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112"/>
        <w:spacing w:after="0"/>
        <w:rPr>
          <w:rFonts w:ascii="Arial" w:cs="Arial" w:eastAsia="Arial" w:hAnsi="Arial"/>
          <w:sz w:val="14"/>
          <w:szCs w:val="14"/>
          <w:color w:val="007FAB"/>
        </w:rPr>
      </w:pPr>
      <w:hyperlink r:id="rId8">
        <w:r>
          <w:rPr>
            <w:rFonts w:ascii="Arial" w:cs="Arial" w:eastAsia="Arial" w:hAnsi="Arial"/>
            <w:sz w:val="14"/>
            <w:szCs w:val="14"/>
            <w:color w:val="007FAB"/>
          </w:rPr>
          <w:t>Journal of Ethnopharmacology 258 (2020) 112803</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175260</wp:posOffset>
            </wp:positionV>
            <wp:extent cx="6605905" cy="9099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extLst>
                    </a:blip>
                    <a:srcRect/>
                    <a:stretch>
                      <a:fillRect/>
                    </a:stretch>
                  </pic:blipFill>
                  <pic:spPr bwMode="auto">
                    <a:xfrm>
                      <a:off x="0" y="0"/>
                      <a:ext cx="6605905" cy="909955"/>
                    </a:xfrm>
                    <a:prstGeom prst="rect">
                      <a:avLst/>
                    </a:prstGeom>
                    <a:noFill/>
                  </pic:spPr>
                </pic:pic>
              </a:graphicData>
            </a:graphic>
          </wp:anchor>
        </w:drawing>
      </w:r>
    </w:p>
    <w:p>
      <w:pPr>
        <w:spacing w:after="0" w:line="319" w:lineRule="exact"/>
        <w:rPr>
          <w:sz w:val="24"/>
          <w:szCs w:val="24"/>
          <w:color w:val="auto"/>
        </w:rPr>
      </w:pPr>
    </w:p>
    <w:p>
      <w:pPr>
        <w:jc w:val="center"/>
        <w:ind w:right="52"/>
        <w:spacing w:after="0"/>
        <w:rPr>
          <w:rFonts w:ascii="Arial" w:cs="Arial" w:eastAsia="Arial" w:hAnsi="Arial"/>
          <w:sz w:val="16"/>
          <w:szCs w:val="16"/>
          <w:color w:val="auto"/>
        </w:rPr>
      </w:pPr>
      <w:r>
        <w:rPr>
          <w:rFonts w:ascii="Arial" w:cs="Arial" w:eastAsia="Arial" w:hAnsi="Arial"/>
          <w:sz w:val="16"/>
          <w:szCs w:val="16"/>
          <w:color w:val="auto"/>
        </w:rPr>
        <w:t xml:space="preserve">Contents lists available at </w:t>
      </w:r>
      <w:hyperlink r:id="rId10">
        <w:r>
          <w:rPr>
            <w:rFonts w:ascii="Arial" w:cs="Arial" w:eastAsia="Arial" w:hAnsi="Arial"/>
            <w:sz w:val="16"/>
            <w:szCs w:val="16"/>
            <w:color w:val="206293"/>
          </w:rPr>
          <w:t>ScienceDirect</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635</wp:posOffset>
            </wp:positionH>
            <wp:positionV relativeFrom="paragraph">
              <wp:posOffset>-89535</wp:posOffset>
            </wp:positionV>
            <wp:extent cx="5718175" cy="8521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extLst>
                    </a:blip>
                    <a:srcRect/>
                    <a:stretch>
                      <a:fillRect/>
                    </a:stretch>
                  </pic:blipFill>
                  <pic:spPr bwMode="auto">
                    <a:xfrm>
                      <a:off x="0" y="0"/>
                      <a:ext cx="5718175" cy="852170"/>
                    </a:xfrm>
                    <a:prstGeom prst="rect">
                      <a:avLst/>
                    </a:prstGeom>
                    <a:noFill/>
                  </pic:spPr>
                </pic:pic>
              </a:graphicData>
            </a:graphic>
          </wp:anchor>
        </w:drawing>
        <w:drawing>
          <wp:anchor simplePos="0" relativeHeight="251657728" behindDoc="1" locked="0" layoutInCell="0" allowOverlap="1">
            <wp:simplePos x="0" y="0"/>
            <wp:positionH relativeFrom="column">
              <wp:posOffset>635</wp:posOffset>
            </wp:positionH>
            <wp:positionV relativeFrom="paragraph">
              <wp:posOffset>-89535</wp:posOffset>
            </wp:positionV>
            <wp:extent cx="5718175" cy="8521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extLst>
                    </a:blip>
                    <a:srcRect/>
                    <a:stretch>
                      <a:fillRect/>
                    </a:stretch>
                  </pic:blipFill>
                  <pic:spPr bwMode="auto">
                    <a:xfrm>
                      <a:off x="0" y="0"/>
                      <a:ext cx="5718175" cy="852170"/>
                    </a:xfrm>
                    <a:prstGeom prst="rect">
                      <a:avLst/>
                    </a:prstGeom>
                    <a:noFill/>
                  </pic:spPr>
                </pic:pic>
              </a:graphicData>
            </a:graphic>
          </wp:anchor>
        </w:drawing>
      </w:r>
    </w:p>
    <w:p>
      <w:pPr>
        <w:spacing w:after="0" w:line="242" w:lineRule="exact"/>
        <w:rPr>
          <w:sz w:val="24"/>
          <w:szCs w:val="24"/>
          <w:color w:val="auto"/>
        </w:rPr>
      </w:pPr>
    </w:p>
    <w:p>
      <w:pPr>
        <w:jc w:val="center"/>
        <w:ind w:right="52"/>
        <w:spacing w:after="0"/>
        <w:rPr>
          <w:sz w:val="20"/>
          <w:szCs w:val="20"/>
          <w:color w:val="auto"/>
        </w:rPr>
      </w:pPr>
      <w:r>
        <w:rPr>
          <w:rFonts w:ascii="Arial" w:cs="Arial" w:eastAsia="Arial" w:hAnsi="Arial"/>
          <w:sz w:val="28"/>
          <w:szCs w:val="28"/>
          <w:color w:val="auto"/>
        </w:rPr>
        <w:t>Journal of Ethnopharmacology</w:t>
      </w:r>
    </w:p>
    <w:p>
      <w:pPr>
        <w:spacing w:after="0" w:line="400" w:lineRule="exact"/>
        <w:rPr>
          <w:sz w:val="24"/>
          <w:szCs w:val="24"/>
          <w:color w:val="auto"/>
        </w:rPr>
      </w:pPr>
    </w:p>
    <w:p>
      <w:pPr>
        <w:jc w:val="center"/>
        <w:ind w:right="52"/>
        <w:spacing w:after="0"/>
        <w:rPr>
          <w:rFonts w:ascii="Arial" w:cs="Arial" w:eastAsia="Arial" w:hAnsi="Arial"/>
          <w:sz w:val="16"/>
          <w:szCs w:val="16"/>
          <w:color w:val="auto"/>
        </w:rPr>
      </w:pPr>
      <w:r>
        <w:rPr>
          <w:rFonts w:ascii="Arial" w:cs="Arial" w:eastAsia="Arial" w:hAnsi="Arial"/>
          <w:sz w:val="16"/>
          <w:szCs w:val="16"/>
          <w:color w:val="auto"/>
        </w:rPr>
        <w:t xml:space="preserve">journal homepage: </w:t>
      </w:r>
      <w:hyperlink r:id="rId13">
        <w:r>
          <w:rPr>
            <w:rFonts w:ascii="Arial" w:cs="Arial" w:eastAsia="Arial" w:hAnsi="Arial"/>
            <w:sz w:val="16"/>
            <w:szCs w:val="16"/>
            <w:color w:val="206293"/>
          </w:rPr>
          <w:t>www.elsevier.com/locate/jethpharm</w:t>
        </w:r>
      </w:hyperlink>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100965</wp:posOffset>
                </wp:positionV>
                <wp:extent cx="660463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3796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95pt" to="520.05pt,7.95pt" o:allowincell="f" strokecolor="#000000" strokeweight="2.989pt"/>
            </w:pict>
          </mc:Fallback>
        </mc:AlternateContent>
      </w:r>
    </w:p>
    <w:p>
      <w:pPr>
        <w:sectPr>
          <w:pgSz w:w="11900" w:h="15874" w:orient="portrait"/>
          <w:cols w:equalWidth="0" w:num="1">
            <w:col w:w="10508"/>
          </w:cols>
          <w:pgMar w:left="752" w:top="656" w:right="646" w:bottom="43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68" w:lineRule="exact"/>
        <w:rPr>
          <w:sz w:val="24"/>
          <w:szCs w:val="24"/>
          <w:color w:val="auto"/>
        </w:rPr>
      </w:pPr>
    </w:p>
    <w:p>
      <w:pPr>
        <w:ind w:left="8" w:right="480"/>
        <w:spacing w:after="0" w:line="328" w:lineRule="auto"/>
        <w:rPr>
          <w:sz w:val="20"/>
          <w:szCs w:val="20"/>
          <w:color w:val="auto"/>
        </w:rPr>
      </w:pPr>
      <w:r>
        <w:rPr>
          <w:rFonts w:ascii="Arial" w:cs="Arial" w:eastAsia="Arial" w:hAnsi="Arial"/>
          <w:sz w:val="27"/>
          <w:szCs w:val="27"/>
          <w:color w:val="auto"/>
        </w:rPr>
        <w:t>Secondary metabolites (essential oils) from sand-dune plants induce cytotoxic effects in cancer cells</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6" w:lineRule="exact"/>
        <w:rPr>
          <w:sz w:val="24"/>
          <w:szCs w:val="24"/>
          <w:color w:val="auto"/>
        </w:rPr>
      </w:pPr>
    </w:p>
    <w:p>
      <w:pPr>
        <w:spacing w:after="0"/>
        <w:rPr>
          <w:rFonts w:ascii="Arial" w:cs="Arial" w:eastAsia="Arial" w:hAnsi="Arial"/>
          <w:sz w:val="19"/>
          <w:szCs w:val="19"/>
          <w:color w:val="auto"/>
        </w:rPr>
      </w:pPr>
      <w:hyperlink r:id="rId14">
        <w:r>
          <w:rPr>
            <w:rFonts w:ascii="Arial" w:cs="Arial" w:eastAsia="Arial" w:hAnsi="Arial"/>
            <w:sz w:val="19"/>
            <w:szCs w:val="19"/>
            <w:color w:val="auto"/>
          </w:rPr>
          <w:t>T</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-78105</wp:posOffset>
            </wp:positionH>
            <wp:positionV relativeFrom="paragraph">
              <wp:posOffset>-191135</wp:posOffset>
            </wp:positionV>
            <wp:extent cx="355600" cy="3556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extLst>
                    </a:blip>
                    <a:srcRect/>
                    <a:stretch>
                      <a:fillRect/>
                    </a:stretch>
                  </pic:blipFill>
                  <pic:spPr bwMode="auto">
                    <a:xfrm>
                      <a:off x="0" y="0"/>
                      <a:ext cx="355600" cy="355600"/>
                    </a:xfrm>
                    <a:prstGeom prst="rect">
                      <a:avLst/>
                    </a:prstGeom>
                    <a:noFill/>
                  </pic:spPr>
                </pic:pic>
              </a:graphicData>
            </a:graphic>
          </wp:anchor>
        </w:drawing>
      </w:r>
    </w:p>
    <w:p>
      <w:pPr>
        <w:spacing w:after="0" w:line="414" w:lineRule="exact"/>
        <w:rPr>
          <w:sz w:val="24"/>
          <w:szCs w:val="24"/>
          <w:color w:val="auto"/>
        </w:rPr>
      </w:pPr>
    </w:p>
    <w:p>
      <w:pPr>
        <w:sectPr>
          <w:pgSz w:w="11900" w:h="15874" w:orient="portrait"/>
          <w:cols w:equalWidth="0" w:num="2">
            <w:col w:w="8668" w:space="720"/>
            <w:col w:w="1120"/>
          </w:cols>
          <w:pgMar w:left="752" w:top="656" w:right="646" w:bottom="430" w:gutter="0" w:footer="0" w:header="0"/>
          <w:type w:val="continuous"/>
        </w:sectPr>
      </w:pPr>
    </w:p>
    <w:p>
      <w:pPr>
        <w:ind w:left="8" w:right="1580"/>
        <w:spacing w:after="0" w:line="336" w:lineRule="exact"/>
        <w:rPr>
          <w:rFonts w:ascii="Arial" w:cs="Arial" w:eastAsia="Arial" w:hAnsi="Arial"/>
          <w:sz w:val="21"/>
          <w:szCs w:val="21"/>
          <w:color w:val="auto"/>
        </w:rPr>
      </w:pPr>
      <w:r>
        <w:rPr>
          <w:rFonts w:ascii="Arial" w:cs="Arial" w:eastAsia="Arial" w:hAnsi="Arial"/>
          <w:sz w:val="21"/>
          <w:szCs w:val="21"/>
          <w:color w:val="auto"/>
        </w:rPr>
        <w:t>Ellie Beeby</w:t>
      </w:r>
      <w:hyperlink w:anchor="page1">
        <w:r>
          <w:rPr>
            <w:rFonts w:ascii="Arial" w:cs="Arial" w:eastAsia="Arial" w:hAnsi="Arial"/>
            <w:sz w:val="28"/>
            <w:szCs w:val="28"/>
            <w:color w:val="206293"/>
            <w:vertAlign w:val="superscript"/>
          </w:rPr>
          <w:t>a</w:t>
        </w:r>
      </w:hyperlink>
      <w:r>
        <w:rPr>
          <w:rFonts w:ascii="Arial" w:cs="Arial" w:eastAsia="Arial" w:hAnsi="Arial"/>
          <w:sz w:val="28"/>
          <w:szCs w:val="28"/>
          <w:color w:val="auto"/>
          <w:vertAlign w:val="superscript"/>
        </w:rPr>
        <w:t>,</w:t>
      </w:r>
      <w:hyperlink w:anchor="page1">
        <w:r>
          <w:rPr>
            <w:rFonts w:ascii="Arial" w:cs="Arial" w:eastAsia="Arial" w:hAnsi="Arial"/>
            <w:sz w:val="28"/>
            <w:szCs w:val="28"/>
            <w:color w:val="206293"/>
            <w:vertAlign w:val="superscript"/>
          </w:rPr>
          <w:t>1</w:t>
        </w:r>
      </w:hyperlink>
      <w:r>
        <w:rPr>
          <w:rFonts w:ascii="Arial" w:cs="Arial" w:eastAsia="Arial" w:hAnsi="Arial"/>
          <w:sz w:val="21"/>
          <w:szCs w:val="21"/>
          <w:color w:val="auto"/>
        </w:rPr>
        <w:t>, Mariana Magalhães</w:t>
      </w:r>
      <w:hyperlink w:anchor="page1">
        <w:r>
          <w:rPr>
            <w:rFonts w:ascii="Arial" w:cs="Arial" w:eastAsia="Arial" w:hAnsi="Arial"/>
            <w:sz w:val="28"/>
            <w:szCs w:val="28"/>
            <w:color w:val="206293"/>
            <w:vertAlign w:val="superscript"/>
          </w:rPr>
          <w:t>b</w:t>
        </w:r>
      </w:hyperlink>
      <w:r>
        <w:rPr>
          <w:rFonts w:ascii="Arial" w:cs="Arial" w:eastAsia="Arial" w:hAnsi="Arial"/>
          <w:sz w:val="28"/>
          <w:szCs w:val="28"/>
          <w:color w:val="auto"/>
          <w:vertAlign w:val="superscript"/>
        </w:rPr>
        <w:t>,</w:t>
      </w:r>
      <w:hyperlink w:anchor="page1">
        <w:r>
          <w:rPr>
            <w:rFonts w:ascii="Arial" w:cs="Arial" w:eastAsia="Arial" w:hAnsi="Arial"/>
            <w:sz w:val="28"/>
            <w:szCs w:val="28"/>
            <w:color w:val="206293"/>
            <w:vertAlign w:val="superscript"/>
          </w:rPr>
          <w:t>c</w:t>
        </w:r>
      </w:hyperlink>
      <w:r>
        <w:rPr>
          <w:rFonts w:ascii="Arial" w:cs="Arial" w:eastAsia="Arial" w:hAnsi="Arial"/>
          <w:sz w:val="28"/>
          <w:szCs w:val="28"/>
          <w:color w:val="auto"/>
          <w:vertAlign w:val="superscript"/>
        </w:rPr>
        <w:t>,</w:t>
      </w:r>
      <w:hyperlink w:anchor="page1">
        <w:r>
          <w:rPr>
            <w:rFonts w:ascii="Arial" w:cs="Arial" w:eastAsia="Arial" w:hAnsi="Arial"/>
            <w:sz w:val="28"/>
            <w:szCs w:val="28"/>
            <w:color w:val="206293"/>
            <w:vertAlign w:val="superscript"/>
          </w:rPr>
          <w:t>1</w:t>
        </w:r>
      </w:hyperlink>
      <w:r>
        <w:rPr>
          <w:rFonts w:ascii="Arial" w:cs="Arial" w:eastAsia="Arial" w:hAnsi="Arial"/>
          <w:sz w:val="21"/>
          <w:szCs w:val="21"/>
          <w:color w:val="auto"/>
        </w:rPr>
        <w:t>, Juliana Poças</w:t>
      </w:r>
      <w:hyperlink w:anchor="page1">
        <w:r>
          <w:rPr>
            <w:rFonts w:ascii="Arial" w:cs="Arial" w:eastAsia="Arial" w:hAnsi="Arial"/>
            <w:sz w:val="28"/>
            <w:szCs w:val="28"/>
            <w:color w:val="206293"/>
            <w:vertAlign w:val="superscript"/>
          </w:rPr>
          <w:t>a</w:t>
        </w:r>
      </w:hyperlink>
      <w:r>
        <w:rPr>
          <w:rFonts w:ascii="Arial" w:cs="Arial" w:eastAsia="Arial" w:hAnsi="Arial"/>
          <w:sz w:val="28"/>
          <w:szCs w:val="28"/>
          <w:color w:val="auto"/>
          <w:vertAlign w:val="superscript"/>
        </w:rPr>
        <w:t>,</w:t>
      </w:r>
      <w:hyperlink w:anchor="page1">
        <w:r>
          <w:rPr>
            <w:rFonts w:ascii="Arial" w:cs="Arial" w:eastAsia="Arial" w:hAnsi="Arial"/>
            <w:sz w:val="28"/>
            <w:szCs w:val="28"/>
            <w:color w:val="206293"/>
            <w:vertAlign w:val="superscript"/>
          </w:rPr>
          <w:t>d</w:t>
        </w:r>
      </w:hyperlink>
      <w:r>
        <w:rPr>
          <w:rFonts w:ascii="Arial" w:cs="Arial" w:eastAsia="Arial" w:hAnsi="Arial"/>
          <w:sz w:val="28"/>
          <w:szCs w:val="28"/>
          <w:color w:val="auto"/>
          <w:vertAlign w:val="superscript"/>
        </w:rPr>
        <w:t>,</w:t>
      </w:r>
      <w:hyperlink w:anchor="page1">
        <w:r>
          <w:rPr>
            <w:rFonts w:ascii="Arial" w:cs="Arial" w:eastAsia="Arial" w:hAnsi="Arial"/>
            <w:sz w:val="28"/>
            <w:szCs w:val="28"/>
            <w:color w:val="206293"/>
            <w:vertAlign w:val="superscript"/>
          </w:rPr>
          <w:t>1</w:t>
        </w:r>
      </w:hyperlink>
      <w:r>
        <w:rPr>
          <w:rFonts w:ascii="Arial" w:cs="Arial" w:eastAsia="Arial" w:hAnsi="Arial"/>
          <w:sz w:val="21"/>
          <w:szCs w:val="21"/>
          <w:color w:val="auto"/>
        </w:rPr>
        <w:t>, Thomas Collins</w:t>
      </w:r>
      <w:hyperlink w:anchor="page1">
        <w:r>
          <w:rPr>
            <w:rFonts w:ascii="Arial" w:cs="Arial" w:eastAsia="Arial" w:hAnsi="Arial"/>
            <w:sz w:val="28"/>
            <w:szCs w:val="28"/>
            <w:color w:val="206293"/>
            <w:vertAlign w:val="superscript"/>
          </w:rPr>
          <w:t>a</w:t>
        </w:r>
      </w:hyperlink>
      <w:r>
        <w:rPr>
          <w:rFonts w:ascii="Arial" w:cs="Arial" w:eastAsia="Arial" w:hAnsi="Arial"/>
          <w:sz w:val="21"/>
          <w:szCs w:val="21"/>
          <w:color w:val="auto"/>
        </w:rPr>
        <w:t>, Marco F.L. Lemos</w:t>
      </w:r>
      <w:hyperlink w:anchor="page1">
        <w:r>
          <w:rPr>
            <w:rFonts w:ascii="Arial" w:cs="Arial" w:eastAsia="Arial" w:hAnsi="Arial"/>
            <w:sz w:val="28"/>
            <w:szCs w:val="28"/>
            <w:color w:val="206293"/>
            <w:vertAlign w:val="superscript"/>
          </w:rPr>
          <w:t>d</w:t>
        </w:r>
      </w:hyperlink>
      <w:r>
        <w:rPr>
          <w:rFonts w:ascii="Arial" w:cs="Arial" w:eastAsia="Arial" w:hAnsi="Arial"/>
          <w:sz w:val="21"/>
          <w:szCs w:val="21"/>
          <w:color w:val="auto"/>
        </w:rPr>
        <w:t>, Lillian Barros</w:t>
      </w:r>
      <w:hyperlink w:anchor="page1">
        <w:r>
          <w:rPr>
            <w:rFonts w:ascii="Arial" w:cs="Arial" w:eastAsia="Arial" w:hAnsi="Arial"/>
            <w:sz w:val="28"/>
            <w:szCs w:val="28"/>
            <w:color w:val="206293"/>
            <w:vertAlign w:val="superscript"/>
          </w:rPr>
          <w:t>e</w:t>
        </w:r>
      </w:hyperlink>
      <w:r>
        <w:rPr>
          <w:rFonts w:ascii="Arial" w:cs="Arial" w:eastAsia="Arial" w:hAnsi="Arial"/>
          <w:sz w:val="21"/>
          <w:szCs w:val="21"/>
          <w:color w:val="auto"/>
        </w:rPr>
        <w:t>, Isabel C.F.R. Ferreira</w:t>
      </w:r>
      <w:hyperlink w:anchor="page1">
        <w:r>
          <w:rPr>
            <w:rFonts w:ascii="Arial" w:cs="Arial" w:eastAsia="Arial" w:hAnsi="Arial"/>
            <w:sz w:val="28"/>
            <w:szCs w:val="28"/>
            <w:color w:val="206293"/>
            <w:vertAlign w:val="superscript"/>
          </w:rPr>
          <w:t>e</w:t>
        </w:r>
      </w:hyperlink>
      <w:r>
        <w:rPr>
          <w:rFonts w:ascii="Arial" w:cs="Arial" w:eastAsia="Arial" w:hAnsi="Arial"/>
          <w:sz w:val="21"/>
          <w:szCs w:val="21"/>
          <w:color w:val="auto"/>
        </w:rPr>
        <w:t>, Célia Cabral</w:t>
      </w:r>
      <w:hyperlink w:anchor="page1">
        <w:r>
          <w:rPr>
            <w:rFonts w:ascii="Arial" w:cs="Arial" w:eastAsia="Arial" w:hAnsi="Arial"/>
            <w:sz w:val="28"/>
            <w:szCs w:val="28"/>
            <w:color w:val="206293"/>
            <w:vertAlign w:val="superscript"/>
          </w:rPr>
          <w:t>b</w:t>
        </w:r>
      </w:hyperlink>
      <w:r>
        <w:rPr>
          <w:rFonts w:ascii="Arial" w:cs="Arial" w:eastAsia="Arial" w:hAnsi="Arial"/>
          <w:sz w:val="28"/>
          <w:szCs w:val="28"/>
          <w:color w:val="auto"/>
          <w:vertAlign w:val="superscript"/>
        </w:rPr>
        <w:t>,</w:t>
      </w:r>
      <w:hyperlink w:anchor="page1">
        <w:r>
          <w:rPr>
            <w:rFonts w:ascii="Arial" w:cs="Arial" w:eastAsia="Arial" w:hAnsi="Arial"/>
            <w:sz w:val="28"/>
            <w:szCs w:val="28"/>
            <w:color w:val="206293"/>
            <w:vertAlign w:val="superscript"/>
          </w:rPr>
          <w:t>c</w:t>
        </w:r>
      </w:hyperlink>
      <w:r>
        <w:rPr>
          <w:rFonts w:ascii="Arial" w:cs="Arial" w:eastAsia="Arial" w:hAnsi="Arial"/>
          <w:sz w:val="28"/>
          <w:szCs w:val="28"/>
          <w:color w:val="auto"/>
          <w:vertAlign w:val="superscript"/>
        </w:rPr>
        <w:t>,</w:t>
      </w:r>
      <w:hyperlink w:anchor="page1">
        <w:r>
          <w:rPr>
            <w:rFonts w:ascii="Arial" w:cs="Arial" w:eastAsia="Arial" w:hAnsi="Arial"/>
            <w:sz w:val="28"/>
            <w:szCs w:val="28"/>
            <w:color w:val="206293"/>
            <w:vertAlign w:val="superscript"/>
          </w:rPr>
          <w:t>f</w:t>
        </w:r>
      </w:hyperlink>
      <w:r>
        <w:rPr>
          <w:rFonts w:ascii="Arial" w:cs="Arial" w:eastAsia="Arial" w:hAnsi="Arial"/>
          <w:sz w:val="28"/>
          <w:szCs w:val="28"/>
          <w:color w:val="auto"/>
          <w:vertAlign w:val="superscript"/>
        </w:rPr>
        <w:t>,</w:t>
      </w:r>
      <w:hyperlink w:anchor="page1">
        <w:r>
          <w:rPr>
            <w:rFonts w:ascii="Arial Unicode MS" w:cs="Arial Unicode MS" w:eastAsia="Arial Unicode MS" w:hAnsi="Arial Unicode MS"/>
            <w:sz w:val="14"/>
            <w:szCs w:val="14"/>
            <w:color w:val="206293"/>
          </w:rPr>
          <w:t>∗</w:t>
        </w:r>
      </w:hyperlink>
      <w:r>
        <w:rPr>
          <w:rFonts w:ascii="Arial" w:cs="Arial" w:eastAsia="Arial" w:hAnsi="Arial"/>
          <w:sz w:val="21"/>
          <w:szCs w:val="21"/>
          <w:color w:val="auto"/>
        </w:rPr>
        <w:t>, Isabel M. Pires</w:t>
      </w:r>
      <w:hyperlink w:anchor="page1">
        <w:r>
          <w:rPr>
            <w:rFonts w:ascii="Arial" w:cs="Arial" w:eastAsia="Arial" w:hAnsi="Arial"/>
            <w:sz w:val="28"/>
            <w:szCs w:val="28"/>
            <w:color w:val="206293"/>
            <w:vertAlign w:val="superscript"/>
          </w:rPr>
          <w:t>a</w:t>
        </w:r>
      </w:hyperlink>
      <w:r>
        <w:rPr>
          <w:rFonts w:ascii="Arial" w:cs="Arial" w:eastAsia="Arial" w:hAnsi="Arial"/>
          <w:sz w:val="28"/>
          <w:szCs w:val="28"/>
          <w:color w:val="auto"/>
          <w:vertAlign w:val="superscript"/>
        </w:rPr>
        <w:t>,</w:t>
      </w:r>
      <w:hyperlink w:anchor="page1">
        <w:r>
          <w:rPr>
            <w:rFonts w:ascii="Arial Unicode MS" w:cs="Arial Unicode MS" w:eastAsia="Arial Unicode MS" w:hAnsi="Arial Unicode MS"/>
            <w:sz w:val="14"/>
            <w:szCs w:val="14"/>
            <w:color w:val="206293"/>
          </w:rPr>
          <w:t>∗∗</w:t>
        </w:r>
      </w:hyperlink>
    </w:p>
    <w:p>
      <w:pPr>
        <w:ind w:left="68" w:hanging="68"/>
        <w:spacing w:after="0" w:line="218" w:lineRule="auto"/>
        <w:tabs>
          <w:tab w:leader="none" w:pos="68" w:val="left"/>
        </w:tabs>
        <w:numPr>
          <w:ilvl w:val="0"/>
          <w:numId w:val="1"/>
        </w:numPr>
        <w:rPr>
          <w:rFonts w:ascii="Arial" w:cs="Arial" w:eastAsia="Arial" w:hAnsi="Arial"/>
          <w:sz w:val="17"/>
          <w:szCs w:val="17"/>
          <w:color w:val="auto"/>
          <w:vertAlign w:val="superscript"/>
        </w:rPr>
      </w:pPr>
      <w:r>
        <w:rPr>
          <w:rFonts w:ascii="Arial" w:cs="Arial" w:eastAsia="Arial" w:hAnsi="Arial"/>
          <w:sz w:val="13"/>
          <w:szCs w:val="13"/>
          <w:i w:val="1"/>
          <w:iCs w:val="1"/>
          <w:color w:val="auto"/>
        </w:rPr>
        <w:t>Department of Biomedical Sciences, Faculty of Health Sciences, University of Hull, HU6 7RX, UK</w:t>
      </w:r>
    </w:p>
    <w:p>
      <w:pPr>
        <w:ind w:left="88" w:hanging="88"/>
        <w:spacing w:after="0" w:line="210" w:lineRule="auto"/>
        <w:tabs>
          <w:tab w:leader="none" w:pos="88" w:val="left"/>
        </w:tabs>
        <w:numPr>
          <w:ilvl w:val="0"/>
          <w:numId w:val="1"/>
        </w:numPr>
        <w:rPr>
          <w:rFonts w:ascii="Arial" w:cs="Arial" w:eastAsia="Arial" w:hAnsi="Arial"/>
          <w:sz w:val="17"/>
          <w:szCs w:val="17"/>
          <w:color w:val="auto"/>
          <w:vertAlign w:val="superscript"/>
        </w:rPr>
      </w:pPr>
      <w:r>
        <w:rPr>
          <w:rFonts w:ascii="Arial" w:cs="Arial" w:eastAsia="Arial" w:hAnsi="Arial"/>
          <w:sz w:val="13"/>
          <w:szCs w:val="13"/>
          <w:i w:val="1"/>
          <w:iCs w:val="1"/>
          <w:color w:val="auto"/>
        </w:rPr>
        <w:t>University of Coimbra, Coimbra Institute for Clinical and Biomedical Research (iCBR), Faculty of Medicine, 3000-548 Coimbra, Portugal</w:t>
      </w:r>
    </w:p>
    <w:p>
      <w:pPr>
        <w:ind w:left="68" w:hanging="68"/>
        <w:spacing w:after="0" w:line="210" w:lineRule="auto"/>
        <w:tabs>
          <w:tab w:leader="none" w:pos="68" w:val="left"/>
        </w:tabs>
        <w:numPr>
          <w:ilvl w:val="0"/>
          <w:numId w:val="1"/>
        </w:numPr>
        <w:rPr>
          <w:rFonts w:ascii="Arial" w:cs="Arial" w:eastAsia="Arial" w:hAnsi="Arial"/>
          <w:sz w:val="17"/>
          <w:szCs w:val="17"/>
          <w:color w:val="auto"/>
          <w:vertAlign w:val="superscript"/>
        </w:rPr>
      </w:pPr>
      <w:r>
        <w:rPr>
          <w:rFonts w:ascii="Arial" w:cs="Arial" w:eastAsia="Arial" w:hAnsi="Arial"/>
          <w:sz w:val="13"/>
          <w:szCs w:val="13"/>
          <w:i w:val="1"/>
          <w:iCs w:val="1"/>
          <w:color w:val="auto"/>
        </w:rPr>
        <w:t>University of Coimbra, Center for Innovative Biomedicine and Biotechnology (CIBB), 3000-548 Coimbra, Portugal</w:t>
      </w:r>
    </w:p>
    <w:p>
      <w:pPr>
        <w:ind w:left="88" w:hanging="88"/>
        <w:spacing w:after="0" w:line="210" w:lineRule="auto"/>
        <w:tabs>
          <w:tab w:leader="none" w:pos="88" w:val="left"/>
        </w:tabs>
        <w:numPr>
          <w:ilvl w:val="0"/>
          <w:numId w:val="1"/>
        </w:numPr>
        <w:rPr>
          <w:rFonts w:ascii="Arial" w:cs="Arial" w:eastAsia="Arial" w:hAnsi="Arial"/>
          <w:sz w:val="17"/>
          <w:szCs w:val="17"/>
          <w:color w:val="auto"/>
          <w:vertAlign w:val="superscript"/>
        </w:rPr>
      </w:pPr>
      <w:r>
        <w:rPr>
          <w:rFonts w:ascii="Arial" w:cs="Arial" w:eastAsia="Arial" w:hAnsi="Arial"/>
          <w:sz w:val="13"/>
          <w:szCs w:val="13"/>
          <w:i w:val="1"/>
          <w:iCs w:val="1"/>
          <w:color w:val="auto"/>
        </w:rPr>
        <w:t>MARE – Marine and Environmental Sciences Centre, Instituto Politécnico de Leiria, ESTM, 2520-630 Peniche, Portugal</w:t>
      </w:r>
    </w:p>
    <w:p>
      <w:pPr>
        <w:ind w:left="68" w:hanging="68"/>
        <w:spacing w:after="0" w:line="211" w:lineRule="auto"/>
        <w:tabs>
          <w:tab w:leader="none" w:pos="68" w:val="left"/>
        </w:tabs>
        <w:numPr>
          <w:ilvl w:val="0"/>
          <w:numId w:val="1"/>
        </w:numPr>
        <w:rPr>
          <w:rFonts w:ascii="Arial" w:cs="Arial" w:eastAsia="Arial" w:hAnsi="Arial"/>
          <w:sz w:val="17"/>
          <w:szCs w:val="17"/>
          <w:color w:val="auto"/>
          <w:vertAlign w:val="superscript"/>
        </w:rPr>
      </w:pPr>
      <w:r>
        <w:rPr>
          <w:rFonts w:ascii="Arial" w:cs="Arial" w:eastAsia="Arial" w:hAnsi="Arial"/>
          <w:sz w:val="13"/>
          <w:szCs w:val="13"/>
          <w:i w:val="1"/>
          <w:iCs w:val="1"/>
          <w:color w:val="auto"/>
        </w:rPr>
        <w:t>Centro de Investigação de Montanha (CIMO), Instituto Politécnico de Bragança, Campus de Santa Apolónia, 5300-253 Bragança, Portugal</w:t>
      </w:r>
    </w:p>
    <w:p>
      <w:pPr>
        <w:ind w:left="48" w:hanging="48"/>
        <w:spacing w:after="0"/>
        <w:tabs>
          <w:tab w:leader="none" w:pos="48" w:val="left"/>
        </w:tabs>
        <w:numPr>
          <w:ilvl w:val="0"/>
          <w:numId w:val="1"/>
        </w:numPr>
        <w:rPr>
          <w:rFonts w:ascii="Arial" w:cs="Arial" w:eastAsia="Arial" w:hAnsi="Arial"/>
          <w:sz w:val="17"/>
          <w:szCs w:val="17"/>
          <w:color w:val="auto"/>
          <w:vertAlign w:val="superscript"/>
        </w:rPr>
      </w:pPr>
      <w:r>
        <w:rPr>
          <w:rFonts w:ascii="Arial" w:cs="Arial" w:eastAsia="Arial" w:hAnsi="Arial"/>
          <w:sz w:val="13"/>
          <w:szCs w:val="13"/>
          <w:i w:val="1"/>
          <w:iCs w:val="1"/>
          <w:color w:val="auto"/>
        </w:rPr>
        <w:t>Centre for Functional Ecology, Department of Life Sciences, University of Coimbra, Calçada Martim de Freitas, 3000-456 Coimbra, Portugal</w:t>
      </w:r>
    </w:p>
    <w:p>
      <w:pPr>
        <w:spacing w:after="0" w:line="20" w:lineRule="exact"/>
        <w:rPr>
          <w:rFonts w:ascii="Arial" w:cs="Arial" w:eastAsia="Arial" w:hAnsi="Arial"/>
          <w:sz w:val="21"/>
          <w:szCs w:val="21"/>
          <w:color w:val="auto"/>
        </w:rPr>
      </w:pPr>
      <w:r>
        <w:rPr>
          <w:rFonts w:ascii="Arial" w:cs="Arial" w:eastAsia="Arial" w:hAnsi="Arial"/>
          <w:sz w:val="21"/>
          <w:szCs w:val="21"/>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109855</wp:posOffset>
                </wp:positionV>
                <wp:extent cx="660463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65pt" to="520.05pt,8.65pt" o:allowincell="f" strokecolor="#000000" strokeweight="0.249pt"/>
            </w:pict>
          </mc:Fallback>
        </mc:AlternateContent>
      </w:r>
    </w:p>
    <w:p>
      <w:pPr>
        <w:sectPr>
          <w:pgSz w:w="11900" w:h="15874" w:orient="portrait"/>
          <w:cols w:equalWidth="0" w:num="1">
            <w:col w:w="10508"/>
          </w:cols>
          <w:pgMar w:left="752" w:top="656" w:right="646" w:bottom="430" w:gutter="0" w:footer="0" w:header="0"/>
          <w:type w:val="continuous"/>
        </w:sectPr>
      </w:pPr>
    </w:p>
    <w:p>
      <w:pPr>
        <w:spacing w:after="0" w:line="200" w:lineRule="exact"/>
        <w:rPr>
          <w:rFonts w:ascii="Arial" w:cs="Arial" w:eastAsia="Arial" w:hAnsi="Arial"/>
          <w:sz w:val="21"/>
          <w:szCs w:val="21"/>
          <w:color w:val="auto"/>
        </w:rPr>
      </w:pPr>
    </w:p>
    <w:p>
      <w:pPr>
        <w:spacing w:after="0" w:line="238"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4"/>
          <w:szCs w:val="14"/>
          <w:color w:val="auto"/>
        </w:rPr>
        <w:t>ARTICLE INFO</w:t>
      </w:r>
    </w:p>
    <w:p>
      <w:pPr>
        <w:spacing w:after="0" w:line="20" w:lineRule="exact"/>
        <w:rPr>
          <w:rFonts w:ascii="Arial" w:cs="Arial" w:eastAsia="Arial" w:hAnsi="Arial"/>
          <w:sz w:val="21"/>
          <w:szCs w:val="21"/>
          <w:color w:val="auto"/>
        </w:rPr>
      </w:pPr>
      <w:r>
        <w:rPr>
          <w:rFonts w:ascii="Arial" w:cs="Arial" w:eastAsia="Arial" w:hAnsi="Arial"/>
          <w:sz w:val="21"/>
          <w:szCs w:val="21"/>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135255</wp:posOffset>
                </wp:positionV>
                <wp:extent cx="169164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164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65pt" to="133.2pt,10.65pt" o:allowincell="f" strokecolor="#000000" strokeweight="0.249pt"/>
            </w:pict>
          </mc:Fallback>
        </mc:AlternateContent>
      </w:r>
    </w:p>
    <w:p>
      <w:pPr>
        <w:spacing w:after="0" w:line="237"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3"/>
          <w:szCs w:val="13"/>
          <w:i w:val="1"/>
          <w:iCs w:val="1"/>
          <w:color w:val="auto"/>
        </w:rPr>
        <w:t>Keywords:</w:t>
      </w:r>
    </w:p>
    <w:p>
      <w:pPr>
        <w:spacing w:after="0" w:line="30"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3"/>
          <w:szCs w:val="13"/>
          <w:color w:val="auto"/>
        </w:rPr>
        <w:t>Sand-dune plants</w:t>
      </w:r>
    </w:p>
    <w:p>
      <w:pPr>
        <w:spacing w:after="0" w:line="23"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3"/>
          <w:szCs w:val="13"/>
          <w:color w:val="auto"/>
        </w:rPr>
        <w:t>Essential oils</w:t>
      </w:r>
    </w:p>
    <w:p>
      <w:pPr>
        <w:spacing w:after="0" w:line="22"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3"/>
          <w:szCs w:val="13"/>
          <w:color w:val="auto"/>
        </w:rPr>
        <w:t>Natural products</w:t>
      </w:r>
    </w:p>
    <w:p>
      <w:pPr>
        <w:spacing w:after="0" w:line="22"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3"/>
          <w:szCs w:val="13"/>
          <w:color w:val="auto"/>
        </w:rPr>
        <w:t>Antitumoral properties</w:t>
      </w:r>
    </w:p>
    <w:p>
      <w:pPr>
        <w:spacing w:after="0" w:line="20" w:lineRule="exact"/>
        <w:rPr>
          <w:rFonts w:ascii="Arial" w:cs="Arial" w:eastAsia="Arial" w:hAnsi="Arial"/>
          <w:sz w:val="21"/>
          <w:szCs w:val="21"/>
          <w:color w:val="auto"/>
        </w:rPr>
      </w:pPr>
      <w:r>
        <w:rPr>
          <w:rFonts w:ascii="Arial" w:cs="Arial" w:eastAsia="Arial" w:hAnsi="Arial"/>
          <w:sz w:val="21"/>
          <w:szCs w:val="21"/>
          <w:color w:val="auto"/>
        </w:rPr>
        <w:drawing>
          <wp:anchor simplePos="0" relativeHeight="251657728" behindDoc="1" locked="0" layoutInCell="0" allowOverlap="1">
            <wp:simplePos x="0" y="0"/>
            <wp:positionH relativeFrom="column">
              <wp:posOffset>0</wp:posOffset>
            </wp:positionH>
            <wp:positionV relativeFrom="paragraph">
              <wp:posOffset>3060065</wp:posOffset>
            </wp:positionV>
            <wp:extent cx="471170" cy="158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extLst>
                    </a:blip>
                    <a:srcRect/>
                    <a:stretch>
                      <a:fillRect/>
                    </a:stretch>
                  </pic:blipFill>
                  <pic:spPr bwMode="auto">
                    <a:xfrm>
                      <a:off x="0" y="0"/>
                      <a:ext cx="471170" cy="15875"/>
                    </a:xfrm>
                    <a:prstGeom prst="rect">
                      <a:avLst/>
                    </a:prstGeom>
                    <a:noFill/>
                  </pic:spPr>
                </pic:pic>
              </a:graphicData>
            </a:graphic>
          </wp:anchor>
        </w:drawing>
      </w:r>
    </w:p>
    <w:p>
      <w:pPr>
        <w:spacing w:after="0" w:line="20" w:lineRule="exact"/>
        <w:rPr>
          <w:rFonts w:ascii="Arial" w:cs="Arial" w:eastAsia="Arial" w:hAnsi="Arial"/>
          <w:sz w:val="21"/>
          <w:szCs w:val="21"/>
          <w:color w:val="auto"/>
        </w:rPr>
      </w:pPr>
      <w:r>
        <w:rPr>
          <w:rFonts w:ascii="Arial" w:cs="Arial" w:eastAsia="Arial" w:hAnsi="Arial"/>
          <w:sz w:val="21"/>
          <w:szCs w:val="21"/>
          <w:color w:val="auto"/>
        </w:rPr>
        <w:br w:type="column"/>
      </w:r>
    </w:p>
    <w:p>
      <w:pPr>
        <w:spacing w:after="0" w:line="200" w:lineRule="exact"/>
        <w:rPr>
          <w:rFonts w:ascii="Arial" w:cs="Arial" w:eastAsia="Arial" w:hAnsi="Arial"/>
          <w:sz w:val="21"/>
          <w:szCs w:val="21"/>
          <w:color w:val="auto"/>
        </w:rPr>
      </w:pPr>
    </w:p>
    <w:p>
      <w:pPr>
        <w:spacing w:after="0" w:line="218" w:lineRule="exact"/>
        <w:rPr>
          <w:rFonts w:ascii="Arial" w:cs="Arial" w:eastAsia="Arial" w:hAnsi="Arial"/>
          <w:sz w:val="21"/>
          <w:szCs w:val="21"/>
          <w:color w:val="auto"/>
        </w:rPr>
      </w:pPr>
    </w:p>
    <w:p>
      <w:pPr>
        <w:spacing w:after="0"/>
        <w:rPr>
          <w:sz w:val="20"/>
          <w:szCs w:val="20"/>
          <w:color w:val="auto"/>
        </w:rPr>
      </w:pPr>
      <w:r>
        <w:rPr>
          <w:rFonts w:ascii="Arial" w:cs="Arial" w:eastAsia="Arial" w:hAnsi="Arial"/>
          <w:sz w:val="14"/>
          <w:szCs w:val="14"/>
          <w:color w:val="auto"/>
        </w:rPr>
        <w:t>ABSTRACT</w:t>
      </w:r>
    </w:p>
    <w:p>
      <w:pPr>
        <w:spacing w:after="0" w:line="20" w:lineRule="exact"/>
        <w:rPr>
          <w:rFonts w:ascii="Arial" w:cs="Arial" w:eastAsia="Arial" w:hAnsi="Arial"/>
          <w:sz w:val="21"/>
          <w:szCs w:val="21"/>
          <w:color w:val="auto"/>
        </w:rPr>
      </w:pPr>
      <w:r>
        <w:rPr>
          <w:rFonts w:ascii="Arial" w:cs="Arial" w:eastAsia="Arial" w:hAnsi="Arial"/>
          <w:sz w:val="21"/>
          <w:szCs w:val="21"/>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135890</wp:posOffset>
                </wp:positionV>
                <wp:extent cx="449961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9961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0.7pt" to="354.45pt,10.7pt" o:allowincell="f" strokecolor="#000000" strokeweight="0.249pt"/>
            </w:pict>
          </mc:Fallback>
        </mc:AlternateContent>
      </w:r>
    </w:p>
    <w:p>
      <w:pPr>
        <w:spacing w:after="0" w:line="216" w:lineRule="exact"/>
        <w:rPr>
          <w:rFonts w:ascii="Arial" w:cs="Arial" w:eastAsia="Arial" w:hAnsi="Arial"/>
          <w:sz w:val="21"/>
          <w:szCs w:val="21"/>
          <w:color w:val="auto"/>
        </w:rPr>
      </w:pPr>
    </w:p>
    <w:p>
      <w:pPr>
        <w:spacing w:after="0" w:line="287" w:lineRule="auto"/>
        <w:rPr>
          <w:sz w:val="20"/>
          <w:szCs w:val="20"/>
          <w:color w:val="auto"/>
        </w:rPr>
      </w:pPr>
      <w:r>
        <w:rPr>
          <w:rFonts w:ascii="Arial" w:cs="Arial" w:eastAsia="Arial" w:hAnsi="Arial"/>
          <w:sz w:val="14"/>
          <w:szCs w:val="14"/>
          <w:i w:val="1"/>
          <w:iCs w:val="1"/>
          <w:color w:val="auto"/>
        </w:rPr>
        <w:t xml:space="preserve">Ethnopharmacological relevance: </w:t>
      </w:r>
      <w:r>
        <w:rPr>
          <w:rFonts w:ascii="Arial" w:cs="Arial" w:eastAsia="Arial" w:hAnsi="Arial"/>
          <w:sz w:val="14"/>
          <w:szCs w:val="14"/>
          <w:color w:val="auto"/>
        </w:rPr>
        <w:t>Despite advances in modern therapeutic strategies, cancer remains the second</w:t>
      </w:r>
      <w:r>
        <w:rPr>
          <w:rFonts w:ascii="Arial" w:cs="Arial" w:eastAsia="Arial" w:hAnsi="Arial"/>
          <w:sz w:val="14"/>
          <w:szCs w:val="14"/>
          <w:i w:val="1"/>
          <w:iCs w:val="1"/>
          <w:color w:val="auto"/>
        </w:rPr>
        <w:t xml:space="preserve"> </w:t>
      </w:r>
      <w:r>
        <w:rPr>
          <w:rFonts w:ascii="Arial" w:cs="Arial" w:eastAsia="Arial" w:hAnsi="Arial"/>
          <w:sz w:val="14"/>
          <w:szCs w:val="14"/>
          <w:color w:val="auto"/>
        </w:rPr>
        <w:t>leading cause of death worldwide. Therefore, there is a constant need to develop more efficient anticancer targeting strategies. The anticancer therapeutic proprieties of medicinal plants and their bioactive compounds have been reported for several years, making natural extracts and/or compounds derived from these a promising source of novel anticancer agents. Sand dune plants are subjected to severe environmental stresses, leading to the development of adaptations, including the production of secondary metabolites with a wide range of bioactiv-ities, such as: anti-inflammatory, analgesic, antiseptic, hypoglycaemic, hypotensive, antinociceptive, antioxidant and anticancer.</w:t>
      </w:r>
    </w:p>
    <w:p>
      <w:pPr>
        <w:spacing w:after="0" w:line="1" w:lineRule="exact"/>
        <w:rPr>
          <w:rFonts w:ascii="Arial" w:cs="Arial" w:eastAsia="Arial" w:hAnsi="Arial"/>
          <w:sz w:val="21"/>
          <w:szCs w:val="21"/>
          <w:color w:val="auto"/>
        </w:rPr>
      </w:pPr>
    </w:p>
    <w:p>
      <w:pPr>
        <w:jc w:val="both"/>
        <w:ind w:right="100" w:firstLine="187"/>
        <w:spacing w:after="0" w:line="285" w:lineRule="auto"/>
        <w:rPr>
          <w:sz w:val="20"/>
          <w:szCs w:val="20"/>
          <w:color w:val="auto"/>
        </w:rPr>
      </w:pPr>
      <w:r>
        <w:rPr>
          <w:rFonts w:ascii="Arial" w:cs="Arial" w:eastAsia="Arial" w:hAnsi="Arial"/>
          <w:sz w:val="14"/>
          <w:szCs w:val="14"/>
          <w:i w:val="1"/>
          <w:iCs w:val="1"/>
          <w:color w:val="auto"/>
        </w:rPr>
        <w:t>Aim of the study</w:t>
      </w:r>
      <w:r>
        <w:rPr>
          <w:rFonts w:ascii="Arial" w:cs="Arial" w:eastAsia="Arial" w:hAnsi="Arial"/>
          <w:sz w:val="14"/>
          <w:szCs w:val="14"/>
          <w:color w:val="auto"/>
        </w:rPr>
        <w:t xml:space="preserve">: The anticancer potential of sand dune plants remains under-investigated, so this research de-scribes the characterisation of the composition of bioactive EOs from sand-dune plants of Peniche (Portugal), and assessment of their activity </w:t>
      </w:r>
      <w:r>
        <w:rPr>
          <w:rFonts w:ascii="Arial" w:cs="Arial" w:eastAsia="Arial" w:hAnsi="Arial"/>
          <w:sz w:val="14"/>
          <w:szCs w:val="14"/>
          <w:i w:val="1"/>
          <w:iCs w:val="1"/>
          <w:color w:val="auto"/>
        </w:rPr>
        <w:t>in vitro</w:t>
      </w:r>
      <w:r>
        <w:rPr>
          <w:rFonts w:ascii="Arial" w:cs="Arial" w:eastAsia="Arial" w:hAnsi="Arial"/>
          <w:sz w:val="14"/>
          <w:szCs w:val="14"/>
          <w:color w:val="auto"/>
        </w:rPr>
        <w:t xml:space="preserve"> and potential mechanism of action.</w:t>
      </w:r>
    </w:p>
    <w:p>
      <w:pPr>
        <w:jc w:val="both"/>
        <w:ind w:right="100"/>
        <w:spacing w:after="0" w:line="307" w:lineRule="auto"/>
        <w:rPr>
          <w:sz w:val="20"/>
          <w:szCs w:val="20"/>
          <w:color w:val="auto"/>
        </w:rPr>
      </w:pPr>
      <w:r>
        <w:rPr>
          <w:rFonts w:ascii="Arial" w:cs="Arial" w:eastAsia="Arial" w:hAnsi="Arial"/>
          <w:sz w:val="13"/>
          <w:szCs w:val="13"/>
          <w:i w:val="1"/>
          <w:iCs w:val="1"/>
          <w:color w:val="auto"/>
        </w:rPr>
        <w:t xml:space="preserve">Materials and methods: </w:t>
      </w:r>
      <w:r>
        <w:rPr>
          <w:rFonts w:ascii="Arial" w:cs="Arial" w:eastAsia="Arial" w:hAnsi="Arial"/>
          <w:sz w:val="13"/>
          <w:szCs w:val="13"/>
          <w:color w:val="auto"/>
        </w:rPr>
        <w:t>EOs were extracted from six sand-dune species of plants from Peniche sand dunes:</w:t>
      </w:r>
      <w:r>
        <w:rPr>
          <w:rFonts w:ascii="Arial" w:cs="Arial" w:eastAsia="Arial" w:hAnsi="Arial"/>
          <w:sz w:val="13"/>
          <w:szCs w:val="13"/>
          <w:i w:val="1"/>
          <w:iCs w:val="1"/>
          <w:color w:val="auto"/>
        </w:rPr>
        <w:t xml:space="preserve"> Crithmum maritimum </w:t>
      </w:r>
      <w:r>
        <w:rPr>
          <w:rFonts w:ascii="Arial" w:cs="Arial" w:eastAsia="Arial" w:hAnsi="Arial"/>
          <w:sz w:val="13"/>
          <w:szCs w:val="13"/>
          <w:color w:val="auto"/>
        </w:rPr>
        <w:t>L.,</w:t>
      </w:r>
      <w:r>
        <w:rPr>
          <w:rFonts w:ascii="Arial" w:cs="Arial" w:eastAsia="Arial" w:hAnsi="Arial"/>
          <w:sz w:val="13"/>
          <w:szCs w:val="13"/>
          <w:i w:val="1"/>
          <w:iCs w:val="1"/>
          <w:color w:val="auto"/>
        </w:rPr>
        <w:t xml:space="preserve"> Seseli tortuosum </w:t>
      </w:r>
      <w:r>
        <w:rPr>
          <w:rFonts w:ascii="Arial" w:cs="Arial" w:eastAsia="Arial" w:hAnsi="Arial"/>
          <w:sz w:val="13"/>
          <w:szCs w:val="13"/>
          <w:color w:val="auto"/>
        </w:rPr>
        <w:t>L.,</w:t>
      </w:r>
      <w:r>
        <w:rPr>
          <w:rFonts w:ascii="Arial" w:cs="Arial" w:eastAsia="Arial" w:hAnsi="Arial"/>
          <w:sz w:val="13"/>
          <w:szCs w:val="13"/>
          <w:i w:val="1"/>
          <w:iCs w:val="1"/>
          <w:color w:val="auto"/>
        </w:rPr>
        <w:t xml:space="preserve"> Artemisia campestris </w:t>
      </w:r>
      <w:r>
        <w:rPr>
          <w:rFonts w:ascii="Arial" w:cs="Arial" w:eastAsia="Arial" w:hAnsi="Arial"/>
          <w:sz w:val="13"/>
          <w:szCs w:val="13"/>
          <w:color w:val="auto"/>
        </w:rPr>
        <w:t>subsp.</w:t>
      </w:r>
      <w:r>
        <w:rPr>
          <w:rFonts w:ascii="Arial" w:cs="Arial" w:eastAsia="Arial" w:hAnsi="Arial"/>
          <w:sz w:val="13"/>
          <w:szCs w:val="13"/>
          <w:i w:val="1"/>
          <w:iCs w:val="1"/>
          <w:color w:val="auto"/>
        </w:rPr>
        <w:t xml:space="preserve"> maritima </w:t>
      </w:r>
      <w:r>
        <w:rPr>
          <w:rFonts w:ascii="Arial" w:cs="Arial" w:eastAsia="Arial" w:hAnsi="Arial"/>
          <w:sz w:val="13"/>
          <w:szCs w:val="13"/>
          <w:color w:val="auto"/>
        </w:rPr>
        <w:t>(DC.) Arcang.,</w:t>
      </w:r>
      <w:r>
        <w:rPr>
          <w:rFonts w:ascii="Arial" w:cs="Arial" w:eastAsia="Arial" w:hAnsi="Arial"/>
          <w:sz w:val="13"/>
          <w:szCs w:val="13"/>
          <w:i w:val="1"/>
          <w:iCs w:val="1"/>
          <w:color w:val="auto"/>
        </w:rPr>
        <w:t xml:space="preserve"> Juniperus phoenicea </w:t>
      </w:r>
      <w:r>
        <w:rPr>
          <w:rFonts w:ascii="Arial" w:cs="Arial" w:eastAsia="Arial" w:hAnsi="Arial"/>
          <w:sz w:val="13"/>
          <w:szCs w:val="13"/>
          <w:color w:val="auto"/>
        </w:rPr>
        <w:t>var.</w:t>
      </w:r>
      <w:r>
        <w:rPr>
          <w:rFonts w:ascii="Arial" w:cs="Arial" w:eastAsia="Arial" w:hAnsi="Arial"/>
          <w:sz w:val="13"/>
          <w:szCs w:val="13"/>
          <w:i w:val="1"/>
          <w:iCs w:val="1"/>
          <w:color w:val="auto"/>
        </w:rPr>
        <w:t xml:space="preserve"> turbinata </w:t>
      </w:r>
      <w:r>
        <w:rPr>
          <w:rFonts w:ascii="Arial" w:cs="Arial" w:eastAsia="Arial" w:hAnsi="Arial"/>
          <w:sz w:val="13"/>
          <w:szCs w:val="13"/>
          <w:color w:val="auto"/>
        </w:rPr>
        <w:t xml:space="preserve">(Guss.) Parl., </w:t>
      </w:r>
      <w:r>
        <w:rPr>
          <w:rFonts w:ascii="Arial" w:cs="Arial" w:eastAsia="Arial" w:hAnsi="Arial"/>
          <w:sz w:val="13"/>
          <w:szCs w:val="13"/>
          <w:i w:val="1"/>
          <w:iCs w:val="1"/>
          <w:color w:val="auto"/>
        </w:rPr>
        <w:t>Otanthus maritimus</w:t>
      </w:r>
      <w:r>
        <w:rPr>
          <w:rFonts w:ascii="Arial" w:cs="Arial" w:eastAsia="Arial" w:hAnsi="Arial"/>
          <w:sz w:val="13"/>
          <w:szCs w:val="13"/>
          <w:color w:val="auto"/>
        </w:rPr>
        <w:t xml:space="preserve"> (L.) Hoffmanns. &amp; Link, and </w:t>
      </w:r>
      <w:r>
        <w:rPr>
          <w:rFonts w:ascii="Arial" w:cs="Arial" w:eastAsia="Arial" w:hAnsi="Arial"/>
          <w:sz w:val="13"/>
          <w:szCs w:val="13"/>
          <w:i w:val="1"/>
          <w:iCs w:val="1"/>
          <w:color w:val="auto"/>
        </w:rPr>
        <w:t>Eryngium maritimum</w:t>
      </w:r>
      <w:r>
        <w:rPr>
          <w:rFonts w:ascii="Arial" w:cs="Arial" w:eastAsia="Arial" w:hAnsi="Arial"/>
          <w:sz w:val="13"/>
          <w:szCs w:val="13"/>
          <w:color w:val="auto"/>
        </w:rPr>
        <w:t xml:space="preserve"> L.. EOs composition was fully characterised chemically using Gas Chromatography-Mass Spectrometry (GC-MS). The assessment of anticancer activity and mechanism of action was performed </w:t>
      </w:r>
      <w:r>
        <w:rPr>
          <w:rFonts w:ascii="Arial" w:cs="Arial" w:eastAsia="Arial" w:hAnsi="Arial"/>
          <w:sz w:val="13"/>
          <w:szCs w:val="13"/>
          <w:i w:val="1"/>
          <w:iCs w:val="1"/>
          <w:color w:val="auto"/>
        </w:rPr>
        <w:t>in vitro</w:t>
      </w:r>
      <w:r>
        <w:rPr>
          <w:rFonts w:ascii="Arial" w:cs="Arial" w:eastAsia="Arial" w:hAnsi="Arial"/>
          <w:sz w:val="13"/>
          <w:szCs w:val="13"/>
          <w:color w:val="auto"/>
        </w:rPr>
        <w:t xml:space="preserve"> using breast and colorectal cancer 2D and 3D spheroid cell line models, through cell proliferation assay, western blotting analysis, and cell cycle analysis.</w:t>
      </w:r>
    </w:p>
    <w:p>
      <w:pPr>
        <w:jc w:val="both"/>
        <w:ind w:right="80"/>
        <w:spacing w:after="0" w:line="306" w:lineRule="auto"/>
        <w:rPr>
          <w:sz w:val="20"/>
          <w:szCs w:val="20"/>
          <w:color w:val="auto"/>
        </w:rPr>
      </w:pPr>
      <w:r>
        <w:rPr>
          <w:rFonts w:ascii="Arial" w:cs="Arial" w:eastAsia="Arial" w:hAnsi="Arial"/>
          <w:sz w:val="13"/>
          <w:szCs w:val="13"/>
          <w:i w:val="1"/>
          <w:iCs w:val="1"/>
          <w:color w:val="auto"/>
        </w:rPr>
        <w:t xml:space="preserve">Results: </w:t>
      </w:r>
      <w:r>
        <w:rPr>
          <w:rFonts w:ascii="Arial" w:cs="Arial" w:eastAsia="Arial" w:hAnsi="Arial"/>
          <w:sz w:val="13"/>
          <w:szCs w:val="13"/>
          <w:color w:val="auto"/>
        </w:rPr>
        <w:t>EOs from the majority of the species tested (</w:t>
      </w:r>
      <w:r>
        <w:rPr>
          <w:rFonts w:ascii="Arial" w:cs="Arial" w:eastAsia="Arial" w:hAnsi="Arial"/>
          <w:sz w:val="13"/>
          <w:szCs w:val="13"/>
          <w:i w:val="1"/>
          <w:iCs w:val="1"/>
          <w:color w:val="auto"/>
        </w:rPr>
        <w:t>S. tortuosum</w:t>
      </w:r>
      <w:r>
        <w:rPr>
          <w:rFonts w:ascii="Arial" w:cs="Arial" w:eastAsia="Arial" w:hAnsi="Arial"/>
          <w:sz w:val="13"/>
          <w:szCs w:val="13"/>
          <w:color w:val="auto"/>
        </w:rPr>
        <w:t>,</w:t>
      </w:r>
      <w:r>
        <w:rPr>
          <w:rFonts w:ascii="Arial" w:cs="Arial" w:eastAsia="Arial" w:hAnsi="Arial"/>
          <w:sz w:val="13"/>
          <w:szCs w:val="13"/>
          <w:i w:val="1"/>
          <w:iCs w:val="1"/>
          <w:color w:val="auto"/>
        </w:rPr>
        <w:t xml:space="preserve"> A. campestris </w:t>
      </w:r>
      <w:r>
        <w:rPr>
          <w:rFonts w:ascii="Arial" w:cs="Arial" w:eastAsia="Arial" w:hAnsi="Arial"/>
          <w:sz w:val="13"/>
          <w:szCs w:val="13"/>
          <w:color w:val="auto"/>
        </w:rPr>
        <w:t>subsp.</w:t>
      </w:r>
      <w:r>
        <w:rPr>
          <w:rFonts w:ascii="Arial" w:cs="Arial" w:eastAsia="Arial" w:hAnsi="Arial"/>
          <w:sz w:val="13"/>
          <w:szCs w:val="13"/>
          <w:i w:val="1"/>
          <w:iCs w:val="1"/>
          <w:color w:val="auto"/>
        </w:rPr>
        <w:t xml:space="preserve"> maritima</w:t>
      </w:r>
      <w:r>
        <w:rPr>
          <w:rFonts w:ascii="Arial" w:cs="Arial" w:eastAsia="Arial" w:hAnsi="Arial"/>
          <w:sz w:val="13"/>
          <w:szCs w:val="13"/>
          <w:color w:val="auto"/>
        </w:rPr>
        <w:t>,</w:t>
      </w:r>
      <w:r>
        <w:rPr>
          <w:rFonts w:ascii="Arial" w:cs="Arial" w:eastAsia="Arial" w:hAnsi="Arial"/>
          <w:sz w:val="13"/>
          <w:szCs w:val="13"/>
          <w:i w:val="1"/>
          <w:iCs w:val="1"/>
          <w:color w:val="auto"/>
        </w:rPr>
        <w:t xml:space="preserve"> O. maritimus</w:t>
      </w:r>
      <w:r>
        <w:rPr>
          <w:rFonts w:ascii="Arial" w:cs="Arial" w:eastAsia="Arial" w:hAnsi="Arial"/>
          <w:sz w:val="13"/>
          <w:szCs w:val="13"/>
          <w:color w:val="auto"/>
        </w:rPr>
        <w:t>, and</w:t>
      </w:r>
      <w:r>
        <w:rPr>
          <w:rFonts w:ascii="Arial" w:cs="Arial" w:eastAsia="Arial" w:hAnsi="Arial"/>
          <w:sz w:val="13"/>
          <w:szCs w:val="13"/>
          <w:i w:val="1"/>
          <w:iCs w:val="1"/>
          <w:color w:val="auto"/>
        </w:rPr>
        <w:t xml:space="preserve"> E. maritimum</w:t>
      </w:r>
      <w:r>
        <w:rPr>
          <w:rFonts w:ascii="Arial" w:cs="Arial" w:eastAsia="Arial" w:hAnsi="Arial"/>
          <w:sz w:val="13"/>
          <w:szCs w:val="13"/>
          <w:color w:val="auto"/>
        </w:rPr>
        <w:t>) were mainly composed by hydrocarbon compounds (sequisterpenes and monoterpenes), showing anti-proliferative activity in both 2D and 3D models</w:t>
      </w:r>
      <w:r>
        <w:rPr>
          <w:rFonts w:ascii="Arial" w:cs="Arial" w:eastAsia="Arial" w:hAnsi="Arial"/>
          <w:sz w:val="13"/>
          <w:szCs w:val="13"/>
          <w:i w:val="1"/>
          <w:iCs w:val="1"/>
          <w:color w:val="auto"/>
        </w:rPr>
        <w:t>.</w:t>
      </w:r>
      <w:r>
        <w:rPr>
          <w:rFonts w:ascii="Arial" w:cs="Arial" w:eastAsia="Arial" w:hAnsi="Arial"/>
          <w:sz w:val="13"/>
          <w:szCs w:val="13"/>
          <w:color w:val="auto"/>
        </w:rPr>
        <w:t xml:space="preserve"> EO extracted from </w:t>
      </w:r>
      <w:r>
        <w:rPr>
          <w:rFonts w:ascii="Arial" w:cs="Arial" w:eastAsia="Arial" w:hAnsi="Arial"/>
          <w:sz w:val="13"/>
          <w:szCs w:val="13"/>
          <w:i w:val="1"/>
          <w:iCs w:val="1"/>
          <w:color w:val="auto"/>
        </w:rPr>
        <w:t>S. tortuosum</w:t>
      </w:r>
      <w:r>
        <w:rPr>
          <w:rFonts w:ascii="Arial" w:cs="Arial" w:eastAsia="Arial" w:hAnsi="Arial"/>
          <w:sz w:val="13"/>
          <w:szCs w:val="13"/>
          <w:color w:val="auto"/>
        </w:rPr>
        <w:t xml:space="preserve"> and </w:t>
      </w:r>
      <w:r>
        <w:rPr>
          <w:rFonts w:ascii="Arial" w:cs="Arial" w:eastAsia="Arial" w:hAnsi="Arial"/>
          <w:sz w:val="13"/>
          <w:szCs w:val="13"/>
          <w:i w:val="1"/>
          <w:iCs w:val="1"/>
          <w:color w:val="auto"/>
        </w:rPr>
        <w:t>O. maritimus</w:t>
      </w:r>
      <w:r>
        <w:rPr>
          <w:rFonts w:ascii="Arial" w:cs="Arial" w:eastAsia="Arial" w:hAnsi="Arial"/>
          <w:sz w:val="13"/>
          <w:szCs w:val="13"/>
          <w:color w:val="auto"/>
        </w:rPr>
        <w:t xml:space="preserve"> were identified as having the lowest IC</w:t>
      </w:r>
      <w:r>
        <w:rPr>
          <w:rFonts w:ascii="Arial" w:cs="Arial" w:eastAsia="Arial" w:hAnsi="Arial"/>
          <w:sz w:val="8"/>
          <w:szCs w:val="8"/>
          <w:color w:val="auto"/>
        </w:rPr>
        <w:t>50</w:t>
      </w:r>
      <w:r>
        <w:rPr>
          <w:rFonts w:ascii="Arial" w:cs="Arial" w:eastAsia="Arial" w:hAnsi="Arial"/>
          <w:sz w:val="13"/>
          <w:szCs w:val="13"/>
          <w:color w:val="auto"/>
        </w:rPr>
        <w:t xml:space="preserve"> values for both cell lines when compared with the other species tested. Furthermore, this antiproliferative activity was associated with increased p21 expression and induction of apoptosis.</w:t>
      </w:r>
    </w:p>
    <w:p>
      <w:pPr>
        <w:spacing w:after="0" w:line="3" w:lineRule="exact"/>
        <w:rPr>
          <w:rFonts w:ascii="Arial" w:cs="Arial" w:eastAsia="Arial" w:hAnsi="Arial"/>
          <w:sz w:val="21"/>
          <w:szCs w:val="21"/>
          <w:color w:val="auto"/>
        </w:rPr>
      </w:pPr>
    </w:p>
    <w:p>
      <w:pPr>
        <w:jc w:val="both"/>
        <w:ind w:right="100"/>
        <w:spacing w:after="0" w:line="350" w:lineRule="auto"/>
        <w:rPr>
          <w:sz w:val="20"/>
          <w:szCs w:val="20"/>
          <w:color w:val="auto"/>
        </w:rPr>
      </w:pPr>
      <w:r>
        <w:rPr>
          <w:rFonts w:ascii="Arial" w:cs="Arial" w:eastAsia="Arial" w:hAnsi="Arial"/>
          <w:sz w:val="14"/>
          <w:szCs w:val="14"/>
          <w:i w:val="1"/>
          <w:iCs w:val="1"/>
          <w:color w:val="auto"/>
        </w:rPr>
        <w:t xml:space="preserve">Conclusions: </w:t>
      </w:r>
      <w:r>
        <w:rPr>
          <w:rFonts w:ascii="Arial" w:cs="Arial" w:eastAsia="Arial" w:hAnsi="Arial"/>
          <w:sz w:val="14"/>
          <w:szCs w:val="14"/>
          <w:color w:val="auto"/>
        </w:rPr>
        <w:t>The present study suggests that EOs extracted from</w:t>
      </w:r>
      <w:r>
        <w:rPr>
          <w:rFonts w:ascii="Arial" w:cs="Arial" w:eastAsia="Arial" w:hAnsi="Arial"/>
          <w:sz w:val="14"/>
          <w:szCs w:val="14"/>
          <w:i w:val="1"/>
          <w:iCs w:val="1"/>
          <w:color w:val="auto"/>
        </w:rPr>
        <w:t xml:space="preserve"> S. tortuosum </w:t>
      </w:r>
      <w:r>
        <w:rPr>
          <w:rFonts w:ascii="Arial" w:cs="Arial" w:eastAsia="Arial" w:hAnsi="Arial"/>
          <w:sz w:val="14"/>
          <w:szCs w:val="14"/>
          <w:color w:val="auto"/>
        </w:rPr>
        <w:t>and</w:t>
      </w:r>
      <w:r>
        <w:rPr>
          <w:rFonts w:ascii="Arial" w:cs="Arial" w:eastAsia="Arial" w:hAnsi="Arial"/>
          <w:sz w:val="14"/>
          <w:szCs w:val="14"/>
          <w:i w:val="1"/>
          <w:iCs w:val="1"/>
          <w:color w:val="auto"/>
        </w:rPr>
        <w:t xml:space="preserve"> O. maritimus </w:t>
      </w:r>
      <w:r>
        <w:rPr>
          <w:rFonts w:ascii="Arial" w:cs="Arial" w:eastAsia="Arial" w:hAnsi="Arial"/>
          <w:sz w:val="14"/>
          <w:szCs w:val="14"/>
          <w:color w:val="auto"/>
        </w:rPr>
        <w:t>present promising</w:t>
      </w:r>
      <w:r>
        <w:rPr>
          <w:rFonts w:ascii="Arial" w:cs="Arial" w:eastAsia="Arial" w:hAnsi="Arial"/>
          <w:sz w:val="14"/>
          <w:szCs w:val="14"/>
          <w:i w:val="1"/>
          <w:iCs w:val="1"/>
          <w:color w:val="auto"/>
        </w:rPr>
        <w:t xml:space="preserve"> </w:t>
      </w:r>
      <w:r>
        <w:rPr>
          <w:rFonts w:ascii="Arial" w:cs="Arial" w:eastAsia="Arial" w:hAnsi="Arial"/>
          <w:sz w:val="14"/>
          <w:szCs w:val="14"/>
          <w:color w:val="auto"/>
        </w:rPr>
        <w:t>cytotoxic properties. Further evaluation of the extracts and their key components as potential anticancer agents should therefore be explored.</w:t>
      </w:r>
    </w:p>
    <w:p>
      <w:pPr>
        <w:spacing w:after="0" w:line="20" w:lineRule="exact"/>
        <w:rPr>
          <w:rFonts w:ascii="Arial" w:cs="Arial" w:eastAsia="Arial" w:hAnsi="Arial"/>
          <w:sz w:val="21"/>
          <w:szCs w:val="21"/>
          <w:color w:val="auto"/>
        </w:rPr>
      </w:pPr>
      <w:r>
        <w:rPr>
          <w:rFonts w:ascii="Arial" w:cs="Arial" w:eastAsia="Arial" w:hAnsi="Arial"/>
          <w:sz w:val="21"/>
          <w:szCs w:val="21"/>
          <w:color w:val="auto"/>
        </w:rPr>
        <mc:AlternateContent>
          <mc:Choice Requires="wps">
            <w:drawing>
              <wp:anchor simplePos="0" relativeHeight="251657728" behindDoc="1" locked="0" layoutInCell="0" allowOverlap="1">
                <wp:simplePos x="0" y="0"/>
                <wp:positionH relativeFrom="column">
                  <wp:posOffset>-2099945</wp:posOffset>
                </wp:positionH>
                <wp:positionV relativeFrom="paragraph">
                  <wp:posOffset>42545</wp:posOffset>
                </wp:positionV>
                <wp:extent cx="660400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3499pt,3.35pt" to="354.65pt,3.35pt" o:allowincell="f" strokecolor="#000000" strokeweight="0.249pt"/>
            </w:pict>
          </mc:Fallback>
        </mc:AlternateContent>
      </w:r>
    </w:p>
    <w:p>
      <w:pPr>
        <w:spacing w:after="0" w:line="200" w:lineRule="exact"/>
        <w:rPr>
          <w:rFonts w:ascii="Arial" w:cs="Arial" w:eastAsia="Arial" w:hAnsi="Arial"/>
          <w:sz w:val="21"/>
          <w:szCs w:val="21"/>
          <w:color w:val="auto"/>
        </w:rPr>
      </w:pPr>
    </w:p>
    <w:p>
      <w:pPr>
        <w:sectPr>
          <w:pgSz w:w="11900" w:h="15874" w:orient="portrait"/>
          <w:cols w:equalWidth="0" w:num="2">
            <w:col w:w="2588" w:space="720"/>
            <w:col w:w="7200"/>
          </w:cols>
          <w:pgMar w:left="752" w:top="656" w:right="646" w:bottom="430" w:gutter="0" w:footer="0" w:header="0"/>
          <w:type w:val="continuous"/>
        </w:sectPr>
      </w:pPr>
    </w:p>
    <w:p>
      <w:pPr>
        <w:spacing w:after="0" w:line="200" w:lineRule="exact"/>
        <w:rPr>
          <w:rFonts w:ascii="Arial" w:cs="Arial" w:eastAsia="Arial" w:hAnsi="Arial"/>
          <w:sz w:val="21"/>
          <w:szCs w:val="21"/>
          <w:color w:val="auto"/>
        </w:rPr>
      </w:pPr>
    </w:p>
    <w:p>
      <w:pPr>
        <w:spacing w:after="0" w:line="371" w:lineRule="exact"/>
        <w:rPr>
          <w:rFonts w:ascii="Arial" w:cs="Arial" w:eastAsia="Arial" w:hAnsi="Arial"/>
          <w:sz w:val="21"/>
          <w:szCs w:val="21"/>
          <w:color w:val="auto"/>
        </w:rPr>
      </w:pPr>
    </w:p>
    <w:p>
      <w:pPr>
        <w:jc w:val="both"/>
        <w:ind w:left="8" w:right="80" w:firstLine="128"/>
        <w:spacing w:after="0" w:line="288" w:lineRule="auto"/>
        <w:rPr>
          <w:sz w:val="20"/>
          <w:szCs w:val="20"/>
          <w:color w:val="auto"/>
        </w:rPr>
      </w:pPr>
      <w:r>
        <w:rPr>
          <w:rFonts w:ascii="Arial" w:cs="Arial" w:eastAsia="Arial" w:hAnsi="Arial"/>
          <w:sz w:val="14"/>
          <w:szCs w:val="14"/>
          <w:i w:val="1"/>
          <w:iCs w:val="1"/>
          <w:color w:val="auto"/>
        </w:rPr>
        <w:t xml:space="preserve">Abbreviations: </w:t>
      </w:r>
      <w:r>
        <w:rPr>
          <w:rFonts w:ascii="Arial" w:cs="Arial" w:eastAsia="Arial" w:hAnsi="Arial"/>
          <w:sz w:val="14"/>
          <w:szCs w:val="14"/>
          <w:color w:val="auto"/>
        </w:rPr>
        <w:t>EO, essential oil; GC, gas chromatography; GC-MS, gas chromatography-mass spectroscopy; DMEM, Dulbecco's Modified Eagle's Medium; FBS, fetal</w:t>
      </w:r>
      <w:r>
        <w:rPr>
          <w:rFonts w:ascii="Arial" w:cs="Arial" w:eastAsia="Arial" w:hAnsi="Arial"/>
          <w:sz w:val="14"/>
          <w:szCs w:val="14"/>
          <w:i w:val="1"/>
          <w:iCs w:val="1"/>
          <w:color w:val="auto"/>
        </w:rPr>
        <w:t xml:space="preserve"> </w:t>
      </w:r>
      <w:r>
        <w:rPr>
          <w:rFonts w:ascii="Arial" w:cs="Arial" w:eastAsia="Arial" w:hAnsi="Arial"/>
          <w:sz w:val="14"/>
          <w:szCs w:val="14"/>
          <w:color w:val="auto"/>
        </w:rPr>
        <w:t>bovine serum; DMSO, Dimethyl sulfoxide; MTS, 3-(4,5-dimethylthiazol-2-yl)-5-(3-carboxymethoxyphenyl)-2-(4-sulfophenyl)-2H-tetrazolium; IC50, half maximal inhibitory concentration; PBS, phosphate buffered saline; PARP, poly (ADP-ribose) polymerase; AKT, protein kinase B; p53, tumour protein 53; p21, cyclin-dependent kinase inhibitor protein; FACS, fluorescence-activated cell sorting; ER, endoplasmic reticulum; mTOR, mechanistic target of rapamycin; NF??B, factor nuclear kappa</w:t>
      </w:r>
    </w:p>
    <w:p>
      <w:pPr>
        <w:spacing w:after="0" w:line="1"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4"/>
          <w:szCs w:val="14"/>
          <w:color w:val="auto"/>
        </w:rPr>
        <w:t>B</w:t>
      </w:r>
    </w:p>
    <w:p>
      <w:pPr>
        <w:spacing w:after="0" w:line="31" w:lineRule="exact"/>
        <w:rPr>
          <w:rFonts w:ascii="Arial" w:cs="Arial" w:eastAsia="Arial" w:hAnsi="Arial"/>
          <w:sz w:val="21"/>
          <w:szCs w:val="21"/>
          <w:color w:val="auto"/>
        </w:rPr>
      </w:pPr>
    </w:p>
    <w:p>
      <w:pPr>
        <w:ind w:left="128" w:right="720"/>
        <w:spacing w:after="0" w:line="192" w:lineRule="exact"/>
        <w:tabs>
          <w:tab w:leader="none" w:pos="214" w:val="left"/>
        </w:tabs>
        <w:numPr>
          <w:ilvl w:val="0"/>
          <w:numId w:val="2"/>
        </w:numPr>
        <w:rPr>
          <w:rFonts w:ascii="Arial" w:cs="Arial" w:eastAsia="Arial" w:hAnsi="Arial"/>
          <w:sz w:val="10"/>
          <w:szCs w:val="10"/>
          <w:color w:val="auto"/>
        </w:rPr>
      </w:pPr>
      <w:r>
        <w:rPr>
          <w:rFonts w:ascii="Arial" w:cs="Arial" w:eastAsia="Arial" w:hAnsi="Arial"/>
          <w:sz w:val="14"/>
          <w:szCs w:val="14"/>
          <w:color w:val="auto"/>
        </w:rPr>
        <w:t xml:space="preserve">Corresponding author. Faculty of Medicine, University of Coimbra, Pólo das Ciências da Saúde, Azinhaga de Santa Comba, 3000, Coimbra, Portugal. </w:t>
      </w:r>
      <w:r>
        <w:rPr>
          <w:rFonts w:ascii="Arial Unicode MS" w:cs="Arial Unicode MS" w:eastAsia="Arial Unicode MS" w:hAnsi="Arial Unicode MS"/>
          <w:sz w:val="9"/>
          <w:szCs w:val="9"/>
          <w:color w:val="auto"/>
        </w:rPr>
        <w:t>∗∗</w:t>
      </w:r>
      <w:r>
        <w:rPr>
          <w:rFonts w:ascii="Arial" w:cs="Arial" w:eastAsia="Arial" w:hAnsi="Arial"/>
          <w:sz w:val="14"/>
          <w:szCs w:val="14"/>
          <w:color w:val="auto"/>
        </w:rPr>
        <w:t xml:space="preserve"> Corresponding author.</w:t>
      </w:r>
    </w:p>
    <w:p>
      <w:pPr>
        <w:ind w:left="228"/>
        <w:spacing w:after="0"/>
        <w:rPr>
          <w:rFonts w:ascii="Arial" w:cs="Arial" w:eastAsia="Arial" w:hAnsi="Arial"/>
          <w:sz w:val="14"/>
          <w:szCs w:val="14"/>
          <w:i w:val="1"/>
          <w:iCs w:val="1"/>
          <w:color w:val="auto"/>
        </w:rPr>
      </w:pPr>
      <w:r>
        <w:rPr>
          <w:rFonts w:ascii="Arial" w:cs="Arial" w:eastAsia="Arial" w:hAnsi="Arial"/>
          <w:sz w:val="14"/>
          <w:szCs w:val="14"/>
          <w:i w:val="1"/>
          <w:iCs w:val="1"/>
          <w:color w:val="auto"/>
        </w:rPr>
        <w:t xml:space="preserve">E-mail addresses: </w:t>
      </w:r>
      <w:hyperlink r:id="rId17">
        <w:r>
          <w:rPr>
            <w:rFonts w:ascii="Arial" w:cs="Arial" w:eastAsia="Arial" w:hAnsi="Arial"/>
            <w:sz w:val="14"/>
            <w:szCs w:val="14"/>
            <w:color w:val="206293"/>
          </w:rPr>
          <w:t>celia.cabral@fmed.uc.pt</w:t>
        </w:r>
        <w:r>
          <w:rPr>
            <w:rFonts w:ascii="Arial" w:cs="Arial" w:eastAsia="Arial" w:hAnsi="Arial"/>
            <w:sz w:val="14"/>
            <w:szCs w:val="14"/>
            <w:i w:val="1"/>
            <w:iCs w:val="1"/>
            <w:color w:val="auto"/>
          </w:rPr>
          <w:t xml:space="preserve"> </w:t>
        </w:r>
      </w:hyperlink>
      <w:r>
        <w:rPr>
          <w:rFonts w:ascii="Arial" w:cs="Arial" w:eastAsia="Arial" w:hAnsi="Arial"/>
          <w:sz w:val="14"/>
          <w:szCs w:val="14"/>
          <w:color w:val="auto"/>
        </w:rPr>
        <w:t>(C.</w:t>
      </w:r>
      <w:r>
        <w:rPr>
          <w:rFonts w:ascii="Arial" w:cs="Arial" w:eastAsia="Arial" w:hAnsi="Arial"/>
          <w:sz w:val="14"/>
          <w:szCs w:val="14"/>
          <w:i w:val="1"/>
          <w:iCs w:val="1"/>
          <w:color w:val="auto"/>
        </w:rPr>
        <w:t xml:space="preserve"> </w:t>
      </w:r>
      <w:r>
        <w:rPr>
          <w:rFonts w:ascii="Arial" w:cs="Arial" w:eastAsia="Arial" w:hAnsi="Arial"/>
          <w:sz w:val="14"/>
          <w:szCs w:val="14"/>
          <w:color w:val="auto"/>
        </w:rPr>
        <w:t>Cabral),</w:t>
      </w:r>
      <w:r>
        <w:rPr>
          <w:rFonts w:ascii="Arial" w:cs="Arial" w:eastAsia="Arial" w:hAnsi="Arial"/>
          <w:sz w:val="14"/>
          <w:szCs w:val="14"/>
          <w:i w:val="1"/>
          <w:iCs w:val="1"/>
          <w:color w:val="auto"/>
        </w:rPr>
        <w:t xml:space="preserve"> </w:t>
      </w:r>
      <w:hyperlink r:id="rId18">
        <w:r>
          <w:rPr>
            <w:rFonts w:ascii="Arial" w:cs="Arial" w:eastAsia="Arial" w:hAnsi="Arial"/>
            <w:sz w:val="14"/>
            <w:szCs w:val="14"/>
            <w:color w:val="206293"/>
          </w:rPr>
          <w:t>i.pires@hull.ac.uk</w:t>
        </w:r>
        <w:r>
          <w:rPr>
            <w:rFonts w:ascii="Arial" w:cs="Arial" w:eastAsia="Arial" w:hAnsi="Arial"/>
            <w:sz w:val="14"/>
            <w:szCs w:val="14"/>
            <w:i w:val="1"/>
            <w:iCs w:val="1"/>
            <w:color w:val="auto"/>
          </w:rPr>
          <w:t xml:space="preserve"> </w:t>
        </w:r>
      </w:hyperlink>
      <w:r>
        <w:rPr>
          <w:rFonts w:ascii="Arial" w:cs="Arial" w:eastAsia="Arial" w:hAnsi="Arial"/>
          <w:sz w:val="14"/>
          <w:szCs w:val="14"/>
          <w:color w:val="auto"/>
        </w:rPr>
        <w:t>(I.M.</w:t>
      </w:r>
      <w:r>
        <w:rPr>
          <w:rFonts w:ascii="Arial" w:cs="Arial" w:eastAsia="Arial" w:hAnsi="Arial"/>
          <w:sz w:val="14"/>
          <w:szCs w:val="14"/>
          <w:i w:val="1"/>
          <w:iCs w:val="1"/>
          <w:color w:val="auto"/>
        </w:rPr>
        <w:t xml:space="preserve"> </w:t>
      </w:r>
      <w:r>
        <w:rPr>
          <w:rFonts w:ascii="Arial" w:cs="Arial" w:eastAsia="Arial" w:hAnsi="Arial"/>
          <w:sz w:val="14"/>
          <w:szCs w:val="14"/>
          <w:color w:val="auto"/>
        </w:rPr>
        <w:t>Pires).</w:t>
      </w:r>
    </w:p>
    <w:p>
      <w:pPr>
        <w:spacing w:after="0" w:line="29" w:lineRule="exact"/>
        <w:rPr>
          <w:rFonts w:ascii="Arial" w:cs="Arial" w:eastAsia="Arial" w:hAnsi="Arial"/>
          <w:sz w:val="14"/>
          <w:szCs w:val="14"/>
          <w:i w:val="1"/>
          <w:iCs w:val="1"/>
          <w:color w:val="auto"/>
        </w:rPr>
      </w:pPr>
    </w:p>
    <w:p>
      <w:pPr>
        <w:ind w:left="128"/>
        <w:spacing w:after="0"/>
        <w:rPr>
          <w:rFonts w:ascii="Arial" w:cs="Arial" w:eastAsia="Arial" w:hAnsi="Arial"/>
          <w:sz w:val="14"/>
          <w:szCs w:val="14"/>
          <w:i w:val="1"/>
          <w:iCs w:val="1"/>
          <w:color w:val="auto"/>
        </w:rPr>
      </w:pPr>
      <w:r>
        <w:rPr>
          <w:rFonts w:ascii="Arial" w:cs="Arial" w:eastAsia="Arial" w:hAnsi="Arial"/>
          <w:sz w:val="19"/>
          <w:szCs w:val="19"/>
          <w:color w:val="auto"/>
          <w:vertAlign w:val="superscript"/>
        </w:rPr>
        <w:t>1</w:t>
      </w:r>
      <w:r>
        <w:rPr>
          <w:rFonts w:ascii="Arial" w:cs="Arial" w:eastAsia="Arial" w:hAnsi="Arial"/>
          <w:sz w:val="14"/>
          <w:szCs w:val="14"/>
          <w:color w:val="auto"/>
        </w:rPr>
        <w:t xml:space="preserve"> These authors equally contributed to this work.</w:t>
      </w:r>
    </w:p>
    <w:p>
      <w:pPr>
        <w:spacing w:after="0" w:line="111" w:lineRule="exact"/>
        <w:rPr>
          <w:rFonts w:ascii="Arial" w:cs="Arial" w:eastAsia="Arial" w:hAnsi="Arial"/>
          <w:sz w:val="10"/>
          <w:szCs w:val="10"/>
          <w:color w:val="auto"/>
        </w:rPr>
      </w:pPr>
    </w:p>
    <w:p>
      <w:pPr>
        <w:ind w:left="8"/>
        <w:spacing w:after="0"/>
        <w:rPr>
          <w:rFonts w:ascii="Arial" w:cs="Arial" w:eastAsia="Arial" w:hAnsi="Arial"/>
          <w:sz w:val="14"/>
          <w:szCs w:val="14"/>
          <w:color w:val="206293"/>
        </w:rPr>
      </w:pPr>
      <w:hyperlink r:id="rId8">
        <w:r>
          <w:rPr>
            <w:rFonts w:ascii="Arial" w:cs="Arial" w:eastAsia="Arial" w:hAnsi="Arial"/>
            <w:sz w:val="14"/>
            <w:szCs w:val="14"/>
            <w:color w:val="206293"/>
          </w:rPr>
          <w:t>https://doi.org/10.1016/j.jep.2020.112803</w:t>
        </w:r>
      </w:hyperlink>
    </w:p>
    <w:p>
      <w:pPr>
        <w:spacing w:after="0" w:line="32" w:lineRule="exact"/>
        <w:rPr>
          <w:rFonts w:ascii="Arial" w:cs="Arial" w:eastAsia="Arial" w:hAnsi="Arial"/>
          <w:sz w:val="10"/>
          <w:szCs w:val="10"/>
          <w:color w:val="auto"/>
        </w:rPr>
      </w:pPr>
    </w:p>
    <w:p>
      <w:pPr>
        <w:ind w:left="8"/>
        <w:spacing w:after="0"/>
        <w:rPr>
          <w:sz w:val="20"/>
          <w:szCs w:val="20"/>
          <w:color w:val="auto"/>
        </w:rPr>
      </w:pPr>
      <w:r>
        <w:rPr>
          <w:rFonts w:ascii="Arial" w:cs="Arial" w:eastAsia="Arial" w:hAnsi="Arial"/>
          <w:sz w:val="14"/>
          <w:szCs w:val="14"/>
          <w:color w:val="auto"/>
        </w:rPr>
        <w:t>Received 13 December 2019; Received in revised form 15 March 2020; Accepted 25 March 2020</w:t>
      </w:r>
    </w:p>
    <w:p>
      <w:pPr>
        <w:spacing w:after="0" w:line="17" w:lineRule="exact"/>
        <w:rPr>
          <w:rFonts w:ascii="Arial" w:cs="Arial" w:eastAsia="Arial" w:hAnsi="Arial"/>
          <w:sz w:val="10"/>
          <w:szCs w:val="10"/>
          <w:color w:val="auto"/>
        </w:rPr>
      </w:pPr>
    </w:p>
    <w:p>
      <w:pPr>
        <w:ind w:left="8"/>
        <w:spacing w:after="0"/>
        <w:rPr>
          <w:sz w:val="20"/>
          <w:szCs w:val="20"/>
          <w:color w:val="auto"/>
        </w:rPr>
      </w:pPr>
      <w:r>
        <w:rPr>
          <w:rFonts w:ascii="Arial" w:cs="Arial" w:eastAsia="Arial" w:hAnsi="Arial"/>
          <w:sz w:val="14"/>
          <w:szCs w:val="14"/>
          <w:color w:val="auto"/>
        </w:rPr>
        <w:t>Available online 03 April 2020</w:t>
      </w:r>
    </w:p>
    <w:p>
      <w:pPr>
        <w:spacing w:after="0" w:line="31" w:lineRule="exact"/>
        <w:rPr>
          <w:rFonts w:ascii="Arial" w:cs="Arial" w:eastAsia="Arial" w:hAnsi="Arial"/>
          <w:sz w:val="10"/>
          <w:szCs w:val="10"/>
          <w:color w:val="auto"/>
        </w:rPr>
      </w:pPr>
    </w:p>
    <w:p>
      <w:pPr>
        <w:ind w:left="8"/>
        <w:spacing w:after="0"/>
        <w:rPr>
          <w:sz w:val="20"/>
          <w:szCs w:val="20"/>
          <w:color w:val="auto"/>
        </w:rPr>
      </w:pPr>
      <w:r>
        <w:rPr>
          <w:rFonts w:ascii="Arial" w:cs="Arial" w:eastAsia="Arial" w:hAnsi="Arial"/>
          <w:sz w:val="14"/>
          <w:szCs w:val="14"/>
          <w:color w:val="auto"/>
        </w:rPr>
        <w:t>0378-8741/ © 2020 Elsevier B.V. All rights reserved.</w:t>
      </w:r>
    </w:p>
    <w:p>
      <w:pPr>
        <w:sectPr>
          <w:pgSz w:w="11900" w:h="15874" w:orient="portrait"/>
          <w:cols w:equalWidth="0" w:num="1">
            <w:col w:w="10508"/>
          </w:cols>
          <w:pgMar w:left="752" w:top="656" w:right="646" w:bottom="430" w:gutter="0" w:footer="0" w:header="0"/>
          <w:type w:val="continuous"/>
        </w:sectPr>
      </w:pPr>
    </w:p>
    <w:bookmarkStart w:id="1" w:name="page2"/>
    <w:bookmarkEnd w:id="1"/>
    <w:p>
      <w:pPr>
        <w:spacing w:after="0" w:line="2" w:lineRule="exact"/>
        <w:rPr>
          <w:sz w:val="20"/>
          <w:szCs w:val="20"/>
          <w:color w:val="auto"/>
        </w:rPr>
      </w:pPr>
    </w:p>
    <w:p>
      <w:pPr>
        <w:spacing w:after="0"/>
        <w:rPr>
          <w:sz w:val="20"/>
          <w:szCs w:val="20"/>
          <w:color w:val="auto"/>
        </w:rPr>
      </w:pPr>
      <w:r>
        <w:rPr>
          <w:rFonts w:ascii="Arial" w:cs="Arial" w:eastAsia="Arial" w:hAnsi="Arial"/>
          <w:sz w:val="13"/>
          <w:szCs w:val="13"/>
          <w:i w:val="1"/>
          <w:iCs w:val="1"/>
          <w:color w:val="auto"/>
        </w:rPr>
        <w:t>E. Beeby, et al.</w:t>
      </w:r>
    </w:p>
    <w:p>
      <w:pPr>
        <w:spacing w:after="0" w:line="274"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1. Introduction</w:t>
      </w:r>
    </w:p>
    <w:p>
      <w:pPr>
        <w:spacing w:after="0" w:line="234" w:lineRule="exact"/>
        <w:rPr>
          <w:sz w:val="20"/>
          <w:szCs w:val="20"/>
          <w:color w:val="auto"/>
        </w:rPr>
      </w:pPr>
    </w:p>
    <w:p>
      <w:pPr>
        <w:jc w:val="both"/>
        <w:ind w:firstLine="249"/>
        <w:spacing w:after="0" w:line="315" w:lineRule="auto"/>
        <w:rPr>
          <w:rFonts w:ascii="Arial" w:cs="Arial" w:eastAsia="Arial" w:hAnsi="Arial"/>
          <w:sz w:val="14"/>
          <w:szCs w:val="14"/>
          <w:color w:val="000000"/>
        </w:rPr>
      </w:pPr>
      <w:r>
        <w:rPr>
          <w:rFonts w:ascii="Arial" w:cs="Arial" w:eastAsia="Arial" w:hAnsi="Arial"/>
          <w:sz w:val="14"/>
          <w:szCs w:val="14"/>
          <w:color w:val="auto"/>
        </w:rPr>
        <w:t>Cancer remains the second leading cause of death worldwide, re-sponsible for 8.7 million deaths per year, even though improvements in diagnosis and treatment strategies and an increased understanding of tu-mour biology (</w:t>
      </w:r>
      <w:r>
        <w:rPr>
          <w:rFonts w:ascii="Arial" w:cs="Arial" w:eastAsia="Arial" w:hAnsi="Arial"/>
          <w:sz w:val="14"/>
          <w:szCs w:val="14"/>
          <w:color w:val="206293"/>
        </w:rPr>
        <w:t>Fitzmaurice et al., 2017</w:t>
      </w:r>
      <w:r>
        <w:rPr>
          <w:rFonts w:ascii="Arial" w:cs="Arial" w:eastAsia="Arial" w:hAnsi="Arial"/>
          <w:sz w:val="14"/>
          <w:szCs w:val="14"/>
          <w:color w:val="auto"/>
        </w:rPr>
        <w:t xml:space="preserve">; </w:t>
      </w:r>
      <w:r>
        <w:rPr>
          <w:rFonts w:ascii="Arial" w:cs="Arial" w:eastAsia="Arial" w:hAnsi="Arial"/>
          <w:sz w:val="14"/>
          <w:szCs w:val="14"/>
          <w:color w:val="206293"/>
        </w:rPr>
        <w:t>Nagai and Kim, 2017</w:t>
      </w:r>
      <w:r>
        <w:rPr>
          <w:rFonts w:ascii="Arial" w:cs="Arial" w:eastAsia="Arial" w:hAnsi="Arial"/>
          <w:sz w:val="14"/>
          <w:szCs w:val="14"/>
          <w:color w:val="auto"/>
        </w:rPr>
        <w:t>). Cancer de-velopment and progression is driven by a series of genetic and epigenetic alterations that lead to a dysregulated cell proliferation, survival, and in-vasiveness, promoted by cell cycle progression deregulation, angiogenesis, metabolic switch, and resistance to apoptosis (</w:t>
      </w:r>
      <w:r>
        <w:rPr>
          <w:rFonts w:ascii="Arial" w:cs="Arial" w:eastAsia="Arial" w:hAnsi="Arial"/>
          <w:sz w:val="14"/>
          <w:szCs w:val="14"/>
          <w:color w:val="206293"/>
        </w:rPr>
        <w:t>Roos et al., 2016</w:t>
      </w:r>
      <w:r>
        <w:rPr>
          <w:rFonts w:ascii="Arial" w:cs="Arial" w:eastAsia="Arial" w:hAnsi="Arial"/>
          <w:sz w:val="14"/>
          <w:szCs w:val="14"/>
          <w:color w:val="auto"/>
        </w:rPr>
        <w:t xml:space="preserve">; </w:t>
      </w:r>
      <w:r>
        <w:rPr>
          <w:rFonts w:ascii="Arial" w:cs="Arial" w:eastAsia="Arial" w:hAnsi="Arial"/>
          <w:sz w:val="14"/>
          <w:szCs w:val="14"/>
          <w:color w:val="206293"/>
        </w:rPr>
        <w:t>Sever and</w:t>
      </w:r>
      <w:r>
        <w:rPr>
          <w:rFonts w:ascii="Arial" w:cs="Arial" w:eastAsia="Arial" w:hAnsi="Arial"/>
          <w:sz w:val="14"/>
          <w:szCs w:val="14"/>
          <w:color w:val="auto"/>
        </w:rPr>
        <w:t xml:space="preserve"> </w:t>
      </w:r>
      <w:r>
        <w:rPr>
          <w:rFonts w:ascii="Arial" w:cs="Arial" w:eastAsia="Arial" w:hAnsi="Arial"/>
          <w:sz w:val="14"/>
          <w:szCs w:val="14"/>
          <w:color w:val="206293"/>
        </w:rPr>
        <w:t>Brugge, 2015</w:t>
      </w:r>
      <w:r>
        <w:rPr>
          <w:rFonts w:ascii="Arial" w:cs="Arial" w:eastAsia="Arial" w:hAnsi="Arial"/>
          <w:sz w:val="14"/>
          <w:szCs w:val="14"/>
          <w:color w:val="000000"/>
        </w:rPr>
        <w:t>). Conventional anticancer therapeutic strategies continue to</w:t>
      </w:r>
      <w:r>
        <w:rPr>
          <w:rFonts w:ascii="Arial" w:cs="Arial" w:eastAsia="Arial" w:hAnsi="Arial"/>
          <w:sz w:val="14"/>
          <w:szCs w:val="14"/>
          <w:color w:val="206293"/>
        </w:rPr>
        <w:t xml:space="preserve"> </w:t>
      </w:r>
      <w:r>
        <w:rPr>
          <w:rFonts w:ascii="Arial" w:cs="Arial" w:eastAsia="Arial" w:hAnsi="Arial"/>
          <w:sz w:val="14"/>
          <w:szCs w:val="14"/>
          <w:color w:val="000000"/>
        </w:rPr>
        <w:t>mostly rely on either radiotherapy or conventional chemotherapy ap-proaches (</w:t>
      </w:r>
      <w:r>
        <w:rPr>
          <w:rFonts w:ascii="Arial" w:cs="Arial" w:eastAsia="Arial" w:hAnsi="Arial"/>
          <w:sz w:val="14"/>
          <w:szCs w:val="14"/>
          <w:color w:val="206293"/>
        </w:rPr>
        <w:t>Miller et al., 2016</w:t>
      </w:r>
      <w:r>
        <w:rPr>
          <w:rFonts w:ascii="Arial" w:cs="Arial" w:eastAsia="Arial" w:hAnsi="Arial"/>
          <w:sz w:val="14"/>
          <w:szCs w:val="14"/>
          <w:color w:val="000000"/>
        </w:rPr>
        <w:t>). Interestingly, several of these chemotherapy compounds are either directly derived from plant extracts or chemically modified versions of specific phytoproducts, including conventional che-motherapy agent taxol/paclitaxel (</w:t>
      </w:r>
      <w:r>
        <w:rPr>
          <w:rFonts w:ascii="Arial" w:cs="Arial" w:eastAsia="Arial" w:hAnsi="Arial"/>
          <w:sz w:val="14"/>
          <w:szCs w:val="14"/>
          <w:color w:val="206293"/>
        </w:rPr>
        <w:t>Blowman et al., 2018</w:t>
      </w:r>
      <w:r>
        <w:rPr>
          <w:rFonts w:ascii="Arial" w:cs="Arial" w:eastAsia="Arial" w:hAnsi="Arial"/>
          <w:sz w:val="14"/>
          <w:szCs w:val="14"/>
          <w:color w:val="000000"/>
        </w:rPr>
        <w:t>). Plants and their bioactive compounds have been used in the treatment of disease since an-cient times. An increasingly expanding body of research has demonstrated that plant-derived products have promising anti-inflammatory, anti-bac-terial, anti-oxidant, and anticancer effects, with fewer side-effects than other compounds (</w:t>
      </w:r>
      <w:r>
        <w:rPr>
          <w:rFonts w:ascii="Arial" w:cs="Arial" w:eastAsia="Arial" w:hAnsi="Arial"/>
          <w:sz w:val="14"/>
          <w:szCs w:val="14"/>
          <w:color w:val="206293"/>
        </w:rPr>
        <w:t>Blowman et al., 2018</w:t>
      </w:r>
      <w:r>
        <w:rPr>
          <w:rFonts w:ascii="Arial" w:cs="Arial" w:eastAsia="Arial" w:hAnsi="Arial"/>
          <w:sz w:val="14"/>
          <w:szCs w:val="14"/>
          <w:color w:val="000000"/>
        </w:rPr>
        <w:t xml:space="preserve">; </w:t>
      </w:r>
      <w:r>
        <w:rPr>
          <w:rFonts w:ascii="Arial" w:cs="Arial" w:eastAsia="Arial" w:hAnsi="Arial"/>
          <w:sz w:val="14"/>
          <w:szCs w:val="14"/>
          <w:color w:val="206293"/>
        </w:rPr>
        <w:t>Cabral et al., 2017</w:t>
      </w:r>
      <w:r>
        <w:rPr>
          <w:rFonts w:ascii="Arial" w:cs="Arial" w:eastAsia="Arial" w:hAnsi="Arial"/>
          <w:sz w:val="14"/>
          <w:szCs w:val="14"/>
          <w:color w:val="000000"/>
        </w:rPr>
        <w:t xml:space="preserve">; </w:t>
      </w:r>
      <w:r>
        <w:rPr>
          <w:rFonts w:ascii="Arial" w:cs="Arial" w:eastAsia="Arial" w:hAnsi="Arial"/>
          <w:sz w:val="14"/>
          <w:szCs w:val="14"/>
          <w:color w:val="206293"/>
        </w:rPr>
        <w:t>Dhifi et al., 2016</w:t>
      </w:r>
      <w:r>
        <w:rPr>
          <w:rFonts w:ascii="Arial" w:cs="Arial" w:eastAsia="Arial" w:hAnsi="Arial"/>
          <w:sz w:val="14"/>
          <w:szCs w:val="14"/>
          <w:color w:val="000000"/>
        </w:rPr>
        <w:t>). EO (essential oil) phytoproducts comprise multifunctional chemical com-pounds extracted from aromatic plants and are responsible for the great majority of therapeutic activity attributed to these plants (</w:t>
      </w:r>
      <w:r>
        <w:rPr>
          <w:rFonts w:ascii="Arial" w:cs="Arial" w:eastAsia="Arial" w:hAnsi="Arial"/>
          <w:sz w:val="14"/>
          <w:szCs w:val="14"/>
          <w:color w:val="206293"/>
        </w:rPr>
        <w:t>Edris, 2007</w:t>
      </w:r>
      <w:r>
        <w:rPr>
          <w:rFonts w:ascii="Arial" w:cs="Arial" w:eastAsia="Arial" w:hAnsi="Arial"/>
          <w:sz w:val="14"/>
          <w:szCs w:val="14"/>
          <w:color w:val="000000"/>
        </w:rPr>
        <w:t xml:space="preserve">; </w:t>
      </w:r>
      <w:r>
        <w:rPr>
          <w:rFonts w:ascii="Arial" w:cs="Arial" w:eastAsia="Arial" w:hAnsi="Arial"/>
          <w:sz w:val="14"/>
          <w:szCs w:val="14"/>
          <w:color w:val="206293"/>
        </w:rPr>
        <w:t>Sharifi-Rad et al., 2017</w:t>
      </w:r>
      <w:r>
        <w:rPr>
          <w:rFonts w:ascii="Arial" w:cs="Arial" w:eastAsia="Arial" w:hAnsi="Arial"/>
          <w:sz w:val="14"/>
          <w:szCs w:val="14"/>
          <w:color w:val="000000"/>
        </w:rPr>
        <w:t>). EOs are secondary metabolites, mainly constituted</w:t>
      </w:r>
      <w:r>
        <w:rPr>
          <w:rFonts w:ascii="Arial" w:cs="Arial" w:eastAsia="Arial" w:hAnsi="Arial"/>
          <w:sz w:val="14"/>
          <w:szCs w:val="14"/>
          <w:color w:val="206293"/>
        </w:rPr>
        <w:t xml:space="preserve"> </w:t>
      </w:r>
      <w:r>
        <w:rPr>
          <w:rFonts w:ascii="Arial" w:cs="Arial" w:eastAsia="Arial" w:hAnsi="Arial"/>
          <w:sz w:val="14"/>
          <w:szCs w:val="14"/>
          <w:color w:val="000000"/>
        </w:rPr>
        <w:t>by oxygenated compounds and hydrocarbons, in which the proportion and concentration of the complex mixture will determine the biological activity of the EO (</w:t>
      </w:r>
      <w:r>
        <w:rPr>
          <w:rFonts w:ascii="Arial" w:cs="Arial" w:eastAsia="Arial" w:hAnsi="Arial"/>
          <w:sz w:val="14"/>
          <w:szCs w:val="14"/>
          <w:color w:val="206293"/>
        </w:rPr>
        <w:t>Blowman et al., 2018</w:t>
      </w:r>
      <w:r>
        <w:rPr>
          <w:rFonts w:ascii="Arial" w:cs="Arial" w:eastAsia="Arial" w:hAnsi="Arial"/>
          <w:sz w:val="14"/>
          <w:szCs w:val="14"/>
          <w:color w:val="000000"/>
        </w:rPr>
        <w:t xml:space="preserve">; </w:t>
      </w:r>
      <w:r>
        <w:rPr>
          <w:rFonts w:ascii="Arial" w:cs="Arial" w:eastAsia="Arial" w:hAnsi="Arial"/>
          <w:sz w:val="14"/>
          <w:szCs w:val="14"/>
          <w:color w:val="206293"/>
        </w:rPr>
        <w:t>Gautam et al., 2014</w:t>
      </w:r>
      <w:r>
        <w:rPr>
          <w:rFonts w:ascii="Arial" w:cs="Arial" w:eastAsia="Arial" w:hAnsi="Arial"/>
          <w:sz w:val="14"/>
          <w:szCs w:val="14"/>
          <w:color w:val="000000"/>
        </w:rPr>
        <w:t>). Some of the main chemical constituents of EOs are terpenes, which are associated with various biological activities, including anticancer proprieties (</w:t>
      </w:r>
      <w:hyperlink w:anchor="page8">
        <w:r>
          <w:rPr>
            <w:rFonts w:ascii="Arial" w:cs="Arial" w:eastAsia="Arial" w:hAnsi="Arial"/>
            <w:sz w:val="14"/>
            <w:szCs w:val="14"/>
            <w:color w:val="206293"/>
          </w:rPr>
          <w:t>Dhifi et al., 2016</w:t>
        </w:r>
      </w:hyperlink>
      <w:r>
        <w:rPr>
          <w:rFonts w:ascii="Arial" w:cs="Arial" w:eastAsia="Arial" w:hAnsi="Arial"/>
          <w:sz w:val="14"/>
          <w:szCs w:val="14"/>
          <w:color w:val="000000"/>
        </w:rPr>
        <w:t>).</w:t>
      </w:r>
    </w:p>
    <w:p>
      <w:pPr>
        <w:spacing w:after="0" w:line="162" w:lineRule="exact"/>
        <w:rPr>
          <w:sz w:val="20"/>
          <w:szCs w:val="20"/>
          <w:color w:val="auto"/>
        </w:rPr>
      </w:pPr>
    </w:p>
    <w:p>
      <w:pPr>
        <w:jc w:val="both"/>
        <w:ind w:right="40" w:firstLine="249"/>
        <w:spacing w:after="0" w:line="291" w:lineRule="auto"/>
        <w:rPr>
          <w:rFonts w:ascii="Arial" w:cs="Arial" w:eastAsia="Arial" w:hAnsi="Arial"/>
          <w:sz w:val="15"/>
          <w:szCs w:val="15"/>
          <w:color w:val="auto"/>
        </w:rPr>
      </w:pPr>
      <w:r>
        <w:rPr>
          <w:rFonts w:ascii="Arial" w:cs="Arial" w:eastAsia="Arial" w:hAnsi="Arial"/>
          <w:sz w:val="15"/>
          <w:szCs w:val="15"/>
          <w:color w:val="auto"/>
        </w:rPr>
        <w:t>Vegetation patterns in coastal sand dunes hold particular interest for ecologists, in part because of their clear interaction with the dune geo-morphology (</w:t>
      </w:r>
      <w:r>
        <w:rPr>
          <w:rFonts w:ascii="Arial" w:cs="Arial" w:eastAsia="Arial" w:hAnsi="Arial"/>
          <w:sz w:val="15"/>
          <w:szCs w:val="15"/>
          <w:color w:val="206293"/>
        </w:rPr>
        <w:t>Cowles, 1911</w:t>
      </w:r>
      <w:r>
        <w:rPr>
          <w:rFonts w:ascii="Arial" w:cs="Arial" w:eastAsia="Arial" w:hAnsi="Arial"/>
          <w:sz w:val="15"/>
          <w:szCs w:val="15"/>
          <w:color w:val="auto"/>
        </w:rPr>
        <w:t>). Coastal sand dunes are subjected to severe environmental stresses and disturbance, caused by salinity, drought, nutrient limitation, substrate instability, sand burial, wind abrasion, erosion of the coastline and storms (</w:t>
      </w:r>
      <w:hyperlink w:anchor="page9">
        <w:r>
          <w:rPr>
            <w:rFonts w:ascii="Arial" w:cs="Arial" w:eastAsia="Arial" w:hAnsi="Arial"/>
            <w:sz w:val="15"/>
            <w:szCs w:val="15"/>
            <w:color w:val="206293"/>
          </w:rPr>
          <w:t>Gornish and Miller, 2010</w:t>
        </w:r>
      </w:hyperlink>
      <w:r>
        <w:rPr>
          <w:rFonts w:ascii="Arial" w:cs="Arial" w:eastAsia="Arial" w:hAnsi="Arial"/>
          <w:sz w:val="15"/>
          <w:szCs w:val="15"/>
          <w:color w:val="auto"/>
        </w:rPr>
        <w:t>).</w:t>
      </w:r>
    </w:p>
    <w:p>
      <w:pPr>
        <w:jc w:val="both"/>
        <w:ind w:right="20" w:firstLine="249"/>
        <w:spacing w:after="0" w:line="291" w:lineRule="auto"/>
        <w:rPr>
          <w:rFonts w:ascii="Arial" w:cs="Arial" w:eastAsia="Arial" w:hAnsi="Arial"/>
          <w:sz w:val="15"/>
          <w:szCs w:val="15"/>
          <w:color w:val="auto"/>
        </w:rPr>
      </w:pPr>
      <w:r>
        <w:rPr>
          <w:rFonts w:ascii="Arial" w:cs="Arial" w:eastAsia="Arial" w:hAnsi="Arial"/>
          <w:sz w:val="15"/>
          <w:szCs w:val="15"/>
          <w:color w:val="auto"/>
        </w:rPr>
        <w:t>Sand-dune species, due to their understudied and unexplored stress adaptation mechanisms and strategies present an opportunity for the discovery of new bioactive molecules (</w:t>
      </w:r>
      <w:r>
        <w:rPr>
          <w:rFonts w:ascii="Arial" w:cs="Arial" w:eastAsia="Arial" w:hAnsi="Arial"/>
          <w:sz w:val="15"/>
          <w:szCs w:val="15"/>
          <w:color w:val="206293"/>
        </w:rPr>
        <w:t>Murray et al., 2013</w:t>
      </w:r>
      <w:r>
        <w:rPr>
          <w:rFonts w:ascii="Arial" w:cs="Arial" w:eastAsia="Arial" w:hAnsi="Arial"/>
          <w:sz w:val="15"/>
          <w:szCs w:val="15"/>
          <w:color w:val="auto"/>
        </w:rPr>
        <w:t>). However, although work in this field has expanded in the last few years, the role of EOs as potential anti-cancer agents is still not fully explored (</w:t>
      </w:r>
      <w:hyperlink w:anchor="page9">
        <w:r>
          <w:rPr>
            <w:rFonts w:ascii="Arial" w:cs="Arial" w:eastAsia="Arial" w:hAnsi="Arial"/>
            <w:sz w:val="15"/>
            <w:szCs w:val="15"/>
            <w:color w:val="206293"/>
          </w:rPr>
          <w:t>Gautam</w:t>
        </w:r>
      </w:hyperlink>
      <w:r>
        <w:rPr>
          <w:rFonts w:ascii="Arial" w:cs="Arial" w:eastAsia="Arial" w:hAnsi="Arial"/>
          <w:sz w:val="15"/>
          <w:szCs w:val="15"/>
          <w:color w:val="auto"/>
        </w:rPr>
        <w:t xml:space="preserve"> </w:t>
      </w:r>
      <w:r>
        <w:rPr>
          <w:rFonts w:ascii="Arial" w:cs="Arial" w:eastAsia="Arial" w:hAnsi="Arial"/>
          <w:sz w:val="15"/>
          <w:szCs w:val="15"/>
          <w:color w:val="206293"/>
        </w:rPr>
        <w:t>et al., 2014</w:t>
      </w:r>
      <w:r>
        <w:rPr>
          <w:rFonts w:ascii="Arial" w:cs="Arial" w:eastAsia="Arial" w:hAnsi="Arial"/>
          <w:sz w:val="15"/>
          <w:szCs w:val="15"/>
          <w:color w:val="000000"/>
        </w:rPr>
        <w:t>;</w:t>
      </w:r>
      <w:r>
        <w:rPr>
          <w:rFonts w:ascii="Arial" w:cs="Arial" w:eastAsia="Arial" w:hAnsi="Arial"/>
          <w:sz w:val="15"/>
          <w:szCs w:val="15"/>
          <w:color w:val="206293"/>
        </w:rPr>
        <w:t xml:space="preserve"> Bhalla et al., 2013</w:t>
      </w:r>
      <w:r>
        <w:rPr>
          <w:rFonts w:ascii="Arial" w:cs="Arial" w:eastAsia="Arial" w:hAnsi="Arial"/>
          <w:sz w:val="15"/>
          <w:szCs w:val="15"/>
          <w:color w:val="000000"/>
        </w:rPr>
        <w:t>). The aromatic plants present in the sand</w:t>
      </w:r>
      <w:r>
        <w:rPr>
          <w:rFonts w:ascii="Arial" w:cs="Arial" w:eastAsia="Arial" w:hAnsi="Arial"/>
          <w:sz w:val="15"/>
          <w:szCs w:val="15"/>
          <w:color w:val="206293"/>
        </w:rPr>
        <w:t xml:space="preserve"> </w:t>
      </w:r>
      <w:r>
        <w:rPr>
          <w:rFonts w:ascii="Arial" w:cs="Arial" w:eastAsia="Arial" w:hAnsi="Arial"/>
          <w:sz w:val="15"/>
          <w:szCs w:val="15"/>
          <w:color w:val="000000"/>
        </w:rPr>
        <w:t>dunes of Peniche, chosen for this research are described below.</w:t>
      </w:r>
    </w:p>
    <w:p>
      <w:pPr>
        <w:spacing w:after="0" w:line="1" w:lineRule="exact"/>
        <w:rPr>
          <w:sz w:val="20"/>
          <w:szCs w:val="20"/>
          <w:color w:val="auto"/>
        </w:rPr>
      </w:pPr>
    </w:p>
    <w:p>
      <w:pPr>
        <w:jc w:val="both"/>
        <w:ind w:right="40" w:firstLine="249"/>
        <w:spacing w:after="0" w:line="290" w:lineRule="auto"/>
        <w:rPr>
          <w:rFonts w:ascii="Arial" w:cs="Arial" w:eastAsia="Arial" w:hAnsi="Arial"/>
          <w:sz w:val="15"/>
          <w:szCs w:val="15"/>
          <w:color w:val="auto"/>
        </w:rPr>
      </w:pPr>
      <w:r>
        <w:rPr>
          <w:rFonts w:ascii="Arial" w:cs="Arial" w:eastAsia="Arial" w:hAnsi="Arial"/>
          <w:sz w:val="15"/>
          <w:szCs w:val="15"/>
          <w:color w:val="auto"/>
        </w:rPr>
        <w:t xml:space="preserve">The genus </w:t>
      </w:r>
      <w:r>
        <w:rPr>
          <w:rFonts w:ascii="Arial" w:cs="Arial" w:eastAsia="Arial" w:hAnsi="Arial"/>
          <w:sz w:val="15"/>
          <w:szCs w:val="15"/>
          <w:i w:val="1"/>
          <w:iCs w:val="1"/>
          <w:color w:val="auto"/>
        </w:rPr>
        <w:t>Artemisia</w:t>
      </w:r>
      <w:r>
        <w:rPr>
          <w:rFonts w:ascii="Arial" w:cs="Arial" w:eastAsia="Arial" w:hAnsi="Arial"/>
          <w:sz w:val="15"/>
          <w:szCs w:val="15"/>
          <w:color w:val="auto"/>
        </w:rPr>
        <w:t xml:space="preserve"> L. is widespread throughout the world, growing wild over the Northern Hemisphere and belongs to the Asteraceae family. </w:t>
      </w:r>
      <w:r>
        <w:rPr>
          <w:rFonts w:ascii="Arial" w:cs="Arial" w:eastAsia="Arial" w:hAnsi="Arial"/>
          <w:sz w:val="15"/>
          <w:szCs w:val="15"/>
          <w:i w:val="1"/>
          <w:iCs w:val="1"/>
          <w:color w:val="auto"/>
        </w:rPr>
        <w:t xml:space="preserve">Artemisia campestris </w:t>
      </w:r>
      <w:r>
        <w:rPr>
          <w:rFonts w:ascii="Arial" w:cs="Arial" w:eastAsia="Arial" w:hAnsi="Arial"/>
          <w:sz w:val="15"/>
          <w:szCs w:val="15"/>
          <w:color w:val="auto"/>
        </w:rPr>
        <w:t>subsp.</w:t>
      </w:r>
      <w:r>
        <w:rPr>
          <w:rFonts w:ascii="Arial" w:cs="Arial" w:eastAsia="Arial" w:hAnsi="Arial"/>
          <w:sz w:val="15"/>
          <w:szCs w:val="15"/>
          <w:i w:val="1"/>
          <w:iCs w:val="1"/>
          <w:color w:val="auto"/>
        </w:rPr>
        <w:t xml:space="preserve"> maritima </w:t>
      </w:r>
      <w:r>
        <w:rPr>
          <w:rFonts w:ascii="Arial" w:cs="Arial" w:eastAsia="Arial" w:hAnsi="Arial"/>
          <w:sz w:val="15"/>
          <w:szCs w:val="15"/>
          <w:color w:val="auto"/>
        </w:rPr>
        <w:t>(DC.) Arcang. grows in Coastal sands,</w:t>
      </w:r>
      <w:r>
        <w:rPr>
          <w:rFonts w:ascii="Arial" w:cs="Arial" w:eastAsia="Arial" w:hAnsi="Arial"/>
          <w:sz w:val="15"/>
          <w:szCs w:val="15"/>
          <w:i w:val="1"/>
          <w:iCs w:val="1"/>
          <w:color w:val="auto"/>
        </w:rPr>
        <w:t xml:space="preserve"> </w:t>
      </w:r>
      <w:r>
        <w:rPr>
          <w:rFonts w:ascii="Arial" w:cs="Arial" w:eastAsia="Arial" w:hAnsi="Arial"/>
          <w:sz w:val="15"/>
          <w:szCs w:val="15"/>
          <w:color w:val="auto"/>
        </w:rPr>
        <w:t>usually in primary dunes (</w:t>
      </w:r>
      <w:r>
        <w:rPr>
          <w:rFonts w:ascii="Arial" w:cs="Arial" w:eastAsia="Arial" w:hAnsi="Arial"/>
          <w:sz w:val="15"/>
          <w:szCs w:val="15"/>
          <w:color w:val="206293"/>
        </w:rPr>
        <w:t>Djeridane et al., 2007</w:t>
      </w:r>
      <w:r>
        <w:rPr>
          <w:rFonts w:ascii="Arial" w:cs="Arial" w:eastAsia="Arial" w:hAnsi="Arial"/>
          <w:sz w:val="15"/>
          <w:szCs w:val="15"/>
          <w:color w:val="auto"/>
        </w:rPr>
        <w:t>). This species has been used as febrifuge, vermifuge, against digestive troubles, gastric ulcer, menstrual pain (</w:t>
      </w:r>
      <w:r>
        <w:rPr>
          <w:rFonts w:ascii="Arial" w:cs="Arial" w:eastAsia="Arial" w:hAnsi="Arial"/>
          <w:sz w:val="15"/>
          <w:szCs w:val="15"/>
          <w:color w:val="206293"/>
        </w:rPr>
        <w:t>Dob et al., 2005</w:t>
      </w:r>
      <w:r>
        <w:rPr>
          <w:rFonts w:ascii="Arial" w:cs="Arial" w:eastAsia="Arial" w:hAnsi="Arial"/>
          <w:sz w:val="15"/>
          <w:szCs w:val="15"/>
          <w:color w:val="auto"/>
        </w:rPr>
        <w:t xml:space="preserve">; </w:t>
      </w:r>
      <w:r>
        <w:rPr>
          <w:rFonts w:ascii="Arial" w:cs="Arial" w:eastAsia="Arial" w:hAnsi="Arial"/>
          <w:sz w:val="15"/>
          <w:szCs w:val="15"/>
          <w:color w:val="206293"/>
        </w:rPr>
        <w:t>Djeridane et al., 2007</w:t>
      </w:r>
      <w:r>
        <w:rPr>
          <w:rFonts w:ascii="Arial" w:cs="Arial" w:eastAsia="Arial" w:hAnsi="Arial"/>
          <w:sz w:val="15"/>
          <w:szCs w:val="15"/>
          <w:color w:val="auto"/>
        </w:rPr>
        <w:t>) and for medicinal uses, such as antispasmodic and antihelmintic (</w:t>
      </w:r>
      <w:hyperlink w:anchor="page9">
        <w:r>
          <w:rPr>
            <w:rFonts w:ascii="Arial" w:cs="Arial" w:eastAsia="Arial" w:hAnsi="Arial"/>
            <w:sz w:val="15"/>
            <w:szCs w:val="15"/>
            <w:color w:val="206293"/>
          </w:rPr>
          <w:t>Naili et al., 2010</w:t>
        </w:r>
      </w:hyperlink>
      <w:r>
        <w:rPr>
          <w:rFonts w:ascii="Arial" w:cs="Arial" w:eastAsia="Arial" w:hAnsi="Arial"/>
          <w:sz w:val="15"/>
          <w:szCs w:val="15"/>
          <w:color w:val="auto"/>
        </w:rPr>
        <w:t>).</w:t>
      </w:r>
    </w:p>
    <w:p>
      <w:pPr>
        <w:spacing w:after="0" w:line="5" w:lineRule="exact"/>
        <w:rPr>
          <w:sz w:val="20"/>
          <w:szCs w:val="20"/>
          <w:color w:val="auto"/>
        </w:rPr>
      </w:pPr>
    </w:p>
    <w:p>
      <w:pPr>
        <w:jc w:val="both"/>
        <w:ind w:right="40" w:firstLine="249"/>
        <w:spacing w:after="0" w:line="273" w:lineRule="auto"/>
        <w:rPr>
          <w:rFonts w:ascii="Arial" w:cs="Arial" w:eastAsia="Arial" w:hAnsi="Arial"/>
          <w:sz w:val="16"/>
          <w:szCs w:val="16"/>
          <w:color w:val="000000"/>
        </w:rPr>
      </w:pPr>
      <w:r>
        <w:rPr>
          <w:rFonts w:ascii="Arial" w:cs="Arial" w:eastAsia="Arial" w:hAnsi="Arial"/>
          <w:sz w:val="16"/>
          <w:szCs w:val="16"/>
          <w:i w:val="1"/>
          <w:iCs w:val="1"/>
          <w:color w:val="auto"/>
        </w:rPr>
        <w:t xml:space="preserve">Crithmum maritimum </w:t>
      </w:r>
      <w:r>
        <w:rPr>
          <w:rFonts w:ascii="Arial" w:cs="Arial" w:eastAsia="Arial" w:hAnsi="Arial"/>
          <w:sz w:val="16"/>
          <w:szCs w:val="16"/>
          <w:color w:val="auto"/>
        </w:rPr>
        <w:t>L., commonly known as sea fennel or rock</w:t>
      </w:r>
      <w:r>
        <w:rPr>
          <w:rFonts w:ascii="Arial" w:cs="Arial" w:eastAsia="Arial" w:hAnsi="Arial"/>
          <w:sz w:val="16"/>
          <w:szCs w:val="16"/>
          <w:i w:val="1"/>
          <w:iCs w:val="1"/>
          <w:color w:val="auto"/>
        </w:rPr>
        <w:t xml:space="preserve"> </w:t>
      </w:r>
      <w:r>
        <w:rPr>
          <w:rFonts w:ascii="Arial" w:cs="Arial" w:eastAsia="Arial" w:hAnsi="Arial"/>
          <w:sz w:val="16"/>
          <w:szCs w:val="16"/>
          <w:color w:val="auto"/>
        </w:rPr>
        <w:t>samphire, is a perennial member of the Apiaceae family (</w:t>
      </w:r>
      <w:r>
        <w:rPr>
          <w:rFonts w:ascii="Arial" w:cs="Arial" w:eastAsia="Arial" w:hAnsi="Arial"/>
          <w:sz w:val="16"/>
          <w:szCs w:val="16"/>
          <w:color w:val="206293"/>
        </w:rPr>
        <w:t>Meot-Duros</w:t>
      </w:r>
      <w:r>
        <w:rPr>
          <w:rFonts w:ascii="Arial" w:cs="Arial" w:eastAsia="Arial" w:hAnsi="Arial"/>
          <w:sz w:val="16"/>
          <w:szCs w:val="16"/>
          <w:color w:val="auto"/>
        </w:rPr>
        <w:t xml:space="preserve"> </w:t>
      </w:r>
      <w:r>
        <w:rPr>
          <w:rFonts w:ascii="Arial" w:cs="Arial" w:eastAsia="Arial" w:hAnsi="Arial"/>
          <w:sz w:val="16"/>
          <w:szCs w:val="16"/>
          <w:color w:val="206293"/>
        </w:rPr>
        <w:t>et al., 2010</w:t>
      </w:r>
      <w:r>
        <w:rPr>
          <w:rFonts w:ascii="Arial" w:cs="Arial" w:eastAsia="Arial" w:hAnsi="Arial"/>
          <w:sz w:val="16"/>
          <w:szCs w:val="16"/>
          <w:color w:val="000000"/>
        </w:rPr>
        <w:t>). It has been attributed many interests in traditional med-icine, including diuretic, antiscorbutic, digestive and purgative prop-erties, and can be consumed as a condiment (</w:t>
      </w:r>
      <w:hyperlink w:anchor="page8">
        <w:r>
          <w:rPr>
            <w:rFonts w:ascii="Arial" w:cs="Arial" w:eastAsia="Arial" w:hAnsi="Arial"/>
            <w:sz w:val="16"/>
            <w:szCs w:val="16"/>
            <w:color w:val="206293"/>
          </w:rPr>
          <w:t>Atia et al., 2006</w:t>
        </w:r>
      </w:hyperlink>
      <w:r>
        <w:rPr>
          <w:rFonts w:ascii="Arial" w:cs="Arial" w:eastAsia="Arial" w:hAnsi="Arial"/>
          <w:sz w:val="16"/>
          <w:szCs w:val="16"/>
          <w:color w:val="000000"/>
        </w:rPr>
        <w:t>).</w:t>
      </w:r>
    </w:p>
    <w:p>
      <w:pPr>
        <w:jc w:val="both"/>
        <w:ind w:right="20" w:firstLine="249"/>
        <w:spacing w:after="0" w:line="328" w:lineRule="auto"/>
        <w:rPr>
          <w:rFonts w:ascii="Arial" w:cs="Arial" w:eastAsia="Arial" w:hAnsi="Arial"/>
          <w:sz w:val="14"/>
          <w:szCs w:val="14"/>
          <w:color w:val="000000"/>
        </w:rPr>
      </w:pPr>
      <w:r>
        <w:rPr>
          <w:rFonts w:ascii="Arial" w:cs="Arial" w:eastAsia="Arial" w:hAnsi="Arial"/>
          <w:sz w:val="14"/>
          <w:szCs w:val="14"/>
          <w:color w:val="auto"/>
        </w:rPr>
        <w:t xml:space="preserve">The genus </w:t>
      </w:r>
      <w:r>
        <w:rPr>
          <w:rFonts w:ascii="Arial" w:cs="Arial" w:eastAsia="Arial" w:hAnsi="Arial"/>
          <w:sz w:val="14"/>
          <w:szCs w:val="14"/>
          <w:i w:val="1"/>
          <w:iCs w:val="1"/>
          <w:color w:val="auto"/>
        </w:rPr>
        <w:t>Eryngium</w:t>
      </w:r>
      <w:r>
        <w:rPr>
          <w:rFonts w:ascii="Arial" w:cs="Arial" w:eastAsia="Arial" w:hAnsi="Arial"/>
          <w:sz w:val="14"/>
          <w:szCs w:val="14"/>
          <w:color w:val="auto"/>
        </w:rPr>
        <w:t xml:space="preserve"> L. belongs to the family Apiaceae and includes around 250 species that are widespread throughout the world (</w:t>
      </w:r>
      <w:r>
        <w:rPr>
          <w:rFonts w:ascii="Arial" w:cs="Arial" w:eastAsia="Arial" w:hAnsi="Arial"/>
          <w:sz w:val="14"/>
          <w:szCs w:val="14"/>
          <w:color w:val="206293"/>
        </w:rPr>
        <w:t>Darriet et al.,</w:t>
      </w:r>
      <w:r>
        <w:rPr>
          <w:rFonts w:ascii="Arial" w:cs="Arial" w:eastAsia="Arial" w:hAnsi="Arial"/>
          <w:sz w:val="14"/>
          <w:szCs w:val="14"/>
          <w:color w:val="auto"/>
        </w:rPr>
        <w:t xml:space="preserve"> </w:t>
      </w:r>
      <w:hyperlink w:anchor="page8">
        <w:r>
          <w:rPr>
            <w:rFonts w:ascii="Arial" w:cs="Arial" w:eastAsia="Arial" w:hAnsi="Arial"/>
            <w:sz w:val="14"/>
            <w:szCs w:val="14"/>
            <w:color w:val="206293"/>
          </w:rPr>
          <w:t>2014</w:t>
        </w:r>
      </w:hyperlink>
      <w:r>
        <w:rPr>
          <w:rFonts w:ascii="Arial" w:cs="Arial" w:eastAsia="Arial" w:hAnsi="Arial"/>
          <w:sz w:val="14"/>
          <w:szCs w:val="14"/>
          <w:color w:val="000000"/>
        </w:rPr>
        <w:t>). Among them, several</w:t>
      </w:r>
      <w:r>
        <w:rPr>
          <w:rFonts w:ascii="Arial" w:cs="Arial" w:eastAsia="Arial" w:hAnsi="Arial"/>
          <w:sz w:val="14"/>
          <w:szCs w:val="14"/>
          <w:color w:val="206293"/>
        </w:rPr>
        <w:t xml:space="preserve"> </w:t>
      </w:r>
      <w:r>
        <w:rPr>
          <w:rFonts w:ascii="Arial" w:cs="Arial" w:eastAsia="Arial" w:hAnsi="Arial"/>
          <w:sz w:val="14"/>
          <w:szCs w:val="14"/>
          <w:i w:val="1"/>
          <w:iCs w:val="1"/>
          <w:color w:val="000000"/>
        </w:rPr>
        <w:t>Eryngium</w:t>
      </w:r>
      <w:r>
        <w:rPr>
          <w:rFonts w:ascii="Arial" w:cs="Arial" w:eastAsia="Arial" w:hAnsi="Arial"/>
          <w:sz w:val="14"/>
          <w:szCs w:val="14"/>
          <w:color w:val="206293"/>
        </w:rPr>
        <w:t xml:space="preserve"> </w:t>
      </w:r>
      <w:r>
        <w:rPr>
          <w:rFonts w:ascii="Arial" w:cs="Arial" w:eastAsia="Arial" w:hAnsi="Arial"/>
          <w:sz w:val="14"/>
          <w:szCs w:val="14"/>
          <w:color w:val="000000"/>
        </w:rPr>
        <w:t>species have been used as ornamental</w:t>
      </w:r>
      <w:r>
        <w:rPr>
          <w:rFonts w:ascii="Arial" w:cs="Arial" w:eastAsia="Arial" w:hAnsi="Arial"/>
          <w:sz w:val="14"/>
          <w:szCs w:val="14"/>
          <w:color w:val="206293"/>
        </w:rPr>
        <w:t xml:space="preserve"> </w:t>
      </w:r>
      <w:r>
        <w:rPr>
          <w:rFonts w:ascii="Arial" w:cs="Arial" w:eastAsia="Arial" w:hAnsi="Arial"/>
          <w:sz w:val="14"/>
          <w:szCs w:val="14"/>
          <w:color w:val="000000"/>
        </w:rPr>
        <w:t xml:space="preserve">plants, condiments or in traditional medicine (Küpeli et al., 2006; </w:t>
      </w:r>
      <w:hyperlink w:anchor="page8">
        <w:r>
          <w:rPr>
            <w:rFonts w:ascii="Arial" w:cs="Arial" w:eastAsia="Arial" w:hAnsi="Arial"/>
            <w:sz w:val="14"/>
            <w:szCs w:val="14"/>
            <w:color w:val="206293"/>
          </w:rPr>
          <w:t>Darriet</w:t>
        </w:r>
      </w:hyperlink>
      <w:r>
        <w:rPr>
          <w:rFonts w:ascii="Arial" w:cs="Arial" w:eastAsia="Arial" w:hAnsi="Arial"/>
          <w:sz w:val="14"/>
          <w:szCs w:val="14"/>
          <w:color w:val="000000"/>
        </w:rPr>
        <w:t xml:space="preserve"> </w:t>
      </w:r>
      <w:r>
        <w:rPr>
          <w:rFonts w:ascii="Arial" w:cs="Arial" w:eastAsia="Arial" w:hAnsi="Arial"/>
          <w:sz w:val="14"/>
          <w:szCs w:val="14"/>
          <w:color w:val="206293"/>
        </w:rPr>
        <w:t>et al., 2014</w:t>
      </w:r>
      <w:r>
        <w:rPr>
          <w:rFonts w:ascii="Arial" w:cs="Arial" w:eastAsia="Arial" w:hAnsi="Arial"/>
          <w:sz w:val="14"/>
          <w:szCs w:val="14"/>
          <w:color w:val="000000"/>
        </w:rPr>
        <w:t>).</w:t>
      </w:r>
      <w:r>
        <w:rPr>
          <w:rFonts w:ascii="Arial" w:cs="Arial" w:eastAsia="Arial" w:hAnsi="Arial"/>
          <w:sz w:val="14"/>
          <w:szCs w:val="14"/>
          <w:color w:val="206293"/>
        </w:rPr>
        <w:t xml:space="preserve"> </w:t>
      </w:r>
      <w:r>
        <w:rPr>
          <w:rFonts w:ascii="Arial" w:cs="Arial" w:eastAsia="Arial" w:hAnsi="Arial"/>
          <w:sz w:val="14"/>
          <w:szCs w:val="14"/>
          <w:i w:val="1"/>
          <w:iCs w:val="1"/>
          <w:color w:val="000000"/>
        </w:rPr>
        <w:t>Eryngium maritimum</w:t>
      </w:r>
      <w:r>
        <w:rPr>
          <w:rFonts w:ascii="Arial" w:cs="Arial" w:eastAsia="Arial" w:hAnsi="Arial"/>
          <w:sz w:val="14"/>
          <w:szCs w:val="14"/>
          <w:color w:val="206293"/>
        </w:rPr>
        <w:t xml:space="preserve"> </w:t>
      </w:r>
      <w:r>
        <w:rPr>
          <w:rFonts w:ascii="Arial" w:cs="Arial" w:eastAsia="Arial" w:hAnsi="Arial"/>
          <w:sz w:val="14"/>
          <w:szCs w:val="14"/>
          <w:color w:val="000000"/>
        </w:rPr>
        <w:t>L., usually named ‘sea holly’ in England or</w:t>
      </w:r>
      <w:r>
        <w:rPr>
          <w:rFonts w:ascii="Arial" w:cs="Arial" w:eastAsia="Arial" w:hAnsi="Arial"/>
          <w:sz w:val="14"/>
          <w:szCs w:val="14"/>
          <w:color w:val="206293"/>
        </w:rPr>
        <w:t xml:space="preserve"> </w:t>
      </w:r>
      <w:r>
        <w:rPr>
          <w:rFonts w:ascii="Arial" w:cs="Arial" w:eastAsia="Arial" w:hAnsi="Arial"/>
          <w:sz w:val="14"/>
          <w:szCs w:val="14"/>
          <w:color w:val="000000"/>
        </w:rPr>
        <w:t>‘Panicaut desmers’ in France, grows wild on the sandy beaches of western Europe, the Mediterranean basin and the Black Sea (</w:t>
      </w:r>
      <w:r>
        <w:rPr>
          <w:rFonts w:ascii="Arial" w:cs="Arial" w:eastAsia="Arial" w:hAnsi="Arial"/>
          <w:sz w:val="14"/>
          <w:szCs w:val="14"/>
          <w:color w:val="206293"/>
        </w:rPr>
        <w:t>Küpeli et al., 2006a</w:t>
      </w:r>
      <w:r>
        <w:rPr>
          <w:rFonts w:ascii="Arial" w:cs="Arial" w:eastAsia="Arial" w:hAnsi="Arial"/>
          <w:sz w:val="14"/>
          <w:szCs w:val="14"/>
          <w:color w:val="000000"/>
        </w:rPr>
        <w:t xml:space="preserve">; </w:t>
      </w:r>
      <w:r>
        <w:rPr>
          <w:rFonts w:ascii="Arial" w:cs="Arial" w:eastAsia="Arial" w:hAnsi="Arial"/>
          <w:sz w:val="14"/>
          <w:szCs w:val="14"/>
          <w:color w:val="206293"/>
        </w:rPr>
        <w:t>Darriet et al., 2014</w:t>
      </w:r>
      <w:r>
        <w:rPr>
          <w:rFonts w:ascii="Arial" w:cs="Arial" w:eastAsia="Arial" w:hAnsi="Arial"/>
          <w:sz w:val="14"/>
          <w:szCs w:val="14"/>
          <w:color w:val="000000"/>
        </w:rPr>
        <w:t>). The plant is one of the typical dune species implicated</w:t>
      </w:r>
      <w:r>
        <w:rPr>
          <w:rFonts w:ascii="Arial" w:cs="Arial" w:eastAsia="Arial" w:hAnsi="Arial"/>
          <w:sz w:val="14"/>
          <w:szCs w:val="14"/>
          <w:color w:val="206293"/>
        </w:rPr>
        <w:t xml:space="preserve"> </w:t>
      </w:r>
      <w:r>
        <w:rPr>
          <w:rFonts w:ascii="Arial" w:cs="Arial" w:eastAsia="Arial" w:hAnsi="Arial"/>
          <w:sz w:val="14"/>
          <w:szCs w:val="14"/>
          <w:color w:val="000000"/>
        </w:rPr>
        <w:t>in the plant network that contributes to sand dune edification and re-storation (</w:t>
      </w:r>
      <w:r>
        <w:rPr>
          <w:rFonts w:ascii="Arial" w:cs="Arial" w:eastAsia="Arial" w:hAnsi="Arial"/>
          <w:sz w:val="14"/>
          <w:szCs w:val="14"/>
          <w:color w:val="206293"/>
        </w:rPr>
        <w:t>Darriet et al., 2014</w:t>
      </w:r>
      <w:r>
        <w:rPr>
          <w:rFonts w:ascii="Arial" w:cs="Arial" w:eastAsia="Arial" w:hAnsi="Arial"/>
          <w:sz w:val="14"/>
          <w:szCs w:val="14"/>
          <w:color w:val="000000"/>
        </w:rPr>
        <w:t xml:space="preserve">). </w:t>
      </w:r>
      <w:r>
        <w:rPr>
          <w:rFonts w:ascii="Arial" w:cs="Arial" w:eastAsia="Arial" w:hAnsi="Arial"/>
          <w:sz w:val="14"/>
          <w:szCs w:val="14"/>
          <w:i w:val="1"/>
          <w:iCs w:val="1"/>
          <w:color w:val="000000"/>
        </w:rPr>
        <w:t>E. maritimum</w:t>
      </w:r>
      <w:r>
        <w:rPr>
          <w:rFonts w:ascii="Arial" w:cs="Arial" w:eastAsia="Arial" w:hAnsi="Arial"/>
          <w:sz w:val="14"/>
          <w:szCs w:val="14"/>
          <w:color w:val="000000"/>
        </w:rPr>
        <w:t xml:space="preserve"> has also been reported to ex-hibit different therapeutic uses in folk medicine (</w:t>
      </w:r>
      <w:r>
        <w:rPr>
          <w:rFonts w:ascii="Arial" w:cs="Arial" w:eastAsia="Arial" w:hAnsi="Arial"/>
          <w:sz w:val="14"/>
          <w:szCs w:val="14"/>
          <w:color w:val="206293"/>
        </w:rPr>
        <w:t>Küpeli et al., 2006a</w:t>
      </w:r>
      <w:r>
        <w:rPr>
          <w:rFonts w:ascii="Arial" w:cs="Arial" w:eastAsia="Arial" w:hAnsi="Arial"/>
          <w:sz w:val="14"/>
          <w:szCs w:val="14"/>
          <w:color w:val="000000"/>
        </w:rPr>
        <w:t>).</w:t>
      </w:r>
    </w:p>
    <w:p>
      <w:pPr>
        <w:spacing w:after="0" w:line="20" w:lineRule="exact"/>
        <w:rPr>
          <w:sz w:val="20"/>
          <w:szCs w:val="20"/>
          <w:color w:val="auto"/>
        </w:rPr>
      </w:pPr>
      <w:r>
        <w:rPr>
          <w:sz w:val="20"/>
          <w:szCs w:val="20"/>
          <w:color w:val="auto"/>
        </w:rPr>
        <w:br w:type="column"/>
      </w:r>
    </w:p>
    <w:p>
      <w:pPr>
        <w:ind w:left="2220"/>
        <w:spacing w:after="0"/>
        <w:rPr>
          <w:sz w:val="20"/>
          <w:szCs w:val="20"/>
          <w:color w:val="auto"/>
        </w:rPr>
      </w:pPr>
      <w:r>
        <w:rPr>
          <w:rFonts w:ascii="Arial" w:cs="Arial" w:eastAsia="Arial" w:hAnsi="Arial"/>
          <w:sz w:val="12"/>
          <w:szCs w:val="12"/>
          <w:i w:val="1"/>
          <w:iCs w:val="1"/>
          <w:color w:val="auto"/>
        </w:rPr>
        <w:t>Journal of Ethnopharmacology 258 (2020) 112803</w:t>
      </w:r>
    </w:p>
    <w:p>
      <w:pPr>
        <w:spacing w:after="0" w:line="287" w:lineRule="exact"/>
        <w:rPr>
          <w:sz w:val="20"/>
          <w:szCs w:val="20"/>
          <w:color w:val="auto"/>
        </w:rPr>
      </w:pPr>
    </w:p>
    <w:p>
      <w:pPr>
        <w:jc w:val="both"/>
        <w:ind w:firstLine="250"/>
        <w:spacing w:after="0" w:line="291" w:lineRule="auto"/>
        <w:rPr>
          <w:rFonts w:ascii="Arial" w:cs="Arial" w:eastAsia="Arial" w:hAnsi="Arial"/>
          <w:sz w:val="15"/>
          <w:szCs w:val="15"/>
          <w:color w:val="206293"/>
        </w:rPr>
      </w:pPr>
      <w:r>
        <w:rPr>
          <w:rFonts w:ascii="Arial" w:cs="Arial" w:eastAsia="Arial" w:hAnsi="Arial"/>
          <w:sz w:val="15"/>
          <w:szCs w:val="15"/>
          <w:color w:val="auto"/>
        </w:rPr>
        <w:t xml:space="preserve">The genus </w:t>
      </w:r>
      <w:r>
        <w:rPr>
          <w:rFonts w:ascii="Arial" w:cs="Arial" w:eastAsia="Arial" w:hAnsi="Arial"/>
          <w:sz w:val="15"/>
          <w:szCs w:val="15"/>
          <w:i w:val="1"/>
          <w:iCs w:val="1"/>
          <w:color w:val="auto"/>
        </w:rPr>
        <w:t>Juniperus</w:t>
      </w:r>
      <w:r>
        <w:rPr>
          <w:rFonts w:ascii="Arial" w:cs="Arial" w:eastAsia="Arial" w:hAnsi="Arial"/>
          <w:sz w:val="15"/>
          <w:szCs w:val="15"/>
          <w:color w:val="auto"/>
        </w:rPr>
        <w:t xml:space="preserve"> L. (Cupressaceae) has approximately 70 species in the Northern Hemisphere (</w:t>
      </w:r>
      <w:r>
        <w:rPr>
          <w:rFonts w:ascii="Arial" w:cs="Arial" w:eastAsia="Arial" w:hAnsi="Arial"/>
          <w:sz w:val="15"/>
          <w:szCs w:val="15"/>
          <w:color w:val="206293"/>
        </w:rPr>
        <w:t>Nakanishi et al., 2004</w:t>
      </w:r>
      <w:r>
        <w:rPr>
          <w:rFonts w:ascii="Arial" w:cs="Arial" w:eastAsia="Arial" w:hAnsi="Arial"/>
          <w:sz w:val="15"/>
          <w:szCs w:val="15"/>
          <w:color w:val="auto"/>
        </w:rPr>
        <w:t xml:space="preserve">; </w:t>
      </w:r>
      <w:r>
        <w:rPr>
          <w:rFonts w:ascii="Arial" w:cs="Arial" w:eastAsia="Arial" w:hAnsi="Arial"/>
          <w:sz w:val="15"/>
          <w:szCs w:val="15"/>
          <w:color w:val="206293"/>
        </w:rPr>
        <w:t>Seca and Silva, 2005</w:t>
      </w:r>
      <w:r>
        <w:rPr>
          <w:rFonts w:ascii="Arial" w:cs="Arial" w:eastAsia="Arial" w:hAnsi="Arial"/>
          <w:sz w:val="15"/>
          <w:szCs w:val="15"/>
          <w:color w:val="auto"/>
        </w:rPr>
        <w:t>). Juniperus phoenicea var. turbinata (Guss.) Parl. is a bush growing in rela-tively dry conditions in stabilized dunes and coastal cliffs, but also on rocky slopes thermophilic, limestone outcrops and embedded river valleys (</w:t>
      </w:r>
      <w:hyperlink w:anchor="page9">
        <w:r>
          <w:rPr>
            <w:rFonts w:ascii="Arial" w:cs="Arial" w:eastAsia="Arial" w:hAnsi="Arial"/>
            <w:sz w:val="15"/>
            <w:szCs w:val="15"/>
            <w:color w:val="206293"/>
          </w:rPr>
          <w:t>Seca</w:t>
        </w:r>
      </w:hyperlink>
      <w:r>
        <w:rPr>
          <w:rFonts w:ascii="Arial" w:cs="Arial" w:eastAsia="Arial" w:hAnsi="Arial"/>
          <w:sz w:val="15"/>
          <w:szCs w:val="15"/>
          <w:color w:val="auto"/>
        </w:rPr>
        <w:t xml:space="preserve"> </w:t>
      </w:r>
      <w:r>
        <w:rPr>
          <w:rFonts w:ascii="Arial" w:cs="Arial" w:eastAsia="Arial" w:hAnsi="Arial"/>
          <w:sz w:val="15"/>
          <w:szCs w:val="15"/>
          <w:color w:val="206293"/>
        </w:rPr>
        <w:t>and Silva, 2005</w:t>
      </w:r>
      <w:r>
        <w:rPr>
          <w:rFonts w:ascii="Arial" w:cs="Arial" w:eastAsia="Arial" w:hAnsi="Arial"/>
          <w:sz w:val="15"/>
          <w:szCs w:val="15"/>
          <w:color w:val="000000"/>
        </w:rPr>
        <w:t>). Plants of the genus</w:t>
      </w:r>
      <w:r>
        <w:rPr>
          <w:rFonts w:ascii="Arial" w:cs="Arial" w:eastAsia="Arial" w:hAnsi="Arial"/>
          <w:sz w:val="15"/>
          <w:szCs w:val="15"/>
          <w:color w:val="206293"/>
        </w:rPr>
        <w:t xml:space="preserve"> </w:t>
      </w:r>
      <w:r>
        <w:rPr>
          <w:rFonts w:ascii="Arial" w:cs="Arial" w:eastAsia="Arial" w:hAnsi="Arial"/>
          <w:sz w:val="15"/>
          <w:szCs w:val="15"/>
          <w:i w:val="1"/>
          <w:iCs w:val="1"/>
          <w:color w:val="000000"/>
        </w:rPr>
        <w:t>Juniperus</w:t>
      </w:r>
      <w:r>
        <w:rPr>
          <w:rFonts w:ascii="Arial" w:cs="Arial" w:eastAsia="Arial" w:hAnsi="Arial"/>
          <w:sz w:val="15"/>
          <w:szCs w:val="15"/>
          <w:color w:val="206293"/>
        </w:rPr>
        <w:t xml:space="preserve"> </w:t>
      </w:r>
      <w:r>
        <w:rPr>
          <w:rFonts w:ascii="Arial" w:cs="Arial" w:eastAsia="Arial" w:hAnsi="Arial"/>
          <w:sz w:val="15"/>
          <w:szCs w:val="15"/>
          <w:color w:val="000000"/>
        </w:rPr>
        <w:t>are used in different Eur-opean cuisines as spice and flavouring alcoholic drinks, as well as in cos-metics (</w:t>
      </w:r>
      <w:r>
        <w:rPr>
          <w:rFonts w:ascii="Arial" w:cs="Arial" w:eastAsia="Arial" w:hAnsi="Arial"/>
          <w:sz w:val="15"/>
          <w:szCs w:val="15"/>
          <w:color w:val="206293"/>
        </w:rPr>
        <w:t>Loizzo et al., 2008</w:t>
      </w:r>
      <w:r>
        <w:rPr>
          <w:rFonts w:ascii="Arial" w:cs="Arial" w:eastAsia="Arial" w:hAnsi="Arial"/>
          <w:sz w:val="15"/>
          <w:szCs w:val="15"/>
          <w:color w:val="000000"/>
        </w:rPr>
        <w:t>). These plants have an extensive history of use in global folk medicine for various disorders, such as common colds, urinary and kidney infections and dermatological disorders (</w:t>
      </w:r>
      <w:r>
        <w:rPr>
          <w:rFonts w:ascii="Arial" w:cs="Arial" w:eastAsia="Arial" w:hAnsi="Arial"/>
          <w:sz w:val="15"/>
          <w:szCs w:val="15"/>
          <w:color w:val="206293"/>
        </w:rPr>
        <w:t>Allen and Hatfield,</w:t>
      </w:r>
      <w:r>
        <w:rPr>
          <w:rFonts w:ascii="Arial" w:cs="Arial" w:eastAsia="Arial" w:hAnsi="Arial"/>
          <w:sz w:val="15"/>
          <w:szCs w:val="15"/>
          <w:color w:val="000000"/>
        </w:rPr>
        <w:t xml:space="preserve"> </w:t>
      </w:r>
      <w:hyperlink w:anchor="page8">
        <w:r>
          <w:rPr>
            <w:rFonts w:ascii="Arial" w:cs="Arial" w:eastAsia="Arial" w:hAnsi="Arial"/>
            <w:sz w:val="15"/>
            <w:szCs w:val="15"/>
            <w:color w:val="206293"/>
          </w:rPr>
          <w:t>2004</w:t>
        </w:r>
      </w:hyperlink>
      <w:r>
        <w:rPr>
          <w:rFonts w:ascii="Arial" w:cs="Arial" w:eastAsia="Arial" w:hAnsi="Arial"/>
          <w:sz w:val="15"/>
          <w:szCs w:val="15"/>
          <w:color w:val="000000"/>
        </w:rPr>
        <w:t>). Many biological activities have been reported for</w:t>
      </w:r>
      <w:r>
        <w:rPr>
          <w:rFonts w:ascii="Arial" w:cs="Arial" w:eastAsia="Arial" w:hAnsi="Arial"/>
          <w:sz w:val="15"/>
          <w:szCs w:val="15"/>
          <w:color w:val="206293"/>
        </w:rPr>
        <w:t xml:space="preserve"> </w:t>
      </w:r>
      <w:r>
        <w:rPr>
          <w:rFonts w:ascii="Arial" w:cs="Arial" w:eastAsia="Arial" w:hAnsi="Arial"/>
          <w:sz w:val="15"/>
          <w:szCs w:val="15"/>
          <w:i w:val="1"/>
          <w:iCs w:val="1"/>
          <w:color w:val="000000"/>
        </w:rPr>
        <w:t>Juniperus</w:t>
      </w:r>
      <w:r>
        <w:rPr>
          <w:rFonts w:ascii="Arial" w:cs="Arial" w:eastAsia="Arial" w:hAnsi="Arial"/>
          <w:sz w:val="15"/>
          <w:szCs w:val="15"/>
          <w:color w:val="206293"/>
        </w:rPr>
        <w:t xml:space="preserve"> </w:t>
      </w:r>
      <w:r>
        <w:rPr>
          <w:rFonts w:ascii="Arial" w:cs="Arial" w:eastAsia="Arial" w:hAnsi="Arial"/>
          <w:sz w:val="15"/>
          <w:szCs w:val="15"/>
          <w:color w:val="000000"/>
        </w:rPr>
        <w:t>sp. in-cluding anti-inflammatory (</w:t>
      </w:r>
      <w:r>
        <w:rPr>
          <w:rFonts w:ascii="Arial" w:cs="Arial" w:eastAsia="Arial" w:hAnsi="Arial"/>
          <w:sz w:val="15"/>
          <w:szCs w:val="15"/>
          <w:color w:val="206293"/>
        </w:rPr>
        <w:t>Akkol et al., 2009</w:t>
      </w:r>
      <w:r>
        <w:rPr>
          <w:rFonts w:ascii="Arial" w:cs="Arial" w:eastAsia="Arial" w:hAnsi="Arial"/>
          <w:sz w:val="15"/>
          <w:szCs w:val="15"/>
          <w:color w:val="000000"/>
        </w:rPr>
        <w:t>;</w:t>
      </w:r>
      <w:r>
        <w:rPr>
          <w:rFonts w:ascii="Arial" w:cs="Arial" w:eastAsia="Arial" w:hAnsi="Arial"/>
          <w:sz w:val="15"/>
          <w:szCs w:val="15"/>
          <w:color w:val="206293"/>
        </w:rPr>
        <w:t>Lesjak et al., 2011</w:t>
      </w:r>
      <w:r>
        <w:rPr>
          <w:rFonts w:ascii="Arial" w:cs="Arial" w:eastAsia="Arial" w:hAnsi="Arial"/>
          <w:sz w:val="15"/>
          <w:szCs w:val="15"/>
          <w:color w:val="000000"/>
        </w:rPr>
        <w:t>), diuretic, antiseptic (bacterial and fungal) (</w:t>
      </w:r>
      <w:r>
        <w:rPr>
          <w:rFonts w:ascii="Arial" w:cs="Arial" w:eastAsia="Arial" w:hAnsi="Arial"/>
          <w:sz w:val="15"/>
          <w:szCs w:val="15"/>
          <w:color w:val="206293"/>
        </w:rPr>
        <w:t>Cavaleiro et al., 2006</w:t>
      </w:r>
      <w:r>
        <w:rPr>
          <w:rFonts w:ascii="Arial" w:cs="Arial" w:eastAsia="Arial" w:hAnsi="Arial"/>
          <w:sz w:val="15"/>
          <w:szCs w:val="15"/>
          <w:color w:val="000000"/>
        </w:rPr>
        <w:t xml:space="preserve">; </w:t>
      </w:r>
      <w:r>
        <w:rPr>
          <w:rFonts w:ascii="Arial" w:cs="Arial" w:eastAsia="Arial" w:hAnsi="Arial"/>
          <w:sz w:val="15"/>
          <w:szCs w:val="15"/>
          <w:color w:val="206293"/>
        </w:rPr>
        <w:t>Ennajar et al.,</w:t>
      </w:r>
      <w:r>
        <w:rPr>
          <w:rFonts w:ascii="Arial" w:cs="Arial" w:eastAsia="Arial" w:hAnsi="Arial"/>
          <w:sz w:val="15"/>
          <w:szCs w:val="15"/>
          <w:color w:val="000000"/>
        </w:rPr>
        <w:t xml:space="preserve"> </w:t>
      </w:r>
      <w:hyperlink w:anchor="page8">
        <w:r>
          <w:rPr>
            <w:rFonts w:ascii="Arial" w:cs="Arial" w:eastAsia="Arial" w:hAnsi="Arial"/>
            <w:sz w:val="15"/>
            <w:szCs w:val="15"/>
            <w:color w:val="206293"/>
          </w:rPr>
          <w:t>2009</w:t>
        </w:r>
      </w:hyperlink>
      <w:r>
        <w:rPr>
          <w:rFonts w:ascii="Arial" w:cs="Arial" w:eastAsia="Arial" w:hAnsi="Arial"/>
          <w:sz w:val="15"/>
          <w:szCs w:val="15"/>
          <w:color w:val="000000"/>
        </w:rPr>
        <w:t>),</w:t>
      </w:r>
      <w:r>
        <w:rPr>
          <w:rFonts w:ascii="Arial" w:cs="Arial" w:eastAsia="Arial" w:hAnsi="Arial"/>
          <w:sz w:val="15"/>
          <w:szCs w:val="15"/>
          <w:color w:val="206293"/>
        </w:rPr>
        <w:t xml:space="preserve"> </w:t>
      </w:r>
      <w:r>
        <w:rPr>
          <w:rFonts w:ascii="Arial" w:cs="Arial" w:eastAsia="Arial" w:hAnsi="Arial"/>
          <w:sz w:val="15"/>
          <w:szCs w:val="15"/>
          <w:color w:val="000000"/>
        </w:rPr>
        <w:t>anthelmintic (</w:t>
      </w:r>
      <w:r>
        <w:rPr>
          <w:rFonts w:ascii="Arial" w:cs="Arial" w:eastAsia="Arial" w:hAnsi="Arial"/>
          <w:sz w:val="15"/>
          <w:szCs w:val="15"/>
          <w:color w:val="206293"/>
        </w:rPr>
        <w:t>Kozan et al., 2006</w:t>
      </w:r>
      <w:r>
        <w:rPr>
          <w:rFonts w:ascii="Arial" w:cs="Arial" w:eastAsia="Arial" w:hAnsi="Arial"/>
          <w:sz w:val="15"/>
          <w:szCs w:val="15"/>
          <w:color w:val="000000"/>
        </w:rPr>
        <w:t>), hypoglycaemic (</w:t>
      </w:r>
      <w:r>
        <w:rPr>
          <w:rFonts w:ascii="Arial" w:cs="Arial" w:eastAsia="Arial" w:hAnsi="Arial"/>
          <w:sz w:val="15"/>
          <w:szCs w:val="15"/>
          <w:color w:val="206293"/>
        </w:rPr>
        <w:t>Ju et al., 2008</w:t>
      </w:r>
      <w:r>
        <w:rPr>
          <w:rFonts w:ascii="Arial" w:cs="Arial" w:eastAsia="Arial" w:hAnsi="Arial"/>
          <w:sz w:val="15"/>
          <w:szCs w:val="15"/>
          <w:color w:val="000000"/>
        </w:rPr>
        <w:t>),</w:t>
      </w:r>
      <w:r>
        <w:rPr>
          <w:rFonts w:ascii="Arial" w:cs="Arial" w:eastAsia="Arial" w:hAnsi="Arial"/>
          <w:sz w:val="15"/>
          <w:szCs w:val="15"/>
          <w:color w:val="206293"/>
        </w:rPr>
        <w:t xml:space="preserve"> </w:t>
      </w:r>
      <w:r>
        <w:rPr>
          <w:rFonts w:ascii="Arial" w:cs="Arial" w:eastAsia="Arial" w:hAnsi="Arial"/>
          <w:sz w:val="15"/>
          <w:szCs w:val="15"/>
          <w:color w:val="000000"/>
        </w:rPr>
        <w:t>hypotensive, abortifacient, antinociceptive (</w:t>
      </w:r>
      <w:r>
        <w:rPr>
          <w:rFonts w:ascii="Arial" w:cs="Arial" w:eastAsia="Arial" w:hAnsi="Arial"/>
          <w:sz w:val="15"/>
          <w:szCs w:val="15"/>
          <w:color w:val="206293"/>
        </w:rPr>
        <w:t>Akkol et al., 2009</w:t>
      </w:r>
      <w:r>
        <w:rPr>
          <w:rFonts w:ascii="Arial" w:cs="Arial" w:eastAsia="Arial" w:hAnsi="Arial"/>
          <w:sz w:val="15"/>
          <w:szCs w:val="15"/>
          <w:color w:val="000000"/>
        </w:rPr>
        <w:t>), antiviral (</w:t>
      </w:r>
      <w:r>
        <w:rPr>
          <w:rFonts w:ascii="Arial" w:cs="Arial" w:eastAsia="Arial" w:hAnsi="Arial"/>
          <w:sz w:val="15"/>
          <w:szCs w:val="15"/>
          <w:color w:val="206293"/>
        </w:rPr>
        <w:t>Sassi et al., 2008</w:t>
      </w:r>
      <w:r>
        <w:rPr>
          <w:rFonts w:ascii="Arial" w:cs="Arial" w:eastAsia="Arial" w:hAnsi="Arial"/>
          <w:sz w:val="15"/>
          <w:szCs w:val="15"/>
          <w:color w:val="000000"/>
        </w:rPr>
        <w:t>), anticancer (</w:t>
      </w:r>
      <w:r>
        <w:rPr>
          <w:rFonts w:ascii="Arial" w:cs="Arial" w:eastAsia="Arial" w:hAnsi="Arial"/>
          <w:sz w:val="15"/>
          <w:szCs w:val="15"/>
          <w:color w:val="206293"/>
        </w:rPr>
        <w:t>Kusari et al., 2011</w:t>
      </w:r>
      <w:r>
        <w:rPr>
          <w:rFonts w:ascii="Arial" w:cs="Arial" w:eastAsia="Arial" w:hAnsi="Arial"/>
          <w:sz w:val="15"/>
          <w:szCs w:val="15"/>
          <w:color w:val="000000"/>
        </w:rPr>
        <w:t>), anti-oxidant (</w:t>
      </w:r>
      <w:hyperlink w:anchor="page9">
        <w:r>
          <w:rPr>
            <w:rFonts w:ascii="Arial" w:cs="Arial" w:eastAsia="Arial" w:hAnsi="Arial"/>
            <w:sz w:val="15"/>
            <w:szCs w:val="15"/>
            <w:color w:val="206293"/>
          </w:rPr>
          <w:t>Lesjak</w:t>
        </w:r>
      </w:hyperlink>
      <w:r>
        <w:rPr>
          <w:rFonts w:ascii="Arial" w:cs="Arial" w:eastAsia="Arial" w:hAnsi="Arial"/>
          <w:sz w:val="15"/>
          <w:szCs w:val="15"/>
          <w:color w:val="000000"/>
        </w:rPr>
        <w:t xml:space="preserve"> </w:t>
      </w:r>
      <w:hyperlink w:anchor="page9">
        <w:r>
          <w:rPr>
            <w:rFonts w:ascii="Arial" w:cs="Arial" w:eastAsia="Arial" w:hAnsi="Arial"/>
            <w:sz w:val="15"/>
            <w:szCs w:val="15"/>
            <w:color w:val="206293"/>
          </w:rPr>
          <w:t>et al., 2011</w:t>
        </w:r>
      </w:hyperlink>
      <w:r>
        <w:rPr>
          <w:rFonts w:ascii="Arial" w:cs="Arial" w:eastAsia="Arial" w:hAnsi="Arial"/>
          <w:sz w:val="15"/>
          <w:szCs w:val="15"/>
          <w:color w:val="000000"/>
        </w:rPr>
        <w:t>)</w:t>
      </w:r>
      <w:r>
        <w:rPr>
          <w:rFonts w:ascii="Arial" w:cs="Arial" w:eastAsia="Arial" w:hAnsi="Arial"/>
          <w:sz w:val="15"/>
          <w:szCs w:val="15"/>
          <w:color w:val="206293"/>
        </w:rPr>
        <w:t xml:space="preserve"> </w:t>
      </w:r>
      <w:r>
        <w:rPr>
          <w:rFonts w:ascii="Arial" w:cs="Arial" w:eastAsia="Arial" w:hAnsi="Arial"/>
          <w:sz w:val="15"/>
          <w:szCs w:val="15"/>
          <w:color w:val="000000"/>
        </w:rPr>
        <w:t>and analgesic properties (</w:t>
      </w:r>
      <w:hyperlink w:anchor="page9">
        <w:r>
          <w:rPr>
            <w:rFonts w:ascii="Arial" w:cs="Arial" w:eastAsia="Arial" w:hAnsi="Arial"/>
            <w:sz w:val="15"/>
            <w:szCs w:val="15"/>
            <w:color w:val="206293"/>
          </w:rPr>
          <w:t>Lesjak et al., 2011</w:t>
        </w:r>
      </w:hyperlink>
      <w:r>
        <w:rPr>
          <w:rFonts w:ascii="Arial" w:cs="Arial" w:eastAsia="Arial" w:hAnsi="Arial"/>
          <w:sz w:val="15"/>
          <w:szCs w:val="15"/>
          <w:color w:val="000000"/>
        </w:rPr>
        <w:t>).</w:t>
      </w:r>
    </w:p>
    <w:p>
      <w:pPr>
        <w:spacing w:after="0" w:line="10" w:lineRule="exact"/>
        <w:rPr>
          <w:rFonts w:ascii="Arial" w:cs="Arial" w:eastAsia="Arial" w:hAnsi="Arial"/>
          <w:sz w:val="15"/>
          <w:szCs w:val="15"/>
          <w:color w:val="000000"/>
        </w:rPr>
      </w:pPr>
    </w:p>
    <w:p>
      <w:pPr>
        <w:jc w:val="both"/>
        <w:ind w:right="20" w:firstLine="250"/>
        <w:spacing w:after="0" w:line="272" w:lineRule="auto"/>
        <w:rPr>
          <w:rFonts w:ascii="Arial" w:cs="Arial" w:eastAsia="Arial" w:hAnsi="Arial"/>
          <w:sz w:val="16"/>
          <w:szCs w:val="16"/>
          <w:color w:val="auto"/>
        </w:rPr>
      </w:pPr>
      <w:r>
        <w:rPr>
          <w:rFonts w:ascii="Arial" w:cs="Arial" w:eastAsia="Arial" w:hAnsi="Arial"/>
          <w:sz w:val="16"/>
          <w:szCs w:val="16"/>
          <w:i w:val="1"/>
          <w:iCs w:val="1"/>
          <w:color w:val="auto"/>
        </w:rPr>
        <w:t xml:space="preserve">Otanthus maritimus </w:t>
      </w:r>
      <w:r>
        <w:rPr>
          <w:rFonts w:ascii="Arial" w:cs="Arial" w:eastAsia="Arial" w:hAnsi="Arial"/>
          <w:sz w:val="16"/>
          <w:szCs w:val="16"/>
          <w:color w:val="auto"/>
        </w:rPr>
        <w:t>(L.) Hoffmans. &amp; Link belongs to the family</w:t>
      </w:r>
      <w:r>
        <w:rPr>
          <w:rFonts w:ascii="Arial" w:cs="Arial" w:eastAsia="Arial" w:hAnsi="Arial"/>
          <w:sz w:val="16"/>
          <w:szCs w:val="16"/>
          <w:i w:val="1"/>
          <w:iCs w:val="1"/>
          <w:color w:val="auto"/>
        </w:rPr>
        <w:t xml:space="preserve"> </w:t>
      </w:r>
      <w:r>
        <w:rPr>
          <w:rFonts w:ascii="Arial" w:cs="Arial" w:eastAsia="Arial" w:hAnsi="Arial"/>
          <w:sz w:val="16"/>
          <w:szCs w:val="16"/>
          <w:color w:val="auto"/>
        </w:rPr>
        <w:t>Asteraceae. This species has been employed in folk medicine in de-coctions as tonics, dyspeptics and for the treatment of toothache, asthmatic bronchitis, dysentery and inflammation of the urinary bladder (</w:t>
      </w:r>
      <w:r>
        <w:rPr>
          <w:rFonts w:ascii="Arial" w:cs="Arial" w:eastAsia="Arial" w:hAnsi="Arial"/>
          <w:sz w:val="16"/>
          <w:szCs w:val="16"/>
          <w:color w:val="206293"/>
        </w:rPr>
        <w:t>Reutter, 1923</w:t>
      </w:r>
      <w:r>
        <w:rPr>
          <w:rFonts w:ascii="Arial" w:cs="Arial" w:eastAsia="Arial" w:hAnsi="Arial"/>
          <w:sz w:val="16"/>
          <w:szCs w:val="16"/>
          <w:color w:val="auto"/>
        </w:rPr>
        <w:t xml:space="preserve">; </w:t>
      </w:r>
      <w:r>
        <w:rPr>
          <w:rFonts w:ascii="Arial" w:cs="Arial" w:eastAsia="Arial" w:hAnsi="Arial"/>
          <w:sz w:val="16"/>
          <w:szCs w:val="16"/>
          <w:color w:val="206293"/>
        </w:rPr>
        <w:t>Tsoukatou et al., 2000</w:t>
      </w:r>
      <w:r>
        <w:rPr>
          <w:rFonts w:ascii="Arial" w:cs="Arial" w:eastAsia="Arial" w:hAnsi="Arial"/>
          <w:sz w:val="16"/>
          <w:szCs w:val="16"/>
          <w:color w:val="auto"/>
        </w:rPr>
        <w:t xml:space="preserve">). In 2013, Cabral and collaborators evaluated the anti-inflammatory activity </w:t>
      </w:r>
      <w:r>
        <w:rPr>
          <w:rFonts w:ascii="Arial" w:cs="Arial" w:eastAsia="Arial" w:hAnsi="Arial"/>
          <w:sz w:val="16"/>
          <w:szCs w:val="16"/>
          <w:i w:val="1"/>
          <w:iCs w:val="1"/>
          <w:color w:val="auto"/>
        </w:rPr>
        <w:t>in vitro</w:t>
      </w:r>
      <w:r>
        <w:rPr>
          <w:rFonts w:ascii="Arial" w:cs="Arial" w:eastAsia="Arial" w:hAnsi="Arial"/>
          <w:sz w:val="16"/>
          <w:szCs w:val="16"/>
          <w:color w:val="auto"/>
        </w:rPr>
        <w:t xml:space="preserve"> and comproved this bioactivity of the essential oil (</w:t>
      </w:r>
      <w:hyperlink w:anchor="page8">
        <w:r>
          <w:rPr>
            <w:rFonts w:ascii="Arial" w:cs="Arial" w:eastAsia="Arial" w:hAnsi="Arial"/>
            <w:sz w:val="16"/>
            <w:szCs w:val="16"/>
            <w:color w:val="206293"/>
          </w:rPr>
          <w:t>Cabral et al., 2013</w:t>
        </w:r>
      </w:hyperlink>
      <w:r>
        <w:rPr>
          <w:rFonts w:ascii="Arial" w:cs="Arial" w:eastAsia="Arial" w:hAnsi="Arial"/>
          <w:sz w:val="16"/>
          <w:szCs w:val="16"/>
          <w:color w:val="auto"/>
        </w:rPr>
        <w:t>).</w:t>
      </w:r>
    </w:p>
    <w:p>
      <w:pPr>
        <w:spacing w:after="0" w:line="5" w:lineRule="exact"/>
        <w:rPr>
          <w:rFonts w:ascii="Arial" w:cs="Arial" w:eastAsia="Arial" w:hAnsi="Arial"/>
          <w:sz w:val="15"/>
          <w:szCs w:val="15"/>
          <w:color w:val="000000"/>
        </w:rPr>
      </w:pPr>
    </w:p>
    <w:p>
      <w:pPr>
        <w:jc w:val="both"/>
        <w:ind w:right="20" w:firstLine="250"/>
        <w:spacing w:after="0" w:line="311" w:lineRule="auto"/>
        <w:rPr>
          <w:rFonts w:ascii="Arial" w:cs="Arial" w:eastAsia="Arial" w:hAnsi="Arial"/>
          <w:sz w:val="14"/>
          <w:szCs w:val="14"/>
          <w:color w:val="206293"/>
        </w:rPr>
      </w:pPr>
      <w:r>
        <w:rPr>
          <w:rFonts w:ascii="Arial" w:cs="Arial" w:eastAsia="Arial" w:hAnsi="Arial"/>
          <w:sz w:val="14"/>
          <w:szCs w:val="14"/>
          <w:i w:val="1"/>
          <w:iCs w:val="1"/>
          <w:color w:val="auto"/>
        </w:rPr>
        <w:t xml:space="preserve">Seseli tortuosum </w:t>
      </w:r>
      <w:r>
        <w:rPr>
          <w:rFonts w:ascii="Arial" w:cs="Arial" w:eastAsia="Arial" w:hAnsi="Arial"/>
          <w:sz w:val="14"/>
          <w:szCs w:val="14"/>
          <w:color w:val="auto"/>
        </w:rPr>
        <w:t>L. belongs to the family Apiaceae, which is composed of</w:t>
      </w:r>
      <w:r>
        <w:rPr>
          <w:rFonts w:ascii="Arial" w:cs="Arial" w:eastAsia="Arial" w:hAnsi="Arial"/>
          <w:sz w:val="14"/>
          <w:szCs w:val="14"/>
          <w:i w:val="1"/>
          <w:iCs w:val="1"/>
          <w:color w:val="auto"/>
        </w:rPr>
        <w:t xml:space="preserve"> </w:t>
      </w:r>
      <w:r>
        <w:rPr>
          <w:rFonts w:ascii="Arial" w:cs="Arial" w:eastAsia="Arial" w:hAnsi="Arial"/>
          <w:sz w:val="14"/>
          <w:szCs w:val="14"/>
          <w:color w:val="auto"/>
        </w:rPr>
        <w:t>aromatic herbs and economically important species that are used as foods, spices, condiments and ornamentals (</w:t>
      </w:r>
      <w:r>
        <w:rPr>
          <w:rFonts w:ascii="Arial" w:cs="Arial" w:eastAsia="Arial" w:hAnsi="Arial"/>
          <w:sz w:val="14"/>
          <w:szCs w:val="14"/>
          <w:color w:val="206293"/>
        </w:rPr>
        <w:t>Lawrence, 1995</w:t>
      </w:r>
      <w:r>
        <w:rPr>
          <w:rFonts w:ascii="Arial" w:cs="Arial" w:eastAsia="Arial" w:hAnsi="Arial"/>
          <w:sz w:val="14"/>
          <w:szCs w:val="14"/>
          <w:color w:val="auto"/>
        </w:rPr>
        <w:t xml:space="preserve">; </w:t>
      </w:r>
      <w:r>
        <w:rPr>
          <w:rFonts w:ascii="Arial" w:cs="Arial" w:eastAsia="Arial" w:hAnsi="Arial"/>
          <w:sz w:val="14"/>
          <w:szCs w:val="14"/>
          <w:color w:val="206293"/>
        </w:rPr>
        <w:t>Crowden et al., 1969</w:t>
      </w:r>
      <w:r>
        <w:rPr>
          <w:rFonts w:ascii="Arial" w:cs="Arial" w:eastAsia="Arial" w:hAnsi="Arial"/>
          <w:sz w:val="14"/>
          <w:szCs w:val="14"/>
          <w:color w:val="auto"/>
        </w:rPr>
        <w:t xml:space="preserve">; </w:t>
      </w:r>
      <w:r>
        <w:rPr>
          <w:rFonts w:ascii="Arial" w:cs="Arial" w:eastAsia="Arial" w:hAnsi="Arial"/>
          <w:sz w:val="14"/>
          <w:szCs w:val="14"/>
          <w:color w:val="206293"/>
        </w:rPr>
        <w:t>Pimenov &amp; Leonov 1993</w:t>
      </w:r>
      <w:r>
        <w:rPr>
          <w:rFonts w:ascii="Arial" w:cs="Arial" w:eastAsia="Arial" w:hAnsi="Arial"/>
          <w:sz w:val="14"/>
          <w:szCs w:val="14"/>
          <w:color w:val="000000"/>
        </w:rPr>
        <w:t>). Several</w:t>
      </w:r>
      <w:r>
        <w:rPr>
          <w:rFonts w:ascii="Arial" w:cs="Arial" w:eastAsia="Arial" w:hAnsi="Arial"/>
          <w:sz w:val="14"/>
          <w:szCs w:val="14"/>
          <w:color w:val="206293"/>
        </w:rPr>
        <w:t xml:space="preserve"> </w:t>
      </w:r>
      <w:r>
        <w:rPr>
          <w:rFonts w:ascii="Arial" w:cs="Arial" w:eastAsia="Arial" w:hAnsi="Arial"/>
          <w:sz w:val="14"/>
          <w:szCs w:val="14"/>
          <w:i w:val="1"/>
          <w:iCs w:val="1"/>
          <w:color w:val="000000"/>
        </w:rPr>
        <w:t>Seseli</w:t>
      </w:r>
      <w:r>
        <w:rPr>
          <w:rFonts w:ascii="Arial" w:cs="Arial" w:eastAsia="Arial" w:hAnsi="Arial"/>
          <w:sz w:val="14"/>
          <w:szCs w:val="14"/>
          <w:color w:val="206293"/>
        </w:rPr>
        <w:t xml:space="preserve"> </w:t>
      </w:r>
      <w:r>
        <w:rPr>
          <w:rFonts w:ascii="Arial" w:cs="Arial" w:eastAsia="Arial" w:hAnsi="Arial"/>
          <w:sz w:val="14"/>
          <w:szCs w:val="14"/>
          <w:color w:val="000000"/>
        </w:rPr>
        <w:t xml:space="preserve">species are reported in ancient lit-erature for various healing effects, namely herbal remedy for human in-flammation, swelling, rheumatism, pain and common cold. In Turkish folk medicine, the fruit of </w:t>
      </w:r>
      <w:r>
        <w:rPr>
          <w:rFonts w:ascii="Arial" w:cs="Arial" w:eastAsia="Arial" w:hAnsi="Arial"/>
          <w:sz w:val="14"/>
          <w:szCs w:val="14"/>
          <w:i w:val="1"/>
          <w:iCs w:val="1"/>
          <w:color w:val="000000"/>
        </w:rPr>
        <w:t>Seseli tortuosum</w:t>
      </w:r>
      <w:r>
        <w:rPr>
          <w:rFonts w:ascii="Arial" w:cs="Arial" w:eastAsia="Arial" w:hAnsi="Arial"/>
          <w:sz w:val="14"/>
          <w:szCs w:val="14"/>
          <w:color w:val="000000"/>
        </w:rPr>
        <w:t xml:space="preserve"> is used as emmenagogue and anti-flatulent (</w:t>
      </w:r>
      <w:r>
        <w:rPr>
          <w:rFonts w:ascii="Arial" w:cs="Arial" w:eastAsia="Arial" w:hAnsi="Arial"/>
          <w:sz w:val="14"/>
          <w:szCs w:val="14"/>
          <w:color w:val="206293"/>
        </w:rPr>
        <w:t>Baytop, 1999</w:t>
      </w:r>
      <w:r>
        <w:rPr>
          <w:rFonts w:ascii="Arial" w:cs="Arial" w:eastAsia="Arial" w:hAnsi="Arial"/>
          <w:sz w:val="14"/>
          <w:szCs w:val="14"/>
          <w:color w:val="000000"/>
        </w:rPr>
        <w:t>). This EO have been investigated for its various bio-logical properties including anti-inflammatory, antinociceptive (</w:t>
      </w:r>
      <w:r>
        <w:rPr>
          <w:rFonts w:ascii="Arial" w:cs="Arial" w:eastAsia="Arial" w:hAnsi="Arial"/>
          <w:sz w:val="14"/>
          <w:szCs w:val="14"/>
          <w:color w:val="206293"/>
        </w:rPr>
        <w:t>Küpeli et al.,</w:t>
      </w:r>
      <w:r>
        <w:rPr>
          <w:rFonts w:ascii="Arial" w:cs="Arial" w:eastAsia="Arial" w:hAnsi="Arial"/>
          <w:sz w:val="14"/>
          <w:szCs w:val="14"/>
          <w:color w:val="000000"/>
        </w:rPr>
        <w:t xml:space="preserve"> </w:t>
      </w:r>
      <w:hyperlink w:anchor="page9">
        <w:r>
          <w:rPr>
            <w:rFonts w:ascii="Arial" w:cs="Arial" w:eastAsia="Arial" w:hAnsi="Arial"/>
            <w:sz w:val="14"/>
            <w:szCs w:val="14"/>
            <w:color w:val="206293"/>
          </w:rPr>
          <w:t>2006b</w:t>
        </w:r>
      </w:hyperlink>
      <w:r>
        <w:rPr>
          <w:rFonts w:ascii="Arial" w:cs="Arial" w:eastAsia="Arial" w:hAnsi="Arial"/>
          <w:sz w:val="14"/>
          <w:szCs w:val="14"/>
          <w:color w:val="000000"/>
        </w:rPr>
        <w:t>;</w:t>
      </w:r>
      <w:r>
        <w:rPr>
          <w:rFonts w:ascii="Arial" w:cs="Arial" w:eastAsia="Arial" w:hAnsi="Arial"/>
          <w:sz w:val="14"/>
          <w:szCs w:val="14"/>
          <w:color w:val="206293"/>
        </w:rPr>
        <w:t xml:space="preserve"> </w:t>
      </w:r>
      <w:hyperlink w:anchor="page9">
        <w:r>
          <w:rPr>
            <w:rFonts w:ascii="Arial" w:cs="Arial" w:eastAsia="Arial" w:hAnsi="Arial"/>
            <w:sz w:val="14"/>
            <w:szCs w:val="14"/>
            <w:color w:val="206293"/>
          </w:rPr>
          <w:t>Tosun et al., 2006</w:t>
        </w:r>
      </w:hyperlink>
      <w:r>
        <w:rPr>
          <w:rFonts w:ascii="Arial" w:cs="Arial" w:eastAsia="Arial" w:hAnsi="Arial"/>
          <w:sz w:val="14"/>
          <w:szCs w:val="14"/>
          <w:color w:val="000000"/>
        </w:rPr>
        <w:t>)</w:t>
      </w:r>
      <w:r>
        <w:rPr>
          <w:rFonts w:ascii="Arial" w:cs="Arial" w:eastAsia="Arial" w:hAnsi="Arial"/>
          <w:sz w:val="14"/>
          <w:szCs w:val="14"/>
          <w:color w:val="206293"/>
        </w:rPr>
        <w:t xml:space="preserve"> </w:t>
      </w:r>
      <w:r>
        <w:rPr>
          <w:rFonts w:ascii="Arial" w:cs="Arial" w:eastAsia="Arial" w:hAnsi="Arial"/>
          <w:sz w:val="14"/>
          <w:szCs w:val="14"/>
          <w:color w:val="000000"/>
        </w:rPr>
        <w:t>and antifungal activities (</w:t>
      </w:r>
      <w:hyperlink w:anchor="page9">
        <w:r>
          <w:rPr>
            <w:rFonts w:ascii="Arial" w:cs="Arial" w:eastAsia="Arial" w:hAnsi="Arial"/>
            <w:sz w:val="14"/>
            <w:szCs w:val="14"/>
            <w:color w:val="206293"/>
          </w:rPr>
          <w:t>Gonçalves et al., 2012</w:t>
        </w:r>
      </w:hyperlink>
      <w:r>
        <w:rPr>
          <w:rFonts w:ascii="Arial" w:cs="Arial" w:eastAsia="Arial" w:hAnsi="Arial"/>
          <w:sz w:val="14"/>
          <w:szCs w:val="14"/>
          <w:color w:val="000000"/>
        </w:rPr>
        <w:t>).</w:t>
      </w:r>
    </w:p>
    <w:p>
      <w:pPr>
        <w:spacing w:after="0" w:line="6" w:lineRule="exact"/>
        <w:rPr>
          <w:rFonts w:ascii="Arial" w:cs="Arial" w:eastAsia="Arial" w:hAnsi="Arial"/>
          <w:sz w:val="14"/>
          <w:szCs w:val="14"/>
          <w:color w:val="206293"/>
        </w:rPr>
      </w:pPr>
    </w:p>
    <w:p>
      <w:pPr>
        <w:jc w:val="both"/>
        <w:ind w:firstLine="250"/>
        <w:spacing w:after="0" w:line="327" w:lineRule="auto"/>
        <w:rPr>
          <w:sz w:val="20"/>
          <w:szCs w:val="20"/>
          <w:color w:val="auto"/>
        </w:rPr>
      </w:pPr>
      <w:r>
        <w:rPr>
          <w:rFonts w:ascii="Arial" w:cs="Arial" w:eastAsia="Arial" w:hAnsi="Arial"/>
          <w:sz w:val="14"/>
          <w:szCs w:val="14"/>
          <w:color w:val="auto"/>
        </w:rPr>
        <w:t>Bearing in mind that inflammation is a well established key hallmark of cancer and has a key role in promoting tumorigenesis (</w:t>
      </w:r>
      <w:r>
        <w:rPr>
          <w:rFonts w:ascii="Arial" w:cs="Arial" w:eastAsia="Arial" w:hAnsi="Arial"/>
          <w:sz w:val="14"/>
          <w:szCs w:val="14"/>
          <w:color w:val="206293"/>
        </w:rPr>
        <w:t>Hanahan and</w:t>
      </w:r>
      <w:r>
        <w:rPr>
          <w:rFonts w:ascii="Arial" w:cs="Arial" w:eastAsia="Arial" w:hAnsi="Arial"/>
          <w:sz w:val="14"/>
          <w:szCs w:val="14"/>
          <w:color w:val="auto"/>
        </w:rPr>
        <w:t xml:space="preserve"> </w:t>
      </w:r>
      <w:r>
        <w:rPr>
          <w:rFonts w:ascii="Arial" w:cs="Arial" w:eastAsia="Arial" w:hAnsi="Arial"/>
          <w:sz w:val="14"/>
          <w:szCs w:val="14"/>
          <w:color w:val="206293"/>
        </w:rPr>
        <w:t>Weinberg, 2011</w:t>
      </w:r>
      <w:r>
        <w:rPr>
          <w:rFonts w:ascii="Arial" w:cs="Arial" w:eastAsia="Arial" w:hAnsi="Arial"/>
          <w:sz w:val="14"/>
          <w:szCs w:val="14"/>
          <w:color w:val="000000"/>
        </w:rPr>
        <w:t>), and taking into account that these sand-dune plants from</w:t>
      </w:r>
      <w:r>
        <w:rPr>
          <w:rFonts w:ascii="Arial" w:cs="Arial" w:eastAsia="Arial" w:hAnsi="Arial"/>
          <w:sz w:val="14"/>
          <w:szCs w:val="14"/>
          <w:color w:val="206293"/>
        </w:rPr>
        <w:t xml:space="preserve"> </w:t>
      </w:r>
      <w:r>
        <w:rPr>
          <w:rFonts w:ascii="Arial" w:cs="Arial" w:eastAsia="Arial" w:hAnsi="Arial"/>
          <w:sz w:val="14"/>
          <w:szCs w:val="14"/>
          <w:color w:val="000000"/>
        </w:rPr>
        <w:t xml:space="preserve">Peniche: </w:t>
      </w:r>
      <w:r>
        <w:rPr>
          <w:rFonts w:ascii="Arial" w:cs="Arial" w:eastAsia="Arial" w:hAnsi="Arial"/>
          <w:sz w:val="14"/>
          <w:szCs w:val="14"/>
          <w:i w:val="1"/>
          <w:iCs w:val="1"/>
          <w:color w:val="000000"/>
        </w:rPr>
        <w:t>A. campestris</w:t>
      </w:r>
      <w:r>
        <w:rPr>
          <w:rFonts w:ascii="Arial" w:cs="Arial" w:eastAsia="Arial" w:hAnsi="Arial"/>
          <w:sz w:val="14"/>
          <w:szCs w:val="14"/>
          <w:color w:val="000000"/>
        </w:rPr>
        <w:t xml:space="preserve"> subsp. </w:t>
      </w:r>
      <w:r>
        <w:rPr>
          <w:rFonts w:ascii="Arial" w:cs="Arial" w:eastAsia="Arial" w:hAnsi="Arial"/>
          <w:sz w:val="14"/>
          <w:szCs w:val="14"/>
          <w:i w:val="1"/>
          <w:iCs w:val="1"/>
          <w:color w:val="000000"/>
        </w:rPr>
        <w:t>maritima</w:t>
      </w:r>
      <w:r>
        <w:rPr>
          <w:rFonts w:ascii="Arial" w:cs="Arial" w:eastAsia="Arial" w:hAnsi="Arial"/>
          <w:sz w:val="14"/>
          <w:szCs w:val="14"/>
          <w:color w:val="000000"/>
        </w:rPr>
        <w:t xml:space="preserve">, </w:t>
      </w:r>
      <w:r>
        <w:rPr>
          <w:rFonts w:ascii="Arial" w:cs="Arial" w:eastAsia="Arial" w:hAnsi="Arial"/>
          <w:sz w:val="14"/>
          <w:szCs w:val="14"/>
          <w:i w:val="1"/>
          <w:iCs w:val="1"/>
          <w:color w:val="000000"/>
        </w:rPr>
        <w:t>C. maritimum</w:t>
      </w:r>
      <w:r>
        <w:rPr>
          <w:rFonts w:ascii="Arial" w:cs="Arial" w:eastAsia="Arial" w:hAnsi="Arial"/>
          <w:sz w:val="14"/>
          <w:szCs w:val="14"/>
          <w:color w:val="000000"/>
        </w:rPr>
        <w:t xml:space="preserve">, </w:t>
      </w:r>
      <w:r>
        <w:rPr>
          <w:rFonts w:ascii="Arial" w:cs="Arial" w:eastAsia="Arial" w:hAnsi="Arial"/>
          <w:sz w:val="14"/>
          <w:szCs w:val="14"/>
          <w:i w:val="1"/>
          <w:iCs w:val="1"/>
          <w:color w:val="000000"/>
        </w:rPr>
        <w:t xml:space="preserve">E. maritimum, J. phoe-nicea </w:t>
      </w:r>
      <w:r>
        <w:rPr>
          <w:rFonts w:ascii="Arial" w:cs="Arial" w:eastAsia="Arial" w:hAnsi="Arial"/>
          <w:sz w:val="14"/>
          <w:szCs w:val="14"/>
          <w:color w:val="000000"/>
        </w:rPr>
        <w:t>var.</w:t>
      </w:r>
      <w:r>
        <w:rPr>
          <w:rFonts w:ascii="Arial" w:cs="Arial" w:eastAsia="Arial" w:hAnsi="Arial"/>
          <w:sz w:val="14"/>
          <w:szCs w:val="14"/>
          <w:i w:val="1"/>
          <w:iCs w:val="1"/>
          <w:color w:val="000000"/>
        </w:rPr>
        <w:t xml:space="preserve"> turbinata</w:t>
      </w:r>
      <w:r>
        <w:rPr>
          <w:rFonts w:ascii="Arial" w:cs="Arial" w:eastAsia="Arial" w:hAnsi="Arial"/>
          <w:sz w:val="14"/>
          <w:szCs w:val="14"/>
          <w:color w:val="000000"/>
        </w:rPr>
        <w:t>,</w:t>
      </w:r>
      <w:r>
        <w:rPr>
          <w:rFonts w:ascii="Arial" w:cs="Arial" w:eastAsia="Arial" w:hAnsi="Arial"/>
          <w:sz w:val="14"/>
          <w:szCs w:val="14"/>
          <w:i w:val="1"/>
          <w:iCs w:val="1"/>
          <w:color w:val="000000"/>
        </w:rPr>
        <w:t xml:space="preserve"> O. maritimus </w:t>
      </w:r>
      <w:r>
        <w:rPr>
          <w:rFonts w:ascii="Arial" w:cs="Arial" w:eastAsia="Arial" w:hAnsi="Arial"/>
          <w:sz w:val="14"/>
          <w:szCs w:val="14"/>
          <w:color w:val="000000"/>
        </w:rPr>
        <w:t>and</w:t>
      </w:r>
      <w:r>
        <w:rPr>
          <w:rFonts w:ascii="Arial" w:cs="Arial" w:eastAsia="Arial" w:hAnsi="Arial"/>
          <w:sz w:val="14"/>
          <w:szCs w:val="14"/>
          <w:i w:val="1"/>
          <w:iCs w:val="1"/>
          <w:color w:val="000000"/>
        </w:rPr>
        <w:t xml:space="preserve"> S. tortuosum </w:t>
      </w:r>
      <w:r>
        <w:rPr>
          <w:rFonts w:ascii="Arial" w:cs="Arial" w:eastAsia="Arial" w:hAnsi="Arial"/>
          <w:sz w:val="14"/>
          <w:szCs w:val="14"/>
          <w:color w:val="000000"/>
        </w:rPr>
        <w:t>have anti-inflammatory</w:t>
      </w:r>
      <w:r>
        <w:rPr>
          <w:rFonts w:ascii="Arial" w:cs="Arial" w:eastAsia="Arial" w:hAnsi="Arial"/>
          <w:sz w:val="14"/>
          <w:szCs w:val="14"/>
          <w:i w:val="1"/>
          <w:iCs w:val="1"/>
          <w:color w:val="000000"/>
        </w:rPr>
        <w:t xml:space="preserve"> </w:t>
      </w:r>
      <w:r>
        <w:rPr>
          <w:rFonts w:ascii="Arial" w:cs="Arial" w:eastAsia="Arial" w:hAnsi="Arial"/>
          <w:sz w:val="14"/>
          <w:szCs w:val="14"/>
          <w:color w:val="000000"/>
        </w:rPr>
        <w:t xml:space="preserve">properties, this study aims to assess the anticancer properties of the essential oils (EOs) of these plants. EO extracts from these six species were tested as potential cytotoxic agents using 2D and 3D </w:t>
      </w:r>
      <w:r>
        <w:rPr>
          <w:rFonts w:ascii="Arial" w:cs="Arial" w:eastAsia="Arial" w:hAnsi="Arial"/>
          <w:sz w:val="14"/>
          <w:szCs w:val="14"/>
          <w:i w:val="1"/>
          <w:iCs w:val="1"/>
          <w:color w:val="000000"/>
        </w:rPr>
        <w:t>in vitro</w:t>
      </w:r>
      <w:r>
        <w:rPr>
          <w:rFonts w:ascii="Arial" w:cs="Arial" w:eastAsia="Arial" w:hAnsi="Arial"/>
          <w:sz w:val="14"/>
          <w:szCs w:val="14"/>
          <w:color w:val="000000"/>
        </w:rPr>
        <w:t xml:space="preserve"> models of cancer, as well as, in a non-cancer cell line to evaluate off-target risks. Mechanisms of action of the EOs presenting the most pronounced cytotoxic effect were further evaluated regarding the impact on key signalling pathways involved in cell survival, cell cycle regulation, and cell death mechanisms.</w:t>
      </w:r>
    </w:p>
    <w:p>
      <w:pPr>
        <w:spacing w:after="0" w:line="78" w:lineRule="exact"/>
        <w:rPr>
          <w:rFonts w:ascii="Arial" w:cs="Arial" w:eastAsia="Arial" w:hAnsi="Arial"/>
          <w:sz w:val="14"/>
          <w:szCs w:val="14"/>
          <w:color w:val="206293"/>
        </w:rPr>
      </w:pPr>
    </w:p>
    <w:p>
      <w:pPr>
        <w:spacing w:after="0"/>
        <w:rPr>
          <w:sz w:val="20"/>
          <w:szCs w:val="20"/>
          <w:color w:val="auto"/>
        </w:rPr>
      </w:pPr>
      <w:r>
        <w:rPr>
          <w:rFonts w:ascii="Arial" w:cs="Arial" w:eastAsia="Arial" w:hAnsi="Arial"/>
          <w:sz w:val="16"/>
          <w:szCs w:val="16"/>
          <w:b w:val="1"/>
          <w:bCs w:val="1"/>
          <w:color w:val="auto"/>
        </w:rPr>
        <w:t>2. Materials and Methods</w:t>
      </w:r>
    </w:p>
    <w:p>
      <w:pPr>
        <w:spacing w:after="0" w:line="234" w:lineRule="exact"/>
        <w:rPr>
          <w:rFonts w:ascii="Arial" w:cs="Arial" w:eastAsia="Arial" w:hAnsi="Arial"/>
          <w:sz w:val="14"/>
          <w:szCs w:val="14"/>
          <w:color w:val="206293"/>
        </w:rPr>
      </w:pPr>
    </w:p>
    <w:p>
      <w:pPr>
        <w:spacing w:after="0"/>
        <w:rPr>
          <w:sz w:val="20"/>
          <w:szCs w:val="20"/>
          <w:color w:val="auto"/>
        </w:rPr>
      </w:pPr>
      <w:r>
        <w:rPr>
          <w:rFonts w:ascii="Arial" w:cs="Arial" w:eastAsia="Arial" w:hAnsi="Arial"/>
          <w:sz w:val="16"/>
          <w:szCs w:val="16"/>
          <w:i w:val="1"/>
          <w:iCs w:val="1"/>
          <w:color w:val="auto"/>
        </w:rPr>
        <w:t>2.1. Plant materials</w:t>
      </w:r>
    </w:p>
    <w:p>
      <w:pPr>
        <w:spacing w:after="0" w:line="234" w:lineRule="exact"/>
        <w:rPr>
          <w:rFonts w:ascii="Arial" w:cs="Arial" w:eastAsia="Arial" w:hAnsi="Arial"/>
          <w:sz w:val="14"/>
          <w:szCs w:val="14"/>
          <w:color w:val="206293"/>
        </w:rPr>
      </w:pPr>
    </w:p>
    <w:p>
      <w:pPr>
        <w:jc w:val="both"/>
        <w:ind w:firstLine="250"/>
        <w:spacing w:after="0" w:line="338" w:lineRule="auto"/>
        <w:rPr>
          <w:sz w:val="20"/>
          <w:szCs w:val="20"/>
          <w:color w:val="auto"/>
        </w:rPr>
      </w:pPr>
      <w:r>
        <w:rPr>
          <w:rFonts w:ascii="Arial" w:cs="Arial" w:eastAsia="Arial" w:hAnsi="Arial"/>
          <w:sz w:val="14"/>
          <w:szCs w:val="14"/>
          <w:color w:val="auto"/>
        </w:rPr>
        <w:t>Plant samples were collected from the sand dunes of Consolação beach, Peniche, Portugal. The aerial parts of the six species were collected during the flowering stage (July). The voucher specimens were identified by a plant taxonomist (Célia Cabral) and deposited in the Herbarium of Medicinal Plants, Faculty of Pharmacy, University of Coimbra, under the numbers: J. Poças 02013 (</w:t>
      </w:r>
      <w:r>
        <w:rPr>
          <w:rFonts w:ascii="Arial" w:cs="Arial" w:eastAsia="Arial" w:hAnsi="Arial"/>
          <w:sz w:val="14"/>
          <w:szCs w:val="14"/>
          <w:i w:val="1"/>
          <w:iCs w:val="1"/>
          <w:color w:val="auto"/>
        </w:rPr>
        <w:t>A. campestris</w:t>
      </w:r>
      <w:r>
        <w:rPr>
          <w:rFonts w:ascii="Arial" w:cs="Arial" w:eastAsia="Arial" w:hAnsi="Arial"/>
          <w:sz w:val="14"/>
          <w:szCs w:val="14"/>
          <w:color w:val="auto"/>
        </w:rPr>
        <w:t xml:space="preserve"> subsp. </w:t>
      </w:r>
      <w:r>
        <w:rPr>
          <w:rFonts w:ascii="Arial" w:cs="Arial" w:eastAsia="Arial" w:hAnsi="Arial"/>
          <w:sz w:val="14"/>
          <w:szCs w:val="14"/>
          <w:i w:val="1"/>
          <w:iCs w:val="1"/>
          <w:color w:val="auto"/>
        </w:rPr>
        <w:t>maritima</w:t>
      </w:r>
      <w:r>
        <w:rPr>
          <w:rFonts w:ascii="Arial" w:cs="Arial" w:eastAsia="Arial" w:hAnsi="Arial"/>
          <w:sz w:val="14"/>
          <w:szCs w:val="14"/>
          <w:color w:val="auto"/>
        </w:rPr>
        <w:t>), J. Poças 06013 (</w:t>
      </w:r>
      <w:r>
        <w:rPr>
          <w:rFonts w:ascii="Arial" w:cs="Arial" w:eastAsia="Arial" w:hAnsi="Arial"/>
          <w:sz w:val="14"/>
          <w:szCs w:val="14"/>
          <w:i w:val="1"/>
          <w:iCs w:val="1"/>
          <w:color w:val="auto"/>
        </w:rPr>
        <w:t>C.</w:t>
      </w:r>
      <w:r>
        <w:rPr>
          <w:rFonts w:ascii="Arial" w:cs="Arial" w:eastAsia="Arial" w:hAnsi="Arial"/>
          <w:sz w:val="14"/>
          <w:szCs w:val="14"/>
          <w:color w:val="auto"/>
        </w:rPr>
        <w:t xml:space="preserve"> </w:t>
      </w:r>
      <w:r>
        <w:rPr>
          <w:rFonts w:ascii="Arial" w:cs="Arial" w:eastAsia="Arial" w:hAnsi="Arial"/>
          <w:sz w:val="14"/>
          <w:szCs w:val="14"/>
          <w:i w:val="1"/>
          <w:iCs w:val="1"/>
          <w:color w:val="auto"/>
        </w:rPr>
        <w:t>maritimum</w:t>
      </w:r>
      <w:r>
        <w:rPr>
          <w:rFonts w:ascii="Arial" w:cs="Arial" w:eastAsia="Arial" w:hAnsi="Arial"/>
          <w:sz w:val="14"/>
          <w:szCs w:val="14"/>
          <w:color w:val="auto"/>
        </w:rPr>
        <w:t>), J. Poças 02013 (</w:t>
      </w:r>
      <w:r>
        <w:rPr>
          <w:rFonts w:ascii="Arial" w:cs="Arial" w:eastAsia="Arial" w:hAnsi="Arial"/>
          <w:sz w:val="14"/>
          <w:szCs w:val="14"/>
          <w:i w:val="1"/>
          <w:iCs w:val="1"/>
          <w:color w:val="auto"/>
        </w:rPr>
        <w:t>E. maritimum</w:t>
      </w:r>
      <w:r>
        <w:rPr>
          <w:rFonts w:ascii="Arial" w:cs="Arial" w:eastAsia="Arial" w:hAnsi="Arial"/>
          <w:sz w:val="14"/>
          <w:szCs w:val="14"/>
          <w:color w:val="auto"/>
        </w:rPr>
        <w:t>), J. Poças 05013 (</w:t>
      </w:r>
      <w:r>
        <w:rPr>
          <w:rFonts w:ascii="Arial" w:cs="Arial" w:eastAsia="Arial" w:hAnsi="Arial"/>
          <w:sz w:val="14"/>
          <w:szCs w:val="14"/>
          <w:i w:val="1"/>
          <w:iCs w:val="1"/>
          <w:color w:val="auto"/>
        </w:rPr>
        <w:t xml:space="preserve">J. phoenicea </w:t>
      </w:r>
      <w:r>
        <w:rPr>
          <w:rFonts w:ascii="Arial" w:cs="Arial" w:eastAsia="Arial" w:hAnsi="Arial"/>
          <w:sz w:val="14"/>
          <w:szCs w:val="14"/>
          <w:color w:val="auto"/>
        </w:rPr>
        <w:t>var.</w:t>
      </w:r>
      <w:r>
        <w:rPr>
          <w:rFonts w:ascii="Arial" w:cs="Arial" w:eastAsia="Arial" w:hAnsi="Arial"/>
          <w:sz w:val="14"/>
          <w:szCs w:val="14"/>
          <w:i w:val="1"/>
          <w:iCs w:val="1"/>
          <w:color w:val="auto"/>
        </w:rPr>
        <w:t xml:space="preserve"> turbinata</w:t>
      </w:r>
      <w:r>
        <w:rPr>
          <w:rFonts w:ascii="Arial" w:cs="Arial" w:eastAsia="Arial" w:hAnsi="Arial"/>
          <w:sz w:val="14"/>
          <w:szCs w:val="14"/>
          <w:color w:val="auto"/>
        </w:rPr>
        <w:t>), J. Poças 01013 (</w:t>
      </w:r>
      <w:r>
        <w:rPr>
          <w:rFonts w:ascii="Arial" w:cs="Arial" w:eastAsia="Arial" w:hAnsi="Arial"/>
          <w:sz w:val="14"/>
          <w:szCs w:val="14"/>
          <w:i w:val="1"/>
          <w:iCs w:val="1"/>
          <w:color w:val="auto"/>
        </w:rPr>
        <w:t>O. maritimus</w:t>
      </w:r>
      <w:r>
        <w:rPr>
          <w:rFonts w:ascii="Arial" w:cs="Arial" w:eastAsia="Arial" w:hAnsi="Arial"/>
          <w:sz w:val="14"/>
          <w:szCs w:val="14"/>
          <w:color w:val="auto"/>
        </w:rPr>
        <w:t>), and J. Poças 04013 (</w:t>
      </w:r>
      <w:r>
        <w:rPr>
          <w:rFonts w:ascii="Arial" w:cs="Arial" w:eastAsia="Arial" w:hAnsi="Arial"/>
          <w:sz w:val="14"/>
          <w:szCs w:val="14"/>
          <w:i w:val="1"/>
          <w:iCs w:val="1"/>
          <w:color w:val="auto"/>
        </w:rPr>
        <w:t>S. tortuosum</w:t>
      </w:r>
      <w:r>
        <w:rPr>
          <w:rFonts w:ascii="Arial" w:cs="Arial" w:eastAsia="Arial" w:hAnsi="Arial"/>
          <w:sz w:val="14"/>
          <w:szCs w:val="14"/>
          <w:color w:val="auto"/>
        </w:rPr>
        <w:t>).</w:t>
      </w:r>
    </w:p>
    <w:p>
      <w:pPr>
        <w:spacing w:after="0" w:line="69" w:lineRule="exact"/>
        <w:rPr>
          <w:rFonts w:ascii="Arial" w:cs="Arial" w:eastAsia="Arial" w:hAnsi="Arial"/>
          <w:sz w:val="14"/>
          <w:szCs w:val="14"/>
          <w:color w:val="206293"/>
        </w:rPr>
      </w:pPr>
    </w:p>
    <w:p>
      <w:pPr>
        <w:spacing w:after="0"/>
        <w:rPr>
          <w:sz w:val="20"/>
          <w:szCs w:val="20"/>
          <w:color w:val="auto"/>
        </w:rPr>
      </w:pPr>
      <w:r>
        <w:rPr>
          <w:rFonts w:ascii="Arial" w:cs="Arial" w:eastAsia="Arial" w:hAnsi="Arial"/>
          <w:sz w:val="16"/>
          <w:szCs w:val="16"/>
          <w:i w:val="1"/>
          <w:iCs w:val="1"/>
          <w:color w:val="auto"/>
        </w:rPr>
        <w:t>2.2. Extraction of essential oils</w:t>
      </w:r>
    </w:p>
    <w:p>
      <w:pPr>
        <w:spacing w:after="0" w:line="234" w:lineRule="exact"/>
        <w:rPr>
          <w:rFonts w:ascii="Arial" w:cs="Arial" w:eastAsia="Arial" w:hAnsi="Arial"/>
          <w:sz w:val="14"/>
          <w:szCs w:val="14"/>
          <w:color w:val="206293"/>
        </w:rPr>
      </w:pPr>
    </w:p>
    <w:p>
      <w:pPr>
        <w:jc w:val="both"/>
        <w:ind w:right="40" w:firstLine="250"/>
        <w:spacing w:after="0" w:line="316" w:lineRule="auto"/>
        <w:rPr>
          <w:sz w:val="20"/>
          <w:szCs w:val="20"/>
          <w:color w:val="auto"/>
        </w:rPr>
      </w:pPr>
      <w:r>
        <w:rPr>
          <w:rFonts w:ascii="Arial" w:cs="Arial" w:eastAsia="Arial" w:hAnsi="Arial"/>
          <w:sz w:val="16"/>
          <w:szCs w:val="16"/>
          <w:color w:val="auto"/>
        </w:rPr>
        <w:t>EOs were isolated by hydrodistillation for 3 h using a Clevenger-type apparatus, according to the procedure described in the European Pharmacopoeia (</w:t>
      </w:r>
      <w:r>
        <w:rPr>
          <w:rFonts w:ascii="Arial" w:cs="Arial" w:eastAsia="Arial" w:hAnsi="Arial"/>
          <w:sz w:val="16"/>
          <w:szCs w:val="16"/>
          <w:color w:val="206293"/>
        </w:rPr>
        <w:t>Council of Europe, 1997</w:t>
      </w:r>
      <w:r>
        <w:rPr>
          <w:rFonts w:ascii="Arial" w:cs="Arial" w:eastAsia="Arial" w:hAnsi="Arial"/>
          <w:sz w:val="16"/>
          <w:szCs w:val="16"/>
          <w:color w:val="auto"/>
        </w:rPr>
        <w:t>). Extracts were stored in glass vials at 4 °C in the dark.</w:t>
      </w:r>
    </w:p>
    <w:p>
      <w:pPr>
        <w:spacing w:after="0" w:line="115" w:lineRule="exact"/>
        <w:rPr>
          <w:rFonts w:ascii="Arial" w:cs="Arial" w:eastAsia="Arial" w:hAnsi="Arial"/>
          <w:sz w:val="14"/>
          <w:szCs w:val="14"/>
          <w:color w:val="206293"/>
        </w:rPr>
      </w:pPr>
    </w:p>
    <w:p>
      <w:pPr>
        <w:sectPr>
          <w:pgSz w:w="11900" w:h="15874" w:orient="portrait"/>
          <w:cols w:equalWidth="0" w:num="2">
            <w:col w:w="5060" w:space="320"/>
            <w:col w:w="5060"/>
          </w:cols>
          <w:pgMar w:left="760" w:top="676" w:right="706" w:bottom="37" w:gutter="0" w:footer="0" w:header="0"/>
        </w:sectPr>
      </w:pPr>
    </w:p>
    <w:p>
      <w:pPr>
        <w:jc w:val="center"/>
        <w:ind w:right="60"/>
        <w:spacing w:after="0"/>
        <w:rPr>
          <w:sz w:val="20"/>
          <w:szCs w:val="20"/>
          <w:color w:val="auto"/>
        </w:rPr>
      </w:pPr>
      <w:r>
        <w:rPr>
          <w:rFonts w:ascii="Arial" w:cs="Arial" w:eastAsia="Arial" w:hAnsi="Arial"/>
          <w:sz w:val="10"/>
          <w:szCs w:val="10"/>
          <w:color w:val="auto"/>
        </w:rPr>
        <w:t>2</w:t>
      </w:r>
    </w:p>
    <w:p>
      <w:pPr>
        <w:sectPr>
          <w:pgSz w:w="11900" w:h="15874" w:orient="portrait"/>
          <w:cols w:equalWidth="0" w:num="1">
            <w:col w:w="10440"/>
          </w:cols>
          <w:pgMar w:left="760" w:top="676" w:right="706" w:bottom="37" w:gutter="0" w:footer="0" w:header="0"/>
          <w:type w:val="continuous"/>
        </w:sectPr>
      </w:pPr>
    </w:p>
    <w:bookmarkStart w:id="2" w:name="page3"/>
    <w:bookmarkEnd w:id="2"/>
    <w:p>
      <w:pPr>
        <w:spacing w:after="0" w:line="2" w:lineRule="exact"/>
        <w:rPr>
          <w:sz w:val="20"/>
          <w:szCs w:val="20"/>
          <w:color w:val="auto"/>
        </w:rPr>
      </w:pPr>
    </w:p>
    <w:p>
      <w:pPr>
        <w:spacing w:after="0"/>
        <w:rPr>
          <w:sz w:val="20"/>
          <w:szCs w:val="20"/>
          <w:color w:val="auto"/>
        </w:rPr>
      </w:pPr>
      <w:r>
        <w:rPr>
          <w:rFonts w:ascii="Arial" w:cs="Arial" w:eastAsia="Arial" w:hAnsi="Arial"/>
          <w:sz w:val="13"/>
          <w:szCs w:val="13"/>
          <w:i w:val="1"/>
          <w:iCs w:val="1"/>
          <w:color w:val="auto"/>
        </w:rPr>
        <w:t>E. Beeby, et al.</w:t>
      </w:r>
    </w:p>
    <w:p>
      <w:pPr>
        <w:spacing w:after="0" w:line="274" w:lineRule="exact"/>
        <w:rPr>
          <w:sz w:val="20"/>
          <w:szCs w:val="20"/>
          <w:color w:val="auto"/>
        </w:rPr>
      </w:pPr>
    </w:p>
    <w:p>
      <w:pPr>
        <w:ind w:right="60"/>
        <w:spacing w:after="0" w:line="403" w:lineRule="auto"/>
        <w:rPr>
          <w:sz w:val="20"/>
          <w:szCs w:val="20"/>
          <w:color w:val="auto"/>
        </w:rPr>
      </w:pPr>
      <w:r>
        <w:rPr>
          <w:rFonts w:ascii="Arial" w:cs="Arial" w:eastAsia="Arial" w:hAnsi="Arial"/>
          <w:sz w:val="16"/>
          <w:szCs w:val="16"/>
          <w:i w:val="1"/>
          <w:iCs w:val="1"/>
          <w:color w:val="auto"/>
        </w:rPr>
        <w:t>2.3. Chemical characterisation of essential oils using Gas Chromatography-Mass Spectrometry (GC-MS)</w:t>
      </w:r>
    </w:p>
    <w:p>
      <w:pPr>
        <w:spacing w:after="0" w:line="9" w:lineRule="exact"/>
        <w:rPr>
          <w:sz w:val="20"/>
          <w:szCs w:val="20"/>
          <w:color w:val="auto"/>
        </w:rPr>
      </w:pPr>
    </w:p>
    <w:p>
      <w:pPr>
        <w:jc w:val="both"/>
        <w:ind w:firstLine="249"/>
        <w:spacing w:after="0" w:line="298" w:lineRule="auto"/>
        <w:rPr>
          <w:rFonts w:ascii="Arial" w:cs="Arial" w:eastAsia="Arial" w:hAnsi="Arial"/>
          <w:sz w:val="15"/>
          <w:szCs w:val="15"/>
          <w:color w:val="auto"/>
        </w:rPr>
      </w:pPr>
      <w:r>
        <w:rPr>
          <w:rFonts w:ascii="Arial" w:cs="Arial" w:eastAsia="Arial" w:hAnsi="Arial"/>
          <w:sz w:val="15"/>
          <w:szCs w:val="15"/>
          <w:color w:val="auto"/>
        </w:rPr>
        <w:t>EOs were analysed by gas chromatography (GC) for quantification of extract components, and GC coupled with mass spectrometry (GC-MS) for identification of EOs components, as previously described (</w:t>
      </w:r>
      <w:hyperlink w:anchor="page8">
        <w:r>
          <w:rPr>
            <w:rFonts w:ascii="Arial" w:cs="Arial" w:eastAsia="Arial" w:hAnsi="Arial"/>
            <w:sz w:val="15"/>
            <w:szCs w:val="15"/>
            <w:color w:val="206293"/>
          </w:rPr>
          <w:t>Falcão</w:t>
        </w:r>
      </w:hyperlink>
      <w:r>
        <w:rPr>
          <w:rFonts w:ascii="Arial" w:cs="Arial" w:eastAsia="Arial" w:hAnsi="Arial"/>
          <w:sz w:val="15"/>
          <w:szCs w:val="15"/>
          <w:color w:val="auto"/>
        </w:rPr>
        <w:t xml:space="preserve"> </w:t>
      </w:r>
      <w:r>
        <w:rPr>
          <w:rFonts w:ascii="Arial" w:cs="Arial" w:eastAsia="Arial" w:hAnsi="Arial"/>
          <w:sz w:val="15"/>
          <w:szCs w:val="15"/>
          <w:color w:val="206293"/>
        </w:rPr>
        <w:t>et al., 2018</w:t>
      </w:r>
      <w:r>
        <w:rPr>
          <w:rFonts w:ascii="Arial" w:cs="Arial" w:eastAsia="Arial" w:hAnsi="Arial"/>
          <w:sz w:val="15"/>
          <w:szCs w:val="15"/>
          <w:color w:val="000000"/>
        </w:rPr>
        <w:t>). In brief, the GC-MS unit consisted on a PerkinElmer system</w:t>
      </w:r>
      <w:r>
        <w:rPr>
          <w:rFonts w:ascii="Arial" w:cs="Arial" w:eastAsia="Arial" w:hAnsi="Arial"/>
          <w:sz w:val="15"/>
          <w:szCs w:val="15"/>
          <w:color w:val="206293"/>
        </w:rPr>
        <w:t xml:space="preserve"> </w:t>
      </w:r>
      <w:r>
        <w:rPr>
          <w:rFonts w:ascii="Arial" w:cs="Arial" w:eastAsia="Arial" w:hAnsi="Arial"/>
          <w:sz w:val="15"/>
          <w:szCs w:val="15"/>
          <w:color w:val="000000"/>
        </w:rPr>
        <w:t>with a Clarus</w:t>
      </w:r>
      <w:r>
        <w:rPr>
          <w:rFonts w:ascii="Calibri" w:cs="Calibri" w:eastAsia="Calibri" w:hAnsi="Calibri"/>
          <w:sz w:val="15"/>
          <w:szCs w:val="15"/>
          <w:color w:val="000000"/>
        </w:rPr>
        <w:t>®</w:t>
      </w:r>
      <w:r>
        <w:rPr>
          <w:rFonts w:ascii="Arial" w:cs="Arial" w:eastAsia="Arial" w:hAnsi="Arial"/>
          <w:sz w:val="15"/>
          <w:szCs w:val="15"/>
          <w:color w:val="000000"/>
        </w:rPr>
        <w:t xml:space="preserve"> 580 GC module and a Clarus</w:t>
      </w:r>
      <w:r>
        <w:rPr>
          <w:rFonts w:ascii="Calibri" w:cs="Calibri" w:eastAsia="Calibri" w:hAnsi="Calibri"/>
          <w:sz w:val="15"/>
          <w:szCs w:val="15"/>
          <w:color w:val="000000"/>
        </w:rPr>
        <w:t>®</w:t>
      </w:r>
      <w:r>
        <w:rPr>
          <w:rFonts w:ascii="Arial" w:cs="Arial" w:eastAsia="Arial" w:hAnsi="Arial"/>
          <w:sz w:val="15"/>
          <w:szCs w:val="15"/>
          <w:color w:val="000000"/>
        </w:rPr>
        <w:t xml:space="preserve"> SQ 8 S MS module, equipped with DB-5MS fused-silica column (30 m × 0.25 mm i.d., film thickness 0.25 μm; J&amp;W Scientific, Inc.). Oven temperature was pro-grammed, 45–175 °C, at 3 °C/min, subsequently at 15 °C/min up to 300 °C, and then held isothermal for 10 min; injector and detector tem-peratures, 280 °C. The transfer line temperature was 280 °C; ion source temperature, 220 °C; carrier gas, helium, adjusted to a linear velocity of 30 cm/s; split ratio, 1:40; ionization energy, 70 eV; scan range, 40–300 u; scan time, 1 s. The software Turbomass (software version 6.1.0, Perki-nElmer, Shelton, CT, USA) for Windows was used for data acquisition. The identity of the components was assigned by comparison of their retention indices, relative to C7–C40 n-alkane indices and GC-MS spectra from a commercial MS database. Compounds were quantified as area percentages of total volatiles using the relative values directly obtained from peak total ion current (TIC). Analyses were performed in triplicate.</w:t>
      </w:r>
    </w:p>
    <w:p>
      <w:pPr>
        <w:spacing w:after="0" w:line="102"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2.4. Cell line culture and treatment</w:t>
      </w:r>
    </w:p>
    <w:p>
      <w:pPr>
        <w:spacing w:after="0" w:line="234" w:lineRule="exact"/>
        <w:rPr>
          <w:sz w:val="20"/>
          <w:szCs w:val="20"/>
          <w:color w:val="auto"/>
        </w:rPr>
      </w:pPr>
    </w:p>
    <w:p>
      <w:pPr>
        <w:jc w:val="both"/>
        <w:ind w:right="40" w:firstLine="249"/>
        <w:spacing w:after="0" w:line="332" w:lineRule="auto"/>
        <w:rPr>
          <w:sz w:val="20"/>
          <w:szCs w:val="20"/>
          <w:color w:val="auto"/>
        </w:rPr>
      </w:pPr>
      <w:r>
        <w:rPr>
          <w:rFonts w:ascii="Arial" w:cs="Arial" w:eastAsia="Arial" w:hAnsi="Arial"/>
          <w:sz w:val="14"/>
          <w:szCs w:val="14"/>
          <w:color w:val="auto"/>
        </w:rPr>
        <w:t>HEK293-T cell line (human embryonic kidney), RKO cell line (colorectal cancer), and MCF7 cell line (breast cancer) were purchased from ATCC and ECCAC, respectively. Cells were cultured in Dulbecco's Modified Eagle's Medium (DMEM; Biowest) supplemented with 10% fetal bovine serum (FBS; Gibco) and 1% sodium pyruvate (Biowest). Cells were maintained at 37 °C and 5% CO</w:t>
      </w:r>
      <w:r>
        <w:rPr>
          <w:rFonts w:ascii="Arial" w:cs="Arial" w:eastAsia="Arial" w:hAnsi="Arial"/>
          <w:sz w:val="9"/>
          <w:szCs w:val="9"/>
          <w:color w:val="auto"/>
        </w:rPr>
        <w:t>2</w:t>
      </w:r>
      <w:r>
        <w:rPr>
          <w:rFonts w:ascii="Arial" w:cs="Arial" w:eastAsia="Arial" w:hAnsi="Arial"/>
          <w:sz w:val="14"/>
          <w:szCs w:val="14"/>
          <w:color w:val="auto"/>
        </w:rPr>
        <w:t>, in a humidified incubator. All cell lines were routinely tested as negative for mycoplasma. For the various experimental setups, cells (2D or 3D models) were treated with a range of concentrations of EOs or the cytotoxic agent Doxorubicin hydrochloride (Sigma Aldrich). DMSO (Dimethyl sulfoxide) was used as a vehicle control when relevant.</w:t>
      </w:r>
    </w:p>
    <w:p>
      <w:pPr>
        <w:spacing w:after="0" w:line="75"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2.5. Spheroid generation, treatment, and imaging</w:t>
      </w:r>
    </w:p>
    <w:p>
      <w:pPr>
        <w:spacing w:after="0" w:line="234" w:lineRule="exact"/>
        <w:rPr>
          <w:sz w:val="20"/>
          <w:szCs w:val="20"/>
          <w:color w:val="auto"/>
        </w:rPr>
      </w:pPr>
    </w:p>
    <w:p>
      <w:pPr>
        <w:jc w:val="both"/>
        <w:ind w:right="60" w:firstLine="249"/>
        <w:spacing w:after="0" w:line="279" w:lineRule="auto"/>
        <w:rPr>
          <w:sz w:val="20"/>
          <w:szCs w:val="20"/>
          <w:color w:val="auto"/>
        </w:rPr>
      </w:pPr>
      <w:r>
        <w:rPr>
          <w:rFonts w:ascii="Arial" w:cs="Arial" w:eastAsia="Arial" w:hAnsi="Arial"/>
          <w:sz w:val="16"/>
          <w:szCs w:val="16"/>
          <w:color w:val="auto"/>
        </w:rPr>
        <w:t>Spheroids were grown using MCF7 cells, seeded at a density of 2 × 10</w:t>
      </w:r>
      <w:r>
        <w:rPr>
          <w:rFonts w:ascii="Arial" w:cs="Arial" w:eastAsia="Arial" w:hAnsi="Arial"/>
          <w:sz w:val="21"/>
          <w:szCs w:val="21"/>
          <w:color w:val="auto"/>
          <w:vertAlign w:val="superscript"/>
        </w:rPr>
        <w:t>4</w:t>
      </w:r>
      <w:r>
        <w:rPr>
          <w:rFonts w:ascii="Arial" w:cs="Arial" w:eastAsia="Arial" w:hAnsi="Arial"/>
          <w:sz w:val="16"/>
          <w:szCs w:val="16"/>
          <w:color w:val="auto"/>
        </w:rPr>
        <w:t xml:space="preserve"> cells per well in ultra-low adherence round-bottomed 96-well plates (Corning). At least 12 spheroids were generated per condition. After aggregation, spheroids were treated and media was replaced every 2 days for a total duration of 14-day treatment. Spheroids were imaged using the GelCount instrument (Oxford Optronix), and spheroid size was determined using the ImageJ software (NIH), as previously reported (</w:t>
      </w:r>
      <w:r>
        <w:rPr>
          <w:rFonts w:ascii="Arial" w:cs="Arial" w:eastAsia="Arial" w:hAnsi="Arial"/>
          <w:sz w:val="16"/>
          <w:szCs w:val="16"/>
          <w:color w:val="206293"/>
        </w:rPr>
        <w:t>Pires et al., 2012</w:t>
      </w:r>
      <w:r>
        <w:rPr>
          <w:rFonts w:ascii="Arial" w:cs="Arial" w:eastAsia="Arial" w:hAnsi="Arial"/>
          <w:sz w:val="16"/>
          <w:szCs w:val="16"/>
          <w:color w:val="auto"/>
        </w:rPr>
        <w:t xml:space="preserve">; </w:t>
      </w:r>
      <w:r>
        <w:rPr>
          <w:rFonts w:ascii="Arial" w:cs="Arial" w:eastAsia="Arial" w:hAnsi="Arial"/>
          <w:sz w:val="16"/>
          <w:szCs w:val="16"/>
          <w:color w:val="206293"/>
        </w:rPr>
        <w:t>Schneider et al., 2012</w:t>
      </w:r>
      <w:r>
        <w:rPr>
          <w:rFonts w:ascii="Arial" w:cs="Arial" w:eastAsia="Arial" w:hAnsi="Arial"/>
          <w:sz w:val="16"/>
          <w:szCs w:val="16"/>
          <w:color w:val="auto"/>
        </w:rPr>
        <w:t>).</w:t>
      </w:r>
    </w:p>
    <w:p>
      <w:pPr>
        <w:spacing w:after="0" w:line="105"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2.6. Cell viability and growth inhibition evaluation</w:t>
      </w:r>
    </w:p>
    <w:p>
      <w:pPr>
        <w:spacing w:after="0" w:line="234" w:lineRule="exact"/>
        <w:rPr>
          <w:sz w:val="20"/>
          <w:szCs w:val="20"/>
          <w:color w:val="auto"/>
        </w:rPr>
      </w:pPr>
    </w:p>
    <w:p>
      <w:pPr>
        <w:jc w:val="both"/>
        <w:ind w:right="60" w:firstLine="249"/>
        <w:spacing w:after="0" w:line="305" w:lineRule="auto"/>
        <w:rPr>
          <w:sz w:val="20"/>
          <w:szCs w:val="20"/>
          <w:color w:val="auto"/>
        </w:rPr>
      </w:pPr>
      <w:r>
        <w:rPr>
          <w:rFonts w:ascii="Arial" w:cs="Arial" w:eastAsia="Arial" w:hAnsi="Arial"/>
          <w:sz w:val="14"/>
          <w:szCs w:val="14"/>
          <w:color w:val="auto"/>
        </w:rPr>
        <w:t>Cell viability was evaluated through 3-(4,5-dimethylthiazol-2-yl)-5-(3-carboxymethoxyphenyl)-2-(4-sulfophenyl)-2H-tetrazolium (MTS) assay, using the CellTiter 96</w:t>
      </w:r>
      <w:r>
        <w:rPr>
          <w:rFonts w:ascii="Calibri" w:cs="Calibri" w:eastAsia="Calibri" w:hAnsi="Calibri"/>
          <w:sz w:val="14"/>
          <w:szCs w:val="14"/>
          <w:color w:val="auto"/>
        </w:rPr>
        <w:t>®</w:t>
      </w:r>
      <w:r>
        <w:rPr>
          <w:rFonts w:ascii="Arial" w:cs="Arial" w:eastAsia="Arial" w:hAnsi="Arial"/>
          <w:sz w:val="14"/>
          <w:szCs w:val="14"/>
          <w:color w:val="auto"/>
        </w:rPr>
        <w:t xml:space="preserve"> Aqueous One solution Cell proliferation assay (Promega) as per manufacturer's instructions. In brief, cells were seeded at a density 2 × 10</w:t>
      </w:r>
      <w:r>
        <w:rPr>
          <w:rFonts w:ascii="Arial" w:cs="Arial" w:eastAsia="Arial" w:hAnsi="Arial"/>
          <w:sz w:val="18"/>
          <w:szCs w:val="18"/>
          <w:color w:val="auto"/>
          <w:vertAlign w:val="superscript"/>
        </w:rPr>
        <w:t>4</w:t>
      </w:r>
      <w:r>
        <w:rPr>
          <w:rFonts w:ascii="Arial" w:cs="Arial" w:eastAsia="Arial" w:hAnsi="Arial"/>
          <w:sz w:val="14"/>
          <w:szCs w:val="14"/>
          <w:color w:val="auto"/>
        </w:rPr>
        <w:t xml:space="preserve"> (HEK293-T), 1 ×10</w:t>
      </w:r>
      <w:r>
        <w:rPr>
          <w:rFonts w:ascii="Arial" w:cs="Arial" w:eastAsia="Arial" w:hAnsi="Arial"/>
          <w:sz w:val="18"/>
          <w:szCs w:val="18"/>
          <w:color w:val="auto"/>
          <w:vertAlign w:val="superscript"/>
        </w:rPr>
        <w:t>4</w:t>
      </w:r>
      <w:r>
        <w:rPr>
          <w:rFonts w:ascii="Arial" w:cs="Arial" w:eastAsia="Arial" w:hAnsi="Arial"/>
          <w:sz w:val="14"/>
          <w:szCs w:val="14"/>
          <w:color w:val="auto"/>
        </w:rPr>
        <w:t xml:space="preserve"> (RKO), and 5× 10</w:t>
      </w:r>
      <w:r>
        <w:rPr>
          <w:rFonts w:ascii="Arial" w:cs="Arial" w:eastAsia="Arial" w:hAnsi="Arial"/>
          <w:sz w:val="18"/>
          <w:szCs w:val="18"/>
          <w:color w:val="auto"/>
          <w:vertAlign w:val="superscript"/>
        </w:rPr>
        <w:t>3</w:t>
      </w:r>
      <w:r>
        <w:rPr>
          <w:rFonts w:ascii="Arial" w:cs="Arial" w:eastAsia="Arial" w:hAnsi="Arial"/>
          <w:sz w:val="14"/>
          <w:szCs w:val="14"/>
          <w:color w:val="auto"/>
        </w:rPr>
        <w:t xml:space="preserve"> (MCF7) cells per well in a 96-well plate. After 24 h, cells were treated with either vehicle (DMSO) di-luted in media, or a serial dilution of EOs in media or with the cytotoxic agent Doxorubicin. EOs were initially diluted in DMSO in a 1:4 ratio (EO/DMSO). This was further diluted in media in order to obtain a 1μL/ml concentration, and further diluted 1:10 in order to obtain a range of EO concentrations (1 μL/ml - 10</w:t>
      </w:r>
      <w:r>
        <w:rPr>
          <w:rFonts w:ascii="Arial" w:cs="Arial" w:eastAsia="Arial" w:hAnsi="Arial"/>
          <w:sz w:val="18"/>
          <w:szCs w:val="18"/>
          <w:color w:val="auto"/>
          <w:vertAlign w:val="superscript"/>
        </w:rPr>
        <w:t>−5</w:t>
      </w:r>
      <w:r>
        <w:rPr>
          <w:rFonts w:ascii="Arial" w:cs="Arial" w:eastAsia="Arial" w:hAnsi="Arial"/>
          <w:sz w:val="14"/>
          <w:szCs w:val="14"/>
          <w:color w:val="auto"/>
        </w:rPr>
        <w:t xml:space="preserve"> μL/ml). 48 h post-treatment, media was removed and re-placed with fresh culture medium containing MTS reagent solution. Cells were further incubated at 37 °C and 5% CO</w:t>
      </w:r>
      <w:r>
        <w:rPr>
          <w:rFonts w:ascii="Arial" w:cs="Arial" w:eastAsia="Arial" w:hAnsi="Arial"/>
          <w:sz w:val="9"/>
          <w:szCs w:val="9"/>
          <w:color w:val="auto"/>
        </w:rPr>
        <w:t>2</w:t>
      </w:r>
      <w:r>
        <w:rPr>
          <w:rFonts w:ascii="Arial" w:cs="Arial" w:eastAsia="Arial" w:hAnsi="Arial"/>
          <w:sz w:val="14"/>
          <w:szCs w:val="14"/>
          <w:color w:val="auto"/>
        </w:rPr>
        <w:t>. After 4 h, the absorbance of the plate was read at 490nm in a microplate reader (Bioteck ELx800). Growth inhibition was determined as the percentage of viable cells in relation to untreated cells. IC</w:t>
      </w:r>
      <w:r>
        <w:rPr>
          <w:rFonts w:ascii="Arial" w:cs="Arial" w:eastAsia="Arial" w:hAnsi="Arial"/>
          <w:sz w:val="9"/>
          <w:szCs w:val="9"/>
          <w:color w:val="auto"/>
        </w:rPr>
        <w:t>50</w:t>
      </w:r>
      <w:r>
        <w:rPr>
          <w:rFonts w:ascii="Arial" w:cs="Arial" w:eastAsia="Arial" w:hAnsi="Arial"/>
          <w:sz w:val="14"/>
          <w:szCs w:val="14"/>
          <w:color w:val="auto"/>
        </w:rPr>
        <w:t xml:space="preserve"> (half maximal inhibitory concentration) values were calculated using GraphPad Prism Software (GraphPad Software).</w:t>
      </w:r>
    </w:p>
    <w:p>
      <w:pPr>
        <w:spacing w:after="0" w:line="20" w:lineRule="exact"/>
        <w:rPr>
          <w:sz w:val="20"/>
          <w:szCs w:val="20"/>
          <w:color w:val="auto"/>
        </w:rPr>
      </w:pPr>
      <w:r>
        <w:rPr>
          <w:sz w:val="20"/>
          <w:szCs w:val="20"/>
          <w:color w:val="auto"/>
        </w:rPr>
        <w:br w:type="column"/>
      </w:r>
    </w:p>
    <w:p>
      <w:pPr>
        <w:ind w:left="2220"/>
        <w:spacing w:after="0"/>
        <w:rPr>
          <w:sz w:val="20"/>
          <w:szCs w:val="20"/>
          <w:color w:val="auto"/>
        </w:rPr>
      </w:pPr>
      <w:r>
        <w:rPr>
          <w:rFonts w:ascii="Arial" w:cs="Arial" w:eastAsia="Arial" w:hAnsi="Arial"/>
          <w:sz w:val="12"/>
          <w:szCs w:val="12"/>
          <w:i w:val="1"/>
          <w:iCs w:val="1"/>
          <w:color w:val="auto"/>
        </w:rPr>
        <w:t>Journal of Ethnopharmacology 258 (2020) 112803</w:t>
      </w:r>
    </w:p>
    <w:p>
      <w:pPr>
        <w:spacing w:after="0" w:line="288"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2.7. Fluorescence-activated cell sorting (FACS) cell cycle analysis</w:t>
      </w:r>
    </w:p>
    <w:p>
      <w:pPr>
        <w:spacing w:after="0" w:line="234" w:lineRule="exact"/>
        <w:rPr>
          <w:sz w:val="20"/>
          <w:szCs w:val="20"/>
          <w:color w:val="auto"/>
        </w:rPr>
      </w:pPr>
    </w:p>
    <w:p>
      <w:pPr>
        <w:jc w:val="both"/>
        <w:ind w:firstLine="250"/>
        <w:spacing w:after="0" w:line="294" w:lineRule="auto"/>
        <w:rPr>
          <w:rFonts w:ascii="Arial" w:cs="Arial" w:eastAsia="Arial" w:hAnsi="Arial"/>
          <w:sz w:val="16"/>
          <w:szCs w:val="16"/>
          <w:color w:val="206293"/>
        </w:rPr>
      </w:pPr>
      <w:r>
        <w:rPr>
          <w:rFonts w:ascii="Arial" w:cs="Arial" w:eastAsia="Arial" w:hAnsi="Arial"/>
          <w:sz w:val="16"/>
          <w:szCs w:val="16"/>
          <w:color w:val="auto"/>
        </w:rPr>
        <w:t>Cells (adherent and floating) were harvested, the cell pellet was resuspended in 1X PBS, and the cell suspension fixed in 70% Ethanol in 1X PBS. Cells were washed in 1X PBS and incubated in 1X PBS with 10 μg/ml of propidium iodide (Sigma) and 100 μg/ml of RNAse (Sigma). FACS analysis was performed previously reported (</w:t>
      </w:r>
      <w:r>
        <w:rPr>
          <w:rFonts w:ascii="Arial" w:cs="Arial" w:eastAsia="Arial" w:hAnsi="Arial"/>
          <w:sz w:val="16"/>
          <w:szCs w:val="16"/>
          <w:color w:val="206293"/>
        </w:rPr>
        <w:t>Pires et al.,</w:t>
      </w:r>
      <w:r>
        <w:rPr>
          <w:rFonts w:ascii="Arial" w:cs="Arial" w:eastAsia="Arial" w:hAnsi="Arial"/>
          <w:sz w:val="16"/>
          <w:szCs w:val="16"/>
          <w:color w:val="auto"/>
        </w:rPr>
        <w:t xml:space="preserve"> </w:t>
      </w:r>
      <w:hyperlink w:anchor="page9">
        <w:r>
          <w:rPr>
            <w:rFonts w:ascii="Arial" w:cs="Arial" w:eastAsia="Arial" w:hAnsi="Arial"/>
            <w:sz w:val="16"/>
            <w:szCs w:val="16"/>
            <w:color w:val="206293"/>
          </w:rPr>
          <w:t>2010</w:t>
        </w:r>
      </w:hyperlink>
      <w:r>
        <w:rPr>
          <w:rFonts w:ascii="Arial" w:cs="Arial" w:eastAsia="Arial" w:hAnsi="Arial"/>
          <w:sz w:val="16"/>
          <w:szCs w:val="16"/>
          <w:color w:val="000000"/>
        </w:rPr>
        <w:t>),</w:t>
      </w:r>
      <w:r>
        <w:rPr>
          <w:rFonts w:ascii="Arial" w:cs="Arial" w:eastAsia="Arial" w:hAnsi="Arial"/>
          <w:sz w:val="16"/>
          <w:szCs w:val="16"/>
          <w:color w:val="206293"/>
        </w:rPr>
        <w:t xml:space="preserve"> </w:t>
      </w:r>
      <w:r>
        <w:rPr>
          <w:rFonts w:ascii="Arial" w:cs="Arial" w:eastAsia="Arial" w:hAnsi="Arial"/>
          <w:sz w:val="16"/>
          <w:szCs w:val="16"/>
          <w:color w:val="000000"/>
        </w:rPr>
        <w:t>using a FACS Calibur analyzer (BD Biosciences). Data were</w:t>
      </w:r>
      <w:r>
        <w:rPr>
          <w:rFonts w:ascii="Arial" w:cs="Arial" w:eastAsia="Arial" w:hAnsi="Arial"/>
          <w:sz w:val="16"/>
          <w:szCs w:val="16"/>
          <w:color w:val="206293"/>
        </w:rPr>
        <w:t xml:space="preserve"> </w:t>
      </w:r>
      <w:r>
        <w:rPr>
          <w:rFonts w:ascii="Arial" w:cs="Arial" w:eastAsia="Arial" w:hAnsi="Arial"/>
          <w:sz w:val="16"/>
          <w:szCs w:val="16"/>
          <w:color w:val="000000"/>
        </w:rPr>
        <w:t>analysed using the ModFIT software (Verity Software House).</w:t>
      </w:r>
    </w:p>
    <w:p>
      <w:pPr>
        <w:spacing w:after="0" w:line="96"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2.8. Cell lysis and western blot analysis</w:t>
      </w:r>
    </w:p>
    <w:p>
      <w:pPr>
        <w:spacing w:after="0" w:line="234" w:lineRule="exact"/>
        <w:rPr>
          <w:sz w:val="20"/>
          <w:szCs w:val="20"/>
          <w:color w:val="auto"/>
        </w:rPr>
      </w:pPr>
    </w:p>
    <w:p>
      <w:pPr>
        <w:jc w:val="both"/>
        <w:ind w:firstLine="250"/>
        <w:spacing w:after="0" w:line="301" w:lineRule="auto"/>
        <w:rPr>
          <w:rFonts w:ascii="Arial" w:cs="Arial" w:eastAsia="Arial" w:hAnsi="Arial"/>
          <w:sz w:val="15"/>
          <w:szCs w:val="15"/>
          <w:color w:val="auto"/>
        </w:rPr>
      </w:pPr>
      <w:r>
        <w:rPr>
          <w:rFonts w:ascii="Arial" w:cs="Arial" w:eastAsia="Arial" w:hAnsi="Arial"/>
          <w:sz w:val="15"/>
          <w:szCs w:val="15"/>
          <w:color w:val="auto"/>
        </w:rPr>
        <w:t>Whole cell lysates were prepared as previously described (</w:t>
      </w:r>
      <w:hyperlink w:anchor="page9">
        <w:r>
          <w:rPr>
            <w:rFonts w:ascii="Arial" w:cs="Arial" w:eastAsia="Arial" w:hAnsi="Arial"/>
            <w:sz w:val="15"/>
            <w:szCs w:val="15"/>
            <w:color w:val="206293"/>
          </w:rPr>
          <w:t>Poujade</w:t>
        </w:r>
      </w:hyperlink>
      <w:r>
        <w:rPr>
          <w:rFonts w:ascii="Arial" w:cs="Arial" w:eastAsia="Arial" w:hAnsi="Arial"/>
          <w:sz w:val="15"/>
          <w:szCs w:val="15"/>
          <w:color w:val="auto"/>
        </w:rPr>
        <w:t xml:space="preserve"> </w:t>
      </w:r>
      <w:r>
        <w:rPr>
          <w:rFonts w:ascii="Arial" w:cs="Arial" w:eastAsia="Arial" w:hAnsi="Arial"/>
          <w:sz w:val="15"/>
          <w:szCs w:val="15"/>
          <w:color w:val="206293"/>
        </w:rPr>
        <w:t>et al., 2018</w:t>
      </w:r>
      <w:r>
        <w:rPr>
          <w:rFonts w:ascii="Arial" w:cs="Arial" w:eastAsia="Arial" w:hAnsi="Arial"/>
          <w:sz w:val="15"/>
          <w:szCs w:val="15"/>
          <w:color w:val="000000"/>
        </w:rPr>
        <w:t xml:space="preserve">). Briefly, cells were washed with PBS 1X and detached me-chanically. Detached cells were also collected. Cell pellets were re-suspended with UTB lysis buffer (9 M Urea, 75 mM Tris-HCl pH 7.5 and 0.15 M β-mercaptoethanol). Lysates were sonicated and clarified, and protein concentration was determined using a NanoDrop spectro-photometer (ND-1000 version 3.5.2). 50 μg were loaded in SDS-PAGE gels and processed for western blotting. The antibodies used for Western blot analysis were anti-p53 DO1 (Santa Cruz Biotechnology), anti-p21, anti-PARP, anti-pAKT, anti-total AKT (Cell Signalling Technology). Anti β-actin (Santa Cruz Biotechnology) was used as loading control. Further antibody details are present in </w:t>
      </w:r>
      <w:r>
        <w:rPr>
          <w:rFonts w:ascii="Arial" w:cs="Arial" w:eastAsia="Arial" w:hAnsi="Arial"/>
          <w:sz w:val="15"/>
          <w:szCs w:val="15"/>
          <w:color w:val="206293"/>
        </w:rPr>
        <w:t>Supplementary Table 1</w:t>
      </w:r>
      <w:r>
        <w:rPr>
          <w:rFonts w:ascii="Arial" w:cs="Arial" w:eastAsia="Arial" w:hAnsi="Arial"/>
          <w:sz w:val="15"/>
          <w:szCs w:val="15"/>
          <w:color w:val="000000"/>
        </w:rPr>
        <w:t>. Membranes were developed using the Fluorescent Imager ChemiDoc system and the Imager Lab software (Biorad). Densitometric analysis of band intensity relative to the β-actin loading control bands and the vehicle only control samples was performed using ImageJ software (NIH) (</w:t>
      </w:r>
      <w:r>
        <w:rPr>
          <w:rFonts w:ascii="Arial" w:cs="Arial" w:eastAsia="Arial" w:hAnsi="Arial"/>
          <w:sz w:val="15"/>
          <w:szCs w:val="15"/>
          <w:color w:val="206293"/>
        </w:rPr>
        <w:t>Schneider et al., 2012</w:t>
      </w:r>
      <w:r>
        <w:rPr>
          <w:rFonts w:ascii="Arial" w:cs="Arial" w:eastAsia="Arial" w:hAnsi="Arial"/>
          <w:sz w:val="15"/>
          <w:szCs w:val="15"/>
          <w:color w:val="000000"/>
        </w:rPr>
        <w:t>).</w:t>
      </w:r>
    </w:p>
    <w:p>
      <w:pPr>
        <w:spacing w:after="0" w:line="95"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2.9. Statistical analysis</w:t>
      </w:r>
    </w:p>
    <w:p>
      <w:pPr>
        <w:spacing w:after="0" w:line="236" w:lineRule="exact"/>
        <w:rPr>
          <w:sz w:val="20"/>
          <w:szCs w:val="20"/>
          <w:color w:val="auto"/>
        </w:rPr>
      </w:pPr>
    </w:p>
    <w:p>
      <w:pPr>
        <w:jc w:val="both"/>
        <w:ind w:right="20" w:firstLine="250"/>
        <w:spacing w:after="0" w:line="294" w:lineRule="auto"/>
        <w:rPr>
          <w:sz w:val="20"/>
          <w:szCs w:val="20"/>
          <w:color w:val="auto"/>
        </w:rPr>
      </w:pPr>
      <w:r>
        <w:rPr>
          <w:rFonts w:ascii="Arial" w:cs="Arial" w:eastAsia="Arial" w:hAnsi="Arial"/>
          <w:sz w:val="16"/>
          <w:szCs w:val="16"/>
          <w:color w:val="auto"/>
        </w:rPr>
        <w:t>All the experiments were performed using triplicates, being re-presentative of at least three independent experiments (replication is noted in Figure legends). Results are expressed as mean ± SD, unless otherwise noted. Statistical significance was determined by Student's</w:t>
      </w:r>
      <w:r>
        <w:rPr>
          <w:rFonts w:ascii="Arial" w:cs="Arial" w:eastAsia="Arial" w:hAnsi="Arial"/>
          <w:sz w:val="16"/>
          <w:szCs w:val="16"/>
          <w:i w:val="1"/>
          <w:iCs w:val="1"/>
          <w:color w:val="auto"/>
        </w:rPr>
        <w:t>t</w:t>
      </w:r>
      <w:r>
        <w:rPr>
          <w:rFonts w:ascii="Arial" w:cs="Arial" w:eastAsia="Arial" w:hAnsi="Arial"/>
          <w:sz w:val="16"/>
          <w:szCs w:val="16"/>
          <w:color w:val="auto"/>
        </w:rPr>
        <w:t>-test (one variable) or 2-way ANOVA with Tukey post hoc multiple comparison test using GraphPad Prism (GraphPad Software). *</w:t>
      </w:r>
      <w:r>
        <w:rPr>
          <w:rFonts w:ascii="Arial" w:cs="Arial" w:eastAsia="Arial" w:hAnsi="Arial"/>
          <w:sz w:val="16"/>
          <w:szCs w:val="16"/>
          <w:i w:val="1"/>
          <w:iCs w:val="1"/>
          <w:color w:val="auto"/>
        </w:rPr>
        <w:t>p</w:t>
      </w:r>
      <w:r>
        <w:rPr>
          <w:rFonts w:ascii="Arial" w:cs="Arial" w:eastAsia="Arial" w:hAnsi="Arial"/>
          <w:sz w:val="16"/>
          <w:szCs w:val="16"/>
          <w:color w:val="auto"/>
        </w:rPr>
        <w:t xml:space="preserve"> &lt; 0.05; **</w:t>
      </w:r>
      <w:r>
        <w:rPr>
          <w:rFonts w:ascii="Arial" w:cs="Arial" w:eastAsia="Arial" w:hAnsi="Arial"/>
          <w:sz w:val="16"/>
          <w:szCs w:val="16"/>
          <w:i w:val="1"/>
          <w:iCs w:val="1"/>
          <w:color w:val="auto"/>
        </w:rPr>
        <w:t>p</w:t>
      </w:r>
      <w:r>
        <w:rPr>
          <w:rFonts w:ascii="Arial" w:cs="Arial" w:eastAsia="Arial" w:hAnsi="Arial"/>
          <w:sz w:val="16"/>
          <w:szCs w:val="16"/>
          <w:color w:val="auto"/>
        </w:rPr>
        <w:t xml:space="preserve"> &lt; 0.01; ***</w:t>
      </w:r>
      <w:r>
        <w:rPr>
          <w:rFonts w:ascii="Arial" w:cs="Arial" w:eastAsia="Arial" w:hAnsi="Arial"/>
          <w:sz w:val="16"/>
          <w:szCs w:val="16"/>
          <w:i w:val="1"/>
          <w:iCs w:val="1"/>
          <w:color w:val="auto"/>
        </w:rPr>
        <w:t>p</w:t>
      </w:r>
      <w:r>
        <w:rPr>
          <w:rFonts w:ascii="Arial" w:cs="Arial" w:eastAsia="Arial" w:hAnsi="Arial"/>
          <w:sz w:val="16"/>
          <w:szCs w:val="16"/>
          <w:color w:val="auto"/>
        </w:rPr>
        <w:t xml:space="preserve"> &lt; 0.001; ****</w:t>
      </w:r>
      <w:r>
        <w:rPr>
          <w:rFonts w:ascii="Arial" w:cs="Arial" w:eastAsia="Arial" w:hAnsi="Arial"/>
          <w:sz w:val="16"/>
          <w:szCs w:val="16"/>
          <w:i w:val="1"/>
          <w:iCs w:val="1"/>
          <w:color w:val="auto"/>
        </w:rPr>
        <w:t>p</w:t>
      </w:r>
      <w:r>
        <w:rPr>
          <w:rFonts w:ascii="Arial" w:cs="Arial" w:eastAsia="Arial" w:hAnsi="Arial"/>
          <w:sz w:val="16"/>
          <w:szCs w:val="16"/>
          <w:color w:val="auto"/>
        </w:rPr>
        <w:t xml:space="preserve"> &lt; 0.0001.</w:t>
      </w:r>
    </w:p>
    <w:p>
      <w:pPr>
        <w:spacing w:after="0" w:line="96"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3. Results</w:t>
      </w:r>
    </w:p>
    <w:p>
      <w:pPr>
        <w:spacing w:after="0" w:line="234"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3.1. Essential oils composition</w:t>
      </w:r>
    </w:p>
    <w:p>
      <w:pPr>
        <w:spacing w:after="0" w:line="234" w:lineRule="exact"/>
        <w:rPr>
          <w:sz w:val="20"/>
          <w:szCs w:val="20"/>
          <w:color w:val="auto"/>
        </w:rPr>
      </w:pPr>
    </w:p>
    <w:p>
      <w:pPr>
        <w:jc w:val="both"/>
        <w:ind w:firstLine="250"/>
        <w:spacing w:after="0" w:line="304" w:lineRule="auto"/>
        <w:rPr>
          <w:sz w:val="20"/>
          <w:szCs w:val="20"/>
          <w:color w:val="auto"/>
        </w:rPr>
      </w:pPr>
      <w:r>
        <w:rPr>
          <w:rFonts w:ascii="Arial" w:cs="Arial" w:eastAsia="Arial" w:hAnsi="Arial"/>
          <w:sz w:val="15"/>
          <w:szCs w:val="15"/>
          <w:color w:val="auto"/>
        </w:rPr>
        <w:t xml:space="preserve">Yield and main compounds for each species are summarized in </w:t>
      </w:r>
      <w:r>
        <w:rPr>
          <w:rFonts w:ascii="Arial" w:cs="Arial" w:eastAsia="Arial" w:hAnsi="Arial"/>
          <w:sz w:val="15"/>
          <w:szCs w:val="15"/>
          <w:color w:val="206293"/>
        </w:rPr>
        <w:t>Table 1</w:t>
      </w:r>
      <w:r>
        <w:rPr>
          <w:rFonts w:ascii="Arial" w:cs="Arial" w:eastAsia="Arial" w:hAnsi="Arial"/>
          <w:sz w:val="15"/>
          <w:szCs w:val="15"/>
          <w:color w:val="000000"/>
        </w:rPr>
        <w:t>. The extracted EOs had variable yields for the different species,</w:t>
      </w:r>
      <w:r>
        <w:rPr>
          <w:rFonts w:ascii="Arial" w:cs="Arial" w:eastAsia="Arial" w:hAnsi="Arial"/>
          <w:sz w:val="15"/>
          <w:szCs w:val="15"/>
          <w:color w:val="206293"/>
        </w:rPr>
        <w:t xml:space="preserve"> </w:t>
      </w:r>
      <w:r>
        <w:rPr>
          <w:rFonts w:ascii="Arial" w:cs="Arial" w:eastAsia="Arial" w:hAnsi="Arial"/>
          <w:sz w:val="15"/>
          <w:szCs w:val="15"/>
          <w:color w:val="000000"/>
        </w:rPr>
        <w:t>ranging between 0.08% (</w:t>
      </w:r>
      <w:r>
        <w:rPr>
          <w:rFonts w:ascii="Arial" w:cs="Arial" w:eastAsia="Arial" w:hAnsi="Arial"/>
          <w:sz w:val="15"/>
          <w:szCs w:val="15"/>
          <w:i w:val="1"/>
          <w:iCs w:val="1"/>
          <w:color w:val="000000"/>
        </w:rPr>
        <w:t>E. maritimum</w:t>
      </w:r>
      <w:r>
        <w:rPr>
          <w:rFonts w:ascii="Arial" w:cs="Arial" w:eastAsia="Arial" w:hAnsi="Arial"/>
          <w:sz w:val="15"/>
          <w:szCs w:val="15"/>
          <w:color w:val="000000"/>
        </w:rPr>
        <w:t>) and 0.66% (</w:t>
      </w:r>
      <w:r>
        <w:rPr>
          <w:rFonts w:ascii="Arial" w:cs="Arial" w:eastAsia="Arial" w:hAnsi="Arial"/>
          <w:sz w:val="15"/>
          <w:szCs w:val="15"/>
          <w:i w:val="1"/>
          <w:iCs w:val="1"/>
          <w:color w:val="000000"/>
        </w:rPr>
        <w:t>S. tortuosum</w:t>
      </w:r>
      <w:r>
        <w:rPr>
          <w:rFonts w:ascii="Arial" w:cs="Arial" w:eastAsia="Arial" w:hAnsi="Arial"/>
          <w:sz w:val="15"/>
          <w:szCs w:val="15"/>
          <w:color w:val="000000"/>
        </w:rPr>
        <w:t xml:space="preserve">). The highest yields were obtained for </w:t>
      </w:r>
      <w:r>
        <w:rPr>
          <w:rFonts w:ascii="Arial" w:cs="Arial" w:eastAsia="Arial" w:hAnsi="Arial"/>
          <w:sz w:val="15"/>
          <w:szCs w:val="15"/>
          <w:i w:val="1"/>
          <w:iCs w:val="1"/>
          <w:color w:val="000000"/>
        </w:rPr>
        <w:t>S. tortuosum</w:t>
      </w:r>
      <w:r>
        <w:rPr>
          <w:rFonts w:ascii="Arial" w:cs="Arial" w:eastAsia="Arial" w:hAnsi="Arial"/>
          <w:sz w:val="15"/>
          <w:szCs w:val="15"/>
          <w:color w:val="000000"/>
        </w:rPr>
        <w:t xml:space="preserve"> and </w:t>
      </w:r>
      <w:r>
        <w:rPr>
          <w:rFonts w:ascii="Arial" w:cs="Arial" w:eastAsia="Arial" w:hAnsi="Arial"/>
          <w:sz w:val="15"/>
          <w:szCs w:val="15"/>
          <w:i w:val="1"/>
          <w:iCs w:val="1"/>
          <w:color w:val="000000"/>
        </w:rPr>
        <w:t>A. campestris</w:t>
      </w:r>
      <w:r>
        <w:rPr>
          <w:rFonts w:ascii="Arial" w:cs="Arial" w:eastAsia="Arial" w:hAnsi="Arial"/>
          <w:sz w:val="15"/>
          <w:szCs w:val="15"/>
          <w:color w:val="000000"/>
        </w:rPr>
        <w:t xml:space="preserve"> subsp. </w:t>
      </w:r>
      <w:r>
        <w:rPr>
          <w:rFonts w:ascii="Arial" w:cs="Arial" w:eastAsia="Arial" w:hAnsi="Arial"/>
          <w:sz w:val="15"/>
          <w:szCs w:val="15"/>
          <w:i w:val="1"/>
          <w:iCs w:val="1"/>
          <w:color w:val="000000"/>
        </w:rPr>
        <w:t xml:space="preserve">maritima </w:t>
      </w:r>
      <w:r>
        <w:rPr>
          <w:rFonts w:ascii="Arial" w:cs="Arial" w:eastAsia="Arial" w:hAnsi="Arial"/>
          <w:sz w:val="15"/>
          <w:szCs w:val="15"/>
          <w:color w:val="000000"/>
        </w:rPr>
        <w:t>with values of 0.66% and 0.47%, respectively. Additionally,</w:t>
      </w:r>
      <w:r>
        <w:rPr>
          <w:rFonts w:ascii="Arial" w:cs="Arial" w:eastAsia="Arial" w:hAnsi="Arial"/>
          <w:sz w:val="15"/>
          <w:szCs w:val="15"/>
          <w:i w:val="1"/>
          <w:iCs w:val="1"/>
          <w:color w:val="000000"/>
        </w:rPr>
        <w:t xml:space="preserve"> </w:t>
      </w:r>
      <w:r>
        <w:rPr>
          <w:rFonts w:ascii="Arial" w:cs="Arial" w:eastAsia="Arial" w:hAnsi="Arial"/>
          <w:sz w:val="15"/>
          <w:szCs w:val="15"/>
          <w:color w:val="000000"/>
        </w:rPr>
        <w:t xml:space="preserve">the descriptive analysis of EOs composition showed that </w:t>
      </w:r>
      <w:r>
        <w:rPr>
          <w:rFonts w:ascii="Arial" w:cs="Arial" w:eastAsia="Arial" w:hAnsi="Arial"/>
          <w:sz w:val="15"/>
          <w:szCs w:val="15"/>
          <w:i w:val="1"/>
          <w:iCs w:val="1"/>
          <w:color w:val="000000"/>
        </w:rPr>
        <w:t>S. tortuosum</w:t>
      </w:r>
      <w:r>
        <w:rPr>
          <w:rFonts w:ascii="Arial" w:cs="Arial" w:eastAsia="Arial" w:hAnsi="Arial"/>
          <w:sz w:val="15"/>
          <w:szCs w:val="15"/>
          <w:color w:val="000000"/>
        </w:rPr>
        <w:t xml:space="preserve"> and </w:t>
      </w:r>
      <w:r>
        <w:rPr>
          <w:rFonts w:ascii="Arial" w:cs="Arial" w:eastAsia="Arial" w:hAnsi="Arial"/>
          <w:sz w:val="15"/>
          <w:szCs w:val="15"/>
          <w:i w:val="1"/>
          <w:iCs w:val="1"/>
          <w:color w:val="000000"/>
        </w:rPr>
        <w:t>J. turbinata</w:t>
      </w:r>
      <w:r>
        <w:rPr>
          <w:rFonts w:ascii="Arial" w:cs="Arial" w:eastAsia="Arial" w:hAnsi="Arial"/>
          <w:sz w:val="15"/>
          <w:szCs w:val="15"/>
          <w:color w:val="000000"/>
        </w:rPr>
        <w:t xml:space="preserve"> EOs are mainly composed by monoterpenes (</w:t>
      </w:r>
      <w:r>
        <w:rPr>
          <w:rFonts w:ascii="Arial" w:cs="Arial" w:eastAsia="Arial" w:hAnsi="Arial"/>
          <w:sz w:val="15"/>
          <w:szCs w:val="15"/>
          <w:color w:val="206293"/>
        </w:rPr>
        <w:t>Tables S2C</w:t>
      </w:r>
      <w:r>
        <w:rPr>
          <w:rFonts w:ascii="Arial" w:cs="Arial" w:eastAsia="Arial" w:hAnsi="Arial"/>
          <w:sz w:val="15"/>
          <w:szCs w:val="15"/>
          <w:color w:val="000000"/>
        </w:rPr>
        <w:t xml:space="preserve"> </w:t>
      </w:r>
      <w:r>
        <w:rPr>
          <w:rFonts w:ascii="Arial" w:cs="Arial" w:eastAsia="Arial" w:hAnsi="Arial"/>
          <w:sz w:val="15"/>
          <w:szCs w:val="15"/>
          <w:color w:val="206293"/>
        </w:rPr>
        <w:t>and S2F</w:t>
      </w:r>
      <w:r>
        <w:rPr>
          <w:rFonts w:ascii="Arial" w:cs="Arial" w:eastAsia="Arial" w:hAnsi="Arial"/>
          <w:sz w:val="15"/>
          <w:szCs w:val="15"/>
          <w:color w:val="000000"/>
        </w:rPr>
        <w:t>;</w:t>
      </w:r>
      <w:r>
        <w:rPr>
          <w:rFonts w:ascii="Arial" w:cs="Arial" w:eastAsia="Arial" w:hAnsi="Arial"/>
          <w:sz w:val="15"/>
          <w:szCs w:val="15"/>
          <w:color w:val="206293"/>
        </w:rPr>
        <w:t xml:space="preserve"> Figs. S1C and S1F</w:t>
      </w:r>
      <w:r>
        <w:rPr>
          <w:rFonts w:ascii="Arial" w:cs="Arial" w:eastAsia="Arial" w:hAnsi="Arial"/>
          <w:sz w:val="15"/>
          <w:szCs w:val="15"/>
          <w:color w:val="000000"/>
        </w:rPr>
        <w:t>). The same is verified for</w:t>
      </w:r>
      <w:r>
        <w:rPr>
          <w:rFonts w:ascii="Arial" w:cs="Arial" w:eastAsia="Arial" w:hAnsi="Arial"/>
          <w:sz w:val="15"/>
          <w:szCs w:val="15"/>
          <w:i w:val="1"/>
          <w:iCs w:val="1"/>
          <w:color w:val="000000"/>
        </w:rPr>
        <w:t>C. maritimum</w:t>
      </w:r>
      <w:r>
        <w:rPr>
          <w:rFonts w:ascii="Arial" w:cs="Arial" w:eastAsia="Arial" w:hAnsi="Arial"/>
          <w:sz w:val="15"/>
          <w:szCs w:val="15"/>
          <w:color w:val="206293"/>
        </w:rPr>
        <w:t xml:space="preserve"> </w:t>
      </w:r>
      <w:r>
        <w:rPr>
          <w:rFonts w:ascii="Arial" w:cs="Arial" w:eastAsia="Arial" w:hAnsi="Arial"/>
          <w:sz w:val="15"/>
          <w:szCs w:val="15"/>
          <w:color w:val="000000"/>
        </w:rPr>
        <w:t>and</w:t>
      </w:r>
      <w:r>
        <w:rPr>
          <w:rFonts w:ascii="Arial" w:cs="Arial" w:eastAsia="Arial" w:hAnsi="Arial"/>
          <w:sz w:val="15"/>
          <w:szCs w:val="15"/>
          <w:color w:val="206293"/>
        </w:rPr>
        <w:t xml:space="preserve"> </w:t>
      </w:r>
      <w:r>
        <w:rPr>
          <w:rFonts w:ascii="Arial" w:cs="Arial" w:eastAsia="Arial" w:hAnsi="Arial"/>
          <w:sz w:val="15"/>
          <w:szCs w:val="15"/>
          <w:i w:val="1"/>
          <w:iCs w:val="1"/>
          <w:color w:val="000000"/>
        </w:rPr>
        <w:t xml:space="preserve">O. maritimus </w:t>
      </w:r>
      <w:r>
        <w:rPr>
          <w:rFonts w:ascii="Arial" w:cs="Arial" w:eastAsia="Arial" w:hAnsi="Arial"/>
          <w:sz w:val="15"/>
          <w:szCs w:val="15"/>
          <w:color w:val="000000"/>
        </w:rPr>
        <w:t>EOs, which are also composed by monoterpenes (</w:t>
      </w:r>
      <w:r>
        <w:rPr>
          <w:rFonts w:ascii="Arial" w:cs="Arial" w:eastAsia="Arial" w:hAnsi="Arial"/>
          <w:sz w:val="15"/>
          <w:szCs w:val="15"/>
          <w:color w:val="206293"/>
        </w:rPr>
        <w:t>Tables</w:t>
      </w:r>
      <w:r>
        <w:rPr>
          <w:rFonts w:ascii="Arial" w:cs="Arial" w:eastAsia="Arial" w:hAnsi="Arial"/>
          <w:sz w:val="15"/>
          <w:szCs w:val="15"/>
          <w:i w:val="1"/>
          <w:iCs w:val="1"/>
          <w:color w:val="000000"/>
        </w:rPr>
        <w:t xml:space="preserve"> </w:t>
      </w:r>
      <w:r>
        <w:rPr>
          <w:rFonts w:ascii="Arial" w:cs="Arial" w:eastAsia="Arial" w:hAnsi="Arial"/>
          <w:sz w:val="15"/>
          <w:szCs w:val="15"/>
          <w:color w:val="206293"/>
        </w:rPr>
        <w:t>S2B and S2E</w:t>
      </w:r>
      <w:r>
        <w:rPr>
          <w:rFonts w:ascii="Arial" w:cs="Arial" w:eastAsia="Arial" w:hAnsi="Arial"/>
          <w:sz w:val="15"/>
          <w:szCs w:val="15"/>
          <w:color w:val="000000"/>
        </w:rPr>
        <w:t>;</w:t>
      </w:r>
      <w:r>
        <w:rPr>
          <w:rFonts w:ascii="Arial" w:cs="Arial" w:eastAsia="Arial" w:hAnsi="Arial"/>
          <w:sz w:val="15"/>
          <w:szCs w:val="15"/>
          <w:color w:val="206293"/>
        </w:rPr>
        <w:t xml:space="preserve"> Figs. S1B and S1E</w:t>
      </w:r>
      <w:r>
        <w:rPr>
          <w:rFonts w:ascii="Arial" w:cs="Arial" w:eastAsia="Arial" w:hAnsi="Arial"/>
          <w:sz w:val="15"/>
          <w:szCs w:val="15"/>
          <w:color w:val="000000"/>
        </w:rPr>
        <w:t>). Meanwhile,</w:t>
      </w:r>
      <w:r>
        <w:rPr>
          <w:rFonts w:ascii="Arial" w:cs="Arial" w:eastAsia="Arial" w:hAnsi="Arial"/>
          <w:sz w:val="15"/>
          <w:szCs w:val="15"/>
          <w:color w:val="206293"/>
        </w:rPr>
        <w:t xml:space="preserve"> </w:t>
      </w:r>
      <w:r>
        <w:rPr>
          <w:rFonts w:ascii="Arial" w:cs="Arial" w:eastAsia="Arial" w:hAnsi="Arial"/>
          <w:sz w:val="15"/>
          <w:szCs w:val="15"/>
          <w:i w:val="1"/>
          <w:iCs w:val="1"/>
          <w:color w:val="000000"/>
        </w:rPr>
        <w:t>E. maritimum</w:t>
      </w:r>
      <w:r>
        <w:rPr>
          <w:rFonts w:ascii="Arial" w:cs="Arial" w:eastAsia="Arial" w:hAnsi="Arial"/>
          <w:sz w:val="15"/>
          <w:szCs w:val="15"/>
          <w:color w:val="206293"/>
        </w:rPr>
        <w:t xml:space="preserve"> </w:t>
      </w:r>
      <w:r>
        <w:rPr>
          <w:rFonts w:ascii="Arial" w:cs="Arial" w:eastAsia="Arial" w:hAnsi="Arial"/>
          <w:sz w:val="15"/>
          <w:szCs w:val="15"/>
          <w:color w:val="000000"/>
        </w:rPr>
        <w:t>EO is mainly</w:t>
      </w:r>
      <w:r>
        <w:rPr>
          <w:rFonts w:ascii="Arial" w:cs="Arial" w:eastAsia="Arial" w:hAnsi="Arial"/>
          <w:sz w:val="15"/>
          <w:szCs w:val="15"/>
          <w:color w:val="206293"/>
        </w:rPr>
        <w:t xml:space="preserve"> </w:t>
      </w:r>
      <w:r>
        <w:rPr>
          <w:rFonts w:ascii="Arial" w:cs="Arial" w:eastAsia="Arial" w:hAnsi="Arial"/>
          <w:sz w:val="15"/>
          <w:szCs w:val="15"/>
          <w:color w:val="000000"/>
        </w:rPr>
        <w:t xml:space="preserve">constituted by sesquiterpenes, contrary to </w:t>
      </w:r>
      <w:r>
        <w:rPr>
          <w:rFonts w:ascii="Arial" w:cs="Arial" w:eastAsia="Arial" w:hAnsi="Arial"/>
          <w:sz w:val="15"/>
          <w:szCs w:val="15"/>
          <w:i w:val="1"/>
          <w:iCs w:val="1"/>
          <w:color w:val="000000"/>
        </w:rPr>
        <w:t>A. campestris</w:t>
      </w:r>
      <w:r>
        <w:rPr>
          <w:rFonts w:ascii="Arial" w:cs="Arial" w:eastAsia="Arial" w:hAnsi="Arial"/>
          <w:sz w:val="15"/>
          <w:szCs w:val="15"/>
          <w:color w:val="000000"/>
        </w:rPr>
        <w:t xml:space="preserve"> subsp. </w:t>
      </w:r>
      <w:r>
        <w:rPr>
          <w:rFonts w:ascii="Arial" w:cs="Arial" w:eastAsia="Arial" w:hAnsi="Arial"/>
          <w:sz w:val="15"/>
          <w:szCs w:val="15"/>
          <w:i w:val="1"/>
          <w:iCs w:val="1"/>
          <w:color w:val="000000"/>
        </w:rPr>
        <w:t>maritima</w:t>
      </w:r>
      <w:r>
        <w:rPr>
          <w:rFonts w:ascii="Arial" w:cs="Arial" w:eastAsia="Arial" w:hAnsi="Arial"/>
          <w:sz w:val="15"/>
          <w:szCs w:val="15"/>
          <w:color w:val="000000"/>
        </w:rPr>
        <w:t xml:space="preserve"> EO which presents a composition based on a mixture of monoterpenes and sesquiterpenes (</w:t>
      </w:r>
      <w:r>
        <w:rPr>
          <w:rFonts w:ascii="Arial" w:cs="Arial" w:eastAsia="Arial" w:hAnsi="Arial"/>
          <w:sz w:val="15"/>
          <w:szCs w:val="15"/>
          <w:color w:val="206293"/>
        </w:rPr>
        <w:t>Tables S2D and S2A</w:t>
      </w:r>
      <w:r>
        <w:rPr>
          <w:rFonts w:ascii="Arial" w:cs="Arial" w:eastAsia="Arial" w:hAnsi="Arial"/>
          <w:sz w:val="15"/>
          <w:szCs w:val="15"/>
          <w:color w:val="000000"/>
        </w:rPr>
        <w:t xml:space="preserve">; </w:t>
      </w:r>
      <w:r>
        <w:rPr>
          <w:rFonts w:ascii="Arial" w:cs="Arial" w:eastAsia="Arial" w:hAnsi="Arial"/>
          <w:sz w:val="15"/>
          <w:szCs w:val="15"/>
          <w:color w:val="206293"/>
        </w:rPr>
        <w:t>Figs. S1D and S1A</w:t>
      </w:r>
      <w:r>
        <w:rPr>
          <w:rFonts w:ascii="Arial" w:cs="Arial" w:eastAsia="Arial" w:hAnsi="Arial"/>
          <w:sz w:val="15"/>
          <w:szCs w:val="15"/>
          <w:color w:val="000000"/>
        </w:rPr>
        <w:t>).</w:t>
      </w:r>
    </w:p>
    <w:p>
      <w:pPr>
        <w:spacing w:after="0" w:line="88" w:lineRule="exact"/>
        <w:rPr>
          <w:sz w:val="20"/>
          <w:szCs w:val="20"/>
          <w:color w:val="auto"/>
        </w:rPr>
      </w:pPr>
    </w:p>
    <w:p>
      <w:pPr>
        <w:ind w:right="180"/>
        <w:spacing w:after="0" w:line="403" w:lineRule="auto"/>
        <w:rPr>
          <w:sz w:val="20"/>
          <w:szCs w:val="20"/>
          <w:color w:val="auto"/>
        </w:rPr>
      </w:pPr>
      <w:r>
        <w:rPr>
          <w:rFonts w:ascii="Arial" w:cs="Arial" w:eastAsia="Arial" w:hAnsi="Arial"/>
          <w:sz w:val="16"/>
          <w:szCs w:val="16"/>
          <w:i w:val="1"/>
          <w:iCs w:val="1"/>
          <w:color w:val="auto"/>
        </w:rPr>
        <w:t>3.2. Evaluation of the cytotoxic effect of EOs extracts from the six dune plant species panel</w:t>
      </w:r>
    </w:p>
    <w:p>
      <w:pPr>
        <w:spacing w:after="0" w:line="9" w:lineRule="exact"/>
        <w:rPr>
          <w:sz w:val="20"/>
          <w:szCs w:val="20"/>
          <w:color w:val="auto"/>
        </w:rPr>
      </w:pPr>
    </w:p>
    <w:p>
      <w:pPr>
        <w:jc w:val="both"/>
        <w:ind w:right="20" w:firstLine="250"/>
        <w:spacing w:after="0" w:line="348" w:lineRule="auto"/>
        <w:rPr>
          <w:sz w:val="20"/>
          <w:szCs w:val="20"/>
          <w:color w:val="auto"/>
        </w:rPr>
      </w:pPr>
      <w:r>
        <w:rPr>
          <w:rFonts w:ascii="Arial" w:cs="Arial" w:eastAsia="Arial" w:hAnsi="Arial"/>
          <w:sz w:val="14"/>
          <w:szCs w:val="14"/>
          <w:color w:val="auto"/>
        </w:rPr>
        <w:t xml:space="preserve">The potential antitumor activity of the EO extracts from the six species was initially evaluated using the MTS proliferation/viability assay. MCF7 (breast) and RKO (colorectal) cancer cells were treated for 72 h with a serial dilution range of concentrations of extracted EOs, starting at 1 μL/ml. Cell viability was determined in relation to control samples (cells treated with DMSO). EOs extracted from </w:t>
      </w:r>
      <w:r>
        <w:rPr>
          <w:rFonts w:ascii="Arial" w:cs="Arial" w:eastAsia="Arial" w:hAnsi="Arial"/>
          <w:sz w:val="14"/>
          <w:szCs w:val="14"/>
          <w:i w:val="1"/>
          <w:iCs w:val="1"/>
          <w:color w:val="auto"/>
        </w:rPr>
        <w:t>O. maritimus</w:t>
      </w:r>
      <w:r>
        <w:rPr>
          <w:rFonts w:ascii="Arial" w:cs="Arial" w:eastAsia="Arial" w:hAnsi="Arial"/>
          <w:sz w:val="14"/>
          <w:szCs w:val="14"/>
          <w:color w:val="auto"/>
        </w:rPr>
        <w:t xml:space="preserve">, </w:t>
      </w:r>
      <w:r>
        <w:rPr>
          <w:rFonts w:ascii="Arial" w:cs="Arial" w:eastAsia="Arial" w:hAnsi="Arial"/>
          <w:sz w:val="14"/>
          <w:szCs w:val="14"/>
          <w:i w:val="1"/>
          <w:iCs w:val="1"/>
          <w:color w:val="auto"/>
        </w:rPr>
        <w:t>S. tortuosum</w:t>
      </w:r>
      <w:r>
        <w:rPr>
          <w:rFonts w:ascii="Arial" w:cs="Arial" w:eastAsia="Arial" w:hAnsi="Arial"/>
          <w:sz w:val="14"/>
          <w:szCs w:val="14"/>
          <w:color w:val="auto"/>
        </w:rPr>
        <w:t xml:space="preserve">, </w:t>
      </w:r>
      <w:r>
        <w:rPr>
          <w:rFonts w:ascii="Arial" w:cs="Arial" w:eastAsia="Arial" w:hAnsi="Arial"/>
          <w:sz w:val="14"/>
          <w:szCs w:val="14"/>
          <w:i w:val="1"/>
          <w:iCs w:val="1"/>
          <w:color w:val="auto"/>
        </w:rPr>
        <w:t>A. campestris</w:t>
      </w:r>
      <w:r>
        <w:rPr>
          <w:rFonts w:ascii="Arial" w:cs="Arial" w:eastAsia="Arial" w:hAnsi="Arial"/>
          <w:sz w:val="14"/>
          <w:szCs w:val="14"/>
          <w:color w:val="auto"/>
        </w:rPr>
        <w:t xml:space="preserve"> subsp.</w:t>
      </w:r>
    </w:p>
    <w:p>
      <w:pPr>
        <w:spacing w:after="0" w:line="103" w:lineRule="exact"/>
        <w:rPr>
          <w:sz w:val="20"/>
          <w:szCs w:val="20"/>
          <w:color w:val="auto"/>
        </w:rPr>
      </w:pPr>
    </w:p>
    <w:p>
      <w:pPr>
        <w:sectPr>
          <w:pgSz w:w="11900" w:h="15874" w:orient="portrait"/>
          <w:cols w:equalWidth="0" w:num="2">
            <w:col w:w="5080" w:space="300"/>
            <w:col w:w="5040"/>
          </w:cols>
          <w:pgMar w:left="760" w:top="676" w:right="726" w:bottom="37" w:gutter="0" w:footer="0" w:header="0"/>
        </w:sectPr>
      </w:pPr>
    </w:p>
    <w:p>
      <w:pPr>
        <w:jc w:val="center"/>
        <w:ind w:right="40"/>
        <w:spacing w:after="0"/>
        <w:rPr>
          <w:sz w:val="20"/>
          <w:szCs w:val="20"/>
          <w:color w:val="auto"/>
        </w:rPr>
      </w:pPr>
      <w:r>
        <w:rPr>
          <w:rFonts w:ascii="Arial" w:cs="Arial" w:eastAsia="Arial" w:hAnsi="Arial"/>
          <w:sz w:val="10"/>
          <w:szCs w:val="10"/>
          <w:color w:val="auto"/>
        </w:rPr>
        <w:t>3</w:t>
      </w:r>
    </w:p>
    <w:p>
      <w:pPr>
        <w:sectPr>
          <w:pgSz w:w="11900" w:h="15874" w:orient="portrait"/>
          <w:cols w:equalWidth="0" w:num="1">
            <w:col w:w="10420"/>
          </w:cols>
          <w:pgMar w:left="760" w:top="676" w:right="726" w:bottom="37" w:gutter="0" w:footer="0" w:header="0"/>
          <w:type w:val="continuous"/>
        </w:sectPr>
      </w:pPr>
    </w:p>
    <w:bookmarkStart w:id="3" w:name="page4"/>
    <w:bookmarkEnd w:id="3"/>
    <w:tbl>
      <w:tblPr>
        <w:tblLayout w:type="fixed"/>
        <w:tblInd w:w="0" w:type="dxa"/>
        <w:tblCellMar>
          <w:top w:w="0" w:type="dxa"/>
          <w:left w:w="0" w:type="dxa"/>
          <w:bottom w:w="0" w:type="dxa"/>
          <w:right w:w="0" w:type="dxa"/>
        </w:tblCellMar>
      </w:tblPr>
      <w:tr>
        <w:trPr>
          <w:trHeight w:val="231"/>
        </w:trPr>
        <w:tc>
          <w:tcPr>
            <w:tcW w:w="5220" w:type="dxa"/>
            <w:vAlign w:val="bottom"/>
          </w:tcPr>
          <w:p>
            <w:pPr>
              <w:spacing w:after="0"/>
              <w:rPr>
                <w:sz w:val="20"/>
                <w:szCs w:val="20"/>
                <w:color w:val="auto"/>
              </w:rPr>
            </w:pPr>
            <w:r>
              <w:rPr>
                <w:rFonts w:ascii="Arial" w:cs="Arial" w:eastAsia="Arial" w:hAnsi="Arial"/>
                <w:sz w:val="13"/>
                <w:szCs w:val="13"/>
                <w:i w:val="1"/>
                <w:iCs w:val="1"/>
                <w:color w:val="auto"/>
              </w:rPr>
              <w:t>E. Beeby, et al.</w:t>
            </w:r>
          </w:p>
        </w:tc>
        <w:tc>
          <w:tcPr>
            <w:tcW w:w="5240" w:type="dxa"/>
            <w:vAlign w:val="bottom"/>
          </w:tcPr>
          <w:p>
            <w:pPr>
              <w:jc w:val="right"/>
              <w:spacing w:after="0"/>
              <w:rPr>
                <w:sz w:val="20"/>
                <w:szCs w:val="20"/>
                <w:color w:val="auto"/>
              </w:rPr>
            </w:pPr>
            <w:r>
              <w:rPr>
                <w:rFonts w:ascii="Arial" w:cs="Arial" w:eastAsia="Arial" w:hAnsi="Arial"/>
                <w:sz w:val="13"/>
                <w:szCs w:val="13"/>
                <w:i w:val="1"/>
                <w:iCs w:val="1"/>
                <w:color w:val="auto"/>
              </w:rPr>
              <w:t>Journal of Ethnopharmacology 258 (2020) 112803</w:t>
            </w:r>
          </w:p>
        </w:tc>
        <w:tc>
          <w:tcPr>
            <w:tcW w:w="0" w:type="dxa"/>
            <w:vAlign w:val="bottom"/>
          </w:tcPr>
          <w:p>
            <w:pPr>
              <w:spacing w:after="0"/>
              <w:rPr>
                <w:sz w:val="1"/>
                <w:szCs w:val="1"/>
                <w:color w:val="auto"/>
              </w:rPr>
            </w:pPr>
          </w:p>
        </w:tc>
      </w:tr>
      <w:tr>
        <w:trPr>
          <w:trHeight w:val="403"/>
        </w:trPr>
        <w:tc>
          <w:tcPr>
            <w:tcW w:w="5220" w:type="dxa"/>
            <w:vAlign w:val="bottom"/>
          </w:tcPr>
          <w:p>
            <w:pPr>
              <w:spacing w:after="0"/>
              <w:rPr>
                <w:sz w:val="20"/>
                <w:szCs w:val="20"/>
                <w:color w:val="auto"/>
              </w:rPr>
            </w:pPr>
            <w:r>
              <w:rPr>
                <w:rFonts w:ascii="Arial" w:cs="Arial" w:eastAsia="Arial" w:hAnsi="Arial"/>
                <w:sz w:val="16"/>
                <w:szCs w:val="16"/>
                <w:i w:val="1"/>
                <w:iCs w:val="1"/>
                <w:color w:val="auto"/>
              </w:rPr>
              <w:t>maritima</w:t>
            </w:r>
            <w:r>
              <w:rPr>
                <w:rFonts w:ascii="Arial" w:cs="Arial" w:eastAsia="Arial" w:hAnsi="Arial"/>
                <w:sz w:val="16"/>
                <w:szCs w:val="16"/>
                <w:color w:val="auto"/>
              </w:rPr>
              <w:t>, and</w:t>
            </w:r>
            <w:r>
              <w:rPr>
                <w:rFonts w:ascii="Arial" w:cs="Arial" w:eastAsia="Arial" w:hAnsi="Arial"/>
                <w:sz w:val="16"/>
                <w:szCs w:val="16"/>
                <w:i w:val="1"/>
                <w:iCs w:val="1"/>
                <w:color w:val="auto"/>
              </w:rPr>
              <w:t xml:space="preserve"> E. maritimum </w:t>
            </w:r>
            <w:r>
              <w:rPr>
                <w:rFonts w:ascii="Arial" w:cs="Arial" w:eastAsia="Arial" w:hAnsi="Arial"/>
                <w:sz w:val="16"/>
                <w:szCs w:val="16"/>
                <w:color w:val="auto"/>
              </w:rPr>
              <w:t>exhibited a pronounced antiproliferative/anti-</w:t>
            </w:r>
          </w:p>
        </w:tc>
        <w:tc>
          <w:tcPr>
            <w:tcW w:w="5240" w:type="dxa"/>
            <w:vAlign w:val="bottom"/>
          </w:tcPr>
          <w:p>
            <w:pPr>
              <w:ind w:left="160"/>
              <w:spacing w:after="0"/>
              <w:rPr>
                <w:sz w:val="20"/>
                <w:szCs w:val="20"/>
                <w:color w:val="auto"/>
              </w:rPr>
            </w:pPr>
            <w:r>
              <w:rPr>
                <w:rFonts w:ascii="Arial" w:cs="Arial" w:eastAsia="Arial" w:hAnsi="Arial"/>
                <w:sz w:val="16"/>
                <w:szCs w:val="16"/>
                <w:color w:val="auto"/>
                <w:w w:val="95"/>
              </w:rPr>
              <w:t>spheroid volume was determined. (</w:t>
            </w:r>
            <w:r>
              <w:rPr>
                <w:rFonts w:ascii="Arial" w:cs="Arial" w:eastAsia="Arial" w:hAnsi="Arial"/>
                <w:sz w:val="16"/>
                <w:szCs w:val="16"/>
                <w:b w:val="1"/>
                <w:bCs w:val="1"/>
                <w:color w:val="auto"/>
                <w:w w:val="95"/>
              </w:rPr>
              <w:t>A-F)</w:t>
            </w:r>
            <w:r>
              <w:rPr>
                <w:rFonts w:ascii="Arial" w:cs="Arial" w:eastAsia="Arial" w:hAnsi="Arial"/>
                <w:sz w:val="16"/>
                <w:szCs w:val="16"/>
                <w:color w:val="auto"/>
                <w:w w:val="95"/>
              </w:rPr>
              <w:t xml:space="preserve"> Histograms representing the mean</w:t>
            </w:r>
          </w:p>
        </w:tc>
        <w:tc>
          <w:tcPr>
            <w:tcW w:w="0" w:type="dxa"/>
            <w:vAlign w:val="bottom"/>
          </w:tcPr>
          <w:p>
            <w:pPr>
              <w:spacing w:after="0"/>
              <w:rPr>
                <w:sz w:val="1"/>
                <w:szCs w:val="1"/>
                <w:color w:val="auto"/>
              </w:rPr>
            </w:pPr>
          </w:p>
        </w:tc>
      </w:tr>
      <w:tr>
        <w:trPr>
          <w:trHeight w:val="210"/>
        </w:trPr>
        <w:tc>
          <w:tcPr>
            <w:tcW w:w="5220" w:type="dxa"/>
            <w:vAlign w:val="bottom"/>
          </w:tcPr>
          <w:p>
            <w:pPr>
              <w:spacing w:after="0"/>
              <w:rPr>
                <w:rFonts w:ascii="Arial" w:cs="Arial" w:eastAsia="Arial" w:hAnsi="Arial"/>
                <w:sz w:val="16"/>
                <w:szCs w:val="16"/>
                <w:color w:val="auto"/>
              </w:rPr>
            </w:pPr>
            <w:r>
              <w:rPr>
                <w:rFonts w:ascii="Arial" w:cs="Arial" w:eastAsia="Arial" w:hAnsi="Arial"/>
                <w:sz w:val="16"/>
                <w:szCs w:val="16"/>
                <w:color w:val="auto"/>
              </w:rPr>
              <w:t>viability effect in both cell lines (</w:t>
            </w:r>
            <w:hyperlink w:anchor="page5">
              <w:r>
                <w:rPr>
                  <w:rFonts w:ascii="Arial" w:cs="Arial" w:eastAsia="Arial" w:hAnsi="Arial"/>
                  <w:sz w:val="16"/>
                  <w:szCs w:val="16"/>
                  <w:color w:val="206293"/>
                </w:rPr>
                <w:t xml:space="preserve">Fig. </w:t>
              </w:r>
            </w:hyperlink>
            <w:r>
              <w:rPr>
                <w:rFonts w:ascii="Arial" w:cs="Arial" w:eastAsia="Arial" w:hAnsi="Arial"/>
                <w:sz w:val="16"/>
                <w:szCs w:val="16"/>
                <w:color w:val="auto"/>
              </w:rPr>
              <w:t>1A and B,</w:t>
            </w:r>
            <w:hyperlink w:anchor="page5">
              <w:r>
                <w:rPr>
                  <w:rFonts w:ascii="Arial" w:cs="Arial" w:eastAsia="Arial" w:hAnsi="Arial"/>
                  <w:sz w:val="16"/>
                  <w:szCs w:val="16"/>
                  <w:color w:val="206293"/>
                </w:rPr>
                <w:t xml:space="preserve">Table </w:t>
              </w:r>
            </w:hyperlink>
            <w:r>
              <w:rPr>
                <w:rFonts w:ascii="Arial" w:cs="Arial" w:eastAsia="Arial" w:hAnsi="Arial"/>
                <w:sz w:val="16"/>
                <w:szCs w:val="16"/>
                <w:color w:val="auto"/>
              </w:rPr>
              <w:t>2), as compared with</w:t>
            </w:r>
          </w:p>
        </w:tc>
        <w:tc>
          <w:tcPr>
            <w:tcW w:w="5240" w:type="dxa"/>
            <w:vAlign w:val="bottom"/>
          </w:tcPr>
          <w:p>
            <w:pPr>
              <w:ind w:left="160"/>
              <w:spacing w:after="0"/>
              <w:rPr>
                <w:sz w:val="20"/>
                <w:szCs w:val="20"/>
                <w:color w:val="auto"/>
              </w:rPr>
            </w:pPr>
            <w:r>
              <w:rPr>
                <w:rFonts w:ascii="Arial" w:cs="Arial" w:eastAsia="Arial" w:hAnsi="Arial"/>
                <w:sz w:val="16"/>
                <w:szCs w:val="16"/>
                <w:color w:val="auto"/>
                <w:w w:val="94"/>
              </w:rPr>
              <w:t xml:space="preserve">spheroid volume (n = 3 independent experiments): </w:t>
            </w:r>
            <w:r>
              <w:rPr>
                <w:rFonts w:ascii="Arial" w:cs="Arial" w:eastAsia="Arial" w:hAnsi="Arial"/>
                <w:sz w:val="16"/>
                <w:szCs w:val="16"/>
                <w:b w:val="1"/>
                <w:bCs w:val="1"/>
                <w:color w:val="auto"/>
                <w:w w:val="94"/>
              </w:rPr>
              <w:t>(A)</w:t>
            </w:r>
            <w:r>
              <w:rPr>
                <w:rFonts w:ascii="Arial" w:cs="Arial" w:eastAsia="Arial" w:hAnsi="Arial"/>
                <w:sz w:val="16"/>
                <w:szCs w:val="16"/>
                <w:color w:val="auto"/>
                <w:w w:val="94"/>
              </w:rPr>
              <w:t xml:space="preserve"> </w:t>
            </w:r>
            <w:r>
              <w:rPr>
                <w:rFonts w:ascii="Arial" w:cs="Arial" w:eastAsia="Arial" w:hAnsi="Arial"/>
                <w:sz w:val="16"/>
                <w:szCs w:val="16"/>
                <w:i w:val="1"/>
                <w:iCs w:val="1"/>
                <w:color w:val="auto"/>
                <w:w w:val="94"/>
              </w:rPr>
              <w:t>A. campestris</w:t>
            </w:r>
            <w:r>
              <w:rPr>
                <w:rFonts w:ascii="Arial" w:cs="Arial" w:eastAsia="Arial" w:hAnsi="Arial"/>
                <w:sz w:val="16"/>
                <w:szCs w:val="16"/>
                <w:color w:val="auto"/>
                <w:w w:val="94"/>
              </w:rPr>
              <w:t xml:space="preserve"> subsp.</w:t>
            </w:r>
          </w:p>
        </w:tc>
        <w:tc>
          <w:tcPr>
            <w:tcW w:w="0" w:type="dxa"/>
            <w:vAlign w:val="bottom"/>
          </w:tcPr>
          <w:p>
            <w:pPr>
              <w:spacing w:after="0"/>
              <w:rPr>
                <w:sz w:val="1"/>
                <w:szCs w:val="1"/>
                <w:color w:val="auto"/>
              </w:rPr>
            </w:pPr>
          </w:p>
        </w:tc>
      </w:tr>
      <w:tr>
        <w:trPr>
          <w:trHeight w:val="219"/>
        </w:trPr>
        <w:tc>
          <w:tcPr>
            <w:tcW w:w="5220" w:type="dxa"/>
            <w:vAlign w:val="bottom"/>
          </w:tcPr>
          <w:p>
            <w:pPr>
              <w:spacing w:after="0" w:line="219" w:lineRule="exact"/>
              <w:rPr>
                <w:sz w:val="20"/>
                <w:szCs w:val="20"/>
                <w:color w:val="auto"/>
              </w:rPr>
            </w:pPr>
            <w:r>
              <w:rPr>
                <w:rFonts w:ascii="Arial" w:cs="Arial" w:eastAsia="Arial" w:hAnsi="Arial"/>
                <w:sz w:val="16"/>
                <w:szCs w:val="16"/>
                <w:color w:val="auto"/>
                <w:w w:val="96"/>
              </w:rPr>
              <w:t>the known chemotherapy agent Doxorubicin (IC</w:t>
            </w:r>
            <w:r>
              <w:rPr>
                <w:rFonts w:ascii="Arial" w:cs="Arial" w:eastAsia="Arial" w:hAnsi="Arial"/>
                <w:sz w:val="21"/>
                <w:szCs w:val="21"/>
                <w:color w:val="auto"/>
                <w:w w:val="96"/>
                <w:vertAlign w:val="subscript"/>
              </w:rPr>
              <w:t>50</w:t>
            </w:r>
            <w:r>
              <w:rPr>
                <w:rFonts w:ascii="Arial" w:cs="Arial" w:eastAsia="Arial" w:hAnsi="Arial"/>
                <w:sz w:val="16"/>
                <w:szCs w:val="16"/>
                <w:color w:val="auto"/>
                <w:w w:val="96"/>
              </w:rPr>
              <w:t xml:space="preserve"> of 0.08 μM, </w:t>
            </w:r>
            <w:r>
              <w:rPr>
                <w:rFonts w:ascii="Arial" w:cs="Arial" w:eastAsia="Arial" w:hAnsi="Arial"/>
                <w:sz w:val="16"/>
                <w:szCs w:val="16"/>
                <w:color w:val="206293"/>
                <w:w w:val="96"/>
              </w:rPr>
              <w:t>Figs. S2–S3</w:t>
            </w:r>
            <w:r>
              <w:rPr>
                <w:rFonts w:ascii="Arial" w:cs="Arial" w:eastAsia="Arial" w:hAnsi="Arial"/>
                <w:sz w:val="16"/>
                <w:szCs w:val="16"/>
                <w:color w:val="auto"/>
                <w:w w:val="96"/>
              </w:rPr>
              <w:t>).</w:t>
            </w:r>
          </w:p>
        </w:tc>
        <w:tc>
          <w:tcPr>
            <w:tcW w:w="5240" w:type="dxa"/>
            <w:vAlign w:val="bottom"/>
          </w:tcPr>
          <w:p>
            <w:pPr>
              <w:ind w:left="160"/>
              <w:spacing w:after="0"/>
              <w:rPr>
                <w:sz w:val="20"/>
                <w:szCs w:val="20"/>
                <w:color w:val="auto"/>
              </w:rPr>
            </w:pPr>
            <w:r>
              <w:rPr>
                <w:rFonts w:ascii="Arial" w:cs="Arial" w:eastAsia="Arial" w:hAnsi="Arial"/>
                <w:sz w:val="16"/>
                <w:szCs w:val="16"/>
                <w:i w:val="1"/>
                <w:iCs w:val="1"/>
                <w:color w:val="auto"/>
                <w:w w:val="92"/>
              </w:rPr>
              <w:t xml:space="preserve">maritima, </w:t>
            </w:r>
            <w:r>
              <w:rPr>
                <w:rFonts w:ascii="Arial" w:cs="Arial" w:eastAsia="Arial" w:hAnsi="Arial"/>
                <w:sz w:val="16"/>
                <w:szCs w:val="16"/>
                <w:b w:val="1"/>
                <w:bCs w:val="1"/>
                <w:color w:val="auto"/>
                <w:w w:val="92"/>
              </w:rPr>
              <w:t>(B)</w:t>
            </w:r>
            <w:r>
              <w:rPr>
                <w:rFonts w:ascii="Arial" w:cs="Arial" w:eastAsia="Arial" w:hAnsi="Arial"/>
                <w:sz w:val="16"/>
                <w:szCs w:val="16"/>
                <w:i w:val="1"/>
                <w:iCs w:val="1"/>
                <w:color w:val="auto"/>
                <w:w w:val="92"/>
              </w:rPr>
              <w:t xml:space="preserve"> C. maritimum</w:t>
            </w:r>
            <w:r>
              <w:rPr>
                <w:rFonts w:ascii="Arial" w:cs="Arial" w:eastAsia="Arial" w:hAnsi="Arial"/>
                <w:sz w:val="16"/>
                <w:szCs w:val="16"/>
                <w:color w:val="auto"/>
                <w:w w:val="92"/>
              </w:rPr>
              <w:t>,</w:t>
            </w:r>
            <w:r>
              <w:rPr>
                <w:rFonts w:ascii="Arial" w:cs="Arial" w:eastAsia="Arial" w:hAnsi="Arial"/>
                <w:sz w:val="16"/>
                <w:szCs w:val="16"/>
                <w:i w:val="1"/>
                <w:iCs w:val="1"/>
                <w:color w:val="auto"/>
                <w:w w:val="92"/>
              </w:rPr>
              <w:t xml:space="preserve"> </w:t>
            </w:r>
            <w:r>
              <w:rPr>
                <w:rFonts w:ascii="Arial" w:cs="Arial" w:eastAsia="Arial" w:hAnsi="Arial"/>
                <w:sz w:val="16"/>
                <w:szCs w:val="16"/>
                <w:b w:val="1"/>
                <w:bCs w:val="1"/>
                <w:color w:val="auto"/>
                <w:w w:val="92"/>
              </w:rPr>
              <w:t>(C)</w:t>
            </w:r>
            <w:r>
              <w:rPr>
                <w:rFonts w:ascii="Arial" w:cs="Arial" w:eastAsia="Arial" w:hAnsi="Arial"/>
                <w:sz w:val="16"/>
                <w:szCs w:val="16"/>
                <w:i w:val="1"/>
                <w:iCs w:val="1"/>
                <w:color w:val="auto"/>
                <w:w w:val="92"/>
              </w:rPr>
              <w:t xml:space="preserve"> E. maritimum</w:t>
            </w:r>
            <w:r>
              <w:rPr>
                <w:rFonts w:ascii="Arial" w:cs="Arial" w:eastAsia="Arial" w:hAnsi="Arial"/>
                <w:sz w:val="16"/>
                <w:szCs w:val="16"/>
                <w:color w:val="auto"/>
                <w:w w:val="92"/>
              </w:rPr>
              <w:t>,</w:t>
            </w:r>
            <w:r>
              <w:rPr>
                <w:rFonts w:ascii="Arial" w:cs="Arial" w:eastAsia="Arial" w:hAnsi="Arial"/>
                <w:sz w:val="16"/>
                <w:szCs w:val="16"/>
                <w:i w:val="1"/>
                <w:iCs w:val="1"/>
                <w:color w:val="auto"/>
                <w:w w:val="92"/>
              </w:rPr>
              <w:t xml:space="preserve"> </w:t>
            </w:r>
            <w:r>
              <w:rPr>
                <w:rFonts w:ascii="Arial" w:cs="Arial" w:eastAsia="Arial" w:hAnsi="Arial"/>
                <w:sz w:val="16"/>
                <w:szCs w:val="16"/>
                <w:b w:val="1"/>
                <w:bCs w:val="1"/>
                <w:color w:val="auto"/>
                <w:w w:val="92"/>
              </w:rPr>
              <w:t>(D)</w:t>
            </w:r>
            <w:r>
              <w:rPr>
                <w:rFonts w:ascii="Arial" w:cs="Arial" w:eastAsia="Arial" w:hAnsi="Arial"/>
                <w:sz w:val="16"/>
                <w:szCs w:val="16"/>
                <w:i w:val="1"/>
                <w:iCs w:val="1"/>
                <w:color w:val="auto"/>
                <w:w w:val="92"/>
              </w:rPr>
              <w:t xml:space="preserve"> J. phoenicia </w:t>
            </w:r>
            <w:r>
              <w:rPr>
                <w:rFonts w:ascii="Arial" w:cs="Arial" w:eastAsia="Arial" w:hAnsi="Arial"/>
                <w:sz w:val="16"/>
                <w:szCs w:val="16"/>
                <w:color w:val="auto"/>
                <w:w w:val="92"/>
              </w:rPr>
              <w:t>var.</w:t>
            </w:r>
            <w:r>
              <w:rPr>
                <w:rFonts w:ascii="Arial" w:cs="Arial" w:eastAsia="Arial" w:hAnsi="Arial"/>
                <w:sz w:val="16"/>
                <w:szCs w:val="16"/>
                <w:i w:val="1"/>
                <w:iCs w:val="1"/>
                <w:color w:val="auto"/>
                <w:w w:val="92"/>
              </w:rPr>
              <w:t xml:space="preserve"> turbinata</w:t>
            </w:r>
            <w:r>
              <w:rPr>
                <w:rFonts w:ascii="Arial" w:cs="Arial" w:eastAsia="Arial" w:hAnsi="Arial"/>
                <w:sz w:val="16"/>
                <w:szCs w:val="16"/>
                <w:color w:val="auto"/>
                <w:w w:val="92"/>
              </w:rPr>
              <w:t>,</w:t>
            </w:r>
          </w:p>
        </w:tc>
        <w:tc>
          <w:tcPr>
            <w:tcW w:w="0" w:type="dxa"/>
            <w:vAlign w:val="bottom"/>
          </w:tcPr>
          <w:p>
            <w:pPr>
              <w:spacing w:after="0"/>
              <w:rPr>
                <w:sz w:val="1"/>
                <w:szCs w:val="1"/>
                <w:color w:val="auto"/>
              </w:rPr>
            </w:pPr>
          </w:p>
        </w:tc>
      </w:tr>
      <w:tr>
        <w:trPr>
          <w:trHeight w:val="200"/>
        </w:trPr>
        <w:tc>
          <w:tcPr>
            <w:tcW w:w="5220" w:type="dxa"/>
            <w:vAlign w:val="bottom"/>
          </w:tcPr>
          <w:p>
            <w:pPr>
              <w:spacing w:after="0"/>
              <w:rPr>
                <w:sz w:val="20"/>
                <w:szCs w:val="20"/>
                <w:color w:val="auto"/>
              </w:rPr>
            </w:pPr>
            <w:r>
              <w:rPr>
                <w:rFonts w:ascii="Arial" w:cs="Arial" w:eastAsia="Arial" w:hAnsi="Arial"/>
                <w:sz w:val="16"/>
                <w:szCs w:val="16"/>
                <w:color w:val="auto"/>
                <w:w w:val="98"/>
              </w:rPr>
              <w:t xml:space="preserve">Interestingly, EOs extracted from </w:t>
            </w:r>
            <w:r>
              <w:rPr>
                <w:rFonts w:ascii="Arial" w:cs="Arial" w:eastAsia="Arial" w:hAnsi="Arial"/>
                <w:sz w:val="16"/>
                <w:szCs w:val="16"/>
                <w:i w:val="1"/>
                <w:iCs w:val="1"/>
                <w:color w:val="auto"/>
                <w:w w:val="98"/>
              </w:rPr>
              <w:t>C. maritimum</w:t>
            </w:r>
            <w:r>
              <w:rPr>
                <w:rFonts w:ascii="Arial" w:cs="Arial" w:eastAsia="Arial" w:hAnsi="Arial"/>
                <w:sz w:val="16"/>
                <w:szCs w:val="16"/>
                <w:color w:val="auto"/>
                <w:w w:val="98"/>
              </w:rPr>
              <w:t xml:space="preserve"> and </w:t>
            </w:r>
            <w:r>
              <w:rPr>
                <w:rFonts w:ascii="Arial" w:cs="Arial" w:eastAsia="Arial" w:hAnsi="Arial"/>
                <w:sz w:val="16"/>
                <w:szCs w:val="16"/>
                <w:i w:val="1"/>
                <w:iCs w:val="1"/>
                <w:color w:val="auto"/>
                <w:w w:val="98"/>
              </w:rPr>
              <w:t>J. turbinata</w:t>
            </w:r>
            <w:r>
              <w:rPr>
                <w:rFonts w:ascii="Arial" w:cs="Arial" w:eastAsia="Arial" w:hAnsi="Arial"/>
                <w:sz w:val="16"/>
                <w:szCs w:val="16"/>
                <w:color w:val="auto"/>
                <w:w w:val="98"/>
              </w:rPr>
              <w:t xml:space="preserve"> did not ex-</w:t>
            </w:r>
          </w:p>
        </w:tc>
        <w:tc>
          <w:tcPr>
            <w:tcW w:w="5240" w:type="dxa"/>
            <w:vAlign w:val="bottom"/>
          </w:tcPr>
          <w:p>
            <w:pPr>
              <w:ind w:left="160"/>
              <w:spacing w:after="0"/>
              <w:rPr>
                <w:sz w:val="20"/>
                <w:szCs w:val="20"/>
                <w:color w:val="auto"/>
              </w:rPr>
            </w:pPr>
            <w:r>
              <w:rPr>
                <w:rFonts w:ascii="Arial" w:cs="Arial" w:eastAsia="Arial" w:hAnsi="Arial"/>
                <w:sz w:val="16"/>
                <w:szCs w:val="16"/>
                <w:b w:val="1"/>
                <w:bCs w:val="1"/>
                <w:color w:val="auto"/>
                <w:w w:val="97"/>
              </w:rPr>
              <w:t xml:space="preserve">(E) </w:t>
            </w:r>
            <w:r>
              <w:rPr>
                <w:rFonts w:ascii="Arial" w:cs="Arial" w:eastAsia="Arial" w:hAnsi="Arial"/>
                <w:sz w:val="16"/>
                <w:szCs w:val="16"/>
                <w:i w:val="1"/>
                <w:iCs w:val="1"/>
                <w:color w:val="auto"/>
                <w:w w:val="97"/>
              </w:rPr>
              <w:t>O. maritimus</w:t>
            </w:r>
            <w:r>
              <w:rPr>
                <w:rFonts w:ascii="Arial" w:cs="Arial" w:eastAsia="Arial" w:hAnsi="Arial"/>
                <w:sz w:val="16"/>
                <w:szCs w:val="16"/>
                <w:color w:val="auto"/>
                <w:w w:val="97"/>
              </w:rPr>
              <w:t>, and</w:t>
            </w:r>
            <w:r>
              <w:rPr>
                <w:rFonts w:ascii="Arial" w:cs="Arial" w:eastAsia="Arial" w:hAnsi="Arial"/>
                <w:sz w:val="16"/>
                <w:szCs w:val="16"/>
                <w:b w:val="1"/>
                <w:bCs w:val="1"/>
                <w:color w:val="auto"/>
                <w:w w:val="97"/>
              </w:rPr>
              <w:t xml:space="preserve"> (F) </w:t>
            </w:r>
            <w:r>
              <w:rPr>
                <w:rFonts w:ascii="Arial" w:cs="Arial" w:eastAsia="Arial" w:hAnsi="Arial"/>
                <w:sz w:val="16"/>
                <w:szCs w:val="16"/>
                <w:i w:val="1"/>
                <w:iCs w:val="1"/>
                <w:color w:val="auto"/>
                <w:w w:val="97"/>
              </w:rPr>
              <w:t>S. tortuosum</w:t>
            </w:r>
            <w:r>
              <w:rPr>
                <w:rFonts w:ascii="Arial" w:cs="Arial" w:eastAsia="Arial" w:hAnsi="Arial"/>
                <w:sz w:val="16"/>
                <w:szCs w:val="16"/>
                <w:color w:val="auto"/>
                <w:w w:val="97"/>
              </w:rPr>
              <w:t>. *</w:t>
            </w:r>
            <w:r>
              <w:rPr>
                <w:rFonts w:ascii="Arial" w:cs="Arial" w:eastAsia="Arial" w:hAnsi="Arial"/>
                <w:sz w:val="16"/>
                <w:szCs w:val="16"/>
                <w:i w:val="1"/>
                <w:iCs w:val="1"/>
                <w:color w:val="auto"/>
                <w:w w:val="97"/>
              </w:rPr>
              <w:t>p</w:t>
            </w:r>
            <w:r>
              <w:rPr>
                <w:rFonts w:ascii="Arial" w:cs="Arial" w:eastAsia="Arial" w:hAnsi="Arial"/>
                <w:sz w:val="16"/>
                <w:szCs w:val="16"/>
                <w:b w:val="1"/>
                <w:bCs w:val="1"/>
                <w:color w:val="auto"/>
                <w:w w:val="97"/>
              </w:rPr>
              <w:t xml:space="preserve"> </w:t>
            </w:r>
            <w:r>
              <w:rPr>
                <w:rFonts w:ascii="Arial" w:cs="Arial" w:eastAsia="Arial" w:hAnsi="Arial"/>
                <w:sz w:val="16"/>
                <w:szCs w:val="16"/>
                <w:color w:val="auto"/>
                <w:w w:val="97"/>
              </w:rPr>
              <w:t>&lt; 0.05; **</w:t>
            </w:r>
            <w:r>
              <w:rPr>
                <w:rFonts w:ascii="Arial" w:cs="Arial" w:eastAsia="Arial" w:hAnsi="Arial"/>
                <w:sz w:val="16"/>
                <w:szCs w:val="16"/>
                <w:i w:val="1"/>
                <w:iCs w:val="1"/>
                <w:color w:val="auto"/>
                <w:w w:val="97"/>
              </w:rPr>
              <w:t>p</w:t>
            </w:r>
            <w:r>
              <w:rPr>
                <w:rFonts w:ascii="Arial" w:cs="Arial" w:eastAsia="Arial" w:hAnsi="Arial"/>
                <w:sz w:val="16"/>
                <w:szCs w:val="16"/>
                <w:b w:val="1"/>
                <w:bCs w:val="1"/>
                <w:color w:val="auto"/>
                <w:w w:val="97"/>
              </w:rPr>
              <w:t xml:space="preserve"> </w:t>
            </w:r>
            <w:r>
              <w:rPr>
                <w:rFonts w:ascii="Arial" w:cs="Arial" w:eastAsia="Arial" w:hAnsi="Arial"/>
                <w:sz w:val="16"/>
                <w:szCs w:val="16"/>
                <w:color w:val="auto"/>
                <w:w w:val="97"/>
              </w:rPr>
              <w:t>&lt; 0.01; ***</w:t>
            </w:r>
            <w:r>
              <w:rPr>
                <w:rFonts w:ascii="Arial" w:cs="Arial" w:eastAsia="Arial" w:hAnsi="Arial"/>
                <w:sz w:val="16"/>
                <w:szCs w:val="16"/>
                <w:i w:val="1"/>
                <w:iCs w:val="1"/>
                <w:color w:val="auto"/>
                <w:w w:val="97"/>
              </w:rPr>
              <w:t>p</w:t>
            </w:r>
            <w:r>
              <w:rPr>
                <w:rFonts w:ascii="Arial" w:cs="Arial" w:eastAsia="Arial" w:hAnsi="Arial"/>
                <w:sz w:val="16"/>
                <w:szCs w:val="16"/>
                <w:b w:val="1"/>
                <w:bCs w:val="1"/>
                <w:color w:val="auto"/>
                <w:w w:val="97"/>
              </w:rPr>
              <w:t xml:space="preserve"> </w:t>
            </w:r>
            <w:r>
              <w:rPr>
                <w:rFonts w:ascii="Arial" w:cs="Arial" w:eastAsia="Arial" w:hAnsi="Arial"/>
                <w:sz w:val="16"/>
                <w:szCs w:val="16"/>
                <w:color w:val="auto"/>
                <w:w w:val="97"/>
              </w:rPr>
              <w:t>&lt; 0.001</w:t>
            </w:r>
          </w:p>
        </w:tc>
        <w:tc>
          <w:tcPr>
            <w:tcW w:w="0" w:type="dxa"/>
            <w:vAlign w:val="bottom"/>
          </w:tcPr>
          <w:p>
            <w:pPr>
              <w:spacing w:after="0"/>
              <w:rPr>
                <w:sz w:val="1"/>
                <w:szCs w:val="1"/>
                <w:color w:val="auto"/>
              </w:rPr>
            </w:pPr>
          </w:p>
        </w:tc>
      </w:tr>
      <w:tr>
        <w:trPr>
          <w:trHeight w:val="209"/>
        </w:trPr>
        <w:tc>
          <w:tcPr>
            <w:tcW w:w="5220" w:type="dxa"/>
            <w:vAlign w:val="bottom"/>
          </w:tcPr>
          <w:p>
            <w:pPr>
              <w:spacing w:after="0"/>
              <w:rPr>
                <w:sz w:val="20"/>
                <w:szCs w:val="20"/>
                <w:color w:val="auto"/>
              </w:rPr>
            </w:pPr>
            <w:r>
              <w:rPr>
                <w:rFonts w:ascii="Arial" w:cs="Arial" w:eastAsia="Arial" w:hAnsi="Arial"/>
                <w:sz w:val="16"/>
                <w:szCs w:val="16"/>
                <w:color w:val="auto"/>
                <w:w w:val="99"/>
              </w:rPr>
              <w:t>hibit a significant cytotoxic effect in either cell lines, as relative proliferative</w:t>
            </w:r>
          </w:p>
        </w:tc>
        <w:tc>
          <w:tcPr>
            <w:tcW w:w="5240" w:type="dxa"/>
            <w:vAlign w:val="bottom"/>
          </w:tcPr>
          <w:p>
            <w:pPr>
              <w:ind w:left="160"/>
              <w:spacing w:after="0"/>
              <w:rPr>
                <w:sz w:val="20"/>
                <w:szCs w:val="20"/>
                <w:color w:val="auto"/>
              </w:rPr>
            </w:pPr>
            <w:r>
              <w:rPr>
                <w:rFonts w:ascii="Arial" w:cs="Arial" w:eastAsia="Arial" w:hAnsi="Arial"/>
                <w:sz w:val="16"/>
                <w:szCs w:val="16"/>
                <w:b w:val="1"/>
                <w:bCs w:val="1"/>
                <w:color w:val="auto"/>
              </w:rPr>
              <w:t xml:space="preserve">(G) </w:t>
            </w:r>
            <w:r>
              <w:rPr>
                <w:rFonts w:ascii="Arial" w:cs="Arial" w:eastAsia="Arial" w:hAnsi="Arial"/>
                <w:sz w:val="16"/>
                <w:szCs w:val="16"/>
                <w:color w:val="auto"/>
              </w:rPr>
              <w:t>Representative images of treated spheroids at days 0, 6, and 15.</w:t>
            </w:r>
          </w:p>
        </w:tc>
        <w:tc>
          <w:tcPr>
            <w:tcW w:w="0" w:type="dxa"/>
            <w:vAlign w:val="bottom"/>
          </w:tcPr>
          <w:p>
            <w:pPr>
              <w:spacing w:after="0"/>
              <w:rPr>
                <w:sz w:val="1"/>
                <w:szCs w:val="1"/>
                <w:color w:val="auto"/>
              </w:rPr>
            </w:pPr>
          </w:p>
        </w:tc>
      </w:tr>
      <w:tr>
        <w:trPr>
          <w:trHeight w:val="220"/>
        </w:trPr>
        <w:tc>
          <w:tcPr>
            <w:tcW w:w="5220" w:type="dxa"/>
            <w:vAlign w:val="bottom"/>
          </w:tcPr>
          <w:p>
            <w:pPr>
              <w:spacing w:after="0" w:line="220" w:lineRule="exact"/>
              <w:rPr>
                <w:sz w:val="20"/>
                <w:szCs w:val="20"/>
                <w:color w:val="auto"/>
              </w:rPr>
            </w:pPr>
            <w:r>
              <w:rPr>
                <w:rFonts w:ascii="Arial" w:cs="Arial" w:eastAsia="Arial" w:hAnsi="Arial"/>
                <w:sz w:val="16"/>
                <w:szCs w:val="16"/>
                <w:color w:val="auto"/>
              </w:rPr>
              <w:t>capacity did not drop below 70% of control. IC</w:t>
            </w:r>
            <w:r>
              <w:rPr>
                <w:rFonts w:ascii="Arial" w:cs="Arial" w:eastAsia="Arial" w:hAnsi="Arial"/>
                <w:sz w:val="21"/>
                <w:szCs w:val="21"/>
                <w:color w:val="auto"/>
                <w:vertAlign w:val="subscript"/>
              </w:rPr>
              <w:t>50</w:t>
            </w:r>
            <w:r>
              <w:rPr>
                <w:rFonts w:ascii="Arial" w:cs="Arial" w:eastAsia="Arial" w:hAnsi="Arial"/>
                <w:sz w:val="16"/>
                <w:szCs w:val="16"/>
                <w:color w:val="auto"/>
              </w:rPr>
              <w:t xml:space="preserve"> (inhibitory concentration</w:t>
            </w:r>
          </w:p>
        </w:tc>
        <w:tc>
          <w:tcPr>
            <w:tcW w:w="5240" w:type="dxa"/>
            <w:vAlign w:val="bottom"/>
            <w:vMerge w:val="restart"/>
          </w:tcPr>
          <w:p>
            <w:pPr>
              <w:ind w:left="160"/>
              <w:spacing w:after="0"/>
              <w:rPr>
                <w:sz w:val="20"/>
                <w:szCs w:val="20"/>
                <w:color w:val="auto"/>
              </w:rPr>
            </w:pPr>
            <w:r>
              <w:rPr>
                <w:rFonts w:ascii="Arial" w:cs="Arial" w:eastAsia="Arial" w:hAnsi="Arial"/>
                <w:sz w:val="16"/>
                <w:szCs w:val="16"/>
                <w:i w:val="1"/>
                <w:iCs w:val="1"/>
                <w:color w:val="auto"/>
              </w:rPr>
              <w:t>3.4. Evaluation of the mechanism of action of S. tortuosum and O.</w:t>
            </w:r>
          </w:p>
        </w:tc>
        <w:tc>
          <w:tcPr>
            <w:tcW w:w="0" w:type="dxa"/>
            <w:vAlign w:val="bottom"/>
          </w:tcPr>
          <w:p>
            <w:pPr>
              <w:spacing w:after="0"/>
              <w:rPr>
                <w:sz w:val="1"/>
                <w:szCs w:val="1"/>
                <w:color w:val="auto"/>
              </w:rPr>
            </w:pPr>
          </w:p>
        </w:tc>
      </w:tr>
      <w:tr>
        <w:trPr>
          <w:trHeight w:val="199"/>
        </w:trPr>
        <w:tc>
          <w:tcPr>
            <w:tcW w:w="5220" w:type="dxa"/>
            <w:vAlign w:val="bottom"/>
          </w:tcPr>
          <w:p>
            <w:pPr>
              <w:spacing w:after="0"/>
              <w:rPr>
                <w:sz w:val="20"/>
                <w:szCs w:val="20"/>
                <w:color w:val="auto"/>
              </w:rPr>
            </w:pPr>
            <w:r>
              <w:rPr>
                <w:rFonts w:ascii="Arial" w:cs="Arial" w:eastAsia="Arial" w:hAnsi="Arial"/>
                <w:sz w:val="16"/>
                <w:szCs w:val="16"/>
                <w:color w:val="auto"/>
              </w:rPr>
              <w:t>needed to reduce proliferation/viability by 50% compared to control) va-</w:t>
            </w:r>
          </w:p>
        </w:tc>
        <w:tc>
          <w:tcPr>
            <w:tcW w:w="524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10"/>
        </w:trPr>
        <w:tc>
          <w:tcPr>
            <w:tcW w:w="5220" w:type="dxa"/>
            <w:vAlign w:val="bottom"/>
          </w:tcPr>
          <w:p>
            <w:pPr>
              <w:spacing w:after="0"/>
              <w:rPr>
                <w:rFonts w:ascii="Arial" w:cs="Arial" w:eastAsia="Arial" w:hAnsi="Arial"/>
                <w:sz w:val="16"/>
                <w:szCs w:val="16"/>
                <w:color w:val="auto"/>
                <w:w w:val="94"/>
              </w:rPr>
            </w:pPr>
            <w:r>
              <w:rPr>
                <w:rFonts w:ascii="Arial" w:cs="Arial" w:eastAsia="Arial" w:hAnsi="Arial"/>
                <w:sz w:val="16"/>
                <w:szCs w:val="16"/>
                <w:color w:val="auto"/>
                <w:w w:val="94"/>
              </w:rPr>
              <w:t>lues for each EO extract were also determined (</w:t>
            </w:r>
            <w:hyperlink w:anchor="page5">
              <w:r>
                <w:rPr>
                  <w:rFonts w:ascii="Arial" w:cs="Arial" w:eastAsia="Arial" w:hAnsi="Arial"/>
                  <w:sz w:val="16"/>
                  <w:szCs w:val="16"/>
                  <w:color w:val="206293"/>
                  <w:w w:val="94"/>
                </w:rPr>
                <w:t xml:space="preserve">Table </w:t>
              </w:r>
            </w:hyperlink>
            <w:r>
              <w:rPr>
                <w:rFonts w:ascii="Arial" w:cs="Arial" w:eastAsia="Arial" w:hAnsi="Arial"/>
                <w:sz w:val="16"/>
                <w:szCs w:val="16"/>
                <w:color w:val="auto"/>
                <w:w w:val="94"/>
              </w:rPr>
              <w:t xml:space="preserve">2). </w:t>
            </w:r>
            <w:r>
              <w:rPr>
                <w:rFonts w:ascii="Arial" w:cs="Arial" w:eastAsia="Arial" w:hAnsi="Arial"/>
                <w:sz w:val="16"/>
                <w:szCs w:val="16"/>
                <w:i w:val="1"/>
                <w:iCs w:val="1"/>
                <w:color w:val="auto"/>
                <w:w w:val="94"/>
              </w:rPr>
              <w:t>S. tortuosum</w:t>
            </w:r>
            <w:r>
              <w:rPr>
                <w:rFonts w:ascii="Arial" w:cs="Arial" w:eastAsia="Arial" w:hAnsi="Arial"/>
                <w:sz w:val="16"/>
                <w:szCs w:val="16"/>
                <w:color w:val="auto"/>
                <w:w w:val="94"/>
              </w:rPr>
              <w:t xml:space="preserve"> and </w:t>
            </w:r>
            <w:r>
              <w:rPr>
                <w:rFonts w:ascii="Arial" w:cs="Arial" w:eastAsia="Arial" w:hAnsi="Arial"/>
                <w:sz w:val="16"/>
                <w:szCs w:val="16"/>
                <w:i w:val="1"/>
                <w:iCs w:val="1"/>
                <w:color w:val="auto"/>
                <w:w w:val="94"/>
              </w:rPr>
              <w:t>O.</w:t>
            </w:r>
          </w:p>
        </w:tc>
        <w:tc>
          <w:tcPr>
            <w:tcW w:w="5240" w:type="dxa"/>
            <w:vAlign w:val="bottom"/>
          </w:tcPr>
          <w:p>
            <w:pPr>
              <w:ind w:left="160"/>
              <w:spacing w:after="0"/>
              <w:rPr>
                <w:sz w:val="20"/>
                <w:szCs w:val="20"/>
                <w:color w:val="auto"/>
              </w:rPr>
            </w:pPr>
            <w:r>
              <w:rPr>
                <w:rFonts w:ascii="Arial" w:cs="Arial" w:eastAsia="Arial" w:hAnsi="Arial"/>
                <w:sz w:val="16"/>
                <w:szCs w:val="16"/>
                <w:i w:val="1"/>
                <w:iCs w:val="1"/>
                <w:color w:val="auto"/>
              </w:rPr>
              <w:t>maritimum EO extracts</w:t>
            </w:r>
          </w:p>
        </w:tc>
        <w:tc>
          <w:tcPr>
            <w:tcW w:w="0" w:type="dxa"/>
            <w:vAlign w:val="bottom"/>
          </w:tcPr>
          <w:p>
            <w:pPr>
              <w:spacing w:after="0"/>
              <w:rPr>
                <w:sz w:val="1"/>
                <w:szCs w:val="1"/>
                <w:color w:val="auto"/>
              </w:rPr>
            </w:pPr>
          </w:p>
        </w:tc>
      </w:tr>
      <w:tr>
        <w:trPr>
          <w:trHeight w:val="219"/>
        </w:trPr>
        <w:tc>
          <w:tcPr>
            <w:tcW w:w="5220" w:type="dxa"/>
            <w:vAlign w:val="bottom"/>
          </w:tcPr>
          <w:p>
            <w:pPr>
              <w:spacing w:after="0" w:line="219" w:lineRule="exact"/>
              <w:rPr>
                <w:sz w:val="20"/>
                <w:szCs w:val="20"/>
                <w:color w:val="auto"/>
              </w:rPr>
            </w:pPr>
            <w:r>
              <w:rPr>
                <w:rFonts w:ascii="Arial" w:cs="Arial" w:eastAsia="Arial" w:hAnsi="Arial"/>
                <w:sz w:val="16"/>
                <w:szCs w:val="16"/>
                <w:i w:val="1"/>
                <w:iCs w:val="1"/>
                <w:color w:val="auto"/>
                <w:w w:val="97"/>
              </w:rPr>
              <w:t xml:space="preserve">maritimus </w:t>
            </w:r>
            <w:r>
              <w:rPr>
                <w:rFonts w:ascii="Arial" w:cs="Arial" w:eastAsia="Arial" w:hAnsi="Arial"/>
                <w:sz w:val="16"/>
                <w:szCs w:val="16"/>
                <w:color w:val="auto"/>
                <w:w w:val="97"/>
              </w:rPr>
              <w:t>EOs presented the lowest IC</w:t>
            </w:r>
            <w:r>
              <w:rPr>
                <w:rFonts w:ascii="Arial" w:cs="Arial" w:eastAsia="Arial" w:hAnsi="Arial"/>
                <w:sz w:val="21"/>
                <w:szCs w:val="21"/>
                <w:color w:val="auto"/>
                <w:w w:val="97"/>
                <w:vertAlign w:val="subscript"/>
              </w:rPr>
              <w:t>50</w:t>
            </w:r>
            <w:r>
              <w:rPr>
                <w:rFonts w:ascii="Arial" w:cs="Arial" w:eastAsia="Arial" w:hAnsi="Arial"/>
                <w:sz w:val="16"/>
                <w:szCs w:val="16"/>
                <w:i w:val="1"/>
                <w:iCs w:val="1"/>
                <w:color w:val="auto"/>
                <w:w w:val="97"/>
              </w:rPr>
              <w:t xml:space="preserve"> </w:t>
            </w:r>
            <w:r>
              <w:rPr>
                <w:rFonts w:ascii="Arial" w:cs="Arial" w:eastAsia="Arial" w:hAnsi="Arial"/>
                <w:sz w:val="16"/>
                <w:szCs w:val="16"/>
                <w:color w:val="auto"/>
                <w:w w:val="97"/>
              </w:rPr>
              <w:t>concentration values for the RKO</w:t>
            </w:r>
          </w:p>
        </w:tc>
        <w:tc>
          <w:tcPr>
            <w:tcW w:w="5240" w:type="dxa"/>
            <w:vAlign w:val="bottom"/>
            <w:vMerge w:val="restart"/>
          </w:tcPr>
          <w:p>
            <w:pPr>
              <w:jc w:val="right"/>
              <w:spacing w:after="0"/>
              <w:rPr>
                <w:sz w:val="20"/>
                <w:szCs w:val="20"/>
                <w:color w:val="auto"/>
              </w:rPr>
            </w:pPr>
            <w:r>
              <w:rPr>
                <w:rFonts w:ascii="Arial" w:cs="Arial" w:eastAsia="Arial" w:hAnsi="Arial"/>
                <w:sz w:val="16"/>
                <w:szCs w:val="16"/>
                <w:i w:val="1"/>
                <w:iCs w:val="1"/>
                <w:color w:val="auto"/>
                <w:w w:val="95"/>
              </w:rPr>
              <w:t xml:space="preserve">S. tortuosum </w:t>
            </w:r>
            <w:r>
              <w:rPr>
                <w:rFonts w:ascii="Arial" w:cs="Arial" w:eastAsia="Arial" w:hAnsi="Arial"/>
                <w:sz w:val="16"/>
                <w:szCs w:val="16"/>
                <w:color w:val="auto"/>
                <w:w w:val="95"/>
              </w:rPr>
              <w:t>and</w:t>
            </w:r>
            <w:r>
              <w:rPr>
                <w:rFonts w:ascii="Arial" w:cs="Arial" w:eastAsia="Arial" w:hAnsi="Arial"/>
                <w:sz w:val="16"/>
                <w:szCs w:val="16"/>
                <w:i w:val="1"/>
                <w:iCs w:val="1"/>
                <w:color w:val="auto"/>
                <w:w w:val="95"/>
              </w:rPr>
              <w:t xml:space="preserve"> O. maritimus </w:t>
            </w:r>
            <w:r>
              <w:rPr>
                <w:rFonts w:ascii="Arial" w:cs="Arial" w:eastAsia="Arial" w:hAnsi="Arial"/>
                <w:sz w:val="16"/>
                <w:szCs w:val="16"/>
                <w:color w:val="auto"/>
                <w:w w:val="95"/>
              </w:rPr>
              <w:t>EO products were selected as the best leads</w:t>
            </w:r>
          </w:p>
        </w:tc>
        <w:tc>
          <w:tcPr>
            <w:tcW w:w="0" w:type="dxa"/>
            <w:vAlign w:val="bottom"/>
          </w:tcPr>
          <w:p>
            <w:pPr>
              <w:spacing w:after="0"/>
              <w:rPr>
                <w:sz w:val="1"/>
                <w:szCs w:val="1"/>
                <w:color w:val="auto"/>
              </w:rPr>
            </w:pPr>
          </w:p>
        </w:tc>
      </w:tr>
      <w:tr>
        <w:trPr>
          <w:trHeight w:val="200"/>
        </w:trPr>
        <w:tc>
          <w:tcPr>
            <w:tcW w:w="5220" w:type="dxa"/>
            <w:vAlign w:val="bottom"/>
          </w:tcPr>
          <w:p>
            <w:pPr>
              <w:spacing w:after="0"/>
              <w:rPr>
                <w:sz w:val="20"/>
                <w:szCs w:val="20"/>
                <w:color w:val="auto"/>
              </w:rPr>
            </w:pPr>
            <w:r>
              <w:rPr>
                <w:rFonts w:ascii="Arial" w:cs="Arial" w:eastAsia="Arial" w:hAnsi="Arial"/>
                <w:sz w:val="16"/>
                <w:szCs w:val="16"/>
                <w:color w:val="auto"/>
              </w:rPr>
              <w:t>cell line, 0.034 and 0.34 μl/mL respectively. The outcome was similar for</w:t>
            </w:r>
          </w:p>
        </w:tc>
        <w:tc>
          <w:tcPr>
            <w:tcW w:w="524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09"/>
        </w:trPr>
        <w:tc>
          <w:tcPr>
            <w:tcW w:w="5220" w:type="dxa"/>
            <w:vAlign w:val="bottom"/>
          </w:tcPr>
          <w:p>
            <w:pPr>
              <w:spacing w:after="0"/>
              <w:rPr>
                <w:sz w:val="20"/>
                <w:szCs w:val="20"/>
                <w:color w:val="auto"/>
              </w:rPr>
            </w:pPr>
            <w:r>
              <w:rPr>
                <w:rFonts w:ascii="Arial" w:cs="Arial" w:eastAsia="Arial" w:hAnsi="Arial"/>
                <w:sz w:val="16"/>
                <w:szCs w:val="16"/>
                <w:color w:val="auto"/>
              </w:rPr>
              <w:t xml:space="preserve">MCF7 cells, with EOs obtained from </w:t>
            </w:r>
            <w:r>
              <w:rPr>
                <w:rFonts w:ascii="Arial" w:cs="Arial" w:eastAsia="Arial" w:hAnsi="Arial"/>
                <w:sz w:val="16"/>
                <w:szCs w:val="16"/>
                <w:i w:val="1"/>
                <w:iCs w:val="1"/>
                <w:color w:val="auto"/>
              </w:rPr>
              <w:t>S. tortuosum</w:t>
            </w:r>
            <w:r>
              <w:rPr>
                <w:rFonts w:ascii="Arial" w:cs="Arial" w:eastAsia="Arial" w:hAnsi="Arial"/>
                <w:sz w:val="16"/>
                <w:szCs w:val="16"/>
                <w:color w:val="auto"/>
              </w:rPr>
              <w:t xml:space="preserve">, </w:t>
            </w:r>
            <w:r>
              <w:rPr>
                <w:rFonts w:ascii="Arial" w:cs="Arial" w:eastAsia="Arial" w:hAnsi="Arial"/>
                <w:sz w:val="16"/>
                <w:szCs w:val="16"/>
                <w:i w:val="1"/>
                <w:iCs w:val="1"/>
                <w:color w:val="auto"/>
              </w:rPr>
              <w:t>O. maritimus</w:t>
            </w:r>
            <w:r>
              <w:rPr>
                <w:rFonts w:ascii="Arial" w:cs="Arial" w:eastAsia="Arial" w:hAnsi="Arial"/>
                <w:sz w:val="16"/>
                <w:szCs w:val="16"/>
                <w:color w:val="auto"/>
              </w:rPr>
              <w:t xml:space="preserve">, and </w:t>
            </w:r>
            <w:r>
              <w:rPr>
                <w:rFonts w:ascii="Arial" w:cs="Arial" w:eastAsia="Arial" w:hAnsi="Arial"/>
                <w:sz w:val="16"/>
                <w:szCs w:val="16"/>
                <w:i w:val="1"/>
                <w:iCs w:val="1"/>
                <w:color w:val="auto"/>
              </w:rPr>
              <w:t>E.</w:t>
            </w:r>
          </w:p>
        </w:tc>
        <w:tc>
          <w:tcPr>
            <w:tcW w:w="5240" w:type="dxa"/>
            <w:vAlign w:val="bottom"/>
          </w:tcPr>
          <w:p>
            <w:pPr>
              <w:ind w:left="160"/>
              <w:spacing w:after="0"/>
              <w:rPr>
                <w:sz w:val="20"/>
                <w:szCs w:val="20"/>
                <w:color w:val="auto"/>
              </w:rPr>
            </w:pPr>
            <w:r>
              <w:rPr>
                <w:rFonts w:ascii="Arial" w:cs="Arial" w:eastAsia="Arial" w:hAnsi="Arial"/>
                <w:sz w:val="16"/>
                <w:szCs w:val="16"/>
                <w:color w:val="auto"/>
                <w:w w:val="94"/>
              </w:rPr>
              <w:t>for further evaluation from our initial six species plant panel. This was due to</w:t>
            </w:r>
          </w:p>
        </w:tc>
        <w:tc>
          <w:tcPr>
            <w:tcW w:w="0" w:type="dxa"/>
            <w:vAlign w:val="bottom"/>
          </w:tcPr>
          <w:p>
            <w:pPr>
              <w:spacing w:after="0"/>
              <w:rPr>
                <w:sz w:val="1"/>
                <w:szCs w:val="1"/>
                <w:color w:val="auto"/>
              </w:rPr>
            </w:pPr>
          </w:p>
        </w:tc>
      </w:tr>
      <w:tr>
        <w:trPr>
          <w:trHeight w:val="220"/>
        </w:trPr>
        <w:tc>
          <w:tcPr>
            <w:tcW w:w="5220" w:type="dxa"/>
            <w:vAlign w:val="bottom"/>
          </w:tcPr>
          <w:p>
            <w:pPr>
              <w:spacing w:after="0" w:line="220" w:lineRule="exact"/>
              <w:rPr>
                <w:sz w:val="20"/>
                <w:szCs w:val="20"/>
                <w:color w:val="auto"/>
              </w:rPr>
            </w:pPr>
            <w:r>
              <w:rPr>
                <w:rFonts w:ascii="Arial" w:cs="Arial" w:eastAsia="Arial" w:hAnsi="Arial"/>
                <w:sz w:val="16"/>
                <w:szCs w:val="16"/>
                <w:i w:val="1"/>
                <w:iCs w:val="1"/>
                <w:color w:val="auto"/>
                <w:w w:val="96"/>
              </w:rPr>
              <w:t xml:space="preserve">maritimum </w:t>
            </w:r>
            <w:r>
              <w:rPr>
                <w:rFonts w:ascii="Arial" w:cs="Arial" w:eastAsia="Arial" w:hAnsi="Arial"/>
                <w:sz w:val="16"/>
                <w:szCs w:val="16"/>
                <w:color w:val="auto"/>
                <w:w w:val="96"/>
              </w:rPr>
              <w:t>having the lowest IC</w:t>
            </w:r>
            <w:r>
              <w:rPr>
                <w:rFonts w:ascii="Arial" w:cs="Arial" w:eastAsia="Arial" w:hAnsi="Arial"/>
                <w:sz w:val="21"/>
                <w:szCs w:val="21"/>
                <w:color w:val="auto"/>
                <w:w w:val="96"/>
                <w:vertAlign w:val="subscript"/>
              </w:rPr>
              <w:t>50</w:t>
            </w:r>
            <w:r>
              <w:rPr>
                <w:rFonts w:ascii="Arial" w:cs="Arial" w:eastAsia="Arial" w:hAnsi="Arial"/>
                <w:sz w:val="16"/>
                <w:szCs w:val="16"/>
                <w:i w:val="1"/>
                <w:iCs w:val="1"/>
                <w:color w:val="auto"/>
                <w:w w:val="96"/>
              </w:rPr>
              <w:t xml:space="preserve"> </w:t>
            </w:r>
            <w:r>
              <w:rPr>
                <w:rFonts w:ascii="Arial" w:cs="Arial" w:eastAsia="Arial" w:hAnsi="Arial"/>
                <w:sz w:val="16"/>
                <w:szCs w:val="16"/>
                <w:color w:val="auto"/>
                <w:w w:val="96"/>
              </w:rPr>
              <w:t>concentrations (0.0086, 0.21, and 0.15 μl/</w:t>
            </w:r>
          </w:p>
        </w:tc>
        <w:tc>
          <w:tcPr>
            <w:tcW w:w="5240" w:type="dxa"/>
            <w:vAlign w:val="bottom"/>
          </w:tcPr>
          <w:p>
            <w:pPr>
              <w:ind w:left="160"/>
              <w:spacing w:after="0"/>
              <w:rPr>
                <w:sz w:val="20"/>
                <w:szCs w:val="20"/>
                <w:color w:val="auto"/>
              </w:rPr>
            </w:pPr>
            <w:r>
              <w:rPr>
                <w:rFonts w:ascii="Arial" w:cs="Arial" w:eastAsia="Arial" w:hAnsi="Arial"/>
                <w:sz w:val="16"/>
                <w:szCs w:val="16"/>
                <w:color w:val="auto"/>
                <w:w w:val="95"/>
              </w:rPr>
              <w:t>the EO extracts from these two species having the highest extraction yields</w:t>
            </w:r>
          </w:p>
        </w:tc>
        <w:tc>
          <w:tcPr>
            <w:tcW w:w="0" w:type="dxa"/>
            <w:vAlign w:val="bottom"/>
          </w:tcPr>
          <w:p>
            <w:pPr>
              <w:spacing w:after="0"/>
              <w:rPr>
                <w:sz w:val="1"/>
                <w:szCs w:val="1"/>
                <w:color w:val="auto"/>
              </w:rPr>
            </w:pPr>
          </w:p>
        </w:tc>
      </w:tr>
      <w:tr>
        <w:trPr>
          <w:trHeight w:val="209"/>
        </w:trPr>
        <w:tc>
          <w:tcPr>
            <w:tcW w:w="5220" w:type="dxa"/>
            <w:vAlign w:val="bottom"/>
          </w:tcPr>
          <w:p>
            <w:pPr>
              <w:spacing w:after="0"/>
              <w:rPr>
                <w:sz w:val="20"/>
                <w:szCs w:val="20"/>
                <w:color w:val="auto"/>
              </w:rPr>
            </w:pPr>
            <w:r>
              <w:rPr>
                <w:rFonts w:ascii="Arial" w:cs="Arial" w:eastAsia="Arial" w:hAnsi="Arial"/>
                <w:sz w:val="16"/>
                <w:szCs w:val="16"/>
                <w:color w:val="auto"/>
                <w:w w:val="97"/>
              </w:rPr>
              <w:t>mL, respectively). Additionally, all extracts had a reduced cytotoxic effect in</w:t>
            </w:r>
          </w:p>
        </w:tc>
        <w:tc>
          <w:tcPr>
            <w:tcW w:w="5240" w:type="dxa"/>
            <w:vAlign w:val="bottom"/>
          </w:tcPr>
          <w:p>
            <w:pPr>
              <w:ind w:left="160"/>
              <w:spacing w:after="0" w:line="209" w:lineRule="exact"/>
              <w:rPr>
                <w:sz w:val="20"/>
                <w:szCs w:val="20"/>
                <w:color w:val="auto"/>
              </w:rPr>
            </w:pPr>
            <w:r>
              <w:rPr>
                <w:rFonts w:ascii="Arial" w:cs="Arial" w:eastAsia="Arial" w:hAnsi="Arial"/>
                <w:sz w:val="16"/>
                <w:szCs w:val="16"/>
                <w:color w:val="auto"/>
                <w:w w:val="92"/>
              </w:rPr>
              <w:t>and lowest IC</w:t>
            </w:r>
            <w:r>
              <w:rPr>
                <w:rFonts w:ascii="Arial" w:cs="Arial" w:eastAsia="Arial" w:hAnsi="Arial"/>
                <w:sz w:val="21"/>
                <w:szCs w:val="21"/>
                <w:color w:val="auto"/>
                <w:w w:val="92"/>
                <w:vertAlign w:val="subscript"/>
              </w:rPr>
              <w:t>50</w:t>
            </w:r>
            <w:r>
              <w:rPr>
                <w:rFonts w:ascii="Arial" w:cs="Arial" w:eastAsia="Arial" w:hAnsi="Arial"/>
                <w:sz w:val="16"/>
                <w:szCs w:val="16"/>
                <w:color w:val="auto"/>
                <w:w w:val="92"/>
              </w:rPr>
              <w:t xml:space="preserve"> values. In order to evaluate the mechanism of action of these</w:t>
            </w:r>
          </w:p>
        </w:tc>
        <w:tc>
          <w:tcPr>
            <w:tcW w:w="0" w:type="dxa"/>
            <w:vAlign w:val="bottom"/>
          </w:tcPr>
          <w:p>
            <w:pPr>
              <w:spacing w:after="0"/>
              <w:rPr>
                <w:sz w:val="1"/>
                <w:szCs w:val="1"/>
                <w:color w:val="auto"/>
              </w:rPr>
            </w:pPr>
          </w:p>
        </w:tc>
      </w:tr>
      <w:tr>
        <w:trPr>
          <w:trHeight w:val="200"/>
        </w:trPr>
        <w:tc>
          <w:tcPr>
            <w:tcW w:w="5220" w:type="dxa"/>
            <w:vAlign w:val="bottom"/>
          </w:tcPr>
          <w:p>
            <w:pPr>
              <w:spacing w:after="0"/>
              <w:rPr>
                <w:sz w:val="20"/>
                <w:szCs w:val="20"/>
                <w:color w:val="auto"/>
              </w:rPr>
            </w:pPr>
            <w:r>
              <w:rPr>
                <w:rFonts w:ascii="Arial" w:cs="Arial" w:eastAsia="Arial" w:hAnsi="Arial"/>
                <w:sz w:val="16"/>
                <w:szCs w:val="16"/>
                <w:color w:val="auto"/>
                <w:w w:val="99"/>
              </w:rPr>
              <w:t>non-cancer cells HEK-293 T relatively to the observed in cancer cell lines,</w:t>
            </w:r>
          </w:p>
        </w:tc>
        <w:tc>
          <w:tcPr>
            <w:tcW w:w="5240" w:type="dxa"/>
            <w:vAlign w:val="bottom"/>
          </w:tcPr>
          <w:p>
            <w:pPr>
              <w:ind w:left="160"/>
              <w:spacing w:after="0"/>
              <w:rPr>
                <w:sz w:val="20"/>
                <w:szCs w:val="20"/>
                <w:color w:val="auto"/>
              </w:rPr>
            </w:pPr>
            <w:r>
              <w:rPr>
                <w:rFonts w:ascii="Arial" w:cs="Arial" w:eastAsia="Arial" w:hAnsi="Arial"/>
                <w:sz w:val="16"/>
                <w:szCs w:val="16"/>
                <w:color w:val="auto"/>
                <w:w w:val="96"/>
              </w:rPr>
              <w:t>extracts, two approaches were undertaken. Firstly, the impact of treatment</w:t>
            </w:r>
          </w:p>
        </w:tc>
        <w:tc>
          <w:tcPr>
            <w:tcW w:w="0" w:type="dxa"/>
            <w:vAlign w:val="bottom"/>
          </w:tcPr>
          <w:p>
            <w:pPr>
              <w:spacing w:after="0"/>
              <w:rPr>
                <w:sz w:val="1"/>
                <w:szCs w:val="1"/>
                <w:color w:val="auto"/>
              </w:rPr>
            </w:pPr>
          </w:p>
        </w:tc>
      </w:tr>
      <w:tr>
        <w:trPr>
          <w:trHeight w:val="209"/>
        </w:trPr>
        <w:tc>
          <w:tcPr>
            <w:tcW w:w="5220" w:type="dxa"/>
            <w:vAlign w:val="bottom"/>
          </w:tcPr>
          <w:p>
            <w:pPr>
              <w:spacing w:after="0"/>
              <w:rPr>
                <w:sz w:val="20"/>
                <w:szCs w:val="20"/>
                <w:color w:val="auto"/>
              </w:rPr>
            </w:pPr>
            <w:r>
              <w:rPr>
                <w:rFonts w:ascii="Arial" w:cs="Arial" w:eastAsia="Arial" w:hAnsi="Arial"/>
                <w:sz w:val="16"/>
                <w:szCs w:val="16"/>
                <w:color w:val="auto"/>
                <w:w w:val="99"/>
              </w:rPr>
              <w:t>indicating a potential therapeutic window between cancer and non-cancer</w:t>
            </w:r>
          </w:p>
        </w:tc>
        <w:tc>
          <w:tcPr>
            <w:tcW w:w="5240" w:type="dxa"/>
            <w:vAlign w:val="bottom"/>
          </w:tcPr>
          <w:p>
            <w:pPr>
              <w:ind w:left="160"/>
              <w:spacing w:after="0"/>
              <w:rPr>
                <w:sz w:val="20"/>
                <w:szCs w:val="20"/>
                <w:color w:val="auto"/>
              </w:rPr>
            </w:pPr>
            <w:r>
              <w:rPr>
                <w:rFonts w:ascii="Arial" w:cs="Arial" w:eastAsia="Arial" w:hAnsi="Arial"/>
                <w:sz w:val="16"/>
                <w:szCs w:val="16"/>
                <w:color w:val="auto"/>
                <w:w w:val="97"/>
              </w:rPr>
              <w:t>with these extracts on cell cycle regulation was evaluated using flow cyto-</w:t>
            </w:r>
          </w:p>
        </w:tc>
        <w:tc>
          <w:tcPr>
            <w:tcW w:w="0" w:type="dxa"/>
            <w:vAlign w:val="bottom"/>
          </w:tcPr>
          <w:p>
            <w:pPr>
              <w:spacing w:after="0"/>
              <w:rPr>
                <w:sz w:val="1"/>
                <w:szCs w:val="1"/>
                <w:color w:val="auto"/>
              </w:rPr>
            </w:pPr>
          </w:p>
        </w:tc>
      </w:tr>
      <w:tr>
        <w:trPr>
          <w:trHeight w:val="210"/>
        </w:trPr>
        <w:tc>
          <w:tcPr>
            <w:tcW w:w="5220" w:type="dxa"/>
            <w:vAlign w:val="bottom"/>
          </w:tcPr>
          <w:p>
            <w:pPr>
              <w:spacing w:after="0"/>
              <w:rPr>
                <w:sz w:val="20"/>
                <w:szCs w:val="20"/>
                <w:color w:val="auto"/>
              </w:rPr>
            </w:pPr>
            <w:r>
              <w:rPr>
                <w:rFonts w:ascii="Arial" w:cs="Arial" w:eastAsia="Arial" w:hAnsi="Arial"/>
                <w:sz w:val="16"/>
                <w:szCs w:val="16"/>
                <w:color w:val="auto"/>
                <w:w w:val="99"/>
              </w:rPr>
              <w:t>cell treatment with the EO extracts (</w:t>
            </w:r>
            <w:r>
              <w:rPr>
                <w:rFonts w:ascii="Arial" w:cs="Arial" w:eastAsia="Arial" w:hAnsi="Arial"/>
                <w:sz w:val="16"/>
                <w:szCs w:val="16"/>
                <w:color w:val="206293"/>
                <w:w w:val="99"/>
              </w:rPr>
              <w:t>Fig. S4</w:t>
            </w:r>
            <w:r>
              <w:rPr>
                <w:rFonts w:ascii="Arial" w:cs="Arial" w:eastAsia="Arial" w:hAnsi="Arial"/>
                <w:sz w:val="16"/>
                <w:szCs w:val="16"/>
                <w:color w:val="auto"/>
                <w:w w:val="99"/>
              </w:rPr>
              <w:t>). These data indicate that EOs</w:t>
            </w:r>
          </w:p>
        </w:tc>
        <w:tc>
          <w:tcPr>
            <w:tcW w:w="5240" w:type="dxa"/>
            <w:vAlign w:val="bottom"/>
          </w:tcPr>
          <w:p>
            <w:pPr>
              <w:ind w:left="160"/>
              <w:spacing w:after="0"/>
              <w:rPr>
                <w:rFonts w:ascii="Arial" w:cs="Arial" w:eastAsia="Arial" w:hAnsi="Arial"/>
                <w:sz w:val="16"/>
                <w:szCs w:val="16"/>
                <w:color w:val="auto"/>
                <w:w w:val="92"/>
              </w:rPr>
            </w:pPr>
            <w:r>
              <w:rPr>
                <w:rFonts w:ascii="Arial" w:cs="Arial" w:eastAsia="Arial" w:hAnsi="Arial"/>
                <w:sz w:val="16"/>
                <w:szCs w:val="16"/>
                <w:color w:val="auto"/>
                <w:w w:val="92"/>
              </w:rPr>
              <w:t>metry (</w:t>
            </w:r>
            <w:hyperlink w:anchor="page6">
              <w:r>
                <w:rPr>
                  <w:rFonts w:ascii="Arial" w:cs="Arial" w:eastAsia="Arial" w:hAnsi="Arial"/>
                  <w:sz w:val="16"/>
                  <w:szCs w:val="16"/>
                  <w:color w:val="206293"/>
                  <w:w w:val="92"/>
                </w:rPr>
                <w:t xml:space="preserve">Fig. </w:t>
              </w:r>
            </w:hyperlink>
            <w:r>
              <w:rPr>
                <w:rFonts w:ascii="Arial" w:cs="Arial" w:eastAsia="Arial" w:hAnsi="Arial"/>
                <w:sz w:val="16"/>
                <w:szCs w:val="16"/>
                <w:color w:val="auto"/>
                <w:w w:val="92"/>
              </w:rPr>
              <w:t xml:space="preserve">3 and </w:t>
            </w:r>
            <w:hyperlink w:anchor="page7">
              <w:r>
                <w:rPr>
                  <w:rFonts w:ascii="Arial" w:cs="Arial" w:eastAsia="Arial" w:hAnsi="Arial"/>
                  <w:sz w:val="16"/>
                  <w:szCs w:val="16"/>
                  <w:color w:val="206293"/>
                  <w:w w:val="92"/>
                </w:rPr>
                <w:t xml:space="preserve">Table </w:t>
              </w:r>
            </w:hyperlink>
            <w:r>
              <w:rPr>
                <w:rFonts w:ascii="Arial" w:cs="Arial" w:eastAsia="Arial" w:hAnsi="Arial"/>
                <w:sz w:val="16"/>
                <w:szCs w:val="16"/>
                <w:color w:val="auto"/>
                <w:w w:val="92"/>
              </w:rPr>
              <w:t>3). Secondly, the impact of EO treatment on survival,</w:t>
            </w:r>
          </w:p>
        </w:tc>
        <w:tc>
          <w:tcPr>
            <w:tcW w:w="0" w:type="dxa"/>
            <w:vAlign w:val="bottom"/>
          </w:tcPr>
          <w:p>
            <w:pPr>
              <w:spacing w:after="0"/>
              <w:rPr>
                <w:sz w:val="1"/>
                <w:szCs w:val="1"/>
                <w:color w:val="auto"/>
              </w:rPr>
            </w:pPr>
          </w:p>
        </w:tc>
      </w:tr>
      <w:tr>
        <w:trPr>
          <w:trHeight w:val="209"/>
        </w:trPr>
        <w:tc>
          <w:tcPr>
            <w:tcW w:w="5220" w:type="dxa"/>
            <w:vAlign w:val="bottom"/>
          </w:tcPr>
          <w:p>
            <w:pPr>
              <w:spacing w:after="0"/>
              <w:rPr>
                <w:sz w:val="20"/>
                <w:szCs w:val="20"/>
                <w:color w:val="auto"/>
              </w:rPr>
            </w:pPr>
            <w:r>
              <w:rPr>
                <w:rFonts w:ascii="Arial" w:cs="Arial" w:eastAsia="Arial" w:hAnsi="Arial"/>
                <w:sz w:val="16"/>
                <w:szCs w:val="16"/>
                <w:color w:val="auto"/>
                <w:w w:val="93"/>
              </w:rPr>
              <w:t xml:space="preserve">extracted from </w:t>
            </w:r>
            <w:r>
              <w:rPr>
                <w:rFonts w:ascii="Arial" w:cs="Arial" w:eastAsia="Arial" w:hAnsi="Arial"/>
                <w:sz w:val="16"/>
                <w:szCs w:val="16"/>
                <w:i w:val="1"/>
                <w:iCs w:val="1"/>
                <w:color w:val="auto"/>
                <w:w w:val="93"/>
              </w:rPr>
              <w:t>O. maritimus</w:t>
            </w:r>
            <w:r>
              <w:rPr>
                <w:rFonts w:ascii="Arial" w:cs="Arial" w:eastAsia="Arial" w:hAnsi="Arial"/>
                <w:sz w:val="16"/>
                <w:szCs w:val="16"/>
                <w:color w:val="auto"/>
                <w:w w:val="93"/>
              </w:rPr>
              <w:t xml:space="preserve">, </w:t>
            </w:r>
            <w:r>
              <w:rPr>
                <w:rFonts w:ascii="Arial" w:cs="Arial" w:eastAsia="Arial" w:hAnsi="Arial"/>
                <w:sz w:val="16"/>
                <w:szCs w:val="16"/>
                <w:i w:val="1"/>
                <w:iCs w:val="1"/>
                <w:color w:val="auto"/>
                <w:w w:val="93"/>
              </w:rPr>
              <w:t>S. tortuosum</w:t>
            </w:r>
            <w:r>
              <w:rPr>
                <w:rFonts w:ascii="Arial" w:cs="Arial" w:eastAsia="Arial" w:hAnsi="Arial"/>
                <w:sz w:val="16"/>
                <w:szCs w:val="16"/>
                <w:color w:val="auto"/>
                <w:w w:val="93"/>
              </w:rPr>
              <w:t xml:space="preserve">, </w:t>
            </w:r>
            <w:r>
              <w:rPr>
                <w:rFonts w:ascii="Arial" w:cs="Arial" w:eastAsia="Arial" w:hAnsi="Arial"/>
                <w:sz w:val="16"/>
                <w:szCs w:val="16"/>
                <w:i w:val="1"/>
                <w:iCs w:val="1"/>
                <w:color w:val="auto"/>
                <w:w w:val="93"/>
              </w:rPr>
              <w:t>A. campestris</w:t>
            </w:r>
            <w:r>
              <w:rPr>
                <w:rFonts w:ascii="Arial" w:cs="Arial" w:eastAsia="Arial" w:hAnsi="Arial"/>
                <w:sz w:val="16"/>
                <w:szCs w:val="16"/>
                <w:color w:val="auto"/>
                <w:w w:val="93"/>
              </w:rPr>
              <w:t xml:space="preserve"> subsp. </w:t>
            </w:r>
            <w:r>
              <w:rPr>
                <w:rFonts w:ascii="Arial" w:cs="Arial" w:eastAsia="Arial" w:hAnsi="Arial"/>
                <w:sz w:val="16"/>
                <w:szCs w:val="16"/>
                <w:i w:val="1"/>
                <w:iCs w:val="1"/>
                <w:color w:val="auto"/>
                <w:w w:val="93"/>
              </w:rPr>
              <w:t>maritima</w:t>
            </w:r>
            <w:r>
              <w:rPr>
                <w:rFonts w:ascii="Arial" w:cs="Arial" w:eastAsia="Arial" w:hAnsi="Arial"/>
                <w:sz w:val="16"/>
                <w:szCs w:val="16"/>
                <w:color w:val="auto"/>
                <w:w w:val="93"/>
              </w:rPr>
              <w:t>, and</w:t>
            </w:r>
          </w:p>
        </w:tc>
        <w:tc>
          <w:tcPr>
            <w:tcW w:w="5240" w:type="dxa"/>
            <w:vAlign w:val="bottom"/>
          </w:tcPr>
          <w:p>
            <w:pPr>
              <w:ind w:left="160"/>
              <w:spacing w:after="0"/>
              <w:rPr>
                <w:sz w:val="20"/>
                <w:szCs w:val="20"/>
                <w:color w:val="auto"/>
              </w:rPr>
            </w:pPr>
            <w:r>
              <w:rPr>
                <w:rFonts w:ascii="Arial" w:cs="Arial" w:eastAsia="Arial" w:hAnsi="Arial"/>
                <w:sz w:val="16"/>
                <w:szCs w:val="16"/>
                <w:color w:val="auto"/>
                <w:w w:val="95"/>
              </w:rPr>
              <w:t>cell cycle, and apoptosis signalling pathways were analysed using western</w:t>
            </w:r>
          </w:p>
        </w:tc>
        <w:tc>
          <w:tcPr>
            <w:tcW w:w="0" w:type="dxa"/>
            <w:vAlign w:val="bottom"/>
          </w:tcPr>
          <w:p>
            <w:pPr>
              <w:spacing w:after="0"/>
              <w:rPr>
                <w:sz w:val="1"/>
                <w:szCs w:val="1"/>
                <w:color w:val="auto"/>
              </w:rPr>
            </w:pPr>
          </w:p>
        </w:tc>
      </w:tr>
      <w:tr>
        <w:trPr>
          <w:trHeight w:val="210"/>
        </w:trPr>
        <w:tc>
          <w:tcPr>
            <w:tcW w:w="5220" w:type="dxa"/>
            <w:vAlign w:val="bottom"/>
          </w:tcPr>
          <w:p>
            <w:pPr>
              <w:spacing w:after="0"/>
              <w:rPr>
                <w:sz w:val="20"/>
                <w:szCs w:val="20"/>
                <w:color w:val="auto"/>
              </w:rPr>
            </w:pPr>
            <w:r>
              <w:rPr>
                <w:rFonts w:ascii="Arial" w:cs="Arial" w:eastAsia="Arial" w:hAnsi="Arial"/>
                <w:sz w:val="16"/>
                <w:szCs w:val="16"/>
                <w:i w:val="1"/>
                <w:iCs w:val="1"/>
                <w:color w:val="auto"/>
              </w:rPr>
              <w:t xml:space="preserve">E. maritimum </w:t>
            </w:r>
            <w:r>
              <w:rPr>
                <w:rFonts w:ascii="Arial" w:cs="Arial" w:eastAsia="Arial" w:hAnsi="Arial"/>
                <w:sz w:val="16"/>
                <w:szCs w:val="16"/>
                <w:color w:val="auto"/>
              </w:rPr>
              <w:t>induced a robust antiproliferative/anti-viability activity in</w:t>
            </w:r>
          </w:p>
        </w:tc>
        <w:tc>
          <w:tcPr>
            <w:tcW w:w="5240" w:type="dxa"/>
            <w:vAlign w:val="bottom"/>
          </w:tcPr>
          <w:p>
            <w:pPr>
              <w:ind w:left="160"/>
              <w:spacing w:after="0"/>
              <w:rPr>
                <w:rFonts w:ascii="Arial" w:cs="Arial" w:eastAsia="Arial" w:hAnsi="Arial"/>
                <w:sz w:val="16"/>
                <w:szCs w:val="16"/>
                <w:color w:val="auto"/>
                <w:w w:val="97"/>
              </w:rPr>
            </w:pPr>
            <w:r>
              <w:rPr>
                <w:rFonts w:ascii="Arial" w:cs="Arial" w:eastAsia="Arial" w:hAnsi="Arial"/>
                <w:sz w:val="16"/>
                <w:szCs w:val="16"/>
                <w:color w:val="auto"/>
                <w:w w:val="97"/>
              </w:rPr>
              <w:t>blotting (</w:t>
            </w:r>
            <w:hyperlink w:anchor="page7">
              <w:r>
                <w:rPr>
                  <w:rFonts w:ascii="Arial" w:cs="Arial" w:eastAsia="Arial" w:hAnsi="Arial"/>
                  <w:sz w:val="16"/>
                  <w:szCs w:val="16"/>
                  <w:color w:val="206293"/>
                  <w:w w:val="97"/>
                </w:rPr>
                <w:t xml:space="preserve">Fig. </w:t>
              </w:r>
            </w:hyperlink>
            <w:r>
              <w:rPr>
                <w:rFonts w:ascii="Arial" w:cs="Arial" w:eastAsia="Arial" w:hAnsi="Arial"/>
                <w:sz w:val="16"/>
                <w:szCs w:val="16"/>
                <w:color w:val="auto"/>
                <w:w w:val="97"/>
              </w:rPr>
              <w:t xml:space="preserve">4 and </w:t>
            </w:r>
            <w:r>
              <w:rPr>
                <w:rFonts w:ascii="Arial" w:cs="Arial" w:eastAsia="Arial" w:hAnsi="Arial"/>
                <w:sz w:val="16"/>
                <w:szCs w:val="16"/>
                <w:color w:val="206293"/>
                <w:w w:val="97"/>
              </w:rPr>
              <w:t>Fig. S5</w:t>
            </w:r>
            <w:r>
              <w:rPr>
                <w:rFonts w:ascii="Arial" w:cs="Arial" w:eastAsia="Arial" w:hAnsi="Arial"/>
                <w:sz w:val="16"/>
                <w:szCs w:val="16"/>
                <w:color w:val="auto"/>
                <w:w w:val="97"/>
              </w:rPr>
              <w:t>). For both these approaches, MCF7 cells were</w:t>
            </w:r>
          </w:p>
        </w:tc>
        <w:tc>
          <w:tcPr>
            <w:tcW w:w="0" w:type="dxa"/>
            <w:vAlign w:val="bottom"/>
          </w:tcPr>
          <w:p>
            <w:pPr>
              <w:spacing w:after="0"/>
              <w:rPr>
                <w:sz w:val="1"/>
                <w:szCs w:val="1"/>
                <w:color w:val="auto"/>
              </w:rPr>
            </w:pPr>
          </w:p>
        </w:tc>
      </w:tr>
      <w:tr>
        <w:trPr>
          <w:trHeight w:val="206"/>
        </w:trPr>
        <w:tc>
          <w:tcPr>
            <w:tcW w:w="5220" w:type="dxa"/>
            <w:vAlign w:val="bottom"/>
          </w:tcPr>
          <w:p>
            <w:pPr>
              <w:spacing w:after="0"/>
              <w:rPr>
                <w:sz w:val="20"/>
                <w:szCs w:val="20"/>
                <w:color w:val="auto"/>
              </w:rPr>
            </w:pPr>
            <w:r>
              <w:rPr>
                <w:rFonts w:ascii="Arial" w:cs="Arial" w:eastAsia="Arial" w:hAnsi="Arial"/>
                <w:sz w:val="16"/>
                <w:szCs w:val="16"/>
                <w:color w:val="auto"/>
              </w:rPr>
              <w:t xml:space="preserve">cancer cell lines </w:t>
            </w:r>
            <w:r>
              <w:rPr>
                <w:rFonts w:ascii="Arial" w:cs="Arial" w:eastAsia="Arial" w:hAnsi="Arial"/>
                <w:sz w:val="16"/>
                <w:szCs w:val="16"/>
                <w:i w:val="1"/>
                <w:iCs w:val="1"/>
                <w:color w:val="auto"/>
              </w:rPr>
              <w:t>in vitro</w:t>
            </w:r>
            <w:r>
              <w:rPr>
                <w:rFonts w:ascii="Arial" w:cs="Arial" w:eastAsia="Arial" w:hAnsi="Arial"/>
                <w:sz w:val="16"/>
                <w:szCs w:val="16"/>
                <w:color w:val="auto"/>
              </w:rPr>
              <w:t>.</w:t>
            </w:r>
          </w:p>
        </w:tc>
        <w:tc>
          <w:tcPr>
            <w:tcW w:w="5240" w:type="dxa"/>
            <w:vAlign w:val="bottom"/>
          </w:tcPr>
          <w:p>
            <w:pPr>
              <w:ind w:left="160"/>
              <w:spacing w:after="0"/>
              <w:rPr>
                <w:sz w:val="20"/>
                <w:szCs w:val="20"/>
                <w:color w:val="auto"/>
              </w:rPr>
            </w:pPr>
            <w:r>
              <w:rPr>
                <w:rFonts w:ascii="Arial" w:cs="Arial" w:eastAsia="Arial" w:hAnsi="Arial"/>
                <w:sz w:val="16"/>
                <w:szCs w:val="16"/>
                <w:color w:val="auto"/>
                <w:w w:val="92"/>
              </w:rPr>
              <w:t xml:space="preserve">treated with 1 μl/mL EOs from </w:t>
            </w:r>
            <w:r>
              <w:rPr>
                <w:rFonts w:ascii="Arial" w:cs="Arial" w:eastAsia="Arial" w:hAnsi="Arial"/>
                <w:sz w:val="16"/>
                <w:szCs w:val="16"/>
                <w:i w:val="1"/>
                <w:iCs w:val="1"/>
                <w:color w:val="auto"/>
                <w:w w:val="92"/>
              </w:rPr>
              <w:t>S. tortuosum</w:t>
            </w:r>
            <w:r>
              <w:rPr>
                <w:rFonts w:ascii="Arial" w:cs="Arial" w:eastAsia="Arial" w:hAnsi="Arial"/>
                <w:sz w:val="16"/>
                <w:szCs w:val="16"/>
                <w:color w:val="auto"/>
                <w:w w:val="92"/>
              </w:rPr>
              <w:t xml:space="preserve"> and </w:t>
            </w:r>
            <w:r>
              <w:rPr>
                <w:rFonts w:ascii="Arial" w:cs="Arial" w:eastAsia="Arial" w:hAnsi="Arial"/>
                <w:sz w:val="16"/>
                <w:szCs w:val="16"/>
                <w:i w:val="1"/>
                <w:iCs w:val="1"/>
                <w:color w:val="auto"/>
                <w:w w:val="92"/>
              </w:rPr>
              <w:t>O. maritimus</w:t>
            </w:r>
            <w:r>
              <w:rPr>
                <w:rFonts w:ascii="Arial" w:cs="Arial" w:eastAsia="Arial" w:hAnsi="Arial"/>
                <w:sz w:val="16"/>
                <w:szCs w:val="16"/>
                <w:color w:val="auto"/>
                <w:w w:val="92"/>
              </w:rPr>
              <w:t xml:space="preserve"> for 24 and 48 h.</w:t>
            </w:r>
          </w:p>
        </w:tc>
        <w:tc>
          <w:tcPr>
            <w:tcW w:w="0" w:type="dxa"/>
            <w:vAlign w:val="bottom"/>
          </w:tcPr>
          <w:p>
            <w:pPr>
              <w:spacing w:after="0"/>
              <w:rPr>
                <w:sz w:val="1"/>
                <w:szCs w:val="1"/>
                <w:color w:val="auto"/>
              </w:rPr>
            </w:pPr>
          </w:p>
        </w:tc>
      </w:tr>
      <w:tr>
        <w:trPr>
          <w:trHeight w:val="209"/>
        </w:trPr>
        <w:tc>
          <w:tcPr>
            <w:tcW w:w="5220" w:type="dxa"/>
            <w:vAlign w:val="bottom"/>
          </w:tcPr>
          <w:p>
            <w:pPr>
              <w:ind w:left="240"/>
              <w:spacing w:after="0" w:line="209" w:lineRule="exact"/>
              <w:rPr>
                <w:sz w:val="20"/>
                <w:szCs w:val="20"/>
                <w:color w:val="auto"/>
              </w:rPr>
            </w:pPr>
            <w:r>
              <w:rPr>
                <w:rFonts w:ascii="Arial" w:cs="Arial" w:eastAsia="Arial" w:hAnsi="Arial"/>
                <w:sz w:val="16"/>
                <w:szCs w:val="16"/>
                <w:color w:val="auto"/>
              </w:rPr>
              <w:t xml:space="preserve">MCF7 </w:t>
            </w:r>
            <w:r>
              <w:rPr>
                <w:rFonts w:ascii="Arial" w:cs="Arial" w:eastAsia="Arial" w:hAnsi="Arial"/>
                <w:sz w:val="16"/>
                <w:szCs w:val="16"/>
                <w:b w:val="1"/>
                <w:bCs w:val="1"/>
                <w:color w:val="auto"/>
              </w:rPr>
              <w:t>(A)</w:t>
            </w:r>
            <w:r>
              <w:rPr>
                <w:rFonts w:ascii="Arial" w:cs="Arial" w:eastAsia="Arial" w:hAnsi="Arial"/>
                <w:sz w:val="16"/>
                <w:szCs w:val="16"/>
                <w:color w:val="auto"/>
              </w:rPr>
              <w:t xml:space="preserve"> and RKO </w:t>
            </w:r>
            <w:r>
              <w:rPr>
                <w:rFonts w:ascii="Arial" w:cs="Arial" w:eastAsia="Arial" w:hAnsi="Arial"/>
                <w:sz w:val="16"/>
                <w:szCs w:val="16"/>
                <w:b w:val="1"/>
                <w:bCs w:val="1"/>
                <w:color w:val="auto"/>
              </w:rPr>
              <w:t>(B)</w:t>
            </w:r>
            <w:r>
              <w:rPr>
                <w:rFonts w:ascii="Arial" w:cs="Arial" w:eastAsia="Arial" w:hAnsi="Arial"/>
                <w:sz w:val="16"/>
                <w:szCs w:val="16"/>
                <w:color w:val="auto"/>
              </w:rPr>
              <w:t xml:space="preserve"> cells were seeded at a density of 1 × 10</w:t>
            </w:r>
            <w:r>
              <w:rPr>
                <w:rFonts w:ascii="Arial" w:cs="Arial" w:eastAsia="Arial" w:hAnsi="Arial"/>
                <w:sz w:val="21"/>
                <w:szCs w:val="21"/>
                <w:color w:val="auto"/>
                <w:vertAlign w:val="superscript"/>
              </w:rPr>
              <w:t>4</w:t>
            </w:r>
            <w:r>
              <w:rPr>
                <w:rFonts w:ascii="Arial" w:cs="Arial" w:eastAsia="Arial" w:hAnsi="Arial"/>
                <w:sz w:val="16"/>
                <w:szCs w:val="16"/>
                <w:color w:val="auto"/>
              </w:rPr>
              <w:t xml:space="preserve"> and</w:t>
            </w:r>
          </w:p>
        </w:tc>
        <w:tc>
          <w:tcPr>
            <w:tcW w:w="5240" w:type="dxa"/>
            <w:vAlign w:val="bottom"/>
          </w:tcPr>
          <w:p>
            <w:pPr>
              <w:ind w:left="160"/>
              <w:spacing w:after="0"/>
              <w:rPr>
                <w:sz w:val="20"/>
                <w:szCs w:val="20"/>
                <w:color w:val="auto"/>
              </w:rPr>
            </w:pPr>
            <w:r>
              <w:rPr>
                <w:rFonts w:ascii="Arial" w:cs="Arial" w:eastAsia="Arial" w:hAnsi="Arial"/>
                <w:sz w:val="16"/>
                <w:szCs w:val="16"/>
                <w:color w:val="auto"/>
                <w:w w:val="94"/>
              </w:rPr>
              <w:t>Treatment with 2 μM Doxorubicin was used as a positive control, as this is a</w:t>
            </w:r>
          </w:p>
        </w:tc>
        <w:tc>
          <w:tcPr>
            <w:tcW w:w="0" w:type="dxa"/>
            <w:vAlign w:val="bottom"/>
          </w:tcPr>
          <w:p>
            <w:pPr>
              <w:spacing w:after="0"/>
              <w:rPr>
                <w:sz w:val="1"/>
                <w:szCs w:val="1"/>
                <w:color w:val="auto"/>
              </w:rPr>
            </w:pPr>
          </w:p>
        </w:tc>
      </w:tr>
      <w:tr>
        <w:trPr>
          <w:trHeight w:val="212"/>
        </w:trPr>
        <w:tc>
          <w:tcPr>
            <w:tcW w:w="5220" w:type="dxa"/>
            <w:vAlign w:val="bottom"/>
          </w:tcPr>
          <w:p>
            <w:pPr>
              <w:spacing w:after="0" w:line="213" w:lineRule="exact"/>
              <w:rPr>
                <w:sz w:val="20"/>
                <w:szCs w:val="20"/>
                <w:color w:val="auto"/>
              </w:rPr>
            </w:pPr>
            <w:r>
              <w:rPr>
                <w:rFonts w:ascii="Arial" w:cs="Arial" w:eastAsia="Arial" w:hAnsi="Arial"/>
                <w:sz w:val="16"/>
                <w:szCs w:val="16"/>
                <w:color w:val="auto"/>
              </w:rPr>
              <w:t>5 × 10</w:t>
            </w:r>
            <w:r>
              <w:rPr>
                <w:rFonts w:ascii="Arial" w:cs="Arial" w:eastAsia="Arial" w:hAnsi="Arial"/>
                <w:sz w:val="21"/>
                <w:szCs w:val="21"/>
                <w:color w:val="auto"/>
                <w:vertAlign w:val="superscript"/>
              </w:rPr>
              <w:t>3</w:t>
            </w:r>
            <w:r>
              <w:rPr>
                <w:rFonts w:ascii="Arial" w:cs="Arial" w:eastAsia="Arial" w:hAnsi="Arial"/>
                <w:sz w:val="16"/>
                <w:szCs w:val="16"/>
                <w:color w:val="auto"/>
              </w:rPr>
              <w:t xml:space="preserve"> cells per well in a 96-well plate, respectively. Triplicate wells</w:t>
            </w:r>
          </w:p>
        </w:tc>
        <w:tc>
          <w:tcPr>
            <w:tcW w:w="5240" w:type="dxa"/>
            <w:vAlign w:val="bottom"/>
          </w:tcPr>
          <w:p>
            <w:pPr>
              <w:ind w:left="160"/>
              <w:spacing w:after="0"/>
              <w:rPr>
                <w:rFonts w:ascii="Arial" w:cs="Arial" w:eastAsia="Arial" w:hAnsi="Arial"/>
                <w:sz w:val="16"/>
                <w:szCs w:val="16"/>
                <w:color w:val="auto"/>
                <w:w w:val="95"/>
              </w:rPr>
            </w:pPr>
            <w:r>
              <w:rPr>
                <w:rFonts w:ascii="Arial" w:cs="Arial" w:eastAsia="Arial" w:hAnsi="Arial"/>
                <w:sz w:val="16"/>
                <w:szCs w:val="16"/>
                <w:color w:val="auto"/>
                <w:w w:val="95"/>
              </w:rPr>
              <w:t xml:space="preserve">well-established conventional chemotherapy agent. The results in </w:t>
            </w:r>
            <w:hyperlink w:anchor="page6">
              <w:r>
                <w:rPr>
                  <w:rFonts w:ascii="Arial" w:cs="Arial" w:eastAsia="Arial" w:hAnsi="Arial"/>
                  <w:sz w:val="16"/>
                  <w:szCs w:val="16"/>
                  <w:color w:val="206293"/>
                  <w:w w:val="95"/>
                </w:rPr>
                <w:t xml:space="preserve">Fig. </w:t>
              </w:r>
            </w:hyperlink>
            <w:r>
              <w:rPr>
                <w:rFonts w:ascii="Arial" w:cs="Arial" w:eastAsia="Arial" w:hAnsi="Arial"/>
                <w:sz w:val="16"/>
                <w:szCs w:val="16"/>
                <w:color w:val="auto"/>
                <w:w w:val="95"/>
              </w:rPr>
              <w:t>3 in-</w:t>
            </w:r>
          </w:p>
        </w:tc>
        <w:tc>
          <w:tcPr>
            <w:tcW w:w="0" w:type="dxa"/>
            <w:vAlign w:val="bottom"/>
          </w:tcPr>
          <w:p>
            <w:pPr>
              <w:spacing w:after="0"/>
              <w:rPr>
                <w:sz w:val="1"/>
                <w:szCs w:val="1"/>
                <w:color w:val="auto"/>
              </w:rPr>
            </w:pPr>
          </w:p>
        </w:tc>
      </w:tr>
      <w:tr>
        <w:trPr>
          <w:trHeight w:val="206"/>
        </w:trPr>
        <w:tc>
          <w:tcPr>
            <w:tcW w:w="5220" w:type="dxa"/>
            <w:vAlign w:val="bottom"/>
          </w:tcPr>
          <w:p>
            <w:pPr>
              <w:spacing w:after="0"/>
              <w:rPr>
                <w:sz w:val="20"/>
                <w:szCs w:val="20"/>
                <w:color w:val="auto"/>
              </w:rPr>
            </w:pPr>
            <w:r>
              <w:rPr>
                <w:rFonts w:ascii="Arial" w:cs="Arial" w:eastAsia="Arial" w:hAnsi="Arial"/>
                <w:sz w:val="16"/>
                <w:szCs w:val="16"/>
                <w:color w:val="auto"/>
              </w:rPr>
              <w:t>were seeded per condition. Cells were treated with a range of EO con-</w:t>
            </w:r>
          </w:p>
        </w:tc>
        <w:tc>
          <w:tcPr>
            <w:tcW w:w="5240" w:type="dxa"/>
            <w:vAlign w:val="bottom"/>
          </w:tcPr>
          <w:p>
            <w:pPr>
              <w:ind w:left="160"/>
              <w:spacing w:after="0"/>
              <w:rPr>
                <w:sz w:val="20"/>
                <w:szCs w:val="20"/>
                <w:color w:val="auto"/>
              </w:rPr>
            </w:pPr>
            <w:r>
              <w:rPr>
                <w:rFonts w:ascii="Arial" w:cs="Arial" w:eastAsia="Arial" w:hAnsi="Arial"/>
                <w:sz w:val="16"/>
                <w:szCs w:val="16"/>
                <w:color w:val="auto"/>
                <w:w w:val="94"/>
              </w:rPr>
              <w:t>dicate there was no clear trend in changes in cell cycle distribution after EO</w:t>
            </w:r>
          </w:p>
        </w:tc>
        <w:tc>
          <w:tcPr>
            <w:tcW w:w="0" w:type="dxa"/>
            <w:vAlign w:val="bottom"/>
          </w:tcPr>
          <w:p>
            <w:pPr>
              <w:spacing w:after="0"/>
              <w:rPr>
                <w:sz w:val="1"/>
                <w:szCs w:val="1"/>
                <w:color w:val="auto"/>
              </w:rPr>
            </w:pPr>
          </w:p>
        </w:tc>
      </w:tr>
      <w:tr>
        <w:trPr>
          <w:trHeight w:val="212"/>
        </w:trPr>
        <w:tc>
          <w:tcPr>
            <w:tcW w:w="5220" w:type="dxa"/>
            <w:vAlign w:val="bottom"/>
          </w:tcPr>
          <w:p>
            <w:pPr>
              <w:spacing w:after="0" w:line="213" w:lineRule="exact"/>
              <w:rPr>
                <w:sz w:val="20"/>
                <w:szCs w:val="20"/>
                <w:color w:val="auto"/>
              </w:rPr>
            </w:pPr>
            <w:r>
              <w:rPr>
                <w:rFonts w:ascii="Arial" w:cs="Arial" w:eastAsia="Arial" w:hAnsi="Arial"/>
                <w:sz w:val="16"/>
                <w:szCs w:val="16"/>
                <w:color w:val="auto"/>
              </w:rPr>
              <w:t>centrations (1:10 serial dilution 1 μL/ml - 10</w:t>
            </w:r>
            <w:r>
              <w:rPr>
                <w:rFonts w:ascii="Arial" w:cs="Arial" w:eastAsia="Arial" w:hAnsi="Arial"/>
                <w:sz w:val="21"/>
                <w:szCs w:val="21"/>
                <w:color w:val="auto"/>
                <w:vertAlign w:val="superscript"/>
              </w:rPr>
              <w:t>−5</w:t>
            </w:r>
            <w:r>
              <w:rPr>
                <w:rFonts w:ascii="Arial" w:cs="Arial" w:eastAsia="Arial" w:hAnsi="Arial"/>
                <w:sz w:val="16"/>
                <w:szCs w:val="16"/>
                <w:color w:val="auto"/>
              </w:rPr>
              <w:t xml:space="preserve"> μL/ml). Vehicle-only</w:t>
            </w:r>
          </w:p>
        </w:tc>
        <w:tc>
          <w:tcPr>
            <w:tcW w:w="5240" w:type="dxa"/>
            <w:vAlign w:val="bottom"/>
          </w:tcPr>
          <w:p>
            <w:pPr>
              <w:ind w:left="160"/>
              <w:spacing w:after="0"/>
              <w:rPr>
                <w:sz w:val="20"/>
                <w:szCs w:val="20"/>
                <w:color w:val="auto"/>
              </w:rPr>
            </w:pPr>
            <w:r>
              <w:rPr>
                <w:rFonts w:ascii="Arial" w:cs="Arial" w:eastAsia="Arial" w:hAnsi="Arial"/>
                <w:sz w:val="16"/>
                <w:szCs w:val="16"/>
                <w:color w:val="auto"/>
              </w:rPr>
              <w:t>extract treatment, albeit a significant decrease (***p &lt; 0.005 and</w:t>
            </w:r>
          </w:p>
        </w:tc>
        <w:tc>
          <w:tcPr>
            <w:tcW w:w="0" w:type="dxa"/>
            <w:vAlign w:val="bottom"/>
          </w:tcPr>
          <w:p>
            <w:pPr>
              <w:spacing w:after="0"/>
              <w:rPr>
                <w:sz w:val="1"/>
                <w:szCs w:val="1"/>
                <w:color w:val="auto"/>
              </w:rPr>
            </w:pPr>
          </w:p>
        </w:tc>
      </w:tr>
      <w:tr>
        <w:trPr>
          <w:trHeight w:val="210"/>
        </w:trPr>
        <w:tc>
          <w:tcPr>
            <w:tcW w:w="5220" w:type="dxa"/>
            <w:vAlign w:val="bottom"/>
          </w:tcPr>
          <w:p>
            <w:pPr>
              <w:spacing w:after="0"/>
              <w:rPr>
                <w:sz w:val="20"/>
                <w:szCs w:val="20"/>
                <w:color w:val="auto"/>
              </w:rPr>
            </w:pPr>
            <w:r>
              <w:rPr>
                <w:rFonts w:ascii="Arial" w:cs="Arial" w:eastAsia="Arial" w:hAnsi="Arial"/>
                <w:sz w:val="16"/>
                <w:szCs w:val="16"/>
                <w:color w:val="auto"/>
              </w:rPr>
              <w:t>controls were prepared by diluting DMSO in media at 1 μL/ml. Cells were</w:t>
            </w:r>
          </w:p>
        </w:tc>
        <w:tc>
          <w:tcPr>
            <w:tcW w:w="5240" w:type="dxa"/>
            <w:vAlign w:val="bottom"/>
          </w:tcPr>
          <w:p>
            <w:pPr>
              <w:ind w:left="160"/>
              <w:spacing w:after="0"/>
              <w:rPr>
                <w:sz w:val="20"/>
                <w:szCs w:val="20"/>
                <w:color w:val="auto"/>
              </w:rPr>
            </w:pPr>
            <w:r>
              <w:rPr>
                <w:rFonts w:ascii="Arial" w:cs="Arial" w:eastAsia="Arial" w:hAnsi="Arial"/>
                <w:sz w:val="16"/>
                <w:szCs w:val="16"/>
                <w:color w:val="auto"/>
                <w:w w:val="95"/>
              </w:rPr>
              <w:t xml:space="preserve">*p &lt; 0.05) in the percentage of cells in the G1 phase after treatment with </w:t>
            </w:r>
            <w:r>
              <w:rPr>
                <w:rFonts w:ascii="Arial" w:cs="Arial" w:eastAsia="Arial" w:hAnsi="Arial"/>
                <w:sz w:val="16"/>
                <w:szCs w:val="16"/>
                <w:i w:val="1"/>
                <w:iCs w:val="1"/>
                <w:color w:val="auto"/>
                <w:w w:val="95"/>
              </w:rPr>
              <w:t>S.</w:t>
            </w:r>
          </w:p>
        </w:tc>
        <w:tc>
          <w:tcPr>
            <w:tcW w:w="0" w:type="dxa"/>
            <w:vAlign w:val="bottom"/>
          </w:tcPr>
          <w:p>
            <w:pPr>
              <w:spacing w:after="0"/>
              <w:rPr>
                <w:sz w:val="1"/>
                <w:szCs w:val="1"/>
                <w:color w:val="auto"/>
              </w:rPr>
            </w:pPr>
          </w:p>
        </w:tc>
      </w:tr>
      <w:tr>
        <w:trPr>
          <w:trHeight w:val="209"/>
        </w:trPr>
        <w:tc>
          <w:tcPr>
            <w:tcW w:w="5220" w:type="dxa"/>
            <w:vAlign w:val="bottom"/>
          </w:tcPr>
          <w:p>
            <w:pPr>
              <w:spacing w:after="0"/>
              <w:rPr>
                <w:sz w:val="20"/>
                <w:szCs w:val="20"/>
                <w:color w:val="auto"/>
              </w:rPr>
            </w:pPr>
            <w:r>
              <w:rPr>
                <w:rFonts w:ascii="Arial" w:cs="Arial" w:eastAsia="Arial" w:hAnsi="Arial"/>
                <w:sz w:val="16"/>
                <w:szCs w:val="16"/>
                <w:color w:val="auto"/>
              </w:rPr>
              <w:t>exposed to EO treatment for 72 h and an MTS assay was subsequently</w:t>
            </w:r>
          </w:p>
        </w:tc>
        <w:tc>
          <w:tcPr>
            <w:tcW w:w="5240" w:type="dxa"/>
            <w:vAlign w:val="bottom"/>
          </w:tcPr>
          <w:p>
            <w:pPr>
              <w:ind w:left="160"/>
              <w:spacing w:after="0"/>
              <w:rPr>
                <w:sz w:val="20"/>
                <w:szCs w:val="20"/>
                <w:color w:val="auto"/>
              </w:rPr>
            </w:pPr>
            <w:r>
              <w:rPr>
                <w:rFonts w:ascii="Arial" w:cs="Arial" w:eastAsia="Arial" w:hAnsi="Arial"/>
                <w:sz w:val="16"/>
                <w:szCs w:val="16"/>
                <w:i w:val="1"/>
                <w:iCs w:val="1"/>
                <w:color w:val="auto"/>
                <w:w w:val="98"/>
              </w:rPr>
              <w:t xml:space="preserve">tortuosum </w:t>
            </w:r>
            <w:r>
              <w:rPr>
                <w:rFonts w:ascii="Arial" w:cs="Arial" w:eastAsia="Arial" w:hAnsi="Arial"/>
                <w:sz w:val="16"/>
                <w:szCs w:val="16"/>
                <w:color w:val="auto"/>
                <w:w w:val="98"/>
              </w:rPr>
              <w:t>(24 h) and</w:t>
            </w:r>
            <w:r>
              <w:rPr>
                <w:rFonts w:ascii="Arial" w:cs="Arial" w:eastAsia="Arial" w:hAnsi="Arial"/>
                <w:sz w:val="16"/>
                <w:szCs w:val="16"/>
                <w:i w:val="1"/>
                <w:iCs w:val="1"/>
                <w:color w:val="auto"/>
                <w:w w:val="98"/>
              </w:rPr>
              <w:t xml:space="preserve"> O. maritimus </w:t>
            </w:r>
            <w:r>
              <w:rPr>
                <w:rFonts w:ascii="Arial" w:cs="Arial" w:eastAsia="Arial" w:hAnsi="Arial"/>
                <w:sz w:val="16"/>
                <w:szCs w:val="16"/>
                <w:color w:val="auto"/>
                <w:w w:val="98"/>
              </w:rPr>
              <w:t>(48 h) was observed. Interestingly, al-</w:t>
            </w:r>
          </w:p>
        </w:tc>
        <w:tc>
          <w:tcPr>
            <w:tcW w:w="0" w:type="dxa"/>
            <w:vAlign w:val="bottom"/>
          </w:tcPr>
          <w:p>
            <w:pPr>
              <w:spacing w:after="0"/>
              <w:rPr>
                <w:sz w:val="1"/>
                <w:szCs w:val="1"/>
                <w:color w:val="auto"/>
              </w:rPr>
            </w:pPr>
          </w:p>
        </w:tc>
      </w:tr>
      <w:tr>
        <w:trPr>
          <w:trHeight w:val="210"/>
        </w:trPr>
        <w:tc>
          <w:tcPr>
            <w:tcW w:w="5220" w:type="dxa"/>
            <w:vAlign w:val="bottom"/>
          </w:tcPr>
          <w:p>
            <w:pPr>
              <w:spacing w:after="0"/>
              <w:rPr>
                <w:sz w:val="20"/>
                <w:szCs w:val="20"/>
                <w:color w:val="auto"/>
              </w:rPr>
            </w:pPr>
            <w:r>
              <w:rPr>
                <w:rFonts w:ascii="Arial" w:cs="Arial" w:eastAsia="Arial" w:hAnsi="Arial"/>
                <w:sz w:val="16"/>
                <w:szCs w:val="16"/>
                <w:color w:val="auto"/>
              </w:rPr>
              <w:t xml:space="preserve">performed. Scatter plots </w:t>
            </w:r>
            <w:r>
              <w:rPr>
                <w:rFonts w:ascii="Arial" w:cs="Arial" w:eastAsia="Arial" w:hAnsi="Arial"/>
                <w:sz w:val="16"/>
                <w:szCs w:val="16"/>
                <w:b w:val="1"/>
                <w:bCs w:val="1"/>
                <w:color w:val="auto"/>
              </w:rPr>
              <w:t>(A, B)</w:t>
            </w:r>
            <w:r>
              <w:rPr>
                <w:rFonts w:ascii="Arial" w:cs="Arial" w:eastAsia="Arial" w:hAnsi="Arial"/>
                <w:sz w:val="16"/>
                <w:szCs w:val="16"/>
                <w:color w:val="auto"/>
              </w:rPr>
              <w:t xml:space="preserve"> represent cell viability expressed as per-</w:t>
            </w:r>
          </w:p>
        </w:tc>
        <w:tc>
          <w:tcPr>
            <w:tcW w:w="5240" w:type="dxa"/>
            <w:vAlign w:val="bottom"/>
          </w:tcPr>
          <w:p>
            <w:pPr>
              <w:ind w:left="160"/>
              <w:spacing w:after="0"/>
              <w:rPr>
                <w:sz w:val="20"/>
                <w:szCs w:val="20"/>
                <w:color w:val="auto"/>
              </w:rPr>
            </w:pPr>
            <w:r>
              <w:rPr>
                <w:rFonts w:ascii="Arial" w:cs="Arial" w:eastAsia="Arial" w:hAnsi="Arial"/>
                <w:sz w:val="16"/>
                <w:szCs w:val="16"/>
                <w:color w:val="auto"/>
                <w:w w:val="99"/>
              </w:rPr>
              <w:t>though there are no observable alterations of p53 levels, p21 protein ex-</w:t>
            </w:r>
          </w:p>
        </w:tc>
        <w:tc>
          <w:tcPr>
            <w:tcW w:w="0" w:type="dxa"/>
            <w:vAlign w:val="bottom"/>
          </w:tcPr>
          <w:p>
            <w:pPr>
              <w:spacing w:after="0"/>
              <w:rPr>
                <w:sz w:val="1"/>
                <w:szCs w:val="1"/>
                <w:color w:val="auto"/>
              </w:rPr>
            </w:pPr>
          </w:p>
        </w:tc>
      </w:tr>
      <w:tr>
        <w:trPr>
          <w:trHeight w:val="219"/>
        </w:trPr>
        <w:tc>
          <w:tcPr>
            <w:tcW w:w="5220" w:type="dxa"/>
            <w:vAlign w:val="bottom"/>
          </w:tcPr>
          <w:p>
            <w:pPr>
              <w:spacing w:after="0" w:line="219" w:lineRule="exact"/>
              <w:rPr>
                <w:sz w:val="20"/>
                <w:szCs w:val="20"/>
                <w:color w:val="auto"/>
              </w:rPr>
            </w:pPr>
            <w:r>
              <w:rPr>
                <w:rFonts w:ascii="Arial" w:cs="Arial" w:eastAsia="Arial" w:hAnsi="Arial"/>
                <w:sz w:val="16"/>
                <w:szCs w:val="16"/>
                <w:color w:val="auto"/>
              </w:rPr>
              <w:t>centage survival of control (n = 3 independent experiments). IC</w:t>
            </w:r>
            <w:r>
              <w:rPr>
                <w:rFonts w:ascii="Arial" w:cs="Arial" w:eastAsia="Arial" w:hAnsi="Arial"/>
                <w:sz w:val="21"/>
                <w:szCs w:val="21"/>
                <w:color w:val="auto"/>
                <w:vertAlign w:val="subscript"/>
              </w:rPr>
              <w:t>50</w:t>
            </w:r>
            <w:r>
              <w:rPr>
                <w:rFonts w:ascii="Arial" w:cs="Arial" w:eastAsia="Arial" w:hAnsi="Arial"/>
                <w:sz w:val="16"/>
                <w:szCs w:val="16"/>
                <w:color w:val="auto"/>
              </w:rPr>
              <w:t xml:space="preserve"> values</w:t>
            </w:r>
          </w:p>
        </w:tc>
        <w:tc>
          <w:tcPr>
            <w:tcW w:w="5240" w:type="dxa"/>
            <w:vAlign w:val="bottom"/>
          </w:tcPr>
          <w:p>
            <w:pPr>
              <w:ind w:left="160"/>
              <w:spacing w:after="0"/>
              <w:rPr>
                <w:rFonts w:ascii="Arial" w:cs="Arial" w:eastAsia="Arial" w:hAnsi="Arial"/>
                <w:sz w:val="16"/>
                <w:szCs w:val="16"/>
                <w:color w:val="auto"/>
                <w:w w:val="93"/>
              </w:rPr>
            </w:pPr>
            <w:r>
              <w:rPr>
                <w:rFonts w:ascii="Arial" w:cs="Arial" w:eastAsia="Arial" w:hAnsi="Arial"/>
                <w:sz w:val="16"/>
                <w:szCs w:val="16"/>
                <w:color w:val="auto"/>
                <w:w w:val="93"/>
              </w:rPr>
              <w:t>pression is significantly upregulated in EO-treated samples (</w:t>
            </w:r>
            <w:hyperlink w:anchor="page7">
              <w:r>
                <w:rPr>
                  <w:rFonts w:ascii="Arial" w:cs="Arial" w:eastAsia="Arial" w:hAnsi="Arial"/>
                  <w:sz w:val="16"/>
                  <w:szCs w:val="16"/>
                  <w:color w:val="206293"/>
                  <w:w w:val="93"/>
                </w:rPr>
                <w:t xml:space="preserve">Fig. </w:t>
              </w:r>
            </w:hyperlink>
            <w:r>
              <w:rPr>
                <w:rFonts w:ascii="Arial" w:cs="Arial" w:eastAsia="Arial" w:hAnsi="Arial"/>
                <w:sz w:val="16"/>
                <w:szCs w:val="16"/>
                <w:color w:val="auto"/>
                <w:w w:val="93"/>
              </w:rPr>
              <w:t>4A and</w:t>
            </w:r>
            <w:r>
              <w:rPr>
                <w:rFonts w:ascii="Arial" w:cs="Arial" w:eastAsia="Arial" w:hAnsi="Arial"/>
                <w:sz w:val="16"/>
                <w:szCs w:val="16"/>
                <w:color w:val="206293"/>
                <w:w w:val="93"/>
              </w:rPr>
              <w:t>Figs.</w:t>
            </w:r>
          </w:p>
        </w:tc>
        <w:tc>
          <w:tcPr>
            <w:tcW w:w="0" w:type="dxa"/>
            <w:vAlign w:val="bottom"/>
          </w:tcPr>
          <w:p>
            <w:pPr>
              <w:spacing w:after="0"/>
              <w:rPr>
                <w:sz w:val="1"/>
                <w:szCs w:val="1"/>
                <w:color w:val="auto"/>
              </w:rPr>
            </w:pPr>
          </w:p>
        </w:tc>
      </w:tr>
      <w:tr>
        <w:trPr>
          <w:trHeight w:val="200"/>
        </w:trPr>
        <w:tc>
          <w:tcPr>
            <w:tcW w:w="5220" w:type="dxa"/>
            <w:vAlign w:val="bottom"/>
          </w:tcPr>
          <w:p>
            <w:pPr>
              <w:spacing w:after="0"/>
              <w:rPr>
                <w:rFonts w:ascii="Arial" w:cs="Arial" w:eastAsia="Arial" w:hAnsi="Arial"/>
                <w:sz w:val="16"/>
                <w:szCs w:val="16"/>
                <w:color w:val="auto"/>
              </w:rPr>
            </w:pPr>
            <w:r>
              <w:rPr>
                <w:rFonts w:ascii="Arial" w:cs="Arial" w:eastAsia="Arial" w:hAnsi="Arial"/>
                <w:sz w:val="16"/>
                <w:szCs w:val="16"/>
                <w:color w:val="auto"/>
              </w:rPr>
              <w:t xml:space="preserve">for both cell lines (n = 3 independent experiments) are noted in </w:t>
            </w:r>
            <w:hyperlink w:anchor="page5">
              <w:r>
                <w:rPr>
                  <w:rFonts w:ascii="Arial" w:cs="Arial" w:eastAsia="Arial" w:hAnsi="Arial"/>
                  <w:sz w:val="16"/>
                  <w:szCs w:val="16"/>
                  <w:color w:val="206293"/>
                </w:rPr>
                <w:t>Table 2</w:t>
              </w:r>
            </w:hyperlink>
            <w:r>
              <w:rPr>
                <w:rFonts w:ascii="Arial" w:cs="Arial" w:eastAsia="Arial" w:hAnsi="Arial"/>
                <w:sz w:val="16"/>
                <w:szCs w:val="16"/>
                <w:color w:val="auto"/>
              </w:rPr>
              <w:t>.</w:t>
            </w:r>
          </w:p>
        </w:tc>
        <w:tc>
          <w:tcPr>
            <w:tcW w:w="5240" w:type="dxa"/>
            <w:vAlign w:val="bottom"/>
          </w:tcPr>
          <w:p>
            <w:pPr>
              <w:ind w:left="160"/>
              <w:spacing w:after="0"/>
              <w:rPr>
                <w:sz w:val="20"/>
                <w:szCs w:val="20"/>
                <w:color w:val="auto"/>
              </w:rPr>
            </w:pPr>
            <w:r>
              <w:rPr>
                <w:rFonts w:ascii="Arial" w:cs="Arial" w:eastAsia="Arial" w:hAnsi="Arial"/>
                <w:sz w:val="16"/>
                <w:szCs w:val="16"/>
                <w:color w:val="206293"/>
              </w:rPr>
              <w:t>S5A–B</w:t>
            </w:r>
            <w:r>
              <w:rPr>
                <w:rFonts w:ascii="Arial" w:cs="Arial" w:eastAsia="Arial" w:hAnsi="Arial"/>
                <w:sz w:val="16"/>
                <w:szCs w:val="16"/>
                <w:color w:val="000000"/>
              </w:rPr>
              <w:t>). This contrasted with treatment with Doxorubicin, which, as ex-</w:t>
            </w:r>
          </w:p>
        </w:tc>
        <w:tc>
          <w:tcPr>
            <w:tcW w:w="0" w:type="dxa"/>
            <w:vAlign w:val="bottom"/>
          </w:tcPr>
          <w:p>
            <w:pPr>
              <w:spacing w:after="0"/>
              <w:rPr>
                <w:sz w:val="1"/>
                <w:szCs w:val="1"/>
                <w:color w:val="auto"/>
              </w:rPr>
            </w:pPr>
          </w:p>
        </w:tc>
      </w:tr>
      <w:tr>
        <w:trPr>
          <w:trHeight w:val="209"/>
        </w:trPr>
        <w:tc>
          <w:tcPr>
            <w:tcW w:w="5220" w:type="dxa"/>
            <w:vAlign w:val="bottom"/>
            <w:vMerge w:val="restart"/>
          </w:tcPr>
          <w:p>
            <w:pPr>
              <w:spacing w:after="0"/>
              <w:rPr>
                <w:sz w:val="20"/>
                <w:szCs w:val="20"/>
                <w:color w:val="auto"/>
              </w:rPr>
            </w:pPr>
            <w:r>
              <w:rPr>
                <w:rFonts w:ascii="Arial" w:cs="Arial" w:eastAsia="Arial" w:hAnsi="Arial"/>
                <w:sz w:val="16"/>
                <w:szCs w:val="16"/>
                <w:i w:val="1"/>
                <w:iCs w:val="1"/>
                <w:color w:val="auto"/>
                <w:w w:val="98"/>
              </w:rPr>
              <w:t>3.3. Impact of treatment with EOs from the six dune plant species panel on</w:t>
            </w:r>
          </w:p>
        </w:tc>
        <w:tc>
          <w:tcPr>
            <w:tcW w:w="5240" w:type="dxa"/>
            <w:vAlign w:val="bottom"/>
          </w:tcPr>
          <w:p>
            <w:pPr>
              <w:ind w:left="160"/>
              <w:spacing w:after="0"/>
              <w:rPr>
                <w:sz w:val="20"/>
                <w:szCs w:val="20"/>
                <w:color w:val="auto"/>
              </w:rPr>
            </w:pPr>
            <w:r>
              <w:rPr>
                <w:rFonts w:ascii="Arial" w:cs="Arial" w:eastAsia="Arial" w:hAnsi="Arial"/>
                <w:sz w:val="16"/>
                <w:szCs w:val="16"/>
                <w:color w:val="auto"/>
                <w:w w:val="94"/>
              </w:rPr>
              <w:t>pected, had a clear impact on cell cycle distribution, including a decrease of</w:t>
            </w:r>
          </w:p>
        </w:tc>
        <w:tc>
          <w:tcPr>
            <w:tcW w:w="0" w:type="dxa"/>
            <w:vAlign w:val="bottom"/>
          </w:tcPr>
          <w:p>
            <w:pPr>
              <w:spacing w:after="0"/>
              <w:rPr>
                <w:sz w:val="1"/>
                <w:szCs w:val="1"/>
                <w:color w:val="auto"/>
              </w:rPr>
            </w:pPr>
          </w:p>
        </w:tc>
      </w:tr>
      <w:tr>
        <w:trPr>
          <w:trHeight w:val="210"/>
        </w:trPr>
        <w:tc>
          <w:tcPr>
            <w:tcW w:w="5220" w:type="dxa"/>
            <w:vAlign w:val="bottom"/>
            <w:vMerge w:val="continue"/>
          </w:tcPr>
          <w:p>
            <w:pPr>
              <w:spacing w:after="0"/>
              <w:rPr>
                <w:sz w:val="18"/>
                <w:szCs w:val="18"/>
                <w:color w:val="auto"/>
              </w:rPr>
            </w:pPr>
          </w:p>
        </w:tc>
        <w:tc>
          <w:tcPr>
            <w:tcW w:w="5240" w:type="dxa"/>
            <w:vAlign w:val="bottom"/>
          </w:tcPr>
          <w:p>
            <w:pPr>
              <w:ind w:left="160"/>
              <w:spacing w:after="0"/>
              <w:rPr>
                <w:sz w:val="20"/>
                <w:szCs w:val="20"/>
                <w:color w:val="auto"/>
              </w:rPr>
            </w:pPr>
            <w:r>
              <w:rPr>
                <w:rFonts w:ascii="Arial" w:cs="Arial" w:eastAsia="Arial" w:hAnsi="Arial"/>
                <w:sz w:val="16"/>
                <w:szCs w:val="16"/>
                <w:color w:val="auto"/>
                <w:w w:val="95"/>
              </w:rPr>
              <w:t>cells in G1/S phases and increase in G2/M phase, p53 stabilization and in-</w:t>
            </w:r>
          </w:p>
        </w:tc>
        <w:tc>
          <w:tcPr>
            <w:tcW w:w="0" w:type="dxa"/>
            <w:vAlign w:val="bottom"/>
          </w:tcPr>
          <w:p>
            <w:pPr>
              <w:spacing w:after="0"/>
              <w:rPr>
                <w:sz w:val="1"/>
                <w:szCs w:val="1"/>
                <w:color w:val="auto"/>
              </w:rPr>
            </w:pPr>
          </w:p>
        </w:tc>
      </w:tr>
      <w:tr>
        <w:trPr>
          <w:trHeight w:val="209"/>
        </w:trPr>
        <w:tc>
          <w:tcPr>
            <w:tcW w:w="5220" w:type="dxa"/>
            <w:vAlign w:val="bottom"/>
          </w:tcPr>
          <w:p>
            <w:pPr>
              <w:spacing w:after="0"/>
              <w:rPr>
                <w:sz w:val="20"/>
                <w:szCs w:val="20"/>
                <w:color w:val="auto"/>
              </w:rPr>
            </w:pPr>
            <w:r>
              <w:rPr>
                <w:rFonts w:ascii="Arial" w:cs="Arial" w:eastAsia="Arial" w:hAnsi="Arial"/>
                <w:sz w:val="16"/>
                <w:szCs w:val="16"/>
                <w:i w:val="1"/>
                <w:iCs w:val="1"/>
                <w:color w:val="auto"/>
              </w:rPr>
              <w:t>in vitro 3D cancer models</w:t>
            </w:r>
          </w:p>
        </w:tc>
        <w:tc>
          <w:tcPr>
            <w:tcW w:w="5240" w:type="dxa"/>
            <w:vAlign w:val="bottom"/>
          </w:tcPr>
          <w:p>
            <w:pPr>
              <w:ind w:left="160"/>
              <w:spacing w:after="0"/>
              <w:rPr>
                <w:rFonts w:ascii="Arial" w:cs="Arial" w:eastAsia="Arial" w:hAnsi="Arial"/>
                <w:sz w:val="16"/>
                <w:szCs w:val="16"/>
                <w:color w:val="auto"/>
                <w:w w:val="93"/>
              </w:rPr>
            </w:pPr>
            <w:r>
              <w:rPr>
                <w:rFonts w:ascii="Arial" w:cs="Arial" w:eastAsia="Arial" w:hAnsi="Arial"/>
                <w:sz w:val="16"/>
                <w:szCs w:val="16"/>
                <w:color w:val="auto"/>
                <w:w w:val="93"/>
              </w:rPr>
              <w:t>crease in p21 expression, denoting a clear G2/M cell cycle arrest (</w:t>
            </w:r>
            <w:hyperlink w:anchor="page6">
              <w:r>
                <w:rPr>
                  <w:rFonts w:ascii="Arial" w:cs="Arial" w:eastAsia="Arial" w:hAnsi="Arial"/>
                  <w:sz w:val="16"/>
                  <w:szCs w:val="16"/>
                  <w:color w:val="206293"/>
                  <w:w w:val="93"/>
                </w:rPr>
                <w:t xml:space="preserve">Figs. </w:t>
              </w:r>
            </w:hyperlink>
            <w:r>
              <w:rPr>
                <w:rFonts w:ascii="Arial" w:cs="Arial" w:eastAsia="Arial" w:hAnsi="Arial"/>
                <w:sz w:val="16"/>
                <w:szCs w:val="16"/>
                <w:color w:val="auto"/>
                <w:w w:val="93"/>
              </w:rPr>
              <w:t>3–4,</w:t>
            </w:r>
          </w:p>
        </w:tc>
        <w:tc>
          <w:tcPr>
            <w:tcW w:w="0" w:type="dxa"/>
            <w:vAlign w:val="bottom"/>
          </w:tcPr>
          <w:p>
            <w:pPr>
              <w:spacing w:after="0"/>
              <w:rPr>
                <w:sz w:val="1"/>
                <w:szCs w:val="1"/>
                <w:color w:val="auto"/>
              </w:rPr>
            </w:pPr>
          </w:p>
        </w:tc>
      </w:tr>
      <w:tr>
        <w:trPr>
          <w:trHeight w:val="210"/>
        </w:trPr>
        <w:tc>
          <w:tcPr>
            <w:tcW w:w="5220" w:type="dxa"/>
            <w:vAlign w:val="bottom"/>
            <w:vMerge w:val="restart"/>
          </w:tcPr>
          <w:p>
            <w:pPr>
              <w:ind w:left="240"/>
              <w:spacing w:after="0"/>
              <w:rPr>
                <w:sz w:val="20"/>
                <w:szCs w:val="20"/>
                <w:color w:val="auto"/>
              </w:rPr>
            </w:pPr>
            <w:r>
              <w:rPr>
                <w:rFonts w:ascii="Arial" w:cs="Arial" w:eastAsia="Arial" w:hAnsi="Arial"/>
                <w:sz w:val="16"/>
                <w:szCs w:val="16"/>
                <w:color w:val="auto"/>
              </w:rPr>
              <w:t>As four species were identified as having potential anti-proliferative</w:t>
            </w:r>
          </w:p>
        </w:tc>
        <w:tc>
          <w:tcPr>
            <w:tcW w:w="5240" w:type="dxa"/>
            <w:vAlign w:val="bottom"/>
          </w:tcPr>
          <w:p>
            <w:pPr>
              <w:ind w:left="160"/>
              <w:spacing w:after="0"/>
              <w:rPr>
                <w:rFonts w:ascii="Arial" w:cs="Arial" w:eastAsia="Arial" w:hAnsi="Arial"/>
                <w:sz w:val="16"/>
                <w:szCs w:val="16"/>
                <w:color w:val="206293"/>
                <w:w w:val="97"/>
              </w:rPr>
            </w:pPr>
            <w:hyperlink w:anchor="page7">
              <w:r>
                <w:rPr>
                  <w:rFonts w:ascii="Arial" w:cs="Arial" w:eastAsia="Arial" w:hAnsi="Arial"/>
                  <w:sz w:val="16"/>
                  <w:szCs w:val="16"/>
                  <w:color w:val="206293"/>
                  <w:w w:val="97"/>
                </w:rPr>
                <w:t xml:space="preserve">Table </w:t>
              </w:r>
            </w:hyperlink>
            <w:r>
              <w:rPr>
                <w:rFonts w:ascii="Arial" w:cs="Arial" w:eastAsia="Arial" w:hAnsi="Arial"/>
                <w:sz w:val="16"/>
                <w:szCs w:val="16"/>
                <w:color w:val="206293"/>
                <w:w w:val="97"/>
              </w:rPr>
              <w:t>3</w:t>
            </w:r>
            <w:r>
              <w:rPr>
                <w:rFonts w:ascii="Arial" w:cs="Arial" w:eastAsia="Arial" w:hAnsi="Arial"/>
                <w:sz w:val="16"/>
                <w:szCs w:val="16"/>
                <w:color w:val="000000"/>
                <w:w w:val="97"/>
              </w:rPr>
              <w:t>, and</w:t>
            </w:r>
            <w:r>
              <w:rPr>
                <w:rFonts w:ascii="Arial" w:cs="Arial" w:eastAsia="Arial" w:hAnsi="Arial"/>
                <w:sz w:val="16"/>
                <w:szCs w:val="16"/>
                <w:color w:val="206293"/>
                <w:w w:val="97"/>
              </w:rPr>
              <w:t xml:space="preserve"> Fig. S5C</w:t>
            </w:r>
            <w:r>
              <w:rPr>
                <w:rFonts w:ascii="Arial" w:cs="Arial" w:eastAsia="Arial" w:hAnsi="Arial"/>
                <w:sz w:val="16"/>
                <w:szCs w:val="16"/>
                <w:color w:val="000000"/>
                <w:w w:val="97"/>
              </w:rPr>
              <w:t>). Importantly, an increase in the sub-G1 population</w:t>
            </w:r>
          </w:p>
        </w:tc>
        <w:tc>
          <w:tcPr>
            <w:tcW w:w="0" w:type="dxa"/>
            <w:vAlign w:val="bottom"/>
          </w:tcPr>
          <w:p>
            <w:pPr>
              <w:spacing w:after="0"/>
              <w:rPr>
                <w:sz w:val="1"/>
                <w:szCs w:val="1"/>
                <w:color w:val="auto"/>
              </w:rPr>
            </w:pPr>
          </w:p>
        </w:tc>
      </w:tr>
      <w:tr>
        <w:trPr>
          <w:trHeight w:val="210"/>
        </w:trPr>
        <w:tc>
          <w:tcPr>
            <w:tcW w:w="5220" w:type="dxa"/>
            <w:vAlign w:val="bottom"/>
            <w:vMerge w:val="continue"/>
          </w:tcPr>
          <w:p>
            <w:pPr>
              <w:spacing w:after="0"/>
              <w:rPr>
                <w:sz w:val="18"/>
                <w:szCs w:val="18"/>
                <w:color w:val="auto"/>
              </w:rPr>
            </w:pPr>
          </w:p>
        </w:tc>
        <w:tc>
          <w:tcPr>
            <w:tcW w:w="5240" w:type="dxa"/>
            <w:vAlign w:val="bottom"/>
          </w:tcPr>
          <w:p>
            <w:pPr>
              <w:ind w:left="160"/>
              <w:spacing w:after="0"/>
              <w:rPr>
                <w:sz w:val="20"/>
                <w:szCs w:val="20"/>
                <w:color w:val="auto"/>
              </w:rPr>
            </w:pPr>
            <w:r>
              <w:rPr>
                <w:rFonts w:ascii="Arial" w:cs="Arial" w:eastAsia="Arial" w:hAnsi="Arial"/>
                <w:sz w:val="16"/>
                <w:szCs w:val="16"/>
                <w:color w:val="auto"/>
                <w:w w:val="95"/>
              </w:rPr>
              <w:t>(which can be associated with decreased viability through apoptosis induc-</w:t>
            </w:r>
          </w:p>
        </w:tc>
        <w:tc>
          <w:tcPr>
            <w:tcW w:w="0" w:type="dxa"/>
            <w:vAlign w:val="bottom"/>
          </w:tcPr>
          <w:p>
            <w:pPr>
              <w:spacing w:after="0"/>
              <w:rPr>
                <w:sz w:val="1"/>
                <w:szCs w:val="1"/>
                <w:color w:val="auto"/>
              </w:rPr>
            </w:pPr>
          </w:p>
        </w:tc>
      </w:tr>
      <w:tr>
        <w:trPr>
          <w:trHeight w:val="209"/>
        </w:trPr>
        <w:tc>
          <w:tcPr>
            <w:tcW w:w="5220" w:type="dxa"/>
            <w:vAlign w:val="bottom"/>
          </w:tcPr>
          <w:p>
            <w:pPr>
              <w:spacing w:after="0"/>
              <w:rPr>
                <w:sz w:val="20"/>
                <w:szCs w:val="20"/>
                <w:color w:val="auto"/>
              </w:rPr>
            </w:pPr>
            <w:r>
              <w:rPr>
                <w:rFonts w:ascii="Arial" w:cs="Arial" w:eastAsia="Arial" w:hAnsi="Arial"/>
                <w:sz w:val="16"/>
                <w:szCs w:val="16"/>
                <w:color w:val="auto"/>
              </w:rPr>
              <w:t>activity using the MTS assay, it was important to determine the efficacy</w:t>
            </w:r>
          </w:p>
        </w:tc>
        <w:tc>
          <w:tcPr>
            <w:tcW w:w="5240" w:type="dxa"/>
            <w:vAlign w:val="bottom"/>
          </w:tcPr>
          <w:p>
            <w:pPr>
              <w:ind w:left="160"/>
              <w:spacing w:after="0"/>
              <w:rPr>
                <w:sz w:val="20"/>
                <w:szCs w:val="20"/>
                <w:color w:val="auto"/>
              </w:rPr>
            </w:pPr>
            <w:r>
              <w:rPr>
                <w:rFonts w:ascii="Arial" w:cs="Arial" w:eastAsia="Arial" w:hAnsi="Arial"/>
                <w:sz w:val="16"/>
                <w:szCs w:val="16"/>
                <w:color w:val="auto"/>
                <w:w w:val="92"/>
              </w:rPr>
              <w:t xml:space="preserve">tion) for EO treated samples was also observed, particularly for </w:t>
            </w:r>
            <w:r>
              <w:rPr>
                <w:rFonts w:ascii="Arial" w:cs="Arial" w:eastAsia="Arial" w:hAnsi="Arial"/>
                <w:sz w:val="16"/>
                <w:szCs w:val="16"/>
                <w:i w:val="1"/>
                <w:iCs w:val="1"/>
                <w:color w:val="auto"/>
                <w:w w:val="92"/>
              </w:rPr>
              <w:t>O. maritimum</w:t>
            </w:r>
          </w:p>
        </w:tc>
        <w:tc>
          <w:tcPr>
            <w:tcW w:w="0" w:type="dxa"/>
            <w:vAlign w:val="bottom"/>
          </w:tcPr>
          <w:p>
            <w:pPr>
              <w:spacing w:after="0"/>
              <w:rPr>
                <w:sz w:val="1"/>
                <w:szCs w:val="1"/>
                <w:color w:val="auto"/>
              </w:rPr>
            </w:pPr>
          </w:p>
        </w:tc>
      </w:tr>
      <w:tr>
        <w:trPr>
          <w:trHeight w:val="210"/>
        </w:trPr>
        <w:tc>
          <w:tcPr>
            <w:tcW w:w="5220" w:type="dxa"/>
            <w:vAlign w:val="bottom"/>
          </w:tcPr>
          <w:p>
            <w:pPr>
              <w:spacing w:after="0"/>
              <w:rPr>
                <w:sz w:val="20"/>
                <w:szCs w:val="20"/>
                <w:color w:val="auto"/>
              </w:rPr>
            </w:pPr>
            <w:r>
              <w:rPr>
                <w:rFonts w:ascii="Arial" w:cs="Arial" w:eastAsia="Arial" w:hAnsi="Arial"/>
                <w:sz w:val="16"/>
                <w:szCs w:val="16"/>
                <w:color w:val="auto"/>
              </w:rPr>
              <w:t>of all EO extracts in tumour microenvironmental-relevant models. For</w:t>
            </w:r>
          </w:p>
        </w:tc>
        <w:tc>
          <w:tcPr>
            <w:tcW w:w="5240" w:type="dxa"/>
            <w:vAlign w:val="bottom"/>
          </w:tcPr>
          <w:p>
            <w:pPr>
              <w:ind w:left="160"/>
              <w:spacing w:after="0"/>
              <w:rPr>
                <w:rFonts w:ascii="Arial" w:cs="Arial" w:eastAsia="Arial" w:hAnsi="Arial"/>
                <w:sz w:val="16"/>
                <w:szCs w:val="16"/>
                <w:color w:val="auto"/>
              </w:rPr>
            </w:pPr>
            <w:r>
              <w:rPr>
                <w:rFonts w:ascii="Arial" w:cs="Arial" w:eastAsia="Arial" w:hAnsi="Arial"/>
                <w:sz w:val="16"/>
                <w:szCs w:val="16"/>
                <w:color w:val="auto"/>
              </w:rPr>
              <w:t>(</w:t>
            </w:r>
            <w:hyperlink w:anchor="page6">
              <w:r>
                <w:rPr>
                  <w:rFonts w:ascii="Arial" w:cs="Arial" w:eastAsia="Arial" w:hAnsi="Arial"/>
                  <w:sz w:val="16"/>
                  <w:szCs w:val="16"/>
                  <w:color w:val="206293"/>
                </w:rPr>
                <w:t xml:space="preserve">Fig. </w:t>
              </w:r>
            </w:hyperlink>
            <w:r>
              <w:rPr>
                <w:rFonts w:ascii="Arial" w:cs="Arial" w:eastAsia="Arial" w:hAnsi="Arial"/>
                <w:sz w:val="16"/>
                <w:szCs w:val="16"/>
                <w:color w:val="auto"/>
              </w:rPr>
              <w:t xml:space="preserve">3 and </w:t>
            </w:r>
            <w:hyperlink w:anchor="page7">
              <w:r>
                <w:rPr>
                  <w:rFonts w:ascii="Arial" w:cs="Arial" w:eastAsia="Arial" w:hAnsi="Arial"/>
                  <w:sz w:val="16"/>
                  <w:szCs w:val="16"/>
                  <w:color w:val="206293"/>
                </w:rPr>
                <w:t xml:space="preserve">Table </w:t>
              </w:r>
            </w:hyperlink>
            <w:r>
              <w:rPr>
                <w:rFonts w:ascii="Arial" w:cs="Arial" w:eastAsia="Arial" w:hAnsi="Arial"/>
                <w:sz w:val="16"/>
                <w:szCs w:val="16"/>
                <w:color w:val="auto"/>
              </w:rPr>
              <w:t>3). In order to clarify if this is occurring via increased</w:t>
            </w:r>
          </w:p>
        </w:tc>
        <w:tc>
          <w:tcPr>
            <w:tcW w:w="0" w:type="dxa"/>
            <w:vAlign w:val="bottom"/>
          </w:tcPr>
          <w:p>
            <w:pPr>
              <w:spacing w:after="0"/>
              <w:rPr>
                <w:sz w:val="1"/>
                <w:szCs w:val="1"/>
                <w:color w:val="auto"/>
              </w:rPr>
            </w:pPr>
          </w:p>
        </w:tc>
      </w:tr>
      <w:tr>
        <w:trPr>
          <w:trHeight w:val="209"/>
        </w:trPr>
        <w:tc>
          <w:tcPr>
            <w:tcW w:w="5220" w:type="dxa"/>
            <w:vAlign w:val="bottom"/>
          </w:tcPr>
          <w:p>
            <w:pPr>
              <w:spacing w:after="0"/>
              <w:rPr>
                <w:sz w:val="20"/>
                <w:szCs w:val="20"/>
                <w:color w:val="auto"/>
              </w:rPr>
            </w:pPr>
            <w:r>
              <w:rPr>
                <w:rFonts w:ascii="Arial" w:cs="Arial" w:eastAsia="Arial" w:hAnsi="Arial"/>
                <w:sz w:val="16"/>
                <w:szCs w:val="16"/>
                <w:color w:val="auto"/>
              </w:rPr>
              <w:t>this, multicellular spheroid models, derived from cancer cell lines, are</w:t>
            </w:r>
          </w:p>
        </w:tc>
        <w:tc>
          <w:tcPr>
            <w:tcW w:w="5240" w:type="dxa"/>
            <w:vAlign w:val="bottom"/>
          </w:tcPr>
          <w:p>
            <w:pPr>
              <w:ind w:left="160"/>
              <w:spacing w:after="0"/>
              <w:rPr>
                <w:sz w:val="20"/>
                <w:szCs w:val="20"/>
                <w:color w:val="auto"/>
              </w:rPr>
            </w:pPr>
            <w:r>
              <w:rPr>
                <w:rFonts w:ascii="Arial" w:cs="Arial" w:eastAsia="Arial" w:hAnsi="Arial"/>
                <w:sz w:val="16"/>
                <w:szCs w:val="16"/>
                <w:color w:val="auto"/>
                <w:w w:val="96"/>
              </w:rPr>
              <w:t>apoptosis, PARP cleavage, a marker of apoptosis downstream of caspase</w:t>
            </w:r>
          </w:p>
        </w:tc>
        <w:tc>
          <w:tcPr>
            <w:tcW w:w="0" w:type="dxa"/>
            <w:vAlign w:val="bottom"/>
          </w:tcPr>
          <w:p>
            <w:pPr>
              <w:spacing w:after="0"/>
              <w:rPr>
                <w:sz w:val="1"/>
                <w:szCs w:val="1"/>
                <w:color w:val="auto"/>
              </w:rPr>
            </w:pPr>
          </w:p>
        </w:tc>
      </w:tr>
      <w:tr>
        <w:trPr>
          <w:trHeight w:val="210"/>
        </w:trPr>
        <w:tc>
          <w:tcPr>
            <w:tcW w:w="5220" w:type="dxa"/>
            <w:vAlign w:val="bottom"/>
          </w:tcPr>
          <w:p>
            <w:pPr>
              <w:spacing w:after="0"/>
              <w:rPr>
                <w:sz w:val="20"/>
                <w:szCs w:val="20"/>
                <w:color w:val="auto"/>
              </w:rPr>
            </w:pPr>
            <w:r>
              <w:rPr>
                <w:rFonts w:ascii="Arial" w:cs="Arial" w:eastAsia="Arial" w:hAnsi="Arial"/>
                <w:sz w:val="16"/>
                <w:szCs w:val="16"/>
                <w:color w:val="auto"/>
              </w:rPr>
              <w:t xml:space="preserve">well established as </w:t>
            </w:r>
            <w:r>
              <w:rPr>
                <w:rFonts w:ascii="Arial" w:cs="Arial" w:eastAsia="Arial" w:hAnsi="Arial"/>
                <w:sz w:val="16"/>
                <w:szCs w:val="16"/>
                <w:i w:val="1"/>
                <w:iCs w:val="1"/>
                <w:color w:val="auto"/>
              </w:rPr>
              <w:t>in vitro</w:t>
            </w:r>
            <w:r>
              <w:rPr>
                <w:rFonts w:ascii="Arial" w:cs="Arial" w:eastAsia="Arial" w:hAnsi="Arial"/>
                <w:sz w:val="16"/>
                <w:szCs w:val="16"/>
                <w:color w:val="auto"/>
              </w:rPr>
              <w:t xml:space="preserve"> 3D models to be used to test the therapeutic</w:t>
            </w:r>
          </w:p>
        </w:tc>
        <w:tc>
          <w:tcPr>
            <w:tcW w:w="5240" w:type="dxa"/>
            <w:vAlign w:val="bottom"/>
          </w:tcPr>
          <w:p>
            <w:pPr>
              <w:ind w:left="160"/>
              <w:spacing w:after="0"/>
              <w:rPr>
                <w:rFonts w:ascii="Arial" w:cs="Arial" w:eastAsia="Arial" w:hAnsi="Arial"/>
                <w:sz w:val="16"/>
                <w:szCs w:val="16"/>
                <w:color w:val="auto"/>
                <w:w w:val="93"/>
              </w:rPr>
            </w:pPr>
            <w:r>
              <w:rPr>
                <w:rFonts w:ascii="Arial" w:cs="Arial" w:eastAsia="Arial" w:hAnsi="Arial"/>
                <w:sz w:val="16"/>
                <w:szCs w:val="16"/>
                <w:color w:val="auto"/>
                <w:w w:val="93"/>
              </w:rPr>
              <w:t>activation, was evaluated for all conditions using western blotting (</w:t>
            </w:r>
            <w:hyperlink w:anchor="page7">
              <w:r>
                <w:rPr>
                  <w:rFonts w:ascii="Arial" w:cs="Arial" w:eastAsia="Arial" w:hAnsi="Arial"/>
                  <w:sz w:val="16"/>
                  <w:szCs w:val="16"/>
                  <w:color w:val="206293"/>
                  <w:w w:val="93"/>
                </w:rPr>
                <w:t xml:space="preserve">Fig. </w:t>
              </w:r>
            </w:hyperlink>
            <w:r>
              <w:rPr>
                <w:rFonts w:ascii="Arial" w:cs="Arial" w:eastAsia="Arial" w:hAnsi="Arial"/>
                <w:sz w:val="16"/>
                <w:szCs w:val="16"/>
                <w:color w:val="auto"/>
                <w:w w:val="93"/>
              </w:rPr>
              <w:t>4 and</w:t>
            </w:r>
          </w:p>
        </w:tc>
        <w:tc>
          <w:tcPr>
            <w:tcW w:w="0" w:type="dxa"/>
            <w:vAlign w:val="bottom"/>
          </w:tcPr>
          <w:p>
            <w:pPr>
              <w:spacing w:after="0"/>
              <w:rPr>
                <w:sz w:val="1"/>
                <w:szCs w:val="1"/>
                <w:color w:val="auto"/>
              </w:rPr>
            </w:pPr>
          </w:p>
        </w:tc>
      </w:tr>
      <w:tr>
        <w:trPr>
          <w:trHeight w:val="209"/>
        </w:trPr>
        <w:tc>
          <w:tcPr>
            <w:tcW w:w="5220" w:type="dxa"/>
            <w:vAlign w:val="bottom"/>
          </w:tcPr>
          <w:p>
            <w:pPr>
              <w:spacing w:after="0"/>
              <w:rPr>
                <w:rFonts w:ascii="Arial" w:cs="Arial" w:eastAsia="Arial" w:hAnsi="Arial"/>
                <w:sz w:val="16"/>
                <w:szCs w:val="16"/>
                <w:color w:val="auto"/>
              </w:rPr>
            </w:pPr>
            <w:r>
              <w:rPr>
                <w:rFonts w:ascii="Arial" w:cs="Arial" w:eastAsia="Arial" w:hAnsi="Arial"/>
                <w:sz w:val="16"/>
                <w:szCs w:val="16"/>
                <w:color w:val="auto"/>
              </w:rPr>
              <w:t>efficacy of novel agents (</w:t>
            </w:r>
            <w:hyperlink w:anchor="page9">
              <w:r>
                <w:rPr>
                  <w:rFonts w:ascii="Arial" w:cs="Arial" w:eastAsia="Arial" w:hAnsi="Arial"/>
                  <w:sz w:val="16"/>
                  <w:szCs w:val="16"/>
                  <w:color w:val="206293"/>
                </w:rPr>
                <w:t xml:space="preserve">Zanoni et al., </w:t>
              </w:r>
            </w:hyperlink>
            <w:r>
              <w:rPr>
                <w:rFonts w:ascii="Arial" w:cs="Arial" w:eastAsia="Arial" w:hAnsi="Arial"/>
                <w:sz w:val="16"/>
                <w:szCs w:val="16"/>
                <w:color w:val="auto"/>
              </w:rPr>
              <w:t>2016). MCF7 spheroids were</w:t>
            </w:r>
          </w:p>
        </w:tc>
        <w:tc>
          <w:tcPr>
            <w:tcW w:w="5240" w:type="dxa"/>
            <w:vAlign w:val="bottom"/>
          </w:tcPr>
          <w:p>
            <w:pPr>
              <w:ind w:left="160"/>
              <w:spacing w:after="0"/>
              <w:rPr>
                <w:sz w:val="20"/>
                <w:szCs w:val="20"/>
                <w:color w:val="auto"/>
              </w:rPr>
            </w:pPr>
            <w:r>
              <w:rPr>
                <w:rFonts w:ascii="Arial" w:cs="Arial" w:eastAsia="Arial" w:hAnsi="Arial"/>
                <w:sz w:val="16"/>
                <w:szCs w:val="16"/>
                <w:color w:val="206293"/>
                <w:w w:val="92"/>
              </w:rPr>
              <w:t>Fig. S5</w:t>
            </w:r>
            <w:r>
              <w:rPr>
                <w:rFonts w:ascii="Arial" w:cs="Arial" w:eastAsia="Arial" w:hAnsi="Arial"/>
                <w:sz w:val="16"/>
                <w:szCs w:val="16"/>
                <w:color w:val="000000"/>
                <w:w w:val="92"/>
              </w:rPr>
              <w:t>). A significant decrease in total PARP (PARP) levels and a significant</w:t>
            </w:r>
          </w:p>
        </w:tc>
        <w:tc>
          <w:tcPr>
            <w:tcW w:w="0" w:type="dxa"/>
            <w:vAlign w:val="bottom"/>
          </w:tcPr>
          <w:p>
            <w:pPr>
              <w:spacing w:after="0"/>
              <w:rPr>
                <w:sz w:val="1"/>
                <w:szCs w:val="1"/>
                <w:color w:val="auto"/>
              </w:rPr>
            </w:pPr>
          </w:p>
        </w:tc>
      </w:tr>
      <w:tr>
        <w:trPr>
          <w:trHeight w:val="210"/>
        </w:trPr>
        <w:tc>
          <w:tcPr>
            <w:tcW w:w="5220" w:type="dxa"/>
            <w:vAlign w:val="bottom"/>
          </w:tcPr>
          <w:p>
            <w:pPr>
              <w:spacing w:after="0"/>
              <w:rPr>
                <w:sz w:val="20"/>
                <w:szCs w:val="20"/>
                <w:color w:val="auto"/>
              </w:rPr>
            </w:pPr>
            <w:r>
              <w:rPr>
                <w:rFonts w:ascii="Arial" w:cs="Arial" w:eastAsia="Arial" w:hAnsi="Arial"/>
                <w:sz w:val="16"/>
                <w:szCs w:val="16"/>
                <w:color w:val="auto"/>
              </w:rPr>
              <w:t>treated with the different EO extracts for 15 days (with treatment re-</w:t>
            </w:r>
          </w:p>
        </w:tc>
        <w:tc>
          <w:tcPr>
            <w:tcW w:w="5240" w:type="dxa"/>
            <w:vAlign w:val="bottom"/>
          </w:tcPr>
          <w:p>
            <w:pPr>
              <w:ind w:left="160"/>
              <w:spacing w:after="0"/>
              <w:rPr>
                <w:sz w:val="20"/>
                <w:szCs w:val="20"/>
                <w:color w:val="auto"/>
              </w:rPr>
            </w:pPr>
            <w:r>
              <w:rPr>
                <w:rFonts w:ascii="Arial" w:cs="Arial" w:eastAsia="Arial" w:hAnsi="Arial"/>
                <w:sz w:val="16"/>
                <w:szCs w:val="16"/>
                <w:color w:val="auto"/>
                <w:w w:val="99"/>
              </w:rPr>
              <w:t>increase in cleaved PARP (cPARP) levels was observed for all samples</w:t>
            </w:r>
          </w:p>
        </w:tc>
        <w:tc>
          <w:tcPr>
            <w:tcW w:w="0" w:type="dxa"/>
            <w:vAlign w:val="bottom"/>
          </w:tcPr>
          <w:p>
            <w:pPr>
              <w:spacing w:after="0"/>
              <w:rPr>
                <w:sz w:val="1"/>
                <w:szCs w:val="1"/>
                <w:color w:val="auto"/>
              </w:rPr>
            </w:pPr>
          </w:p>
        </w:tc>
      </w:tr>
      <w:tr>
        <w:trPr>
          <w:trHeight w:val="209"/>
        </w:trPr>
        <w:tc>
          <w:tcPr>
            <w:tcW w:w="5220" w:type="dxa"/>
            <w:vAlign w:val="bottom"/>
          </w:tcPr>
          <w:p>
            <w:pPr>
              <w:spacing w:after="0"/>
              <w:rPr>
                <w:sz w:val="20"/>
                <w:szCs w:val="20"/>
                <w:color w:val="auto"/>
              </w:rPr>
            </w:pPr>
            <w:r>
              <w:rPr>
                <w:rFonts w:ascii="Arial" w:cs="Arial" w:eastAsia="Arial" w:hAnsi="Arial"/>
                <w:sz w:val="16"/>
                <w:szCs w:val="16"/>
                <w:color w:val="auto"/>
              </w:rPr>
              <w:t>plenished every 2–3 days), during which spheroid size was determined</w:t>
            </w:r>
          </w:p>
        </w:tc>
        <w:tc>
          <w:tcPr>
            <w:tcW w:w="5240" w:type="dxa"/>
            <w:vAlign w:val="bottom"/>
          </w:tcPr>
          <w:p>
            <w:pPr>
              <w:ind w:left="160"/>
              <w:spacing w:after="0"/>
              <w:rPr>
                <w:rFonts w:ascii="Arial" w:cs="Arial" w:eastAsia="Arial" w:hAnsi="Arial"/>
                <w:sz w:val="16"/>
                <w:szCs w:val="16"/>
                <w:color w:val="auto"/>
                <w:w w:val="95"/>
              </w:rPr>
            </w:pPr>
            <w:r>
              <w:rPr>
                <w:rFonts w:ascii="Arial" w:cs="Arial" w:eastAsia="Arial" w:hAnsi="Arial"/>
                <w:sz w:val="16"/>
                <w:szCs w:val="16"/>
                <w:color w:val="auto"/>
                <w:w w:val="95"/>
              </w:rPr>
              <w:t>(</w:t>
            </w:r>
            <w:hyperlink w:anchor="page7">
              <w:r>
                <w:rPr>
                  <w:rFonts w:ascii="Arial" w:cs="Arial" w:eastAsia="Arial" w:hAnsi="Arial"/>
                  <w:sz w:val="16"/>
                  <w:szCs w:val="16"/>
                  <w:color w:val="206293"/>
                  <w:w w:val="95"/>
                </w:rPr>
                <w:t xml:space="preserve">Fig. </w:t>
              </w:r>
            </w:hyperlink>
            <w:r>
              <w:rPr>
                <w:rFonts w:ascii="Arial" w:cs="Arial" w:eastAsia="Arial" w:hAnsi="Arial"/>
                <w:sz w:val="16"/>
                <w:szCs w:val="16"/>
                <w:color w:val="auto"/>
                <w:w w:val="95"/>
              </w:rPr>
              <w:t xml:space="preserve">4A–B, </w:t>
            </w:r>
            <w:r>
              <w:rPr>
                <w:rFonts w:ascii="Arial" w:cs="Arial" w:eastAsia="Arial" w:hAnsi="Arial"/>
                <w:sz w:val="16"/>
                <w:szCs w:val="16"/>
                <w:color w:val="206293"/>
                <w:w w:val="95"/>
              </w:rPr>
              <w:t>Figs. S5A–B</w:t>
            </w:r>
            <w:r>
              <w:rPr>
                <w:rFonts w:ascii="Arial" w:cs="Arial" w:eastAsia="Arial" w:hAnsi="Arial"/>
                <w:sz w:val="16"/>
                <w:szCs w:val="16"/>
                <w:color w:val="auto"/>
                <w:w w:val="95"/>
              </w:rPr>
              <w:t>). These data indicate that loss of viability is poten-</w:t>
            </w:r>
          </w:p>
        </w:tc>
        <w:tc>
          <w:tcPr>
            <w:tcW w:w="0" w:type="dxa"/>
            <w:vAlign w:val="bottom"/>
          </w:tcPr>
          <w:p>
            <w:pPr>
              <w:spacing w:after="0"/>
              <w:rPr>
                <w:sz w:val="1"/>
                <w:szCs w:val="1"/>
                <w:color w:val="auto"/>
              </w:rPr>
            </w:pPr>
          </w:p>
        </w:tc>
      </w:tr>
      <w:tr>
        <w:trPr>
          <w:trHeight w:val="210"/>
        </w:trPr>
        <w:tc>
          <w:tcPr>
            <w:tcW w:w="5220" w:type="dxa"/>
            <w:vAlign w:val="bottom"/>
          </w:tcPr>
          <w:p>
            <w:pPr>
              <w:spacing w:after="0"/>
              <w:rPr>
                <w:rFonts w:ascii="Arial" w:cs="Arial" w:eastAsia="Arial" w:hAnsi="Arial"/>
                <w:sz w:val="16"/>
                <w:szCs w:val="16"/>
                <w:color w:val="auto"/>
              </w:rPr>
            </w:pPr>
            <w:r>
              <w:rPr>
                <w:rFonts w:ascii="Arial" w:cs="Arial" w:eastAsia="Arial" w:hAnsi="Arial"/>
                <w:sz w:val="16"/>
                <w:szCs w:val="16"/>
                <w:color w:val="auto"/>
              </w:rPr>
              <w:t>(</w:t>
            </w:r>
            <w:hyperlink w:anchor="page5">
              <w:r>
                <w:rPr>
                  <w:rFonts w:ascii="Arial" w:cs="Arial" w:eastAsia="Arial" w:hAnsi="Arial"/>
                  <w:sz w:val="16"/>
                  <w:szCs w:val="16"/>
                  <w:color w:val="206293"/>
                </w:rPr>
                <w:t>Fig. 2</w:t>
              </w:r>
            </w:hyperlink>
            <w:r>
              <w:rPr>
                <w:rFonts w:ascii="Arial" w:cs="Arial" w:eastAsia="Arial" w:hAnsi="Arial"/>
                <w:sz w:val="16"/>
                <w:szCs w:val="16"/>
                <w:color w:val="auto"/>
              </w:rPr>
              <w:t>). As it can be observed, a decrease in spheroid volume in relation</w:t>
            </w:r>
          </w:p>
        </w:tc>
        <w:tc>
          <w:tcPr>
            <w:tcW w:w="5240" w:type="dxa"/>
            <w:vAlign w:val="bottom"/>
          </w:tcPr>
          <w:p>
            <w:pPr>
              <w:ind w:left="160"/>
              <w:spacing w:after="0"/>
              <w:rPr>
                <w:sz w:val="20"/>
                <w:szCs w:val="20"/>
                <w:color w:val="auto"/>
              </w:rPr>
            </w:pPr>
            <w:r>
              <w:rPr>
                <w:rFonts w:ascii="Arial" w:cs="Arial" w:eastAsia="Arial" w:hAnsi="Arial"/>
                <w:sz w:val="16"/>
                <w:szCs w:val="16"/>
                <w:color w:val="auto"/>
              </w:rPr>
              <w:t>tially occurring via induction of apoptosis. Finally, as there was no clear</w:t>
            </w:r>
          </w:p>
        </w:tc>
        <w:tc>
          <w:tcPr>
            <w:tcW w:w="0" w:type="dxa"/>
            <w:vAlign w:val="bottom"/>
          </w:tcPr>
          <w:p>
            <w:pPr>
              <w:spacing w:after="0"/>
              <w:rPr>
                <w:sz w:val="1"/>
                <w:szCs w:val="1"/>
                <w:color w:val="auto"/>
              </w:rPr>
            </w:pPr>
          </w:p>
        </w:tc>
      </w:tr>
      <w:tr>
        <w:trPr>
          <w:trHeight w:val="209"/>
        </w:trPr>
        <w:tc>
          <w:tcPr>
            <w:tcW w:w="5220" w:type="dxa"/>
            <w:vAlign w:val="bottom"/>
          </w:tcPr>
          <w:p>
            <w:pPr>
              <w:spacing w:after="0"/>
              <w:rPr>
                <w:sz w:val="20"/>
                <w:szCs w:val="20"/>
                <w:color w:val="auto"/>
              </w:rPr>
            </w:pPr>
            <w:r>
              <w:rPr>
                <w:rFonts w:ascii="Arial" w:cs="Arial" w:eastAsia="Arial" w:hAnsi="Arial"/>
                <w:sz w:val="16"/>
                <w:szCs w:val="16"/>
                <w:color w:val="auto"/>
              </w:rPr>
              <w:t>to the vehicle control (DMSO) was observed for all species, with the</w:t>
            </w:r>
          </w:p>
        </w:tc>
        <w:tc>
          <w:tcPr>
            <w:tcW w:w="5240" w:type="dxa"/>
            <w:vAlign w:val="bottom"/>
          </w:tcPr>
          <w:p>
            <w:pPr>
              <w:ind w:left="160"/>
              <w:spacing w:after="0"/>
              <w:rPr>
                <w:sz w:val="20"/>
                <w:szCs w:val="20"/>
                <w:color w:val="auto"/>
              </w:rPr>
            </w:pPr>
            <w:r>
              <w:rPr>
                <w:rFonts w:ascii="Arial" w:cs="Arial" w:eastAsia="Arial" w:hAnsi="Arial"/>
                <w:sz w:val="16"/>
                <w:szCs w:val="16"/>
                <w:color w:val="auto"/>
                <w:w w:val="93"/>
              </w:rPr>
              <w:t>stabilization of p53 in EO-treated cells, the impact of EO extract treatment on</w:t>
            </w:r>
          </w:p>
        </w:tc>
        <w:tc>
          <w:tcPr>
            <w:tcW w:w="0" w:type="dxa"/>
            <w:vAlign w:val="bottom"/>
          </w:tcPr>
          <w:p>
            <w:pPr>
              <w:spacing w:after="0"/>
              <w:rPr>
                <w:sz w:val="1"/>
                <w:szCs w:val="1"/>
                <w:color w:val="auto"/>
              </w:rPr>
            </w:pPr>
          </w:p>
        </w:tc>
      </w:tr>
      <w:tr>
        <w:trPr>
          <w:trHeight w:val="210"/>
        </w:trPr>
        <w:tc>
          <w:tcPr>
            <w:tcW w:w="5220" w:type="dxa"/>
            <w:vAlign w:val="bottom"/>
          </w:tcPr>
          <w:p>
            <w:pPr>
              <w:spacing w:after="0"/>
              <w:rPr>
                <w:rFonts w:ascii="Arial" w:cs="Arial" w:eastAsia="Arial" w:hAnsi="Arial"/>
                <w:sz w:val="16"/>
                <w:szCs w:val="16"/>
                <w:color w:val="auto"/>
              </w:rPr>
            </w:pPr>
            <w:r>
              <w:rPr>
                <w:rFonts w:ascii="Arial" w:cs="Arial" w:eastAsia="Arial" w:hAnsi="Arial"/>
                <w:sz w:val="16"/>
                <w:szCs w:val="16"/>
                <w:color w:val="auto"/>
              </w:rPr>
              <w:t xml:space="preserve">exception of </w:t>
            </w:r>
            <w:r>
              <w:rPr>
                <w:rFonts w:ascii="Arial" w:cs="Arial" w:eastAsia="Arial" w:hAnsi="Arial"/>
                <w:sz w:val="16"/>
                <w:szCs w:val="16"/>
                <w:i w:val="1"/>
                <w:iCs w:val="1"/>
                <w:color w:val="auto"/>
              </w:rPr>
              <w:t>C. maritimum</w:t>
            </w:r>
            <w:r>
              <w:rPr>
                <w:rFonts w:ascii="Arial" w:cs="Arial" w:eastAsia="Arial" w:hAnsi="Arial"/>
                <w:sz w:val="16"/>
                <w:szCs w:val="16"/>
                <w:color w:val="auto"/>
              </w:rPr>
              <w:t xml:space="preserve"> EO extracts (</w:t>
            </w:r>
            <w:hyperlink w:anchor="page5">
              <w:r>
                <w:rPr>
                  <w:rFonts w:ascii="Arial" w:cs="Arial" w:eastAsia="Arial" w:hAnsi="Arial"/>
                  <w:sz w:val="16"/>
                  <w:szCs w:val="16"/>
                  <w:color w:val="206293"/>
                </w:rPr>
                <w:t>Fig. 2</w:t>
              </w:r>
            </w:hyperlink>
            <w:r>
              <w:rPr>
                <w:rFonts w:ascii="Arial" w:cs="Arial" w:eastAsia="Arial" w:hAnsi="Arial"/>
                <w:sz w:val="16"/>
                <w:szCs w:val="16"/>
                <w:color w:val="auto"/>
              </w:rPr>
              <w:t>B). The impact on spheroid</w:t>
            </w:r>
          </w:p>
        </w:tc>
        <w:tc>
          <w:tcPr>
            <w:tcW w:w="5240" w:type="dxa"/>
            <w:vAlign w:val="bottom"/>
          </w:tcPr>
          <w:p>
            <w:pPr>
              <w:ind w:left="160"/>
              <w:spacing w:after="0"/>
              <w:rPr>
                <w:rFonts w:ascii="Arial" w:cs="Arial" w:eastAsia="Arial" w:hAnsi="Arial"/>
                <w:sz w:val="16"/>
                <w:szCs w:val="16"/>
                <w:color w:val="auto"/>
                <w:w w:val="94"/>
              </w:rPr>
            </w:pPr>
            <w:r>
              <w:rPr>
                <w:rFonts w:ascii="Arial" w:cs="Arial" w:eastAsia="Arial" w:hAnsi="Arial"/>
                <w:sz w:val="16"/>
                <w:szCs w:val="16"/>
                <w:color w:val="auto"/>
                <w:w w:val="94"/>
              </w:rPr>
              <w:t>other survival signalling pathways was also evaluated (</w:t>
            </w:r>
            <w:hyperlink w:anchor="page7">
              <w:r>
                <w:rPr>
                  <w:rFonts w:ascii="Arial" w:cs="Arial" w:eastAsia="Arial" w:hAnsi="Arial"/>
                  <w:sz w:val="16"/>
                  <w:szCs w:val="16"/>
                  <w:color w:val="206293"/>
                  <w:w w:val="94"/>
                </w:rPr>
                <w:t xml:space="preserve">Fig. </w:t>
              </w:r>
            </w:hyperlink>
            <w:r>
              <w:rPr>
                <w:rFonts w:ascii="Arial" w:cs="Arial" w:eastAsia="Arial" w:hAnsi="Arial"/>
                <w:sz w:val="16"/>
                <w:szCs w:val="16"/>
                <w:color w:val="auto"/>
                <w:w w:val="94"/>
              </w:rPr>
              <w:t>4). For this, AKT</w:t>
            </w:r>
          </w:p>
        </w:tc>
        <w:tc>
          <w:tcPr>
            <w:tcW w:w="0" w:type="dxa"/>
            <w:vAlign w:val="bottom"/>
          </w:tcPr>
          <w:p>
            <w:pPr>
              <w:spacing w:after="0"/>
              <w:rPr>
                <w:sz w:val="1"/>
                <w:szCs w:val="1"/>
                <w:color w:val="auto"/>
              </w:rPr>
            </w:pPr>
          </w:p>
        </w:tc>
      </w:tr>
      <w:tr>
        <w:trPr>
          <w:trHeight w:val="209"/>
        </w:trPr>
        <w:tc>
          <w:tcPr>
            <w:tcW w:w="5220" w:type="dxa"/>
            <w:vAlign w:val="bottom"/>
          </w:tcPr>
          <w:p>
            <w:pPr>
              <w:spacing w:after="0"/>
              <w:rPr>
                <w:sz w:val="20"/>
                <w:szCs w:val="20"/>
                <w:color w:val="auto"/>
              </w:rPr>
            </w:pPr>
            <w:r>
              <w:rPr>
                <w:rFonts w:ascii="Arial" w:cs="Arial" w:eastAsia="Arial" w:hAnsi="Arial"/>
                <w:sz w:val="16"/>
                <w:szCs w:val="16"/>
                <w:color w:val="auto"/>
              </w:rPr>
              <w:t>volume varied between species, with the most pronounced effects ob-</w:t>
            </w:r>
          </w:p>
        </w:tc>
        <w:tc>
          <w:tcPr>
            <w:tcW w:w="5240" w:type="dxa"/>
            <w:vAlign w:val="bottom"/>
          </w:tcPr>
          <w:p>
            <w:pPr>
              <w:ind w:left="160"/>
              <w:spacing w:after="0"/>
              <w:rPr>
                <w:sz w:val="20"/>
                <w:szCs w:val="20"/>
                <w:color w:val="auto"/>
              </w:rPr>
            </w:pPr>
            <w:r>
              <w:rPr>
                <w:rFonts w:ascii="Arial" w:cs="Arial" w:eastAsia="Arial" w:hAnsi="Arial"/>
                <w:sz w:val="16"/>
                <w:szCs w:val="16"/>
                <w:color w:val="auto"/>
                <w:w w:val="94"/>
              </w:rPr>
              <w:t>and phospho-AKT levels were analysed using western blotting, as AKT sig-</w:t>
            </w:r>
          </w:p>
        </w:tc>
        <w:tc>
          <w:tcPr>
            <w:tcW w:w="0" w:type="dxa"/>
            <w:vAlign w:val="bottom"/>
          </w:tcPr>
          <w:p>
            <w:pPr>
              <w:spacing w:after="0"/>
              <w:rPr>
                <w:sz w:val="1"/>
                <w:szCs w:val="1"/>
                <w:color w:val="auto"/>
              </w:rPr>
            </w:pPr>
          </w:p>
        </w:tc>
      </w:tr>
      <w:tr>
        <w:trPr>
          <w:trHeight w:val="210"/>
        </w:trPr>
        <w:tc>
          <w:tcPr>
            <w:tcW w:w="5220" w:type="dxa"/>
            <w:vAlign w:val="bottom"/>
          </w:tcPr>
          <w:p>
            <w:pPr>
              <w:spacing w:after="0"/>
              <w:rPr>
                <w:sz w:val="20"/>
                <w:szCs w:val="20"/>
                <w:color w:val="auto"/>
              </w:rPr>
            </w:pPr>
            <w:r>
              <w:rPr>
                <w:rFonts w:ascii="Arial" w:cs="Arial" w:eastAsia="Arial" w:hAnsi="Arial"/>
                <w:sz w:val="16"/>
                <w:szCs w:val="16"/>
                <w:color w:val="auto"/>
                <w:w w:val="98"/>
              </w:rPr>
              <w:t xml:space="preserve">served for </w:t>
            </w:r>
            <w:r>
              <w:rPr>
                <w:rFonts w:ascii="Arial" w:cs="Arial" w:eastAsia="Arial" w:hAnsi="Arial"/>
                <w:sz w:val="16"/>
                <w:szCs w:val="16"/>
                <w:i w:val="1"/>
                <w:iCs w:val="1"/>
                <w:color w:val="auto"/>
                <w:w w:val="98"/>
              </w:rPr>
              <w:t>O. maritimus, E. maritimum, S. tortuosum</w:t>
            </w:r>
            <w:r>
              <w:rPr>
                <w:rFonts w:ascii="Arial" w:cs="Arial" w:eastAsia="Arial" w:hAnsi="Arial"/>
                <w:sz w:val="16"/>
                <w:szCs w:val="16"/>
                <w:color w:val="auto"/>
                <w:w w:val="98"/>
              </w:rPr>
              <w:t xml:space="preserve">, and </w:t>
            </w:r>
            <w:r>
              <w:rPr>
                <w:rFonts w:ascii="Arial" w:cs="Arial" w:eastAsia="Arial" w:hAnsi="Arial"/>
                <w:sz w:val="16"/>
                <w:szCs w:val="16"/>
                <w:i w:val="1"/>
                <w:iCs w:val="1"/>
                <w:color w:val="auto"/>
                <w:w w:val="98"/>
              </w:rPr>
              <w:t>J. turbinata</w:t>
            </w:r>
            <w:r>
              <w:rPr>
                <w:rFonts w:ascii="Arial" w:cs="Arial" w:eastAsia="Arial" w:hAnsi="Arial"/>
                <w:sz w:val="16"/>
                <w:szCs w:val="16"/>
                <w:color w:val="auto"/>
                <w:w w:val="98"/>
              </w:rPr>
              <w:t xml:space="preserve"> EOs,</w:t>
            </w:r>
          </w:p>
        </w:tc>
        <w:tc>
          <w:tcPr>
            <w:tcW w:w="5240" w:type="dxa"/>
            <w:vAlign w:val="bottom"/>
          </w:tcPr>
          <w:p>
            <w:pPr>
              <w:ind w:left="160"/>
              <w:spacing w:after="0"/>
              <w:rPr>
                <w:sz w:val="20"/>
                <w:szCs w:val="20"/>
                <w:color w:val="auto"/>
              </w:rPr>
            </w:pPr>
            <w:r>
              <w:rPr>
                <w:rFonts w:ascii="Arial" w:cs="Arial" w:eastAsia="Arial" w:hAnsi="Arial"/>
                <w:sz w:val="16"/>
                <w:szCs w:val="16"/>
                <w:color w:val="auto"/>
                <w:w w:val="99"/>
              </w:rPr>
              <w:t>nalling is associated with both pro-survival and anti-apoptosis regulation</w:t>
            </w:r>
          </w:p>
        </w:tc>
        <w:tc>
          <w:tcPr>
            <w:tcW w:w="0" w:type="dxa"/>
            <w:vAlign w:val="bottom"/>
          </w:tcPr>
          <w:p>
            <w:pPr>
              <w:spacing w:after="0"/>
              <w:rPr>
                <w:sz w:val="1"/>
                <w:szCs w:val="1"/>
                <w:color w:val="auto"/>
              </w:rPr>
            </w:pPr>
          </w:p>
        </w:tc>
      </w:tr>
      <w:tr>
        <w:trPr>
          <w:trHeight w:val="209"/>
        </w:trPr>
        <w:tc>
          <w:tcPr>
            <w:tcW w:w="5220" w:type="dxa"/>
            <w:vAlign w:val="bottom"/>
          </w:tcPr>
          <w:p>
            <w:pPr>
              <w:spacing w:after="0"/>
              <w:rPr>
                <w:sz w:val="20"/>
                <w:szCs w:val="20"/>
                <w:color w:val="auto"/>
              </w:rPr>
            </w:pPr>
            <w:r>
              <w:rPr>
                <w:rFonts w:ascii="Arial" w:cs="Arial" w:eastAsia="Arial" w:hAnsi="Arial"/>
                <w:sz w:val="16"/>
                <w:szCs w:val="16"/>
                <w:color w:val="auto"/>
              </w:rPr>
              <w:t>with a reduction of spheroid volume of more than 50% by 14 days</w:t>
            </w:r>
          </w:p>
        </w:tc>
        <w:tc>
          <w:tcPr>
            <w:tcW w:w="5240" w:type="dxa"/>
            <w:vAlign w:val="bottom"/>
          </w:tcPr>
          <w:p>
            <w:pPr>
              <w:ind w:left="160"/>
              <w:spacing w:after="0"/>
              <w:rPr>
                <w:rFonts w:ascii="Arial" w:cs="Arial" w:eastAsia="Arial" w:hAnsi="Arial"/>
                <w:sz w:val="16"/>
                <w:szCs w:val="16"/>
                <w:color w:val="auto"/>
                <w:w w:val="95"/>
              </w:rPr>
            </w:pPr>
            <w:r>
              <w:rPr>
                <w:rFonts w:ascii="Arial" w:cs="Arial" w:eastAsia="Arial" w:hAnsi="Arial"/>
                <w:sz w:val="16"/>
                <w:szCs w:val="16"/>
                <w:color w:val="auto"/>
                <w:w w:val="95"/>
              </w:rPr>
              <w:t>(</w:t>
            </w:r>
            <w:hyperlink w:anchor="page9">
              <w:r>
                <w:rPr>
                  <w:rFonts w:ascii="Arial" w:cs="Arial" w:eastAsia="Arial" w:hAnsi="Arial"/>
                  <w:sz w:val="16"/>
                  <w:szCs w:val="16"/>
                  <w:color w:val="206293"/>
                  <w:w w:val="95"/>
                </w:rPr>
                <w:t>Kalimuthu and Se-Kwon, 2013</w:t>
              </w:r>
            </w:hyperlink>
            <w:r>
              <w:rPr>
                <w:rFonts w:ascii="Arial" w:cs="Arial" w:eastAsia="Arial" w:hAnsi="Arial"/>
                <w:sz w:val="16"/>
                <w:szCs w:val="16"/>
                <w:color w:val="auto"/>
                <w:w w:val="95"/>
              </w:rPr>
              <w:t>). It was observed that, although there were</w:t>
            </w:r>
          </w:p>
        </w:tc>
        <w:tc>
          <w:tcPr>
            <w:tcW w:w="0" w:type="dxa"/>
            <w:vAlign w:val="bottom"/>
          </w:tcPr>
          <w:p>
            <w:pPr>
              <w:spacing w:after="0"/>
              <w:rPr>
                <w:sz w:val="1"/>
                <w:szCs w:val="1"/>
                <w:color w:val="auto"/>
              </w:rPr>
            </w:pPr>
          </w:p>
        </w:tc>
      </w:tr>
      <w:tr>
        <w:trPr>
          <w:trHeight w:val="210"/>
        </w:trPr>
        <w:tc>
          <w:tcPr>
            <w:tcW w:w="5220" w:type="dxa"/>
            <w:vAlign w:val="bottom"/>
          </w:tcPr>
          <w:p>
            <w:pPr>
              <w:spacing w:after="0"/>
              <w:rPr>
                <w:rFonts w:ascii="Arial" w:cs="Arial" w:eastAsia="Arial" w:hAnsi="Arial"/>
                <w:sz w:val="16"/>
                <w:szCs w:val="16"/>
                <w:color w:val="auto"/>
              </w:rPr>
            </w:pPr>
            <w:r>
              <w:rPr>
                <w:rFonts w:ascii="Arial" w:cs="Arial" w:eastAsia="Arial" w:hAnsi="Arial"/>
                <w:sz w:val="16"/>
                <w:szCs w:val="16"/>
                <w:color w:val="auto"/>
              </w:rPr>
              <w:t>(</w:t>
            </w:r>
            <w:hyperlink w:anchor="page5">
              <w:r>
                <w:rPr>
                  <w:rFonts w:ascii="Arial" w:cs="Arial" w:eastAsia="Arial" w:hAnsi="Arial"/>
                  <w:sz w:val="16"/>
                  <w:szCs w:val="16"/>
                  <w:color w:val="206293"/>
                </w:rPr>
                <w:t>Fig. 2</w:t>
              </w:r>
            </w:hyperlink>
            <w:r>
              <w:rPr>
                <w:rFonts w:ascii="Arial" w:cs="Arial" w:eastAsia="Arial" w:hAnsi="Arial"/>
                <w:sz w:val="16"/>
                <w:szCs w:val="16"/>
                <w:color w:val="auto"/>
              </w:rPr>
              <w:t xml:space="preserve">C–G). Furthermore, </w:t>
            </w:r>
            <w:r>
              <w:rPr>
                <w:rFonts w:ascii="Arial" w:cs="Arial" w:eastAsia="Arial" w:hAnsi="Arial"/>
                <w:sz w:val="16"/>
                <w:szCs w:val="16"/>
                <w:i w:val="1"/>
                <w:iCs w:val="1"/>
                <w:color w:val="auto"/>
              </w:rPr>
              <w:t>O. maritimus</w:t>
            </w:r>
            <w:r>
              <w:rPr>
                <w:rFonts w:ascii="Arial" w:cs="Arial" w:eastAsia="Arial" w:hAnsi="Arial"/>
                <w:sz w:val="16"/>
                <w:szCs w:val="16"/>
                <w:color w:val="auto"/>
              </w:rPr>
              <w:t xml:space="preserve"> and </w:t>
            </w:r>
            <w:r>
              <w:rPr>
                <w:rFonts w:ascii="Arial" w:cs="Arial" w:eastAsia="Arial" w:hAnsi="Arial"/>
                <w:sz w:val="16"/>
                <w:szCs w:val="16"/>
                <w:i w:val="1"/>
                <w:iCs w:val="1"/>
                <w:color w:val="auto"/>
              </w:rPr>
              <w:t>E. maritimum</w:t>
            </w:r>
            <w:r>
              <w:rPr>
                <w:rFonts w:ascii="Arial" w:cs="Arial" w:eastAsia="Arial" w:hAnsi="Arial"/>
                <w:sz w:val="16"/>
                <w:szCs w:val="16"/>
                <w:color w:val="auto"/>
              </w:rPr>
              <w:t xml:space="preserve"> EO extract</w:t>
            </w:r>
          </w:p>
        </w:tc>
        <w:tc>
          <w:tcPr>
            <w:tcW w:w="5240" w:type="dxa"/>
            <w:vAlign w:val="bottom"/>
          </w:tcPr>
          <w:p>
            <w:pPr>
              <w:ind w:left="160"/>
              <w:spacing w:after="0"/>
              <w:rPr>
                <w:sz w:val="20"/>
                <w:szCs w:val="20"/>
                <w:color w:val="auto"/>
              </w:rPr>
            </w:pPr>
            <w:r>
              <w:rPr>
                <w:rFonts w:ascii="Arial" w:cs="Arial" w:eastAsia="Arial" w:hAnsi="Arial"/>
                <w:sz w:val="16"/>
                <w:szCs w:val="16"/>
                <w:color w:val="auto"/>
                <w:w w:val="96"/>
              </w:rPr>
              <w:t>no observable alterations in total AKT levels after treatment, there is a sig-</w:t>
            </w:r>
          </w:p>
        </w:tc>
        <w:tc>
          <w:tcPr>
            <w:tcW w:w="0" w:type="dxa"/>
            <w:vAlign w:val="bottom"/>
          </w:tcPr>
          <w:p>
            <w:pPr>
              <w:spacing w:after="0"/>
              <w:rPr>
                <w:sz w:val="1"/>
                <w:szCs w:val="1"/>
                <w:color w:val="auto"/>
              </w:rPr>
            </w:pPr>
          </w:p>
        </w:tc>
      </w:tr>
      <w:tr>
        <w:trPr>
          <w:trHeight w:val="209"/>
        </w:trPr>
        <w:tc>
          <w:tcPr>
            <w:tcW w:w="5220" w:type="dxa"/>
            <w:vAlign w:val="bottom"/>
          </w:tcPr>
          <w:p>
            <w:pPr>
              <w:spacing w:after="0"/>
              <w:rPr>
                <w:sz w:val="20"/>
                <w:szCs w:val="20"/>
                <w:color w:val="auto"/>
              </w:rPr>
            </w:pPr>
            <w:r>
              <w:rPr>
                <w:rFonts w:ascii="Arial" w:cs="Arial" w:eastAsia="Arial" w:hAnsi="Arial"/>
                <w:sz w:val="16"/>
                <w:szCs w:val="16"/>
                <w:color w:val="auto"/>
              </w:rPr>
              <w:t>treatment led to a clear reduction in spheroid volume and integrity even</w:t>
            </w:r>
          </w:p>
        </w:tc>
        <w:tc>
          <w:tcPr>
            <w:tcW w:w="5240" w:type="dxa"/>
            <w:vAlign w:val="bottom"/>
          </w:tcPr>
          <w:p>
            <w:pPr>
              <w:ind w:left="160"/>
              <w:spacing w:after="0"/>
              <w:rPr>
                <w:rFonts w:ascii="Arial" w:cs="Arial" w:eastAsia="Arial" w:hAnsi="Arial"/>
                <w:sz w:val="16"/>
                <w:szCs w:val="16"/>
                <w:color w:val="auto"/>
              </w:rPr>
            </w:pPr>
            <w:r>
              <w:rPr>
                <w:rFonts w:ascii="Arial" w:cs="Arial" w:eastAsia="Arial" w:hAnsi="Arial"/>
                <w:sz w:val="16"/>
                <w:szCs w:val="16"/>
                <w:color w:val="auto"/>
              </w:rPr>
              <w:t>nificant decrease in total phospho-ATK levels (</w:t>
            </w:r>
            <w:hyperlink w:anchor="page7">
              <w:r>
                <w:rPr>
                  <w:rFonts w:ascii="Arial" w:cs="Arial" w:eastAsia="Arial" w:hAnsi="Arial"/>
                  <w:sz w:val="16"/>
                  <w:szCs w:val="16"/>
                  <w:color w:val="206293"/>
                </w:rPr>
                <w:t xml:space="preserve">Fig. </w:t>
              </w:r>
            </w:hyperlink>
            <w:r>
              <w:rPr>
                <w:rFonts w:ascii="Arial" w:cs="Arial" w:eastAsia="Arial" w:hAnsi="Arial"/>
                <w:sz w:val="16"/>
                <w:szCs w:val="16"/>
                <w:color w:val="auto"/>
              </w:rPr>
              <w:t>4A).</w:t>
            </w:r>
          </w:p>
        </w:tc>
        <w:tc>
          <w:tcPr>
            <w:tcW w:w="0" w:type="dxa"/>
            <w:vAlign w:val="bottom"/>
          </w:tcPr>
          <w:p>
            <w:pPr>
              <w:spacing w:after="0"/>
              <w:rPr>
                <w:sz w:val="1"/>
                <w:szCs w:val="1"/>
                <w:color w:val="auto"/>
              </w:rPr>
            </w:pPr>
          </w:p>
        </w:tc>
      </w:tr>
      <w:tr>
        <w:trPr>
          <w:trHeight w:val="210"/>
        </w:trPr>
        <w:tc>
          <w:tcPr>
            <w:tcW w:w="5220" w:type="dxa"/>
            <w:vAlign w:val="bottom"/>
          </w:tcPr>
          <w:p>
            <w:pPr>
              <w:spacing w:after="0"/>
              <w:rPr>
                <w:rFonts w:ascii="Arial" w:cs="Arial" w:eastAsia="Arial" w:hAnsi="Arial"/>
                <w:sz w:val="16"/>
                <w:szCs w:val="16"/>
                <w:color w:val="auto"/>
              </w:rPr>
            </w:pPr>
            <w:r>
              <w:rPr>
                <w:rFonts w:ascii="Arial" w:cs="Arial" w:eastAsia="Arial" w:hAnsi="Arial"/>
                <w:sz w:val="16"/>
                <w:szCs w:val="16"/>
                <w:color w:val="auto"/>
              </w:rPr>
              <w:t>after 6 days of treatment (</w:t>
            </w:r>
            <w:hyperlink w:anchor="page5">
              <w:r>
                <w:rPr>
                  <w:rFonts w:ascii="Arial" w:cs="Arial" w:eastAsia="Arial" w:hAnsi="Arial"/>
                  <w:sz w:val="16"/>
                  <w:szCs w:val="16"/>
                  <w:color w:val="206293"/>
                </w:rPr>
                <w:t>Fig. 2</w:t>
              </w:r>
            </w:hyperlink>
            <w:r>
              <w:rPr>
                <w:rFonts w:ascii="Arial" w:cs="Arial" w:eastAsia="Arial" w:hAnsi="Arial"/>
                <w:sz w:val="16"/>
                <w:szCs w:val="16"/>
                <w:color w:val="auto"/>
              </w:rPr>
              <w:t xml:space="preserve">C, F, and G). These data show that </w:t>
            </w:r>
            <w:r>
              <w:rPr>
                <w:rFonts w:ascii="Arial" w:cs="Arial" w:eastAsia="Arial" w:hAnsi="Arial"/>
                <w:sz w:val="16"/>
                <w:szCs w:val="16"/>
                <w:i w:val="1"/>
                <w:iCs w:val="1"/>
                <w:color w:val="auto"/>
              </w:rPr>
              <w:t>O.</w:t>
            </w:r>
          </w:p>
        </w:tc>
        <w:tc>
          <w:tcPr>
            <w:tcW w:w="5240" w:type="dxa"/>
            <w:vAlign w:val="bottom"/>
          </w:tcPr>
          <w:p>
            <w:pPr>
              <w:jc w:val="right"/>
              <w:spacing w:after="0"/>
              <w:rPr>
                <w:sz w:val="20"/>
                <w:szCs w:val="20"/>
                <w:color w:val="auto"/>
              </w:rPr>
            </w:pPr>
            <w:r>
              <w:rPr>
                <w:rFonts w:ascii="Arial" w:cs="Arial" w:eastAsia="Arial" w:hAnsi="Arial"/>
                <w:sz w:val="16"/>
                <w:szCs w:val="16"/>
                <w:color w:val="auto"/>
              </w:rPr>
              <w:t>In summary, these data indicate that treatment with EOs extracted</w:t>
            </w:r>
          </w:p>
        </w:tc>
        <w:tc>
          <w:tcPr>
            <w:tcW w:w="0" w:type="dxa"/>
            <w:vAlign w:val="bottom"/>
          </w:tcPr>
          <w:p>
            <w:pPr>
              <w:spacing w:after="0"/>
              <w:rPr>
                <w:sz w:val="1"/>
                <w:szCs w:val="1"/>
                <w:color w:val="auto"/>
              </w:rPr>
            </w:pPr>
          </w:p>
        </w:tc>
      </w:tr>
      <w:tr>
        <w:trPr>
          <w:trHeight w:val="209"/>
        </w:trPr>
        <w:tc>
          <w:tcPr>
            <w:tcW w:w="5220" w:type="dxa"/>
            <w:vAlign w:val="bottom"/>
          </w:tcPr>
          <w:p>
            <w:pPr>
              <w:spacing w:after="0"/>
              <w:rPr>
                <w:sz w:val="20"/>
                <w:szCs w:val="20"/>
                <w:color w:val="auto"/>
              </w:rPr>
            </w:pPr>
            <w:r>
              <w:rPr>
                <w:rFonts w:ascii="Arial" w:cs="Arial" w:eastAsia="Arial" w:hAnsi="Arial"/>
                <w:sz w:val="16"/>
                <w:szCs w:val="16"/>
                <w:i w:val="1"/>
                <w:iCs w:val="1"/>
                <w:color w:val="auto"/>
              </w:rPr>
              <w:t>maritimus</w:t>
            </w:r>
            <w:r>
              <w:rPr>
                <w:rFonts w:ascii="Arial" w:cs="Arial" w:eastAsia="Arial" w:hAnsi="Arial"/>
                <w:sz w:val="16"/>
                <w:szCs w:val="16"/>
                <w:color w:val="auto"/>
              </w:rPr>
              <w:t>,</w:t>
            </w:r>
            <w:r>
              <w:rPr>
                <w:rFonts w:ascii="Arial" w:cs="Arial" w:eastAsia="Arial" w:hAnsi="Arial"/>
                <w:sz w:val="16"/>
                <w:szCs w:val="16"/>
                <w:i w:val="1"/>
                <w:iCs w:val="1"/>
                <w:color w:val="auto"/>
              </w:rPr>
              <w:t xml:space="preserve"> E. maritimum</w:t>
            </w:r>
            <w:r>
              <w:rPr>
                <w:rFonts w:ascii="Arial" w:cs="Arial" w:eastAsia="Arial" w:hAnsi="Arial"/>
                <w:sz w:val="16"/>
                <w:szCs w:val="16"/>
                <w:color w:val="auto"/>
              </w:rPr>
              <w:t>, and</w:t>
            </w:r>
            <w:r>
              <w:rPr>
                <w:rFonts w:ascii="Arial" w:cs="Arial" w:eastAsia="Arial" w:hAnsi="Arial"/>
                <w:sz w:val="16"/>
                <w:szCs w:val="16"/>
                <w:i w:val="1"/>
                <w:iCs w:val="1"/>
                <w:color w:val="auto"/>
              </w:rPr>
              <w:t xml:space="preserve"> S. tortuosum </w:t>
            </w:r>
            <w:r>
              <w:rPr>
                <w:rFonts w:ascii="Arial" w:cs="Arial" w:eastAsia="Arial" w:hAnsi="Arial"/>
                <w:sz w:val="16"/>
                <w:szCs w:val="16"/>
                <w:color w:val="auto"/>
              </w:rPr>
              <w:t>EO extracts also have an an-</w:t>
            </w:r>
          </w:p>
        </w:tc>
        <w:tc>
          <w:tcPr>
            <w:tcW w:w="5240" w:type="dxa"/>
            <w:vAlign w:val="bottom"/>
          </w:tcPr>
          <w:p>
            <w:pPr>
              <w:ind w:left="160"/>
              <w:spacing w:after="0"/>
              <w:rPr>
                <w:sz w:val="20"/>
                <w:szCs w:val="20"/>
                <w:color w:val="auto"/>
              </w:rPr>
            </w:pPr>
            <w:r>
              <w:rPr>
                <w:rFonts w:ascii="Arial" w:cs="Arial" w:eastAsia="Arial" w:hAnsi="Arial"/>
                <w:sz w:val="16"/>
                <w:szCs w:val="16"/>
                <w:color w:val="auto"/>
                <w:w w:val="99"/>
              </w:rPr>
              <w:t xml:space="preserve">from both </w:t>
            </w:r>
            <w:r>
              <w:rPr>
                <w:rFonts w:ascii="Arial" w:cs="Arial" w:eastAsia="Arial" w:hAnsi="Arial"/>
                <w:sz w:val="16"/>
                <w:szCs w:val="16"/>
                <w:i w:val="1"/>
                <w:iCs w:val="1"/>
                <w:color w:val="auto"/>
                <w:w w:val="99"/>
              </w:rPr>
              <w:t>S. tortuosum</w:t>
            </w:r>
            <w:r>
              <w:rPr>
                <w:rFonts w:ascii="Arial" w:cs="Arial" w:eastAsia="Arial" w:hAnsi="Arial"/>
                <w:sz w:val="16"/>
                <w:szCs w:val="16"/>
                <w:color w:val="auto"/>
                <w:w w:val="99"/>
              </w:rPr>
              <w:t xml:space="preserve"> and </w:t>
            </w:r>
            <w:r>
              <w:rPr>
                <w:rFonts w:ascii="Arial" w:cs="Arial" w:eastAsia="Arial" w:hAnsi="Arial"/>
                <w:sz w:val="16"/>
                <w:szCs w:val="16"/>
                <w:i w:val="1"/>
                <w:iCs w:val="1"/>
                <w:color w:val="auto"/>
                <w:w w:val="99"/>
              </w:rPr>
              <w:t>O. maritimus</w:t>
            </w:r>
            <w:r>
              <w:rPr>
                <w:rFonts w:ascii="Arial" w:cs="Arial" w:eastAsia="Arial" w:hAnsi="Arial"/>
                <w:sz w:val="16"/>
                <w:szCs w:val="16"/>
                <w:color w:val="auto"/>
                <w:w w:val="99"/>
              </w:rPr>
              <w:t xml:space="preserve"> did not induce a significant cell</w:t>
            </w:r>
          </w:p>
        </w:tc>
        <w:tc>
          <w:tcPr>
            <w:tcW w:w="0" w:type="dxa"/>
            <w:vAlign w:val="bottom"/>
          </w:tcPr>
          <w:p>
            <w:pPr>
              <w:spacing w:after="0"/>
              <w:rPr>
                <w:sz w:val="1"/>
                <w:szCs w:val="1"/>
                <w:color w:val="auto"/>
              </w:rPr>
            </w:pPr>
          </w:p>
        </w:tc>
      </w:tr>
      <w:tr>
        <w:trPr>
          <w:trHeight w:val="206"/>
        </w:trPr>
        <w:tc>
          <w:tcPr>
            <w:tcW w:w="5220" w:type="dxa"/>
            <w:vAlign w:val="bottom"/>
          </w:tcPr>
          <w:p>
            <w:pPr>
              <w:spacing w:after="0"/>
              <w:rPr>
                <w:sz w:val="20"/>
                <w:szCs w:val="20"/>
                <w:color w:val="auto"/>
              </w:rPr>
            </w:pPr>
            <w:r>
              <w:rPr>
                <w:rFonts w:ascii="Arial" w:cs="Arial" w:eastAsia="Arial" w:hAnsi="Arial"/>
                <w:sz w:val="16"/>
                <w:szCs w:val="16"/>
                <w:color w:val="auto"/>
              </w:rPr>
              <w:t xml:space="preserve">tiproliferative/anti-viability effect in more complex 3D </w:t>
            </w:r>
            <w:r>
              <w:rPr>
                <w:rFonts w:ascii="Arial" w:cs="Arial" w:eastAsia="Arial" w:hAnsi="Arial"/>
                <w:sz w:val="16"/>
                <w:szCs w:val="16"/>
                <w:i w:val="1"/>
                <w:iCs w:val="1"/>
                <w:color w:val="auto"/>
              </w:rPr>
              <w:t>in vitro</w:t>
            </w:r>
            <w:r>
              <w:rPr>
                <w:rFonts w:ascii="Arial" w:cs="Arial" w:eastAsia="Arial" w:hAnsi="Arial"/>
                <w:sz w:val="16"/>
                <w:szCs w:val="16"/>
                <w:color w:val="auto"/>
              </w:rPr>
              <w:t xml:space="preserve"> models.</w:t>
            </w:r>
          </w:p>
        </w:tc>
        <w:tc>
          <w:tcPr>
            <w:tcW w:w="5240" w:type="dxa"/>
            <w:vAlign w:val="bottom"/>
          </w:tcPr>
          <w:p>
            <w:pPr>
              <w:ind w:left="160"/>
              <w:spacing w:after="0"/>
              <w:rPr>
                <w:sz w:val="20"/>
                <w:szCs w:val="20"/>
                <w:color w:val="auto"/>
              </w:rPr>
            </w:pPr>
            <w:r>
              <w:rPr>
                <w:rFonts w:ascii="Arial" w:cs="Arial" w:eastAsia="Arial" w:hAnsi="Arial"/>
                <w:sz w:val="16"/>
                <w:szCs w:val="16"/>
                <w:color w:val="auto"/>
                <w:w w:val="95"/>
              </w:rPr>
              <w:t>cycle arrest response, albeit leading to increased p21 levels. However, EO</w:t>
            </w:r>
          </w:p>
        </w:tc>
        <w:tc>
          <w:tcPr>
            <w:tcW w:w="0" w:type="dxa"/>
            <w:vAlign w:val="bottom"/>
          </w:tcPr>
          <w:p>
            <w:pPr>
              <w:spacing w:after="0"/>
              <w:rPr>
                <w:sz w:val="1"/>
                <w:szCs w:val="1"/>
                <w:color w:val="auto"/>
              </w:rPr>
            </w:pPr>
          </w:p>
        </w:tc>
      </w:tr>
      <w:tr>
        <w:trPr>
          <w:trHeight w:val="212"/>
        </w:trPr>
        <w:tc>
          <w:tcPr>
            <w:tcW w:w="5220" w:type="dxa"/>
            <w:vAlign w:val="bottom"/>
          </w:tcPr>
          <w:p>
            <w:pPr>
              <w:ind w:left="240"/>
              <w:spacing w:after="0" w:line="213" w:lineRule="exact"/>
              <w:rPr>
                <w:sz w:val="20"/>
                <w:szCs w:val="20"/>
                <w:color w:val="auto"/>
              </w:rPr>
            </w:pPr>
            <w:r>
              <w:rPr>
                <w:rFonts w:ascii="Arial" w:cs="Arial" w:eastAsia="Arial" w:hAnsi="Arial"/>
                <w:sz w:val="16"/>
                <w:szCs w:val="16"/>
                <w:color w:val="auto"/>
              </w:rPr>
              <w:t>MCF7 3D spheroids were established from 2.5 × 10</w:t>
            </w:r>
            <w:r>
              <w:rPr>
                <w:rFonts w:ascii="Arial" w:cs="Arial" w:eastAsia="Arial" w:hAnsi="Arial"/>
                <w:sz w:val="21"/>
                <w:szCs w:val="21"/>
                <w:color w:val="auto"/>
                <w:vertAlign w:val="superscript"/>
              </w:rPr>
              <w:t>4</w:t>
            </w:r>
            <w:r>
              <w:rPr>
                <w:rFonts w:ascii="Arial" w:cs="Arial" w:eastAsia="Arial" w:hAnsi="Arial"/>
                <w:sz w:val="16"/>
                <w:szCs w:val="16"/>
                <w:color w:val="auto"/>
              </w:rPr>
              <w:t xml:space="preserve"> cells/well. 12</w:t>
            </w:r>
          </w:p>
        </w:tc>
        <w:tc>
          <w:tcPr>
            <w:tcW w:w="5240" w:type="dxa"/>
            <w:vAlign w:val="bottom"/>
          </w:tcPr>
          <w:p>
            <w:pPr>
              <w:ind w:left="160"/>
              <w:spacing w:after="0"/>
              <w:rPr>
                <w:sz w:val="20"/>
                <w:szCs w:val="20"/>
                <w:color w:val="auto"/>
              </w:rPr>
            </w:pPr>
            <w:r>
              <w:rPr>
                <w:rFonts w:ascii="Arial" w:cs="Arial" w:eastAsia="Arial" w:hAnsi="Arial"/>
                <w:sz w:val="16"/>
                <w:szCs w:val="16"/>
                <w:color w:val="auto"/>
              </w:rPr>
              <w:t>extract treatment increased pro-apoptotic signalling, concomitant with</w:t>
            </w:r>
          </w:p>
        </w:tc>
        <w:tc>
          <w:tcPr>
            <w:tcW w:w="0" w:type="dxa"/>
            <w:vAlign w:val="bottom"/>
          </w:tcPr>
          <w:p>
            <w:pPr>
              <w:spacing w:after="0"/>
              <w:rPr>
                <w:sz w:val="1"/>
                <w:szCs w:val="1"/>
                <w:color w:val="auto"/>
              </w:rPr>
            </w:pPr>
          </w:p>
        </w:tc>
      </w:tr>
      <w:tr>
        <w:trPr>
          <w:trHeight w:val="210"/>
        </w:trPr>
        <w:tc>
          <w:tcPr>
            <w:tcW w:w="5220" w:type="dxa"/>
            <w:vAlign w:val="bottom"/>
          </w:tcPr>
          <w:p>
            <w:pPr>
              <w:spacing w:after="0"/>
              <w:rPr>
                <w:sz w:val="20"/>
                <w:szCs w:val="20"/>
                <w:color w:val="auto"/>
              </w:rPr>
            </w:pPr>
            <w:r>
              <w:rPr>
                <w:rFonts w:ascii="Arial" w:cs="Arial" w:eastAsia="Arial" w:hAnsi="Arial"/>
                <w:sz w:val="16"/>
                <w:szCs w:val="16"/>
                <w:color w:val="auto"/>
              </w:rPr>
              <w:t>spheroids were established per condition. Spheroids were treated with ei-</w:t>
            </w:r>
          </w:p>
        </w:tc>
        <w:tc>
          <w:tcPr>
            <w:tcW w:w="5240" w:type="dxa"/>
            <w:vAlign w:val="bottom"/>
          </w:tcPr>
          <w:p>
            <w:pPr>
              <w:ind w:left="160"/>
              <w:spacing w:after="0"/>
              <w:rPr>
                <w:sz w:val="20"/>
                <w:szCs w:val="20"/>
                <w:color w:val="auto"/>
              </w:rPr>
            </w:pPr>
            <w:r>
              <w:rPr>
                <w:rFonts w:ascii="Arial" w:cs="Arial" w:eastAsia="Arial" w:hAnsi="Arial"/>
                <w:sz w:val="16"/>
                <w:szCs w:val="16"/>
                <w:color w:val="auto"/>
              </w:rPr>
              <w:t>decrease in pro-survival AKT expression. This indicates that the anti-</w:t>
            </w:r>
          </w:p>
        </w:tc>
        <w:tc>
          <w:tcPr>
            <w:tcW w:w="0" w:type="dxa"/>
            <w:vAlign w:val="bottom"/>
          </w:tcPr>
          <w:p>
            <w:pPr>
              <w:spacing w:after="0"/>
              <w:rPr>
                <w:sz w:val="1"/>
                <w:szCs w:val="1"/>
                <w:color w:val="auto"/>
              </w:rPr>
            </w:pPr>
          </w:p>
        </w:tc>
      </w:tr>
      <w:tr>
        <w:trPr>
          <w:trHeight w:val="209"/>
        </w:trPr>
        <w:tc>
          <w:tcPr>
            <w:tcW w:w="5220" w:type="dxa"/>
            <w:vAlign w:val="bottom"/>
          </w:tcPr>
          <w:p>
            <w:pPr>
              <w:spacing w:after="0"/>
              <w:rPr>
                <w:sz w:val="20"/>
                <w:szCs w:val="20"/>
                <w:color w:val="auto"/>
              </w:rPr>
            </w:pPr>
            <w:r>
              <w:rPr>
                <w:rFonts w:ascii="Arial" w:cs="Arial" w:eastAsia="Arial" w:hAnsi="Arial"/>
                <w:sz w:val="16"/>
                <w:szCs w:val="16"/>
                <w:color w:val="auto"/>
              </w:rPr>
              <w:t>ther vehicle-only control (1 μL/ml DMSO in media) or 1 μL/ml EO extracts</w:t>
            </w:r>
          </w:p>
        </w:tc>
        <w:tc>
          <w:tcPr>
            <w:tcW w:w="5240" w:type="dxa"/>
            <w:vAlign w:val="bottom"/>
          </w:tcPr>
          <w:p>
            <w:pPr>
              <w:ind w:left="160"/>
              <w:spacing w:after="0"/>
              <w:rPr>
                <w:sz w:val="20"/>
                <w:szCs w:val="20"/>
                <w:color w:val="auto"/>
              </w:rPr>
            </w:pPr>
            <w:r>
              <w:rPr>
                <w:rFonts w:ascii="Arial" w:cs="Arial" w:eastAsia="Arial" w:hAnsi="Arial"/>
                <w:sz w:val="16"/>
                <w:szCs w:val="16"/>
                <w:color w:val="auto"/>
              </w:rPr>
              <w:t>proliferative/anti-viability effect observed after treatment with these ex-</w:t>
            </w:r>
          </w:p>
        </w:tc>
        <w:tc>
          <w:tcPr>
            <w:tcW w:w="0" w:type="dxa"/>
            <w:vAlign w:val="bottom"/>
          </w:tcPr>
          <w:p>
            <w:pPr>
              <w:spacing w:after="0"/>
              <w:rPr>
                <w:sz w:val="1"/>
                <w:szCs w:val="1"/>
                <w:color w:val="auto"/>
              </w:rPr>
            </w:pPr>
          </w:p>
        </w:tc>
      </w:tr>
      <w:tr>
        <w:trPr>
          <w:trHeight w:val="210"/>
        </w:trPr>
        <w:tc>
          <w:tcPr>
            <w:tcW w:w="5220" w:type="dxa"/>
            <w:vAlign w:val="bottom"/>
          </w:tcPr>
          <w:p>
            <w:pPr>
              <w:spacing w:after="0"/>
              <w:rPr>
                <w:sz w:val="20"/>
                <w:szCs w:val="20"/>
                <w:color w:val="auto"/>
              </w:rPr>
            </w:pPr>
            <w:r>
              <w:rPr>
                <w:rFonts w:ascii="Arial" w:cs="Arial" w:eastAsia="Arial" w:hAnsi="Arial"/>
                <w:sz w:val="16"/>
                <w:szCs w:val="16"/>
                <w:color w:val="auto"/>
              </w:rPr>
              <w:t>from the 6 dune plants in media. Treatment was maintained for 15 days,</w:t>
            </w:r>
          </w:p>
        </w:tc>
        <w:tc>
          <w:tcPr>
            <w:tcW w:w="5240" w:type="dxa"/>
            <w:vAlign w:val="bottom"/>
          </w:tcPr>
          <w:p>
            <w:pPr>
              <w:ind w:left="160"/>
              <w:spacing w:after="0"/>
              <w:rPr>
                <w:sz w:val="20"/>
                <w:szCs w:val="20"/>
                <w:color w:val="auto"/>
              </w:rPr>
            </w:pPr>
            <w:r>
              <w:rPr>
                <w:rFonts w:ascii="Arial" w:cs="Arial" w:eastAsia="Arial" w:hAnsi="Arial"/>
                <w:sz w:val="16"/>
                <w:szCs w:val="16"/>
                <w:color w:val="auto"/>
                <w:w w:val="97"/>
              </w:rPr>
              <w:t>tracts can be underpinned by an increase in apoptotic cell death via AKT.</w:t>
            </w:r>
          </w:p>
        </w:tc>
        <w:tc>
          <w:tcPr>
            <w:tcW w:w="0" w:type="dxa"/>
            <w:vAlign w:val="bottom"/>
          </w:tcPr>
          <w:p>
            <w:pPr>
              <w:spacing w:after="0"/>
              <w:rPr>
                <w:sz w:val="1"/>
                <w:szCs w:val="1"/>
                <w:color w:val="auto"/>
              </w:rPr>
            </w:pPr>
          </w:p>
        </w:tc>
      </w:tr>
      <w:tr>
        <w:trPr>
          <w:trHeight w:val="285"/>
        </w:trPr>
        <w:tc>
          <w:tcPr>
            <w:tcW w:w="5220" w:type="dxa"/>
            <w:vAlign w:val="bottom"/>
          </w:tcPr>
          <w:p>
            <w:pPr>
              <w:spacing w:after="0"/>
              <w:rPr>
                <w:sz w:val="20"/>
                <w:szCs w:val="20"/>
                <w:color w:val="auto"/>
              </w:rPr>
            </w:pPr>
            <w:r>
              <w:rPr>
                <w:rFonts w:ascii="Arial" w:cs="Arial" w:eastAsia="Arial" w:hAnsi="Arial"/>
                <w:sz w:val="16"/>
                <w:szCs w:val="16"/>
                <w:color w:val="auto"/>
                <w:w w:val="99"/>
              </w:rPr>
              <w:t>with medial refreshed regularly. Spheroids were imaged every 3 days and</w:t>
            </w:r>
          </w:p>
        </w:tc>
        <w:tc>
          <w:tcPr>
            <w:tcW w:w="5240" w:type="dxa"/>
            <w:vAlign w:val="bottom"/>
          </w:tcPr>
          <w:p>
            <w:pPr>
              <w:jc w:val="right"/>
              <w:spacing w:after="0"/>
              <w:rPr>
                <w:sz w:val="20"/>
                <w:szCs w:val="20"/>
                <w:color w:val="auto"/>
              </w:rPr>
            </w:pPr>
            <w:r>
              <w:rPr>
                <w:rFonts w:ascii="Arial" w:cs="Arial" w:eastAsia="Arial" w:hAnsi="Arial"/>
                <w:sz w:val="16"/>
                <w:szCs w:val="16"/>
                <w:color w:val="auto"/>
              </w:rPr>
              <w:t>MCF7 cells were treated for 24 and 48 h with either vehicle-only</w:t>
            </w:r>
          </w:p>
        </w:tc>
        <w:tc>
          <w:tcPr>
            <w:tcW w:w="0" w:type="dxa"/>
            <w:vAlign w:val="bottom"/>
          </w:tcPr>
          <w:p>
            <w:pPr>
              <w:spacing w:after="0"/>
              <w:rPr>
                <w:sz w:val="1"/>
                <w:szCs w:val="1"/>
                <w:color w:val="auto"/>
              </w:rPr>
            </w:pPr>
          </w:p>
        </w:tc>
      </w:tr>
    </w:tbl>
    <w:p>
      <w:pPr>
        <w:spacing w:after="0" w:line="153"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Table 1</w:t>
      </w:r>
    </w:p>
    <w:p>
      <w:pPr>
        <w:spacing w:after="0" w:line="41" w:lineRule="exact"/>
        <w:rPr>
          <w:sz w:val="20"/>
          <w:szCs w:val="20"/>
          <w:color w:val="auto"/>
        </w:rPr>
      </w:pPr>
    </w:p>
    <w:p>
      <w:pPr>
        <w:spacing w:after="0"/>
        <w:rPr>
          <w:sz w:val="20"/>
          <w:szCs w:val="20"/>
          <w:color w:val="auto"/>
        </w:rPr>
      </w:pPr>
      <w:r>
        <w:rPr>
          <w:rFonts w:ascii="Arial" w:cs="Arial" w:eastAsia="Arial" w:hAnsi="Arial"/>
          <w:sz w:val="14"/>
          <w:szCs w:val="14"/>
          <w:color w:val="auto"/>
        </w:rPr>
        <w:t>Main components of EO extracts.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54610</wp:posOffset>
                </wp:positionV>
                <wp:extent cx="660400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6337">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4.3pt" to="519.65pt,4.3pt" o:allowincell="f" strokecolor="#000000" strokeweight="0.499pt"/>
            </w:pict>
          </mc:Fallback>
        </mc:AlternateContent>
      </w:r>
    </w:p>
    <w:p>
      <w:pPr>
        <w:spacing w:after="0" w:line="115" w:lineRule="exact"/>
        <w:rPr>
          <w:sz w:val="20"/>
          <w:szCs w:val="20"/>
          <w:color w:val="auto"/>
        </w:rPr>
      </w:pPr>
    </w:p>
    <w:tbl>
      <w:tblPr>
        <w:tblLayout w:type="fixed"/>
        <w:tblInd w:w="0" w:type="dxa"/>
        <w:tblCellMar>
          <w:top w:w="0" w:type="dxa"/>
          <w:left w:w="0" w:type="dxa"/>
          <w:bottom w:w="0" w:type="dxa"/>
          <w:right w:w="0" w:type="dxa"/>
        </w:tblCellMar>
      </w:tblPr>
      <w:tr>
        <w:trPr>
          <w:trHeight w:val="227"/>
        </w:trPr>
        <w:tc>
          <w:tcPr>
            <w:tcW w:w="2760" w:type="dxa"/>
            <w:vAlign w:val="bottom"/>
          </w:tcPr>
          <w:p>
            <w:pPr>
              <w:ind w:left="120"/>
              <w:spacing w:after="0"/>
              <w:rPr>
                <w:sz w:val="20"/>
                <w:szCs w:val="20"/>
                <w:color w:val="auto"/>
              </w:rPr>
            </w:pPr>
            <w:r>
              <w:rPr>
                <w:rFonts w:ascii="Arial" w:cs="Arial" w:eastAsia="Arial" w:hAnsi="Arial"/>
                <w:sz w:val="13"/>
                <w:szCs w:val="13"/>
                <w:color w:val="auto"/>
              </w:rPr>
              <w:t>Species</w:t>
            </w:r>
          </w:p>
        </w:tc>
        <w:tc>
          <w:tcPr>
            <w:tcW w:w="1820" w:type="dxa"/>
            <w:vAlign w:val="bottom"/>
          </w:tcPr>
          <w:p>
            <w:pPr>
              <w:ind w:left="640"/>
              <w:spacing w:after="0"/>
              <w:rPr>
                <w:sz w:val="20"/>
                <w:szCs w:val="20"/>
                <w:color w:val="auto"/>
              </w:rPr>
            </w:pPr>
            <w:r>
              <w:rPr>
                <w:rFonts w:ascii="Arial" w:cs="Arial" w:eastAsia="Arial" w:hAnsi="Arial"/>
                <w:sz w:val="13"/>
                <w:szCs w:val="13"/>
                <w:color w:val="auto"/>
              </w:rPr>
              <w:t>Yield (%)</w:t>
            </w:r>
          </w:p>
        </w:tc>
        <w:tc>
          <w:tcPr>
            <w:tcW w:w="5820" w:type="dxa"/>
            <w:vAlign w:val="bottom"/>
          </w:tcPr>
          <w:p>
            <w:pPr>
              <w:ind w:left="620"/>
              <w:spacing w:after="0"/>
              <w:rPr>
                <w:sz w:val="20"/>
                <w:szCs w:val="20"/>
                <w:color w:val="auto"/>
              </w:rPr>
            </w:pPr>
            <w:r>
              <w:rPr>
                <w:rFonts w:ascii="Arial" w:cs="Arial" w:eastAsia="Arial" w:hAnsi="Arial"/>
                <w:sz w:val="13"/>
                <w:szCs w:val="13"/>
                <w:color w:val="auto"/>
              </w:rPr>
              <w:t>Main compounds (above 10%)</w:t>
            </w:r>
          </w:p>
        </w:tc>
      </w:tr>
      <w:tr>
        <w:trPr>
          <w:trHeight w:val="49"/>
        </w:trPr>
        <w:tc>
          <w:tcPr>
            <w:tcW w:w="2760" w:type="dxa"/>
            <w:vAlign w:val="bottom"/>
            <w:tcBorders>
              <w:bottom w:val="single" w:sz="8" w:color="auto"/>
            </w:tcBorders>
          </w:tcPr>
          <w:p>
            <w:pPr>
              <w:spacing w:after="0"/>
              <w:rPr>
                <w:sz w:val="4"/>
                <w:szCs w:val="4"/>
                <w:color w:val="auto"/>
              </w:rPr>
            </w:pPr>
          </w:p>
        </w:tc>
        <w:tc>
          <w:tcPr>
            <w:tcW w:w="1820" w:type="dxa"/>
            <w:vAlign w:val="bottom"/>
            <w:tcBorders>
              <w:bottom w:val="single" w:sz="8" w:color="auto"/>
            </w:tcBorders>
          </w:tcPr>
          <w:p>
            <w:pPr>
              <w:spacing w:after="0"/>
              <w:rPr>
                <w:sz w:val="4"/>
                <w:szCs w:val="4"/>
                <w:color w:val="auto"/>
              </w:rPr>
            </w:pPr>
          </w:p>
        </w:tc>
        <w:tc>
          <w:tcPr>
            <w:tcW w:w="5820" w:type="dxa"/>
            <w:vAlign w:val="bottom"/>
            <w:tcBorders>
              <w:bottom w:val="single" w:sz="8" w:color="auto"/>
            </w:tcBorders>
          </w:tcPr>
          <w:p>
            <w:pPr>
              <w:spacing w:after="0"/>
              <w:rPr>
                <w:sz w:val="4"/>
                <w:szCs w:val="4"/>
                <w:color w:val="auto"/>
              </w:rPr>
            </w:pPr>
          </w:p>
        </w:tc>
      </w:tr>
      <w:tr>
        <w:trPr>
          <w:trHeight w:val="206"/>
        </w:trPr>
        <w:tc>
          <w:tcPr>
            <w:tcW w:w="2760" w:type="dxa"/>
            <w:vAlign w:val="bottom"/>
          </w:tcPr>
          <w:p>
            <w:pPr>
              <w:ind w:left="120"/>
              <w:spacing w:after="0"/>
              <w:rPr>
                <w:sz w:val="20"/>
                <w:szCs w:val="20"/>
                <w:color w:val="auto"/>
              </w:rPr>
            </w:pPr>
            <w:r>
              <w:rPr>
                <w:rFonts w:ascii="Arial" w:cs="Arial" w:eastAsia="Arial" w:hAnsi="Arial"/>
                <w:sz w:val="13"/>
                <w:szCs w:val="13"/>
                <w:i w:val="1"/>
                <w:iCs w:val="1"/>
                <w:color w:val="auto"/>
              </w:rPr>
              <w:t xml:space="preserve">Artemisia campestris </w:t>
            </w:r>
            <w:r>
              <w:rPr>
                <w:rFonts w:ascii="Arial" w:cs="Arial" w:eastAsia="Arial" w:hAnsi="Arial"/>
                <w:sz w:val="13"/>
                <w:szCs w:val="13"/>
                <w:color w:val="auto"/>
              </w:rPr>
              <w:t>subsp.</w:t>
            </w:r>
            <w:r>
              <w:rPr>
                <w:rFonts w:ascii="Arial" w:cs="Arial" w:eastAsia="Arial" w:hAnsi="Arial"/>
                <w:sz w:val="13"/>
                <w:szCs w:val="13"/>
                <w:i w:val="1"/>
                <w:iCs w:val="1"/>
                <w:color w:val="auto"/>
              </w:rPr>
              <w:t xml:space="preserve"> maritima</w:t>
            </w:r>
          </w:p>
        </w:tc>
        <w:tc>
          <w:tcPr>
            <w:tcW w:w="1820" w:type="dxa"/>
            <w:vAlign w:val="bottom"/>
          </w:tcPr>
          <w:p>
            <w:pPr>
              <w:ind w:left="640"/>
              <w:spacing w:after="0"/>
              <w:rPr>
                <w:sz w:val="20"/>
                <w:szCs w:val="20"/>
                <w:color w:val="auto"/>
              </w:rPr>
            </w:pPr>
            <w:r>
              <w:rPr>
                <w:rFonts w:ascii="Arial" w:cs="Arial" w:eastAsia="Arial" w:hAnsi="Arial"/>
                <w:sz w:val="13"/>
                <w:szCs w:val="13"/>
                <w:color w:val="auto"/>
              </w:rPr>
              <w:t>0.47</w:t>
            </w:r>
          </w:p>
        </w:tc>
        <w:tc>
          <w:tcPr>
            <w:tcW w:w="5820" w:type="dxa"/>
            <w:vAlign w:val="bottom"/>
          </w:tcPr>
          <w:p>
            <w:pPr>
              <w:ind w:left="620"/>
              <w:spacing w:after="0"/>
              <w:rPr>
                <w:sz w:val="20"/>
                <w:szCs w:val="20"/>
                <w:color w:val="auto"/>
              </w:rPr>
            </w:pPr>
            <w:r>
              <w:rPr>
                <w:rFonts w:ascii="Arial" w:cs="Arial" w:eastAsia="Arial" w:hAnsi="Arial"/>
                <w:sz w:val="13"/>
                <w:szCs w:val="13"/>
                <w:color w:val="auto"/>
              </w:rPr>
              <w:t>β-pinene isomer 1, γ-Muurolene</w:t>
            </w:r>
          </w:p>
        </w:tc>
      </w:tr>
      <w:tr>
        <w:trPr>
          <w:trHeight w:val="171"/>
        </w:trPr>
        <w:tc>
          <w:tcPr>
            <w:tcW w:w="2760" w:type="dxa"/>
            <w:vAlign w:val="bottom"/>
          </w:tcPr>
          <w:p>
            <w:pPr>
              <w:ind w:left="120"/>
              <w:spacing w:after="0"/>
              <w:rPr>
                <w:sz w:val="20"/>
                <w:szCs w:val="20"/>
                <w:color w:val="auto"/>
              </w:rPr>
            </w:pPr>
            <w:r>
              <w:rPr>
                <w:rFonts w:ascii="Arial" w:cs="Arial" w:eastAsia="Arial" w:hAnsi="Arial"/>
                <w:sz w:val="13"/>
                <w:szCs w:val="13"/>
                <w:i w:val="1"/>
                <w:iCs w:val="1"/>
                <w:color w:val="auto"/>
              </w:rPr>
              <w:t>Crithmum maritimum</w:t>
            </w:r>
          </w:p>
        </w:tc>
        <w:tc>
          <w:tcPr>
            <w:tcW w:w="1820" w:type="dxa"/>
            <w:vAlign w:val="bottom"/>
          </w:tcPr>
          <w:p>
            <w:pPr>
              <w:ind w:left="640"/>
              <w:spacing w:after="0"/>
              <w:rPr>
                <w:sz w:val="20"/>
                <w:szCs w:val="20"/>
                <w:color w:val="auto"/>
              </w:rPr>
            </w:pPr>
            <w:r>
              <w:rPr>
                <w:rFonts w:ascii="Arial" w:cs="Arial" w:eastAsia="Arial" w:hAnsi="Arial"/>
                <w:sz w:val="13"/>
                <w:szCs w:val="13"/>
                <w:color w:val="auto"/>
              </w:rPr>
              <w:t>0.36</w:t>
            </w:r>
          </w:p>
        </w:tc>
        <w:tc>
          <w:tcPr>
            <w:tcW w:w="5820" w:type="dxa"/>
            <w:vAlign w:val="bottom"/>
          </w:tcPr>
          <w:p>
            <w:pPr>
              <w:ind w:left="620"/>
              <w:spacing w:after="0"/>
              <w:rPr>
                <w:sz w:val="20"/>
                <w:szCs w:val="20"/>
                <w:color w:val="auto"/>
              </w:rPr>
            </w:pPr>
            <w:r>
              <w:rPr>
                <w:rFonts w:ascii="Arial" w:cs="Arial" w:eastAsia="Arial" w:hAnsi="Arial"/>
                <w:sz w:val="13"/>
                <w:szCs w:val="13"/>
                <w:color w:val="auto"/>
              </w:rPr>
              <w:t>γ-terpinene, thymol methyl ether isomer 2, o-Cymene isomer 1, β-Phellandrene isomer 1</w:t>
            </w:r>
          </w:p>
        </w:tc>
      </w:tr>
      <w:tr>
        <w:trPr>
          <w:trHeight w:val="171"/>
        </w:trPr>
        <w:tc>
          <w:tcPr>
            <w:tcW w:w="2760" w:type="dxa"/>
            <w:vAlign w:val="bottom"/>
          </w:tcPr>
          <w:p>
            <w:pPr>
              <w:ind w:left="120"/>
              <w:spacing w:after="0"/>
              <w:rPr>
                <w:sz w:val="20"/>
                <w:szCs w:val="20"/>
                <w:color w:val="auto"/>
              </w:rPr>
            </w:pPr>
            <w:r>
              <w:rPr>
                <w:rFonts w:ascii="Arial" w:cs="Arial" w:eastAsia="Arial" w:hAnsi="Arial"/>
                <w:sz w:val="13"/>
                <w:szCs w:val="13"/>
                <w:i w:val="1"/>
                <w:iCs w:val="1"/>
                <w:color w:val="auto"/>
              </w:rPr>
              <w:t>Eryngium maritimum</w:t>
            </w:r>
          </w:p>
        </w:tc>
        <w:tc>
          <w:tcPr>
            <w:tcW w:w="1820" w:type="dxa"/>
            <w:vAlign w:val="bottom"/>
          </w:tcPr>
          <w:p>
            <w:pPr>
              <w:ind w:left="640"/>
              <w:spacing w:after="0"/>
              <w:rPr>
                <w:sz w:val="20"/>
                <w:szCs w:val="20"/>
                <w:color w:val="auto"/>
              </w:rPr>
            </w:pPr>
            <w:r>
              <w:rPr>
                <w:rFonts w:ascii="Arial" w:cs="Arial" w:eastAsia="Arial" w:hAnsi="Arial"/>
                <w:sz w:val="13"/>
                <w:szCs w:val="13"/>
                <w:color w:val="auto"/>
              </w:rPr>
              <w:t>0.08</w:t>
            </w:r>
          </w:p>
        </w:tc>
        <w:tc>
          <w:tcPr>
            <w:tcW w:w="5820" w:type="dxa"/>
            <w:vAlign w:val="bottom"/>
          </w:tcPr>
          <w:p>
            <w:pPr>
              <w:ind w:left="620"/>
              <w:spacing w:after="0"/>
              <w:rPr>
                <w:sz w:val="20"/>
                <w:szCs w:val="20"/>
                <w:color w:val="auto"/>
              </w:rPr>
            </w:pPr>
            <w:r>
              <w:rPr>
                <w:rFonts w:ascii="Arial" w:cs="Arial" w:eastAsia="Arial" w:hAnsi="Arial"/>
                <w:sz w:val="13"/>
                <w:szCs w:val="13"/>
                <w:color w:val="auto"/>
              </w:rPr>
              <w:t>7-Tetracyclo [6.2.1.0 (3.8)0 (3.9)]undecanol, 4,4,11,11-tetramethyl-, D-germacrene</w:t>
            </w:r>
          </w:p>
        </w:tc>
      </w:tr>
      <w:tr>
        <w:trPr>
          <w:trHeight w:val="171"/>
        </w:trPr>
        <w:tc>
          <w:tcPr>
            <w:tcW w:w="2760" w:type="dxa"/>
            <w:vAlign w:val="bottom"/>
          </w:tcPr>
          <w:p>
            <w:pPr>
              <w:ind w:left="120"/>
              <w:spacing w:after="0"/>
              <w:rPr>
                <w:sz w:val="20"/>
                <w:szCs w:val="20"/>
                <w:color w:val="auto"/>
              </w:rPr>
            </w:pPr>
            <w:r>
              <w:rPr>
                <w:rFonts w:ascii="Arial" w:cs="Arial" w:eastAsia="Arial" w:hAnsi="Arial"/>
                <w:sz w:val="13"/>
                <w:szCs w:val="13"/>
                <w:i w:val="1"/>
                <w:iCs w:val="1"/>
                <w:color w:val="auto"/>
              </w:rPr>
              <w:t xml:space="preserve">Juniperus turbinata </w:t>
            </w:r>
            <w:r>
              <w:rPr>
                <w:rFonts w:ascii="Arial" w:cs="Arial" w:eastAsia="Arial" w:hAnsi="Arial"/>
                <w:sz w:val="13"/>
                <w:szCs w:val="13"/>
                <w:color w:val="auto"/>
              </w:rPr>
              <w:t>subsp.</w:t>
            </w:r>
            <w:r>
              <w:rPr>
                <w:rFonts w:ascii="Arial" w:cs="Arial" w:eastAsia="Arial" w:hAnsi="Arial"/>
                <w:sz w:val="13"/>
                <w:szCs w:val="13"/>
                <w:i w:val="1"/>
                <w:iCs w:val="1"/>
                <w:color w:val="auto"/>
              </w:rPr>
              <w:t xml:space="preserve"> turbinata</w:t>
            </w:r>
          </w:p>
        </w:tc>
        <w:tc>
          <w:tcPr>
            <w:tcW w:w="1820" w:type="dxa"/>
            <w:vAlign w:val="bottom"/>
          </w:tcPr>
          <w:p>
            <w:pPr>
              <w:ind w:left="640"/>
              <w:spacing w:after="0"/>
              <w:rPr>
                <w:sz w:val="20"/>
                <w:szCs w:val="20"/>
                <w:color w:val="auto"/>
              </w:rPr>
            </w:pPr>
            <w:r>
              <w:rPr>
                <w:rFonts w:ascii="Arial" w:cs="Arial" w:eastAsia="Arial" w:hAnsi="Arial"/>
                <w:sz w:val="13"/>
                <w:szCs w:val="13"/>
                <w:color w:val="auto"/>
              </w:rPr>
              <w:t>0.29</w:t>
            </w:r>
          </w:p>
        </w:tc>
        <w:tc>
          <w:tcPr>
            <w:tcW w:w="5820" w:type="dxa"/>
            <w:vAlign w:val="bottom"/>
          </w:tcPr>
          <w:p>
            <w:pPr>
              <w:ind w:left="620"/>
              <w:spacing w:after="0"/>
              <w:rPr>
                <w:sz w:val="20"/>
                <w:szCs w:val="20"/>
                <w:color w:val="auto"/>
              </w:rPr>
            </w:pPr>
            <w:r>
              <w:rPr>
                <w:rFonts w:ascii="Arial" w:cs="Arial" w:eastAsia="Arial" w:hAnsi="Arial"/>
                <w:sz w:val="13"/>
                <w:szCs w:val="13"/>
                <w:color w:val="auto"/>
              </w:rPr>
              <w:t>α-pinene, β-phellandrene isomer 2</w:t>
            </w:r>
          </w:p>
        </w:tc>
      </w:tr>
      <w:tr>
        <w:trPr>
          <w:trHeight w:val="172"/>
        </w:trPr>
        <w:tc>
          <w:tcPr>
            <w:tcW w:w="2760" w:type="dxa"/>
            <w:vAlign w:val="bottom"/>
          </w:tcPr>
          <w:p>
            <w:pPr>
              <w:ind w:left="120"/>
              <w:spacing w:after="0"/>
              <w:rPr>
                <w:sz w:val="20"/>
                <w:szCs w:val="20"/>
                <w:color w:val="auto"/>
              </w:rPr>
            </w:pPr>
            <w:r>
              <w:rPr>
                <w:rFonts w:ascii="Arial" w:cs="Arial" w:eastAsia="Arial" w:hAnsi="Arial"/>
                <w:sz w:val="13"/>
                <w:szCs w:val="13"/>
                <w:i w:val="1"/>
                <w:iCs w:val="1"/>
                <w:color w:val="auto"/>
              </w:rPr>
              <w:t>Otanthus maritimus</w:t>
            </w:r>
          </w:p>
        </w:tc>
        <w:tc>
          <w:tcPr>
            <w:tcW w:w="1820" w:type="dxa"/>
            <w:vAlign w:val="bottom"/>
          </w:tcPr>
          <w:p>
            <w:pPr>
              <w:ind w:left="640"/>
              <w:spacing w:after="0"/>
              <w:rPr>
                <w:sz w:val="20"/>
                <w:szCs w:val="20"/>
                <w:color w:val="auto"/>
              </w:rPr>
            </w:pPr>
            <w:r>
              <w:rPr>
                <w:rFonts w:ascii="Arial" w:cs="Arial" w:eastAsia="Arial" w:hAnsi="Arial"/>
                <w:sz w:val="13"/>
                <w:szCs w:val="13"/>
                <w:color w:val="auto"/>
              </w:rPr>
              <w:t>0.12</w:t>
            </w:r>
          </w:p>
        </w:tc>
        <w:tc>
          <w:tcPr>
            <w:tcW w:w="5820" w:type="dxa"/>
            <w:vAlign w:val="bottom"/>
          </w:tcPr>
          <w:p>
            <w:pPr>
              <w:ind w:left="620"/>
              <w:spacing w:after="0"/>
              <w:rPr>
                <w:sz w:val="20"/>
                <w:szCs w:val="20"/>
                <w:color w:val="auto"/>
              </w:rPr>
            </w:pPr>
            <w:r>
              <w:rPr>
                <w:rFonts w:ascii="Arial" w:cs="Arial" w:eastAsia="Arial" w:hAnsi="Arial"/>
                <w:sz w:val="13"/>
                <w:szCs w:val="13"/>
                <w:color w:val="auto"/>
              </w:rPr>
              <w:t>Chrysanthenone isomer 1, Verbenyl acetate</w:t>
            </w:r>
          </w:p>
        </w:tc>
      </w:tr>
      <w:tr>
        <w:trPr>
          <w:trHeight w:val="227"/>
        </w:trPr>
        <w:tc>
          <w:tcPr>
            <w:tcW w:w="2760" w:type="dxa"/>
            <w:vAlign w:val="bottom"/>
          </w:tcPr>
          <w:p>
            <w:pPr>
              <w:ind w:left="120"/>
              <w:spacing w:after="0"/>
              <w:rPr>
                <w:sz w:val="20"/>
                <w:szCs w:val="20"/>
                <w:color w:val="auto"/>
              </w:rPr>
            </w:pPr>
            <w:r>
              <w:rPr>
                <w:rFonts w:ascii="Arial" w:cs="Arial" w:eastAsia="Arial" w:hAnsi="Arial"/>
                <w:sz w:val="13"/>
                <w:szCs w:val="13"/>
                <w:i w:val="1"/>
                <w:iCs w:val="1"/>
                <w:color w:val="auto"/>
              </w:rPr>
              <w:t>Seseli tortuosum</w:t>
            </w:r>
          </w:p>
        </w:tc>
        <w:tc>
          <w:tcPr>
            <w:tcW w:w="1820" w:type="dxa"/>
            <w:vAlign w:val="bottom"/>
          </w:tcPr>
          <w:p>
            <w:pPr>
              <w:ind w:left="640"/>
              <w:spacing w:after="0"/>
              <w:rPr>
                <w:sz w:val="20"/>
                <w:szCs w:val="20"/>
                <w:color w:val="auto"/>
              </w:rPr>
            </w:pPr>
            <w:r>
              <w:rPr>
                <w:rFonts w:ascii="Arial" w:cs="Arial" w:eastAsia="Arial" w:hAnsi="Arial"/>
                <w:sz w:val="13"/>
                <w:szCs w:val="13"/>
                <w:color w:val="auto"/>
              </w:rPr>
              <w:t>0.66</w:t>
            </w:r>
          </w:p>
        </w:tc>
        <w:tc>
          <w:tcPr>
            <w:tcW w:w="5820" w:type="dxa"/>
            <w:vAlign w:val="bottom"/>
          </w:tcPr>
          <w:p>
            <w:pPr>
              <w:ind w:left="620"/>
              <w:spacing w:after="0"/>
              <w:rPr>
                <w:sz w:val="20"/>
                <w:szCs w:val="20"/>
                <w:color w:val="auto"/>
              </w:rPr>
            </w:pPr>
            <w:r>
              <w:rPr>
                <w:rFonts w:ascii="Arial" w:cs="Arial" w:eastAsia="Arial" w:hAnsi="Arial"/>
                <w:sz w:val="13"/>
                <w:szCs w:val="13"/>
                <w:color w:val="auto"/>
              </w:rPr>
              <w:t>α-pinene, β-pinene isomer 1</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48260</wp:posOffset>
                </wp:positionV>
                <wp:extent cx="660400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3.8pt" to="519.65pt,3.8pt" o:allowincell="f" strokecolor="#000000" strokeweight="0.498pt"/>
            </w:pict>
          </mc:Fallback>
        </mc:AlternateContent>
      </w:r>
    </w:p>
    <w:p>
      <w:pPr>
        <w:sectPr>
          <w:pgSz w:w="11900" w:h="15874" w:orient="portrait"/>
          <w:cols w:equalWidth="0" w:num="1">
            <w:col w:w="10460"/>
          </w:cols>
          <w:pgMar w:left="760" w:top="676" w:right="686" w:bottom="37" w:gutter="0" w:footer="0" w:header="0"/>
        </w:sectPr>
      </w:pPr>
    </w:p>
    <w:p>
      <w:pPr>
        <w:spacing w:after="0" w:line="200" w:lineRule="exact"/>
        <w:rPr>
          <w:sz w:val="20"/>
          <w:szCs w:val="20"/>
          <w:color w:val="auto"/>
        </w:rPr>
      </w:pPr>
    </w:p>
    <w:p>
      <w:pPr>
        <w:jc w:val="center"/>
        <w:ind w:right="80"/>
        <w:spacing w:after="0"/>
        <w:rPr>
          <w:sz w:val="20"/>
          <w:szCs w:val="20"/>
          <w:color w:val="auto"/>
        </w:rPr>
      </w:pPr>
      <w:r>
        <w:rPr>
          <w:rFonts w:ascii="Arial" w:cs="Arial" w:eastAsia="Arial" w:hAnsi="Arial"/>
          <w:sz w:val="10"/>
          <w:szCs w:val="10"/>
          <w:color w:val="auto"/>
        </w:rPr>
        <w:t>4</w:t>
      </w:r>
    </w:p>
    <w:p>
      <w:pPr>
        <w:sectPr>
          <w:pgSz w:w="11900" w:h="15874" w:orient="portrait"/>
          <w:cols w:equalWidth="0" w:num="1">
            <w:col w:w="10460"/>
          </w:cols>
          <w:pgMar w:left="760" w:top="676" w:right="686" w:bottom="37" w:gutter="0" w:footer="0" w:header="0"/>
          <w:type w:val="continuous"/>
        </w:sectPr>
      </w:pPr>
    </w:p>
    <w:bookmarkStart w:id="4" w:name="page5"/>
    <w:bookmarkEnd w:id="4"/>
    <w:p>
      <w:pPr>
        <w:spacing w:after="0"/>
        <w:tabs>
          <w:tab w:leader="none" w:pos="7580" w:val="left"/>
        </w:tabs>
        <w:rPr>
          <w:sz w:val="20"/>
          <w:szCs w:val="20"/>
          <w:color w:val="auto"/>
        </w:rPr>
      </w:pPr>
      <w:r>
        <w:rPr>
          <w:rFonts w:ascii="Arial" w:cs="Arial" w:eastAsia="Arial" w:hAnsi="Arial"/>
          <w:sz w:val="13"/>
          <w:szCs w:val="13"/>
          <w:i w:val="1"/>
          <w:iCs w:val="1"/>
          <w:color w:val="auto"/>
        </w:rPr>
        <w:t>E. Beeby, et al.</w:t>
      </w:r>
      <w:r>
        <w:rPr>
          <w:sz w:val="20"/>
          <w:szCs w:val="20"/>
          <w:color w:val="auto"/>
        </w:rPr>
        <w:tab/>
      </w:r>
      <w:r>
        <w:rPr>
          <w:rFonts w:ascii="Arial" w:cs="Arial" w:eastAsia="Arial" w:hAnsi="Arial"/>
          <w:sz w:val="12"/>
          <w:szCs w:val="12"/>
          <w:i w:val="1"/>
          <w:iCs w:val="1"/>
          <w:color w:val="auto"/>
        </w:rPr>
        <w:t>Journal of Ethnopharmacology 258 (2020) 112803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1130300</wp:posOffset>
            </wp:positionH>
            <wp:positionV relativeFrom="paragraph">
              <wp:posOffset>199390</wp:posOffset>
            </wp:positionV>
            <wp:extent cx="4333875" cy="215455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extLst>
                    </a:blip>
                    <a:srcRect/>
                    <a:stretch>
                      <a:fillRect/>
                    </a:stretch>
                  </pic:blipFill>
                  <pic:spPr bwMode="auto">
                    <a:xfrm>
                      <a:off x="0" y="0"/>
                      <a:ext cx="4333875" cy="21545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jc w:val="center"/>
        <w:ind w:right="40"/>
        <w:spacing w:after="0"/>
        <w:rPr>
          <w:sz w:val="20"/>
          <w:szCs w:val="20"/>
          <w:color w:val="auto"/>
        </w:rPr>
      </w:pPr>
      <w:r>
        <w:rPr>
          <w:rFonts w:ascii="Arial" w:cs="Arial" w:eastAsia="Arial" w:hAnsi="Arial"/>
          <w:sz w:val="14"/>
          <w:szCs w:val="14"/>
          <w:b w:val="1"/>
          <w:bCs w:val="1"/>
          <w:color w:val="auto"/>
        </w:rPr>
        <w:t xml:space="preserve">Fig. 1. </w:t>
      </w:r>
      <w:r>
        <w:rPr>
          <w:rFonts w:ascii="Arial" w:cs="Arial" w:eastAsia="Arial" w:hAnsi="Arial"/>
          <w:sz w:val="14"/>
          <w:szCs w:val="14"/>
          <w:color w:val="auto"/>
        </w:rPr>
        <w:t>Cytotoxic effect of EOs extracts from the 6 dune plant species panel.</w:t>
      </w:r>
    </w:p>
    <w:p>
      <w:pPr>
        <w:sectPr>
          <w:pgSz w:w="11900" w:h="15874" w:orient="portrait"/>
          <w:cols w:equalWidth="0" w:num="1">
            <w:col w:w="10460"/>
          </w:cols>
          <w:pgMar w:left="760" w:top="676" w:right="686" w:bottom="37" w:gutter="0" w:footer="0" w:header="0"/>
        </w:sectPr>
      </w:pPr>
    </w:p>
    <w:p>
      <w:pPr>
        <w:spacing w:after="0" w:line="329"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Table 2</w:t>
      </w:r>
    </w:p>
    <w:p>
      <w:pPr>
        <w:spacing w:after="0" w:line="39" w:lineRule="exact"/>
        <w:rPr>
          <w:sz w:val="20"/>
          <w:szCs w:val="20"/>
          <w:color w:val="auto"/>
        </w:rPr>
      </w:pPr>
    </w:p>
    <w:p>
      <w:pPr>
        <w:spacing w:after="0" w:line="327" w:lineRule="auto"/>
        <w:rPr>
          <w:sz w:val="20"/>
          <w:szCs w:val="20"/>
          <w:color w:val="auto"/>
        </w:rPr>
      </w:pPr>
      <w:r>
        <w:rPr>
          <w:rFonts w:ascii="Arial" w:cs="Arial" w:eastAsia="Arial" w:hAnsi="Arial"/>
          <w:sz w:val="14"/>
          <w:szCs w:val="14"/>
          <w:color w:val="auto"/>
        </w:rPr>
        <w:t>Cytotoxic effect of EOs extracts from the 6 dune plant species panel: IC</w:t>
      </w:r>
      <w:r>
        <w:rPr>
          <w:rFonts w:ascii="Arial" w:cs="Arial" w:eastAsia="Arial" w:hAnsi="Arial"/>
          <w:sz w:val="9"/>
          <w:szCs w:val="9"/>
          <w:color w:val="auto"/>
        </w:rPr>
        <w:t>50</w:t>
      </w:r>
      <w:r>
        <w:rPr>
          <w:rFonts w:ascii="Arial" w:cs="Arial" w:eastAsia="Arial" w:hAnsi="Arial"/>
          <w:sz w:val="14"/>
          <w:szCs w:val="14"/>
          <w:color w:val="auto"/>
        </w:rPr>
        <w:t xml:space="preserve"> values for both cell lines.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0</wp:posOffset>
                </wp:positionV>
                <wp:extent cx="318770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0pt" to="250.65pt,0pt" o:allowincell="f" strokecolor="#000000" strokeweight="0.498pt"/>
            </w:pict>
          </mc:Fallback>
        </mc:AlternateContent>
      </w:r>
    </w:p>
    <w:tbl>
      <w:tblPr>
        <w:tblLayout w:type="fixed"/>
        <w:tblInd w:w="0" w:type="dxa"/>
        <w:tblCellMar>
          <w:top w:w="0" w:type="dxa"/>
          <w:left w:w="0" w:type="dxa"/>
          <w:bottom w:w="0" w:type="dxa"/>
          <w:right w:w="0" w:type="dxa"/>
        </w:tblCellMar>
      </w:tblPr>
      <w:tr>
        <w:trPr>
          <w:trHeight w:val="304"/>
        </w:trPr>
        <w:tc>
          <w:tcPr>
            <w:tcW w:w="3160" w:type="dxa"/>
            <w:vAlign w:val="bottom"/>
          </w:tcPr>
          <w:p>
            <w:pPr>
              <w:ind w:left="120"/>
              <w:spacing w:after="0"/>
              <w:rPr>
                <w:sz w:val="20"/>
                <w:szCs w:val="20"/>
                <w:color w:val="auto"/>
              </w:rPr>
            </w:pPr>
            <w:r>
              <w:rPr>
                <w:rFonts w:ascii="Arial" w:cs="Arial" w:eastAsia="Arial" w:hAnsi="Arial"/>
                <w:sz w:val="13"/>
                <w:szCs w:val="13"/>
                <w:color w:val="auto"/>
              </w:rPr>
              <w:t>Species</w:t>
            </w:r>
          </w:p>
        </w:tc>
        <w:tc>
          <w:tcPr>
            <w:tcW w:w="1080" w:type="dxa"/>
            <w:vAlign w:val="bottom"/>
          </w:tcPr>
          <w:p>
            <w:pPr>
              <w:spacing w:after="0"/>
              <w:rPr>
                <w:sz w:val="20"/>
                <w:szCs w:val="20"/>
                <w:color w:val="auto"/>
              </w:rPr>
            </w:pPr>
            <w:r>
              <w:rPr>
                <w:rFonts w:ascii="Arial" w:cs="Arial" w:eastAsia="Arial" w:hAnsi="Arial"/>
                <w:sz w:val="13"/>
                <w:szCs w:val="13"/>
                <w:color w:val="auto"/>
              </w:rPr>
              <w:t>IC</w:t>
            </w:r>
            <w:r>
              <w:rPr>
                <w:rFonts w:ascii="Arial" w:cs="Arial" w:eastAsia="Arial" w:hAnsi="Arial"/>
                <w:sz w:val="16"/>
                <w:szCs w:val="16"/>
                <w:color w:val="auto"/>
                <w:vertAlign w:val="subscript"/>
              </w:rPr>
              <w:t>50</w:t>
            </w:r>
            <w:r>
              <w:rPr>
                <w:rFonts w:ascii="Arial" w:cs="Arial" w:eastAsia="Arial" w:hAnsi="Arial"/>
                <w:sz w:val="13"/>
                <w:szCs w:val="13"/>
                <w:color w:val="auto"/>
              </w:rPr>
              <w:t xml:space="preserve"> (μL/mL)</w:t>
            </w:r>
          </w:p>
        </w:tc>
        <w:tc>
          <w:tcPr>
            <w:tcW w:w="780" w:type="dxa"/>
            <w:vAlign w:val="bottom"/>
          </w:tcPr>
          <w:p>
            <w:pPr>
              <w:spacing w:after="0"/>
              <w:rPr>
                <w:sz w:val="24"/>
                <w:szCs w:val="24"/>
                <w:color w:val="auto"/>
              </w:rPr>
            </w:pPr>
          </w:p>
        </w:tc>
      </w:tr>
      <w:tr>
        <w:trPr>
          <w:trHeight w:val="25"/>
        </w:trPr>
        <w:tc>
          <w:tcPr>
            <w:tcW w:w="3160" w:type="dxa"/>
            <w:vAlign w:val="bottom"/>
          </w:tcPr>
          <w:p>
            <w:pPr>
              <w:spacing w:after="0"/>
              <w:rPr>
                <w:sz w:val="2"/>
                <w:szCs w:val="2"/>
                <w:color w:val="auto"/>
              </w:rPr>
            </w:pPr>
          </w:p>
        </w:tc>
        <w:tc>
          <w:tcPr>
            <w:tcW w:w="1080" w:type="dxa"/>
            <w:vAlign w:val="bottom"/>
            <w:tcBorders>
              <w:bottom w:val="single" w:sz="8" w:color="auto"/>
            </w:tcBorders>
          </w:tcPr>
          <w:p>
            <w:pPr>
              <w:spacing w:after="0"/>
              <w:rPr>
                <w:sz w:val="2"/>
                <w:szCs w:val="2"/>
                <w:color w:val="auto"/>
              </w:rPr>
            </w:pPr>
          </w:p>
        </w:tc>
        <w:tc>
          <w:tcPr>
            <w:tcW w:w="780" w:type="dxa"/>
            <w:vAlign w:val="bottom"/>
            <w:tcBorders>
              <w:bottom w:val="single" w:sz="8" w:color="auto"/>
            </w:tcBorders>
          </w:tcPr>
          <w:p>
            <w:pPr>
              <w:spacing w:after="0"/>
              <w:rPr>
                <w:sz w:val="2"/>
                <w:szCs w:val="2"/>
                <w:color w:val="auto"/>
              </w:rPr>
            </w:pPr>
          </w:p>
        </w:tc>
      </w:tr>
      <w:tr>
        <w:trPr>
          <w:trHeight w:val="264"/>
        </w:trPr>
        <w:tc>
          <w:tcPr>
            <w:tcW w:w="3160" w:type="dxa"/>
            <w:vAlign w:val="bottom"/>
          </w:tcPr>
          <w:p>
            <w:pPr>
              <w:spacing w:after="0"/>
              <w:rPr>
                <w:sz w:val="22"/>
                <w:szCs w:val="22"/>
                <w:color w:val="auto"/>
              </w:rPr>
            </w:pPr>
          </w:p>
        </w:tc>
        <w:tc>
          <w:tcPr>
            <w:tcW w:w="1080" w:type="dxa"/>
            <w:vAlign w:val="bottom"/>
          </w:tcPr>
          <w:p>
            <w:pPr>
              <w:spacing w:after="0"/>
              <w:rPr>
                <w:sz w:val="20"/>
                <w:szCs w:val="20"/>
                <w:color w:val="auto"/>
              </w:rPr>
            </w:pPr>
            <w:r>
              <w:rPr>
                <w:rFonts w:ascii="Arial" w:cs="Arial" w:eastAsia="Arial" w:hAnsi="Arial"/>
                <w:sz w:val="13"/>
                <w:szCs w:val="13"/>
                <w:color w:val="auto"/>
              </w:rPr>
              <w:t>MCF7</w:t>
            </w:r>
          </w:p>
        </w:tc>
        <w:tc>
          <w:tcPr>
            <w:tcW w:w="780" w:type="dxa"/>
            <w:vAlign w:val="bottom"/>
          </w:tcPr>
          <w:p>
            <w:pPr>
              <w:ind w:left="340"/>
              <w:spacing w:after="0"/>
              <w:rPr>
                <w:sz w:val="20"/>
                <w:szCs w:val="20"/>
                <w:color w:val="auto"/>
              </w:rPr>
            </w:pPr>
            <w:r>
              <w:rPr>
                <w:rFonts w:ascii="Arial" w:cs="Arial" w:eastAsia="Arial" w:hAnsi="Arial"/>
                <w:sz w:val="13"/>
                <w:szCs w:val="13"/>
                <w:color w:val="auto"/>
              </w:rPr>
              <w:t>RKO</w:t>
            </w:r>
          </w:p>
        </w:tc>
      </w:tr>
      <w:tr>
        <w:trPr>
          <w:trHeight w:val="49"/>
        </w:trPr>
        <w:tc>
          <w:tcPr>
            <w:tcW w:w="3160" w:type="dxa"/>
            <w:vAlign w:val="bottom"/>
            <w:tcBorders>
              <w:bottom w:val="single" w:sz="8" w:color="auto"/>
            </w:tcBorders>
          </w:tcPr>
          <w:p>
            <w:pPr>
              <w:spacing w:after="0"/>
              <w:rPr>
                <w:sz w:val="4"/>
                <w:szCs w:val="4"/>
                <w:color w:val="auto"/>
              </w:rPr>
            </w:pPr>
          </w:p>
        </w:tc>
        <w:tc>
          <w:tcPr>
            <w:tcW w:w="1080" w:type="dxa"/>
            <w:vAlign w:val="bottom"/>
            <w:tcBorders>
              <w:bottom w:val="single" w:sz="8" w:color="auto"/>
            </w:tcBorders>
          </w:tcPr>
          <w:p>
            <w:pPr>
              <w:spacing w:after="0"/>
              <w:rPr>
                <w:sz w:val="4"/>
                <w:szCs w:val="4"/>
                <w:color w:val="auto"/>
              </w:rPr>
            </w:pPr>
          </w:p>
        </w:tc>
        <w:tc>
          <w:tcPr>
            <w:tcW w:w="780" w:type="dxa"/>
            <w:vAlign w:val="bottom"/>
            <w:tcBorders>
              <w:bottom w:val="single" w:sz="8" w:color="auto"/>
            </w:tcBorders>
          </w:tcPr>
          <w:p>
            <w:pPr>
              <w:spacing w:after="0"/>
              <w:rPr>
                <w:sz w:val="4"/>
                <w:szCs w:val="4"/>
                <w:color w:val="auto"/>
              </w:rPr>
            </w:pPr>
          </w:p>
        </w:tc>
      </w:tr>
      <w:tr>
        <w:trPr>
          <w:trHeight w:val="206"/>
        </w:trPr>
        <w:tc>
          <w:tcPr>
            <w:tcW w:w="3160" w:type="dxa"/>
            <w:vAlign w:val="bottom"/>
          </w:tcPr>
          <w:p>
            <w:pPr>
              <w:ind w:left="120"/>
              <w:spacing w:after="0"/>
              <w:rPr>
                <w:sz w:val="20"/>
                <w:szCs w:val="20"/>
                <w:color w:val="auto"/>
              </w:rPr>
            </w:pPr>
            <w:r>
              <w:rPr>
                <w:rFonts w:ascii="Arial" w:cs="Arial" w:eastAsia="Arial" w:hAnsi="Arial"/>
                <w:sz w:val="13"/>
                <w:szCs w:val="13"/>
                <w:i w:val="1"/>
                <w:iCs w:val="1"/>
                <w:color w:val="auto"/>
              </w:rPr>
              <w:t xml:space="preserve">Artemisia campestris </w:t>
            </w:r>
            <w:r>
              <w:rPr>
                <w:rFonts w:ascii="Arial" w:cs="Arial" w:eastAsia="Arial" w:hAnsi="Arial"/>
                <w:sz w:val="13"/>
                <w:szCs w:val="13"/>
                <w:color w:val="auto"/>
              </w:rPr>
              <w:t>subsp.</w:t>
            </w:r>
            <w:r>
              <w:rPr>
                <w:rFonts w:ascii="Arial" w:cs="Arial" w:eastAsia="Arial" w:hAnsi="Arial"/>
                <w:sz w:val="13"/>
                <w:szCs w:val="13"/>
                <w:i w:val="1"/>
                <w:iCs w:val="1"/>
                <w:color w:val="auto"/>
              </w:rPr>
              <w:t xml:space="preserve"> maritima</w:t>
            </w:r>
          </w:p>
        </w:tc>
        <w:tc>
          <w:tcPr>
            <w:tcW w:w="1080" w:type="dxa"/>
            <w:vAlign w:val="bottom"/>
          </w:tcPr>
          <w:p>
            <w:pPr>
              <w:spacing w:after="0"/>
              <w:rPr>
                <w:sz w:val="20"/>
                <w:szCs w:val="20"/>
                <w:color w:val="auto"/>
              </w:rPr>
            </w:pPr>
            <w:r>
              <w:rPr>
                <w:rFonts w:ascii="Arial" w:cs="Arial" w:eastAsia="Arial" w:hAnsi="Arial"/>
                <w:sz w:val="13"/>
                <w:szCs w:val="13"/>
                <w:color w:val="auto"/>
              </w:rPr>
              <w:t>0.32</w:t>
            </w:r>
          </w:p>
        </w:tc>
        <w:tc>
          <w:tcPr>
            <w:tcW w:w="780" w:type="dxa"/>
            <w:vAlign w:val="bottom"/>
          </w:tcPr>
          <w:p>
            <w:pPr>
              <w:ind w:left="340"/>
              <w:spacing w:after="0"/>
              <w:rPr>
                <w:sz w:val="20"/>
                <w:szCs w:val="20"/>
                <w:color w:val="auto"/>
              </w:rPr>
            </w:pPr>
            <w:r>
              <w:rPr>
                <w:rFonts w:ascii="Arial" w:cs="Arial" w:eastAsia="Arial" w:hAnsi="Arial"/>
                <w:sz w:val="13"/>
                <w:szCs w:val="13"/>
                <w:color w:val="auto"/>
              </w:rPr>
              <w:t>0.35</w:t>
            </w:r>
          </w:p>
        </w:tc>
      </w:tr>
      <w:tr>
        <w:trPr>
          <w:trHeight w:val="171"/>
        </w:trPr>
        <w:tc>
          <w:tcPr>
            <w:tcW w:w="3160" w:type="dxa"/>
            <w:vAlign w:val="bottom"/>
          </w:tcPr>
          <w:p>
            <w:pPr>
              <w:ind w:left="120"/>
              <w:spacing w:after="0"/>
              <w:rPr>
                <w:sz w:val="20"/>
                <w:szCs w:val="20"/>
                <w:color w:val="auto"/>
              </w:rPr>
            </w:pPr>
            <w:r>
              <w:rPr>
                <w:rFonts w:ascii="Arial" w:cs="Arial" w:eastAsia="Arial" w:hAnsi="Arial"/>
                <w:sz w:val="13"/>
                <w:szCs w:val="13"/>
                <w:i w:val="1"/>
                <w:iCs w:val="1"/>
                <w:color w:val="auto"/>
              </w:rPr>
              <w:t>Crithmum maritimum</w:t>
            </w:r>
          </w:p>
        </w:tc>
        <w:tc>
          <w:tcPr>
            <w:tcW w:w="1080" w:type="dxa"/>
            <w:vAlign w:val="bottom"/>
          </w:tcPr>
          <w:p>
            <w:pPr>
              <w:spacing w:after="0"/>
              <w:rPr>
                <w:sz w:val="20"/>
                <w:szCs w:val="20"/>
                <w:color w:val="auto"/>
              </w:rPr>
            </w:pPr>
            <w:r>
              <w:rPr>
                <w:rFonts w:ascii="Arial" w:cs="Arial" w:eastAsia="Arial" w:hAnsi="Arial"/>
                <w:sz w:val="13"/>
                <w:szCs w:val="13"/>
                <w:color w:val="auto"/>
              </w:rPr>
              <w:t>ND</w:t>
            </w:r>
          </w:p>
        </w:tc>
        <w:tc>
          <w:tcPr>
            <w:tcW w:w="780" w:type="dxa"/>
            <w:vAlign w:val="bottom"/>
          </w:tcPr>
          <w:p>
            <w:pPr>
              <w:ind w:left="340"/>
              <w:spacing w:after="0"/>
              <w:rPr>
                <w:sz w:val="20"/>
                <w:szCs w:val="20"/>
                <w:color w:val="auto"/>
              </w:rPr>
            </w:pPr>
            <w:r>
              <w:rPr>
                <w:rFonts w:ascii="Arial" w:cs="Arial" w:eastAsia="Arial" w:hAnsi="Arial"/>
                <w:sz w:val="13"/>
                <w:szCs w:val="13"/>
                <w:color w:val="auto"/>
              </w:rPr>
              <w:t>ND</w:t>
            </w:r>
          </w:p>
        </w:tc>
      </w:tr>
      <w:tr>
        <w:trPr>
          <w:trHeight w:val="171"/>
        </w:trPr>
        <w:tc>
          <w:tcPr>
            <w:tcW w:w="3160" w:type="dxa"/>
            <w:vAlign w:val="bottom"/>
          </w:tcPr>
          <w:p>
            <w:pPr>
              <w:ind w:left="120"/>
              <w:spacing w:after="0"/>
              <w:rPr>
                <w:sz w:val="20"/>
                <w:szCs w:val="20"/>
                <w:color w:val="auto"/>
              </w:rPr>
            </w:pPr>
            <w:r>
              <w:rPr>
                <w:rFonts w:ascii="Arial" w:cs="Arial" w:eastAsia="Arial" w:hAnsi="Arial"/>
                <w:sz w:val="13"/>
                <w:szCs w:val="13"/>
                <w:i w:val="1"/>
                <w:iCs w:val="1"/>
                <w:color w:val="auto"/>
              </w:rPr>
              <w:t>Eryngium maritimum</w:t>
            </w:r>
          </w:p>
        </w:tc>
        <w:tc>
          <w:tcPr>
            <w:tcW w:w="1080" w:type="dxa"/>
            <w:vAlign w:val="bottom"/>
          </w:tcPr>
          <w:p>
            <w:pPr>
              <w:spacing w:after="0"/>
              <w:rPr>
                <w:sz w:val="20"/>
                <w:szCs w:val="20"/>
                <w:color w:val="auto"/>
              </w:rPr>
            </w:pPr>
            <w:r>
              <w:rPr>
                <w:rFonts w:ascii="Arial" w:cs="Arial" w:eastAsia="Arial" w:hAnsi="Arial"/>
                <w:sz w:val="13"/>
                <w:szCs w:val="13"/>
                <w:color w:val="auto"/>
              </w:rPr>
              <w:t>0.15</w:t>
            </w:r>
          </w:p>
        </w:tc>
        <w:tc>
          <w:tcPr>
            <w:tcW w:w="780" w:type="dxa"/>
            <w:vAlign w:val="bottom"/>
          </w:tcPr>
          <w:p>
            <w:pPr>
              <w:ind w:left="340"/>
              <w:spacing w:after="0"/>
              <w:rPr>
                <w:sz w:val="20"/>
                <w:szCs w:val="20"/>
                <w:color w:val="auto"/>
              </w:rPr>
            </w:pPr>
            <w:r>
              <w:rPr>
                <w:rFonts w:ascii="Arial" w:cs="Arial" w:eastAsia="Arial" w:hAnsi="Arial"/>
                <w:sz w:val="13"/>
                <w:szCs w:val="13"/>
                <w:color w:val="auto"/>
              </w:rPr>
              <w:t>0.47</w:t>
            </w:r>
          </w:p>
        </w:tc>
      </w:tr>
      <w:tr>
        <w:trPr>
          <w:trHeight w:val="171"/>
        </w:trPr>
        <w:tc>
          <w:tcPr>
            <w:tcW w:w="3160" w:type="dxa"/>
            <w:vAlign w:val="bottom"/>
          </w:tcPr>
          <w:p>
            <w:pPr>
              <w:ind w:left="120"/>
              <w:spacing w:after="0"/>
              <w:rPr>
                <w:sz w:val="20"/>
                <w:szCs w:val="20"/>
                <w:color w:val="auto"/>
              </w:rPr>
            </w:pPr>
            <w:r>
              <w:rPr>
                <w:rFonts w:ascii="Arial" w:cs="Arial" w:eastAsia="Arial" w:hAnsi="Arial"/>
                <w:sz w:val="13"/>
                <w:szCs w:val="13"/>
                <w:i w:val="1"/>
                <w:iCs w:val="1"/>
                <w:color w:val="auto"/>
              </w:rPr>
              <w:t xml:space="preserve">Juniperus turbinate </w:t>
            </w:r>
            <w:r>
              <w:rPr>
                <w:rFonts w:ascii="Arial" w:cs="Arial" w:eastAsia="Arial" w:hAnsi="Arial"/>
                <w:sz w:val="13"/>
                <w:szCs w:val="13"/>
                <w:color w:val="auto"/>
              </w:rPr>
              <w:t>subsp.</w:t>
            </w:r>
            <w:r>
              <w:rPr>
                <w:rFonts w:ascii="Arial" w:cs="Arial" w:eastAsia="Arial" w:hAnsi="Arial"/>
                <w:sz w:val="13"/>
                <w:szCs w:val="13"/>
                <w:i w:val="1"/>
                <w:iCs w:val="1"/>
                <w:color w:val="auto"/>
              </w:rPr>
              <w:t xml:space="preserve"> turbinata</w:t>
            </w:r>
          </w:p>
        </w:tc>
        <w:tc>
          <w:tcPr>
            <w:tcW w:w="1080" w:type="dxa"/>
            <w:vAlign w:val="bottom"/>
          </w:tcPr>
          <w:p>
            <w:pPr>
              <w:spacing w:after="0"/>
              <w:rPr>
                <w:sz w:val="20"/>
                <w:szCs w:val="20"/>
                <w:color w:val="auto"/>
              </w:rPr>
            </w:pPr>
            <w:r>
              <w:rPr>
                <w:rFonts w:ascii="Arial" w:cs="Arial" w:eastAsia="Arial" w:hAnsi="Arial"/>
                <w:sz w:val="13"/>
                <w:szCs w:val="13"/>
                <w:color w:val="auto"/>
              </w:rPr>
              <w:t>ND</w:t>
            </w:r>
          </w:p>
        </w:tc>
        <w:tc>
          <w:tcPr>
            <w:tcW w:w="780" w:type="dxa"/>
            <w:vAlign w:val="bottom"/>
          </w:tcPr>
          <w:p>
            <w:pPr>
              <w:ind w:left="340"/>
              <w:spacing w:after="0"/>
              <w:rPr>
                <w:sz w:val="20"/>
                <w:szCs w:val="20"/>
                <w:color w:val="auto"/>
              </w:rPr>
            </w:pPr>
            <w:r>
              <w:rPr>
                <w:rFonts w:ascii="Arial" w:cs="Arial" w:eastAsia="Arial" w:hAnsi="Arial"/>
                <w:sz w:val="13"/>
                <w:szCs w:val="13"/>
                <w:color w:val="auto"/>
              </w:rPr>
              <w:t>ND</w:t>
            </w:r>
          </w:p>
        </w:tc>
      </w:tr>
      <w:tr>
        <w:trPr>
          <w:trHeight w:val="172"/>
        </w:trPr>
        <w:tc>
          <w:tcPr>
            <w:tcW w:w="3160" w:type="dxa"/>
            <w:vAlign w:val="bottom"/>
          </w:tcPr>
          <w:p>
            <w:pPr>
              <w:ind w:left="120"/>
              <w:spacing w:after="0"/>
              <w:rPr>
                <w:sz w:val="20"/>
                <w:szCs w:val="20"/>
                <w:color w:val="auto"/>
              </w:rPr>
            </w:pPr>
            <w:r>
              <w:rPr>
                <w:rFonts w:ascii="Arial" w:cs="Arial" w:eastAsia="Arial" w:hAnsi="Arial"/>
                <w:sz w:val="13"/>
                <w:szCs w:val="13"/>
                <w:i w:val="1"/>
                <w:iCs w:val="1"/>
                <w:color w:val="auto"/>
              </w:rPr>
              <w:t>Otanthus maritimus</w:t>
            </w:r>
          </w:p>
        </w:tc>
        <w:tc>
          <w:tcPr>
            <w:tcW w:w="1080" w:type="dxa"/>
            <w:vAlign w:val="bottom"/>
          </w:tcPr>
          <w:p>
            <w:pPr>
              <w:spacing w:after="0"/>
              <w:rPr>
                <w:sz w:val="20"/>
                <w:szCs w:val="20"/>
                <w:color w:val="auto"/>
              </w:rPr>
            </w:pPr>
            <w:r>
              <w:rPr>
                <w:rFonts w:ascii="Arial" w:cs="Arial" w:eastAsia="Arial" w:hAnsi="Arial"/>
                <w:sz w:val="13"/>
                <w:szCs w:val="13"/>
                <w:color w:val="auto"/>
              </w:rPr>
              <w:t>0.21</w:t>
            </w:r>
          </w:p>
        </w:tc>
        <w:tc>
          <w:tcPr>
            <w:tcW w:w="780" w:type="dxa"/>
            <w:vAlign w:val="bottom"/>
          </w:tcPr>
          <w:p>
            <w:pPr>
              <w:ind w:left="340"/>
              <w:spacing w:after="0"/>
              <w:rPr>
                <w:sz w:val="20"/>
                <w:szCs w:val="20"/>
                <w:color w:val="auto"/>
              </w:rPr>
            </w:pPr>
            <w:r>
              <w:rPr>
                <w:rFonts w:ascii="Arial" w:cs="Arial" w:eastAsia="Arial" w:hAnsi="Arial"/>
                <w:sz w:val="13"/>
                <w:szCs w:val="13"/>
                <w:color w:val="auto"/>
              </w:rPr>
              <w:t>0.34</w:t>
            </w:r>
          </w:p>
        </w:tc>
      </w:tr>
      <w:tr>
        <w:trPr>
          <w:trHeight w:val="227"/>
        </w:trPr>
        <w:tc>
          <w:tcPr>
            <w:tcW w:w="3160" w:type="dxa"/>
            <w:vAlign w:val="bottom"/>
          </w:tcPr>
          <w:p>
            <w:pPr>
              <w:ind w:left="120"/>
              <w:spacing w:after="0"/>
              <w:rPr>
                <w:sz w:val="20"/>
                <w:szCs w:val="20"/>
                <w:color w:val="auto"/>
              </w:rPr>
            </w:pPr>
            <w:r>
              <w:rPr>
                <w:rFonts w:ascii="Arial" w:cs="Arial" w:eastAsia="Arial" w:hAnsi="Arial"/>
                <w:sz w:val="13"/>
                <w:szCs w:val="13"/>
                <w:i w:val="1"/>
                <w:iCs w:val="1"/>
                <w:color w:val="auto"/>
              </w:rPr>
              <w:t>Seseli tortuosum</w:t>
            </w:r>
          </w:p>
        </w:tc>
        <w:tc>
          <w:tcPr>
            <w:tcW w:w="1080" w:type="dxa"/>
            <w:vAlign w:val="bottom"/>
          </w:tcPr>
          <w:p>
            <w:pPr>
              <w:spacing w:after="0"/>
              <w:rPr>
                <w:sz w:val="20"/>
                <w:szCs w:val="20"/>
                <w:color w:val="auto"/>
              </w:rPr>
            </w:pPr>
            <w:r>
              <w:rPr>
                <w:rFonts w:ascii="Arial" w:cs="Arial" w:eastAsia="Arial" w:hAnsi="Arial"/>
                <w:sz w:val="13"/>
                <w:szCs w:val="13"/>
                <w:color w:val="auto"/>
              </w:rPr>
              <w:t>0.0086</w:t>
            </w:r>
          </w:p>
        </w:tc>
        <w:tc>
          <w:tcPr>
            <w:tcW w:w="780" w:type="dxa"/>
            <w:vAlign w:val="bottom"/>
          </w:tcPr>
          <w:p>
            <w:pPr>
              <w:ind w:left="340"/>
              <w:spacing w:after="0"/>
              <w:rPr>
                <w:sz w:val="20"/>
                <w:szCs w:val="20"/>
                <w:color w:val="auto"/>
              </w:rPr>
            </w:pPr>
            <w:r>
              <w:rPr>
                <w:rFonts w:ascii="Arial" w:cs="Arial" w:eastAsia="Arial" w:hAnsi="Arial"/>
                <w:sz w:val="13"/>
                <w:szCs w:val="13"/>
                <w:color w:val="auto"/>
              </w:rPr>
              <w:t>0.034</w:t>
            </w:r>
          </w:p>
        </w:tc>
      </w:tr>
      <w:tr>
        <w:trPr>
          <w:trHeight w:val="72"/>
        </w:trPr>
        <w:tc>
          <w:tcPr>
            <w:tcW w:w="3160" w:type="dxa"/>
            <w:vAlign w:val="bottom"/>
            <w:tcBorders>
              <w:bottom w:val="single" w:sz="8" w:color="auto"/>
            </w:tcBorders>
          </w:tcPr>
          <w:p>
            <w:pPr>
              <w:spacing w:after="0"/>
              <w:rPr>
                <w:sz w:val="6"/>
                <w:szCs w:val="6"/>
                <w:color w:val="auto"/>
              </w:rPr>
            </w:pPr>
          </w:p>
        </w:tc>
        <w:tc>
          <w:tcPr>
            <w:tcW w:w="1080" w:type="dxa"/>
            <w:vAlign w:val="bottom"/>
            <w:tcBorders>
              <w:bottom w:val="single" w:sz="8" w:color="auto"/>
            </w:tcBorders>
          </w:tcPr>
          <w:p>
            <w:pPr>
              <w:spacing w:after="0"/>
              <w:rPr>
                <w:sz w:val="6"/>
                <w:szCs w:val="6"/>
                <w:color w:val="auto"/>
              </w:rPr>
            </w:pPr>
          </w:p>
        </w:tc>
        <w:tc>
          <w:tcPr>
            <w:tcW w:w="780" w:type="dxa"/>
            <w:vAlign w:val="bottom"/>
            <w:tcBorders>
              <w:bottom w:val="single" w:sz="8" w:color="auto"/>
            </w:tcBorders>
          </w:tcPr>
          <w:p>
            <w:pPr>
              <w:spacing w:after="0"/>
              <w:rPr>
                <w:sz w:val="6"/>
                <w:szCs w:val="6"/>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499745</wp:posOffset>
            </wp:positionH>
            <wp:positionV relativeFrom="paragraph">
              <wp:posOffset>264160</wp:posOffset>
            </wp:positionV>
            <wp:extent cx="5595620" cy="425513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extLst>
                    </a:blip>
                    <a:srcRect/>
                    <a:stretch>
                      <a:fillRect/>
                    </a:stretch>
                  </pic:blipFill>
                  <pic:spPr bwMode="auto">
                    <a:xfrm>
                      <a:off x="0" y="0"/>
                      <a:ext cx="5595620" cy="425513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64" w:lineRule="exact"/>
        <w:rPr>
          <w:sz w:val="20"/>
          <w:szCs w:val="20"/>
          <w:color w:val="auto"/>
        </w:rPr>
      </w:pPr>
    </w:p>
    <w:p>
      <w:pPr>
        <w:jc w:val="both"/>
        <w:spacing w:after="0" w:line="273" w:lineRule="auto"/>
        <w:rPr>
          <w:sz w:val="20"/>
          <w:szCs w:val="20"/>
          <w:color w:val="auto"/>
        </w:rPr>
      </w:pPr>
      <w:r>
        <w:rPr>
          <w:rFonts w:ascii="Arial" w:cs="Arial" w:eastAsia="Arial" w:hAnsi="Arial"/>
          <w:sz w:val="16"/>
          <w:szCs w:val="16"/>
          <w:color w:val="auto"/>
        </w:rPr>
        <w:t xml:space="preserve">control (1 μL/ml DMSO in media), 1 μL/ml </w:t>
      </w:r>
      <w:r>
        <w:rPr>
          <w:rFonts w:ascii="Arial" w:cs="Arial" w:eastAsia="Arial" w:hAnsi="Arial"/>
          <w:sz w:val="16"/>
          <w:szCs w:val="16"/>
          <w:i w:val="1"/>
          <w:iCs w:val="1"/>
          <w:color w:val="auto"/>
        </w:rPr>
        <w:t>S. tortuosum</w:t>
      </w:r>
      <w:r>
        <w:rPr>
          <w:rFonts w:ascii="Arial" w:cs="Arial" w:eastAsia="Arial" w:hAnsi="Arial"/>
          <w:sz w:val="16"/>
          <w:szCs w:val="16"/>
          <w:color w:val="auto"/>
        </w:rPr>
        <w:t xml:space="preserve">, 1 μL/ml </w:t>
      </w:r>
      <w:r>
        <w:rPr>
          <w:rFonts w:ascii="Arial" w:cs="Arial" w:eastAsia="Arial" w:hAnsi="Arial"/>
          <w:sz w:val="16"/>
          <w:szCs w:val="16"/>
          <w:i w:val="1"/>
          <w:iCs w:val="1"/>
          <w:color w:val="auto"/>
        </w:rPr>
        <w:t>O.</w:t>
      </w:r>
      <w:r>
        <w:rPr>
          <w:rFonts w:ascii="Arial" w:cs="Arial" w:eastAsia="Arial" w:hAnsi="Arial"/>
          <w:sz w:val="16"/>
          <w:szCs w:val="16"/>
          <w:color w:val="auto"/>
        </w:rPr>
        <w:t xml:space="preserve"> </w:t>
      </w:r>
      <w:r>
        <w:rPr>
          <w:rFonts w:ascii="Arial" w:cs="Arial" w:eastAsia="Arial" w:hAnsi="Arial"/>
          <w:sz w:val="16"/>
          <w:szCs w:val="16"/>
          <w:i w:val="1"/>
          <w:iCs w:val="1"/>
          <w:color w:val="auto"/>
        </w:rPr>
        <w:t xml:space="preserve">maritimum </w:t>
      </w:r>
      <w:r>
        <w:rPr>
          <w:rFonts w:ascii="Arial" w:cs="Arial" w:eastAsia="Arial" w:hAnsi="Arial"/>
          <w:sz w:val="16"/>
          <w:szCs w:val="16"/>
          <w:color w:val="auto"/>
        </w:rPr>
        <w:t>EO extracts, or 2 μM Doxorubicin. Samples were analysed by</w:t>
      </w:r>
      <w:r>
        <w:rPr>
          <w:rFonts w:ascii="Arial" w:cs="Arial" w:eastAsia="Arial" w:hAnsi="Arial"/>
          <w:sz w:val="16"/>
          <w:szCs w:val="16"/>
          <w:i w:val="1"/>
          <w:iCs w:val="1"/>
          <w:color w:val="auto"/>
        </w:rPr>
        <w:t xml:space="preserve"> </w:t>
      </w:r>
      <w:r>
        <w:rPr>
          <w:rFonts w:ascii="Arial" w:cs="Arial" w:eastAsia="Arial" w:hAnsi="Arial"/>
          <w:sz w:val="16"/>
          <w:szCs w:val="16"/>
          <w:color w:val="auto"/>
        </w:rPr>
        <w:t xml:space="preserve">flow cytometry for DNA content. </w:t>
      </w:r>
      <w:r>
        <w:rPr>
          <w:rFonts w:ascii="Arial" w:cs="Arial" w:eastAsia="Arial" w:hAnsi="Arial"/>
          <w:sz w:val="16"/>
          <w:szCs w:val="16"/>
          <w:b w:val="1"/>
          <w:bCs w:val="1"/>
          <w:color w:val="auto"/>
        </w:rPr>
        <w:t>(A</w:t>
      </w:r>
      <w:r>
        <w:rPr>
          <w:rFonts w:ascii="Arial" w:cs="Arial" w:eastAsia="Arial" w:hAnsi="Arial"/>
          <w:sz w:val="16"/>
          <w:szCs w:val="16"/>
          <w:color w:val="auto"/>
        </w:rPr>
        <w:t>–</w:t>
      </w:r>
      <w:r>
        <w:rPr>
          <w:rFonts w:ascii="Arial" w:cs="Arial" w:eastAsia="Arial" w:hAnsi="Arial"/>
          <w:sz w:val="16"/>
          <w:szCs w:val="16"/>
          <w:b w:val="1"/>
          <w:bCs w:val="1"/>
          <w:color w:val="auto"/>
        </w:rPr>
        <w:t>C)</w:t>
      </w:r>
      <w:r>
        <w:rPr>
          <w:rFonts w:ascii="Arial" w:cs="Arial" w:eastAsia="Arial" w:hAnsi="Arial"/>
          <w:sz w:val="16"/>
          <w:szCs w:val="16"/>
          <w:color w:val="auto"/>
        </w:rPr>
        <w:t xml:space="preserve"> Proportion of cells in the dif-ferent cell cycle phases (G1, S, G2/M), as well as subG1 cell debris content (SubG1) is presented as percentages of total cell population. Stacked bar graphs represent means for n = 3 independent experi-ments. Statistical significance of differences between means of vehicle control vs EO for both species, per timepoint and cell cycle phase is noted on </w:t>
      </w:r>
      <w:r>
        <w:rPr>
          <w:rFonts w:ascii="Arial" w:cs="Arial" w:eastAsia="Arial" w:hAnsi="Arial"/>
          <w:sz w:val="16"/>
          <w:szCs w:val="16"/>
          <w:color w:val="206293"/>
        </w:rPr>
        <w:t>Table 2</w:t>
      </w:r>
      <w:r>
        <w:rPr>
          <w:rFonts w:ascii="Arial" w:cs="Arial" w:eastAsia="Arial" w:hAnsi="Arial"/>
          <w:sz w:val="16"/>
          <w:szCs w:val="16"/>
          <w:color w:val="auto"/>
        </w:rPr>
        <w:t xml:space="preserve">. </w:t>
      </w:r>
      <w:r>
        <w:rPr>
          <w:rFonts w:ascii="Arial" w:cs="Arial" w:eastAsia="Arial" w:hAnsi="Arial"/>
          <w:sz w:val="16"/>
          <w:szCs w:val="16"/>
          <w:b w:val="1"/>
          <w:bCs w:val="1"/>
          <w:color w:val="auto"/>
        </w:rPr>
        <w:t>(D</w:t>
      </w:r>
      <w:r>
        <w:rPr>
          <w:rFonts w:ascii="Arial" w:cs="Arial" w:eastAsia="Arial" w:hAnsi="Arial"/>
          <w:sz w:val="16"/>
          <w:szCs w:val="16"/>
          <w:color w:val="auto"/>
        </w:rPr>
        <w:t>–</w:t>
      </w:r>
      <w:r>
        <w:rPr>
          <w:rFonts w:ascii="Arial" w:cs="Arial" w:eastAsia="Arial" w:hAnsi="Arial"/>
          <w:sz w:val="16"/>
          <w:szCs w:val="16"/>
          <w:b w:val="1"/>
          <w:bCs w:val="1"/>
          <w:color w:val="auto"/>
        </w:rPr>
        <w:t>F)</w:t>
      </w:r>
      <w:r>
        <w:rPr>
          <w:rFonts w:ascii="Arial" w:cs="Arial" w:eastAsia="Arial" w:hAnsi="Arial"/>
          <w:sz w:val="16"/>
          <w:szCs w:val="16"/>
          <w:color w:val="auto"/>
        </w:rPr>
        <w:t xml:space="preserve"> Representative FACS analysis histograms from n = 3 independent experiments of </w:t>
      </w:r>
      <w:r>
        <w:rPr>
          <w:rFonts w:ascii="Arial" w:cs="Arial" w:eastAsia="Arial" w:hAnsi="Arial"/>
          <w:sz w:val="16"/>
          <w:szCs w:val="16"/>
          <w:i w:val="1"/>
          <w:iCs w:val="1"/>
          <w:color w:val="auto"/>
        </w:rPr>
        <w:t>S. tortuosum</w:t>
      </w:r>
      <w:r>
        <w:rPr>
          <w:rFonts w:ascii="Arial" w:cs="Arial" w:eastAsia="Arial" w:hAnsi="Arial"/>
          <w:sz w:val="16"/>
          <w:szCs w:val="16"/>
          <w:color w:val="auto"/>
        </w:rPr>
        <w:t xml:space="preserve"> </w:t>
      </w:r>
      <w:r>
        <w:rPr>
          <w:rFonts w:ascii="Arial" w:cs="Arial" w:eastAsia="Arial" w:hAnsi="Arial"/>
          <w:sz w:val="16"/>
          <w:szCs w:val="16"/>
          <w:b w:val="1"/>
          <w:bCs w:val="1"/>
          <w:color w:val="auto"/>
        </w:rPr>
        <w:t>(D)</w:t>
      </w:r>
      <w:r>
        <w:rPr>
          <w:rFonts w:ascii="Arial" w:cs="Arial" w:eastAsia="Arial" w:hAnsi="Arial"/>
          <w:sz w:val="16"/>
          <w:szCs w:val="16"/>
          <w:color w:val="auto"/>
        </w:rPr>
        <w:t xml:space="preserve">, </w:t>
      </w:r>
      <w:r>
        <w:rPr>
          <w:rFonts w:ascii="Arial" w:cs="Arial" w:eastAsia="Arial" w:hAnsi="Arial"/>
          <w:sz w:val="16"/>
          <w:szCs w:val="16"/>
          <w:i w:val="1"/>
          <w:iCs w:val="1"/>
          <w:color w:val="auto"/>
        </w:rPr>
        <w:t>O. maritimus</w:t>
      </w:r>
      <w:r>
        <w:rPr>
          <w:rFonts w:ascii="Arial" w:cs="Arial" w:eastAsia="Arial" w:hAnsi="Arial"/>
          <w:sz w:val="16"/>
          <w:szCs w:val="16"/>
          <w:color w:val="auto"/>
        </w:rPr>
        <w:t xml:space="preserve"> </w:t>
      </w:r>
      <w:r>
        <w:rPr>
          <w:rFonts w:ascii="Arial" w:cs="Arial" w:eastAsia="Arial" w:hAnsi="Arial"/>
          <w:sz w:val="16"/>
          <w:szCs w:val="16"/>
          <w:b w:val="1"/>
          <w:bCs w:val="1"/>
          <w:color w:val="auto"/>
        </w:rPr>
        <w:t>(E)</w:t>
      </w:r>
      <w:r>
        <w:rPr>
          <w:rFonts w:ascii="Arial" w:cs="Arial" w:eastAsia="Arial" w:hAnsi="Arial"/>
          <w:sz w:val="16"/>
          <w:szCs w:val="16"/>
          <w:color w:val="auto"/>
        </w:rPr>
        <w:t xml:space="preserve">, and Doxorubicin </w:t>
      </w:r>
      <w:r>
        <w:rPr>
          <w:rFonts w:ascii="Arial" w:cs="Arial" w:eastAsia="Arial" w:hAnsi="Arial"/>
          <w:sz w:val="16"/>
          <w:szCs w:val="16"/>
          <w:b w:val="1"/>
          <w:bCs w:val="1"/>
          <w:color w:val="auto"/>
        </w:rPr>
        <w:t>(F)</w:t>
      </w:r>
      <w:r>
        <w:rPr>
          <w:rFonts w:ascii="Arial" w:cs="Arial" w:eastAsia="Arial" w:hAnsi="Arial"/>
          <w:sz w:val="16"/>
          <w:szCs w:val="16"/>
          <w:color w:val="auto"/>
        </w:rPr>
        <w:t xml:space="preserve"> treatments. Key: i) Vehicle control 24 h; ii) EO/ Doxorubicin 24 h; iii) Vehicle control 48 h; ii) EO/Doxorubicin 48 h.</w:t>
      </w:r>
    </w:p>
    <w:p>
      <w:pPr>
        <w:spacing w:after="0" w:line="9" w:lineRule="exact"/>
        <w:rPr>
          <w:sz w:val="20"/>
          <w:szCs w:val="20"/>
          <w:color w:val="auto"/>
        </w:rPr>
      </w:pPr>
    </w:p>
    <w:p>
      <w:pPr>
        <w:ind w:left="240"/>
        <w:spacing w:after="0"/>
        <w:rPr>
          <w:sz w:val="20"/>
          <w:szCs w:val="20"/>
          <w:color w:val="auto"/>
        </w:rPr>
      </w:pPr>
      <w:r>
        <w:rPr>
          <w:rFonts w:ascii="Arial" w:cs="Arial" w:eastAsia="Arial" w:hAnsi="Arial"/>
          <w:sz w:val="16"/>
          <w:szCs w:val="16"/>
          <w:color w:val="auto"/>
        </w:rPr>
        <w:t>MCF7 cells were treated with either vehicle-only control (1 μL/ml</w:t>
      </w:r>
    </w:p>
    <w:p>
      <w:pPr>
        <w:spacing w:after="0" w:line="200" w:lineRule="exact"/>
        <w:rPr>
          <w:sz w:val="20"/>
          <w:szCs w:val="20"/>
          <w:color w:val="auto"/>
        </w:rPr>
      </w:pPr>
    </w:p>
    <w:p>
      <w:pPr>
        <w:sectPr>
          <w:pgSz w:w="11900" w:h="15874" w:orient="portrait"/>
          <w:cols w:equalWidth="0" w:num="2">
            <w:col w:w="5020" w:space="360"/>
            <w:col w:w="5080"/>
          </w:cols>
          <w:pgMar w:left="760" w:top="676" w:right="686" w:bottom="37"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jc w:val="center"/>
        <w:ind w:right="80"/>
        <w:spacing w:after="0"/>
        <w:rPr>
          <w:sz w:val="20"/>
          <w:szCs w:val="20"/>
          <w:color w:val="auto"/>
        </w:rPr>
      </w:pPr>
      <w:r>
        <w:rPr>
          <w:rFonts w:ascii="Arial" w:cs="Arial" w:eastAsia="Arial" w:hAnsi="Arial"/>
          <w:sz w:val="14"/>
          <w:szCs w:val="14"/>
          <w:b w:val="1"/>
          <w:bCs w:val="1"/>
          <w:color w:val="auto"/>
        </w:rPr>
        <w:t xml:space="preserve">Fig. 2. </w:t>
      </w:r>
      <w:r>
        <w:rPr>
          <w:rFonts w:ascii="Arial" w:cs="Arial" w:eastAsia="Arial" w:hAnsi="Arial"/>
          <w:sz w:val="14"/>
          <w:szCs w:val="14"/>
          <w:color w:val="auto"/>
        </w:rPr>
        <w:t>Impact of treatment with EOs from the 6 dune plant species panel on</w:t>
      </w:r>
      <w:r>
        <w:rPr>
          <w:rFonts w:ascii="Arial" w:cs="Arial" w:eastAsia="Arial" w:hAnsi="Arial"/>
          <w:sz w:val="14"/>
          <w:szCs w:val="14"/>
          <w:b w:val="1"/>
          <w:bCs w:val="1"/>
          <w:color w:val="auto"/>
        </w:rPr>
        <w:t xml:space="preserve"> </w:t>
      </w:r>
      <w:r>
        <w:rPr>
          <w:rFonts w:ascii="Arial" w:cs="Arial" w:eastAsia="Arial" w:hAnsi="Arial"/>
          <w:sz w:val="14"/>
          <w:szCs w:val="14"/>
          <w:i w:val="1"/>
          <w:iCs w:val="1"/>
          <w:color w:val="auto"/>
        </w:rPr>
        <w:t>in vitro</w:t>
      </w:r>
      <w:r>
        <w:rPr>
          <w:rFonts w:ascii="Arial" w:cs="Arial" w:eastAsia="Arial" w:hAnsi="Arial"/>
          <w:sz w:val="14"/>
          <w:szCs w:val="14"/>
          <w:b w:val="1"/>
          <w:bCs w:val="1"/>
          <w:color w:val="auto"/>
        </w:rPr>
        <w:t xml:space="preserve"> </w:t>
      </w:r>
      <w:r>
        <w:rPr>
          <w:rFonts w:ascii="Arial" w:cs="Arial" w:eastAsia="Arial" w:hAnsi="Arial"/>
          <w:sz w:val="14"/>
          <w:szCs w:val="14"/>
          <w:color w:val="auto"/>
        </w:rPr>
        <w:t>3D cancer models.</w:t>
      </w:r>
    </w:p>
    <w:p>
      <w:pPr>
        <w:sectPr>
          <w:pgSz w:w="11900" w:h="15874" w:orient="portrait"/>
          <w:cols w:equalWidth="0" w:num="1">
            <w:col w:w="10460"/>
          </w:cols>
          <w:pgMar w:left="760" w:top="676" w:right="686" w:bottom="37" w:gutter="0" w:footer="0" w:header="0"/>
          <w:type w:val="continuous"/>
        </w:sectPr>
      </w:pPr>
    </w:p>
    <w:p>
      <w:pPr>
        <w:spacing w:after="0" w:line="167" w:lineRule="exact"/>
        <w:rPr>
          <w:sz w:val="20"/>
          <w:szCs w:val="20"/>
          <w:color w:val="auto"/>
        </w:rPr>
      </w:pPr>
    </w:p>
    <w:p>
      <w:pPr>
        <w:jc w:val="center"/>
        <w:ind w:right="80"/>
        <w:spacing w:after="0"/>
        <w:rPr>
          <w:sz w:val="20"/>
          <w:szCs w:val="20"/>
          <w:color w:val="auto"/>
        </w:rPr>
      </w:pPr>
      <w:r>
        <w:rPr>
          <w:rFonts w:ascii="Arial" w:cs="Arial" w:eastAsia="Arial" w:hAnsi="Arial"/>
          <w:sz w:val="10"/>
          <w:szCs w:val="10"/>
          <w:color w:val="auto"/>
        </w:rPr>
        <w:t>5</w:t>
      </w:r>
    </w:p>
    <w:p>
      <w:pPr>
        <w:sectPr>
          <w:pgSz w:w="11900" w:h="15874" w:orient="portrait"/>
          <w:cols w:equalWidth="0" w:num="1">
            <w:col w:w="10460"/>
          </w:cols>
          <w:pgMar w:left="760" w:top="676" w:right="686" w:bottom="37" w:gutter="0" w:footer="0" w:header="0"/>
          <w:type w:val="continuous"/>
        </w:sectPr>
      </w:pPr>
    </w:p>
    <w:bookmarkStart w:id="5" w:name="page6"/>
    <w:bookmarkEnd w:id="5"/>
    <w:p>
      <w:pPr>
        <w:spacing w:after="0"/>
        <w:tabs>
          <w:tab w:leader="none" w:pos="7580" w:val="left"/>
        </w:tabs>
        <w:rPr>
          <w:sz w:val="20"/>
          <w:szCs w:val="20"/>
          <w:color w:val="auto"/>
        </w:rPr>
      </w:pPr>
      <w:r>
        <w:rPr>
          <w:rFonts w:ascii="Arial" w:cs="Arial" w:eastAsia="Arial" w:hAnsi="Arial"/>
          <w:sz w:val="13"/>
          <w:szCs w:val="13"/>
          <w:i w:val="1"/>
          <w:iCs w:val="1"/>
          <w:color w:val="auto"/>
        </w:rPr>
        <w:t>E. Beeby, et al.</w:t>
      </w:r>
      <w:r>
        <w:rPr>
          <w:sz w:val="20"/>
          <w:szCs w:val="20"/>
          <w:color w:val="auto"/>
        </w:rPr>
        <w:tab/>
      </w:r>
      <w:r>
        <w:rPr>
          <w:rFonts w:ascii="Arial" w:cs="Arial" w:eastAsia="Arial" w:hAnsi="Arial"/>
          <w:sz w:val="12"/>
          <w:szCs w:val="12"/>
          <w:i w:val="1"/>
          <w:iCs w:val="1"/>
          <w:color w:val="auto"/>
        </w:rPr>
        <w:t>Journal of Ethnopharmacology 258 (2020) 112803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64135</wp:posOffset>
            </wp:positionH>
            <wp:positionV relativeFrom="paragraph">
              <wp:posOffset>199390</wp:posOffset>
            </wp:positionV>
            <wp:extent cx="6466205" cy="829310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extLst>
                    </a:blip>
                    <a:srcRect/>
                    <a:stretch>
                      <a:fillRect/>
                    </a:stretch>
                  </pic:blipFill>
                  <pic:spPr bwMode="auto">
                    <a:xfrm>
                      <a:off x="0" y="0"/>
                      <a:ext cx="6466205" cy="8293100"/>
                    </a:xfrm>
                    <a:prstGeom prst="rect">
                      <a:avLst/>
                    </a:prstGeom>
                    <a:noFill/>
                  </pic:spPr>
                </pic:pic>
              </a:graphicData>
            </a:graphic>
          </wp:anchor>
        </w:drawing>
      </w:r>
    </w:p>
    <w:p>
      <w:pPr>
        <w:sectPr>
          <w:pgSz w:w="11900" w:h="15874" w:orient="portrait"/>
          <w:cols w:equalWidth="0" w:num="1">
            <w:col w:w="10400"/>
          </w:cols>
          <w:pgMar w:left="760" w:top="676" w:right="746" w:bottom="3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jc w:val="center"/>
        <w:ind w:right="20"/>
        <w:spacing w:after="0"/>
        <w:rPr>
          <w:sz w:val="20"/>
          <w:szCs w:val="20"/>
          <w:color w:val="auto"/>
        </w:rPr>
      </w:pPr>
      <w:r>
        <w:rPr>
          <w:rFonts w:ascii="Arial" w:cs="Arial" w:eastAsia="Arial" w:hAnsi="Arial"/>
          <w:sz w:val="14"/>
          <w:szCs w:val="14"/>
          <w:b w:val="1"/>
          <w:bCs w:val="1"/>
          <w:color w:val="auto"/>
        </w:rPr>
        <w:t xml:space="preserve">Fig. 3. Impact of </w:t>
      </w:r>
      <w:r>
        <w:rPr>
          <w:rFonts w:ascii="Arial" w:cs="Arial" w:eastAsia="Arial" w:hAnsi="Arial"/>
          <w:sz w:val="14"/>
          <w:szCs w:val="14"/>
          <w:b w:val="1"/>
          <w:bCs w:val="1"/>
          <w:i w:val="1"/>
          <w:iCs w:val="1"/>
          <w:color w:val="auto"/>
        </w:rPr>
        <w:t>O. maritimus</w:t>
      </w:r>
      <w:r>
        <w:rPr>
          <w:rFonts w:ascii="Arial" w:cs="Arial" w:eastAsia="Arial" w:hAnsi="Arial"/>
          <w:sz w:val="14"/>
          <w:szCs w:val="14"/>
          <w:b w:val="1"/>
          <w:bCs w:val="1"/>
          <w:color w:val="auto"/>
        </w:rPr>
        <w:t xml:space="preserve"> and </w:t>
      </w:r>
      <w:r>
        <w:rPr>
          <w:rFonts w:ascii="Arial" w:cs="Arial" w:eastAsia="Arial" w:hAnsi="Arial"/>
          <w:sz w:val="14"/>
          <w:szCs w:val="14"/>
          <w:b w:val="1"/>
          <w:bCs w:val="1"/>
          <w:i w:val="1"/>
          <w:iCs w:val="1"/>
          <w:color w:val="auto"/>
        </w:rPr>
        <w:t>S. tortuosum</w:t>
      </w:r>
      <w:r>
        <w:rPr>
          <w:rFonts w:ascii="Arial" w:cs="Arial" w:eastAsia="Arial" w:hAnsi="Arial"/>
          <w:sz w:val="14"/>
          <w:szCs w:val="14"/>
          <w:b w:val="1"/>
          <w:bCs w:val="1"/>
          <w:color w:val="auto"/>
        </w:rPr>
        <w:t xml:space="preserve"> EO extract treatment on cell cycle progression</w:t>
      </w:r>
      <w:r>
        <w:rPr>
          <w:rFonts w:ascii="Arial" w:cs="Arial" w:eastAsia="Arial" w:hAnsi="Arial"/>
          <w:sz w:val="14"/>
          <w:szCs w:val="14"/>
          <w:color w:val="auto"/>
        </w:rPr>
        <w:t>.</w:t>
      </w:r>
    </w:p>
    <w:p>
      <w:pPr>
        <w:sectPr>
          <w:pgSz w:w="11900" w:h="15874" w:orient="portrait"/>
          <w:cols w:equalWidth="0" w:num="1">
            <w:col w:w="10400"/>
          </w:cols>
          <w:pgMar w:left="760" w:top="676" w:right="746" w:bottom="37"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jc w:val="center"/>
        <w:ind w:right="20"/>
        <w:spacing w:after="0"/>
        <w:rPr>
          <w:sz w:val="20"/>
          <w:szCs w:val="20"/>
          <w:color w:val="auto"/>
        </w:rPr>
      </w:pPr>
      <w:r>
        <w:rPr>
          <w:rFonts w:ascii="Arial" w:cs="Arial" w:eastAsia="Arial" w:hAnsi="Arial"/>
          <w:sz w:val="10"/>
          <w:szCs w:val="10"/>
          <w:color w:val="auto"/>
        </w:rPr>
        <w:t>6</w:t>
      </w:r>
    </w:p>
    <w:p>
      <w:pPr>
        <w:sectPr>
          <w:pgSz w:w="11900" w:h="15874" w:orient="portrait"/>
          <w:cols w:equalWidth="0" w:num="1">
            <w:col w:w="10400"/>
          </w:cols>
          <w:pgMar w:left="760" w:top="676" w:right="746" w:bottom="37" w:gutter="0" w:footer="0" w:header="0"/>
          <w:type w:val="continuous"/>
        </w:sectPr>
      </w:pPr>
    </w:p>
    <w:bookmarkStart w:id="6" w:name="page7"/>
    <w:bookmarkEnd w:id="6"/>
    <w:p>
      <w:pPr>
        <w:spacing w:after="0"/>
        <w:tabs>
          <w:tab w:leader="none" w:pos="7580" w:val="left"/>
        </w:tabs>
        <w:rPr>
          <w:sz w:val="20"/>
          <w:szCs w:val="20"/>
          <w:color w:val="auto"/>
        </w:rPr>
      </w:pPr>
      <w:r>
        <w:rPr>
          <w:rFonts w:ascii="Arial" w:cs="Arial" w:eastAsia="Arial" w:hAnsi="Arial"/>
          <w:sz w:val="13"/>
          <w:szCs w:val="13"/>
          <w:i w:val="1"/>
          <w:iCs w:val="1"/>
          <w:color w:val="auto"/>
        </w:rPr>
        <w:t>E. Beeby, et al.</w:t>
      </w:r>
      <w:r>
        <w:rPr>
          <w:sz w:val="20"/>
          <w:szCs w:val="20"/>
          <w:color w:val="auto"/>
        </w:rPr>
        <w:tab/>
      </w:r>
      <w:r>
        <w:rPr>
          <w:rFonts w:ascii="Arial" w:cs="Arial" w:eastAsia="Arial" w:hAnsi="Arial"/>
          <w:sz w:val="12"/>
          <w:szCs w:val="12"/>
          <w:i w:val="1"/>
          <w:iCs w:val="1"/>
          <w:color w:val="auto"/>
        </w:rPr>
        <w:t>Journal of Ethnopharmacology 258 (2020) 112803</w:t>
      </w:r>
    </w:p>
    <w:p>
      <w:pPr>
        <w:spacing w:after="0" w:line="295"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Table 3</w:t>
      </w:r>
    </w:p>
    <w:p>
      <w:pPr>
        <w:spacing w:after="0" w:line="39" w:lineRule="exact"/>
        <w:rPr>
          <w:sz w:val="20"/>
          <w:szCs w:val="20"/>
          <w:color w:val="auto"/>
        </w:rPr>
      </w:pPr>
    </w:p>
    <w:p>
      <w:pPr>
        <w:spacing w:after="0" w:line="363" w:lineRule="auto"/>
        <w:rPr>
          <w:sz w:val="20"/>
          <w:szCs w:val="20"/>
          <w:color w:val="auto"/>
        </w:rPr>
      </w:pPr>
      <w:r>
        <w:rPr>
          <w:rFonts w:ascii="Arial" w:cs="Arial" w:eastAsia="Arial" w:hAnsi="Arial"/>
          <w:sz w:val="14"/>
          <w:szCs w:val="14"/>
          <w:b w:val="1"/>
          <w:bCs w:val="1"/>
          <w:color w:val="auto"/>
        </w:rPr>
        <w:t xml:space="preserve">Impact of </w:t>
      </w:r>
      <w:r>
        <w:rPr>
          <w:rFonts w:ascii="Arial" w:cs="Arial" w:eastAsia="Arial" w:hAnsi="Arial"/>
          <w:sz w:val="14"/>
          <w:szCs w:val="14"/>
          <w:b w:val="1"/>
          <w:bCs w:val="1"/>
          <w:i w:val="1"/>
          <w:iCs w:val="1"/>
          <w:color w:val="auto"/>
        </w:rPr>
        <w:t>O. maritimus</w:t>
      </w:r>
      <w:r>
        <w:rPr>
          <w:rFonts w:ascii="Arial" w:cs="Arial" w:eastAsia="Arial" w:hAnsi="Arial"/>
          <w:sz w:val="14"/>
          <w:szCs w:val="14"/>
          <w:b w:val="1"/>
          <w:bCs w:val="1"/>
          <w:color w:val="auto"/>
        </w:rPr>
        <w:t xml:space="preserve"> and </w:t>
      </w:r>
      <w:r>
        <w:rPr>
          <w:rFonts w:ascii="Arial" w:cs="Arial" w:eastAsia="Arial" w:hAnsi="Arial"/>
          <w:sz w:val="14"/>
          <w:szCs w:val="14"/>
          <w:b w:val="1"/>
          <w:bCs w:val="1"/>
          <w:i w:val="1"/>
          <w:iCs w:val="1"/>
          <w:color w:val="auto"/>
        </w:rPr>
        <w:t>S. tortuosum</w:t>
      </w:r>
      <w:r>
        <w:rPr>
          <w:rFonts w:ascii="Arial" w:cs="Arial" w:eastAsia="Arial" w:hAnsi="Arial"/>
          <w:sz w:val="14"/>
          <w:szCs w:val="14"/>
          <w:b w:val="1"/>
          <w:bCs w:val="1"/>
          <w:color w:val="auto"/>
        </w:rPr>
        <w:t xml:space="preserve"> EO extract treatment on cell cycle progression. </w:t>
      </w:r>
      <w:r>
        <w:rPr>
          <w:rFonts w:ascii="Arial" w:cs="Arial" w:eastAsia="Arial" w:hAnsi="Arial"/>
          <w:sz w:val="14"/>
          <w:szCs w:val="14"/>
          <w:color w:val="auto"/>
        </w:rPr>
        <w:t>Statistical significance of differences between means of vehicle control</w:t>
      </w:r>
      <w:r>
        <w:rPr>
          <w:rFonts w:ascii="Arial" w:cs="Arial" w:eastAsia="Arial" w:hAnsi="Arial"/>
          <w:sz w:val="14"/>
          <w:szCs w:val="14"/>
          <w:b w:val="1"/>
          <w:bCs w:val="1"/>
          <w:color w:val="auto"/>
        </w:rPr>
        <w:t xml:space="preserve"> </w:t>
      </w:r>
      <w:r>
        <w:rPr>
          <w:rFonts w:ascii="Arial" w:cs="Arial" w:eastAsia="Arial" w:hAnsi="Arial"/>
          <w:sz w:val="14"/>
          <w:szCs w:val="14"/>
          <w:color w:val="auto"/>
        </w:rPr>
        <w:t>vs EO for both species, per timepoint and cell cycle phase.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-29845</wp:posOffset>
                </wp:positionV>
                <wp:extent cx="660400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2.3499pt" to="519.65pt,-2.3499pt" o:allowincell="f" strokecolor="#000000" strokeweight="0.498pt"/>
            </w:pict>
          </mc:Fallback>
        </mc:AlternateContent>
      </w:r>
    </w:p>
    <w:tbl>
      <w:tblPr>
        <w:tblLayout w:type="fixed"/>
        <w:tblInd w:w="0" w:type="dxa"/>
        <w:tblCellMar>
          <w:top w:w="0" w:type="dxa"/>
          <w:left w:w="0" w:type="dxa"/>
          <w:bottom w:w="0" w:type="dxa"/>
          <w:right w:w="0" w:type="dxa"/>
        </w:tblCellMar>
      </w:tblPr>
      <w:tr>
        <w:trPr>
          <w:trHeight w:val="227"/>
        </w:trPr>
        <w:tc>
          <w:tcPr>
            <w:tcW w:w="2500" w:type="dxa"/>
            <w:vAlign w:val="bottom"/>
          </w:tcPr>
          <w:p>
            <w:pPr>
              <w:spacing w:after="0"/>
              <w:rPr>
                <w:sz w:val="19"/>
                <w:szCs w:val="19"/>
                <w:color w:val="auto"/>
              </w:rPr>
            </w:pPr>
          </w:p>
        </w:tc>
        <w:tc>
          <w:tcPr>
            <w:tcW w:w="1120" w:type="dxa"/>
            <w:vAlign w:val="bottom"/>
          </w:tcPr>
          <w:p>
            <w:pPr>
              <w:spacing w:after="0"/>
              <w:rPr>
                <w:sz w:val="19"/>
                <w:szCs w:val="19"/>
                <w:color w:val="auto"/>
              </w:rPr>
            </w:pPr>
          </w:p>
        </w:tc>
        <w:tc>
          <w:tcPr>
            <w:tcW w:w="1820" w:type="dxa"/>
            <w:vAlign w:val="bottom"/>
          </w:tcPr>
          <w:p>
            <w:pPr>
              <w:ind w:left="440"/>
              <w:spacing w:after="0"/>
              <w:rPr>
                <w:sz w:val="20"/>
                <w:szCs w:val="20"/>
                <w:color w:val="auto"/>
              </w:rPr>
            </w:pPr>
            <w:r>
              <w:rPr>
                <w:rFonts w:ascii="Arial" w:cs="Arial" w:eastAsia="Arial" w:hAnsi="Arial"/>
                <w:sz w:val="13"/>
                <w:szCs w:val="13"/>
                <w:color w:val="auto"/>
              </w:rPr>
              <w:t>subG1</w:t>
            </w:r>
          </w:p>
        </w:tc>
        <w:tc>
          <w:tcPr>
            <w:tcW w:w="1840" w:type="dxa"/>
            <w:vAlign w:val="bottom"/>
          </w:tcPr>
          <w:p>
            <w:pPr>
              <w:ind w:left="460"/>
              <w:spacing w:after="0"/>
              <w:rPr>
                <w:sz w:val="20"/>
                <w:szCs w:val="20"/>
                <w:color w:val="auto"/>
              </w:rPr>
            </w:pPr>
            <w:r>
              <w:rPr>
                <w:rFonts w:ascii="Arial" w:cs="Arial" w:eastAsia="Arial" w:hAnsi="Arial"/>
                <w:sz w:val="13"/>
                <w:szCs w:val="13"/>
                <w:color w:val="auto"/>
              </w:rPr>
              <w:t>G1</w:t>
            </w:r>
          </w:p>
        </w:tc>
        <w:tc>
          <w:tcPr>
            <w:tcW w:w="1560" w:type="dxa"/>
            <w:vAlign w:val="bottom"/>
          </w:tcPr>
          <w:p>
            <w:pPr>
              <w:ind w:left="460"/>
              <w:spacing w:after="0"/>
              <w:rPr>
                <w:sz w:val="20"/>
                <w:szCs w:val="20"/>
                <w:color w:val="auto"/>
              </w:rPr>
            </w:pPr>
            <w:r>
              <w:rPr>
                <w:rFonts w:ascii="Arial" w:cs="Arial" w:eastAsia="Arial" w:hAnsi="Arial"/>
                <w:sz w:val="13"/>
                <w:szCs w:val="13"/>
                <w:color w:val="auto"/>
              </w:rPr>
              <w:t>S</w:t>
            </w:r>
          </w:p>
        </w:tc>
        <w:tc>
          <w:tcPr>
            <w:tcW w:w="1560" w:type="dxa"/>
            <w:vAlign w:val="bottom"/>
          </w:tcPr>
          <w:p>
            <w:pPr>
              <w:ind w:left="460"/>
              <w:spacing w:after="0"/>
              <w:rPr>
                <w:sz w:val="20"/>
                <w:szCs w:val="20"/>
                <w:color w:val="auto"/>
              </w:rPr>
            </w:pPr>
            <w:r>
              <w:rPr>
                <w:rFonts w:ascii="Arial" w:cs="Arial" w:eastAsia="Arial" w:hAnsi="Arial"/>
                <w:sz w:val="13"/>
                <w:szCs w:val="13"/>
                <w:color w:val="auto"/>
              </w:rPr>
              <w:t>G2/M</w:t>
            </w:r>
          </w:p>
        </w:tc>
      </w:tr>
      <w:tr>
        <w:trPr>
          <w:trHeight w:val="49"/>
        </w:trPr>
        <w:tc>
          <w:tcPr>
            <w:tcW w:w="2500" w:type="dxa"/>
            <w:vAlign w:val="bottom"/>
            <w:tcBorders>
              <w:bottom w:val="single" w:sz="8" w:color="auto"/>
            </w:tcBorders>
          </w:tcPr>
          <w:p>
            <w:pPr>
              <w:spacing w:after="0"/>
              <w:rPr>
                <w:sz w:val="4"/>
                <w:szCs w:val="4"/>
                <w:color w:val="auto"/>
              </w:rPr>
            </w:pPr>
          </w:p>
        </w:tc>
        <w:tc>
          <w:tcPr>
            <w:tcW w:w="1120" w:type="dxa"/>
            <w:vAlign w:val="bottom"/>
            <w:tcBorders>
              <w:bottom w:val="single" w:sz="8" w:color="auto"/>
            </w:tcBorders>
          </w:tcPr>
          <w:p>
            <w:pPr>
              <w:spacing w:after="0"/>
              <w:rPr>
                <w:sz w:val="4"/>
                <w:szCs w:val="4"/>
                <w:color w:val="auto"/>
              </w:rPr>
            </w:pPr>
          </w:p>
        </w:tc>
        <w:tc>
          <w:tcPr>
            <w:tcW w:w="1820" w:type="dxa"/>
            <w:vAlign w:val="bottom"/>
            <w:tcBorders>
              <w:bottom w:val="single" w:sz="8" w:color="auto"/>
            </w:tcBorders>
          </w:tcPr>
          <w:p>
            <w:pPr>
              <w:spacing w:after="0"/>
              <w:rPr>
                <w:sz w:val="4"/>
                <w:szCs w:val="4"/>
                <w:color w:val="auto"/>
              </w:rPr>
            </w:pPr>
          </w:p>
        </w:tc>
        <w:tc>
          <w:tcPr>
            <w:tcW w:w="1840" w:type="dxa"/>
            <w:vAlign w:val="bottom"/>
            <w:tcBorders>
              <w:bottom w:val="single" w:sz="8" w:color="auto"/>
            </w:tcBorders>
          </w:tcPr>
          <w:p>
            <w:pPr>
              <w:spacing w:after="0"/>
              <w:rPr>
                <w:sz w:val="4"/>
                <w:szCs w:val="4"/>
                <w:color w:val="auto"/>
              </w:rPr>
            </w:pPr>
          </w:p>
        </w:tc>
        <w:tc>
          <w:tcPr>
            <w:tcW w:w="1560" w:type="dxa"/>
            <w:vAlign w:val="bottom"/>
            <w:tcBorders>
              <w:bottom w:val="single" w:sz="8" w:color="auto"/>
            </w:tcBorders>
          </w:tcPr>
          <w:p>
            <w:pPr>
              <w:spacing w:after="0"/>
              <w:rPr>
                <w:sz w:val="4"/>
                <w:szCs w:val="4"/>
                <w:color w:val="auto"/>
              </w:rPr>
            </w:pPr>
          </w:p>
        </w:tc>
        <w:tc>
          <w:tcPr>
            <w:tcW w:w="1560" w:type="dxa"/>
            <w:vAlign w:val="bottom"/>
            <w:tcBorders>
              <w:bottom w:val="single" w:sz="8" w:color="auto"/>
            </w:tcBorders>
          </w:tcPr>
          <w:p>
            <w:pPr>
              <w:spacing w:after="0"/>
              <w:rPr>
                <w:sz w:val="4"/>
                <w:szCs w:val="4"/>
                <w:color w:val="auto"/>
              </w:rPr>
            </w:pPr>
          </w:p>
        </w:tc>
      </w:tr>
      <w:tr>
        <w:trPr>
          <w:trHeight w:val="206"/>
        </w:trPr>
        <w:tc>
          <w:tcPr>
            <w:tcW w:w="2500" w:type="dxa"/>
            <w:vAlign w:val="bottom"/>
          </w:tcPr>
          <w:p>
            <w:pPr>
              <w:ind w:left="120"/>
              <w:spacing w:after="0"/>
              <w:rPr>
                <w:sz w:val="20"/>
                <w:szCs w:val="20"/>
                <w:color w:val="auto"/>
              </w:rPr>
            </w:pPr>
            <w:r>
              <w:rPr>
                <w:rFonts w:ascii="Arial" w:cs="Arial" w:eastAsia="Arial" w:hAnsi="Arial"/>
                <w:sz w:val="13"/>
                <w:szCs w:val="13"/>
                <w:color w:val="auto"/>
              </w:rPr>
              <w:t xml:space="preserve">Vehicle only </w:t>
            </w:r>
            <w:r>
              <w:rPr>
                <w:rFonts w:ascii="Arial" w:cs="Arial" w:eastAsia="Arial" w:hAnsi="Arial"/>
                <w:sz w:val="13"/>
                <w:szCs w:val="13"/>
                <w:i w:val="1"/>
                <w:iCs w:val="1"/>
                <w:color w:val="auto"/>
              </w:rPr>
              <w:t>vs Seseli tortuosum</w:t>
            </w:r>
          </w:p>
        </w:tc>
        <w:tc>
          <w:tcPr>
            <w:tcW w:w="1120" w:type="dxa"/>
            <w:vAlign w:val="bottom"/>
          </w:tcPr>
          <w:p>
            <w:pPr>
              <w:ind w:left="440"/>
              <w:spacing w:after="0"/>
              <w:rPr>
                <w:sz w:val="20"/>
                <w:szCs w:val="20"/>
                <w:color w:val="auto"/>
              </w:rPr>
            </w:pPr>
            <w:r>
              <w:rPr>
                <w:rFonts w:ascii="Arial" w:cs="Arial" w:eastAsia="Arial" w:hAnsi="Arial"/>
                <w:sz w:val="13"/>
                <w:szCs w:val="13"/>
                <w:b w:val="1"/>
                <w:bCs w:val="1"/>
                <w:color w:val="auto"/>
              </w:rPr>
              <w:t>24 h</w:t>
            </w:r>
          </w:p>
        </w:tc>
        <w:tc>
          <w:tcPr>
            <w:tcW w:w="1820" w:type="dxa"/>
            <w:vAlign w:val="bottom"/>
          </w:tcPr>
          <w:p>
            <w:pPr>
              <w:ind w:left="440"/>
              <w:spacing w:after="0"/>
              <w:rPr>
                <w:sz w:val="20"/>
                <w:szCs w:val="20"/>
                <w:color w:val="auto"/>
              </w:rPr>
            </w:pPr>
            <w:r>
              <w:rPr>
                <w:rFonts w:ascii="Arial" w:cs="Arial" w:eastAsia="Arial" w:hAnsi="Arial"/>
                <w:sz w:val="13"/>
                <w:szCs w:val="13"/>
                <w:color w:val="auto"/>
              </w:rPr>
              <w:t>p &gt; 0.05</w:t>
            </w:r>
          </w:p>
        </w:tc>
        <w:tc>
          <w:tcPr>
            <w:tcW w:w="1840" w:type="dxa"/>
            <w:vAlign w:val="bottom"/>
          </w:tcPr>
          <w:p>
            <w:pPr>
              <w:ind w:left="460"/>
              <w:spacing w:after="0"/>
              <w:rPr>
                <w:sz w:val="20"/>
                <w:szCs w:val="20"/>
                <w:color w:val="auto"/>
              </w:rPr>
            </w:pPr>
            <w:r>
              <w:rPr>
                <w:rFonts w:ascii="Arial" w:cs="Arial" w:eastAsia="Arial" w:hAnsi="Arial"/>
                <w:sz w:val="13"/>
                <w:szCs w:val="13"/>
                <w:b w:val="1"/>
                <w:bCs w:val="1"/>
                <w:color w:val="auto"/>
              </w:rPr>
              <w:t xml:space="preserve">*p </w:t>
            </w:r>
            <w:r>
              <w:rPr>
                <w:rFonts w:ascii="Arial" w:cs="Arial" w:eastAsia="Arial" w:hAnsi="Arial"/>
                <w:sz w:val="13"/>
                <w:szCs w:val="13"/>
                <w:color w:val="auto"/>
              </w:rPr>
              <w:t>&lt;</w:t>
            </w:r>
            <w:r>
              <w:rPr>
                <w:rFonts w:ascii="Arial" w:cs="Arial" w:eastAsia="Arial" w:hAnsi="Arial"/>
                <w:sz w:val="13"/>
                <w:szCs w:val="13"/>
                <w:b w:val="1"/>
                <w:bCs w:val="1"/>
                <w:color w:val="auto"/>
              </w:rPr>
              <w:t xml:space="preserve"> 0.05</w:t>
            </w:r>
          </w:p>
        </w:tc>
        <w:tc>
          <w:tcPr>
            <w:tcW w:w="1560" w:type="dxa"/>
            <w:vAlign w:val="bottom"/>
          </w:tcPr>
          <w:p>
            <w:pPr>
              <w:ind w:left="460"/>
              <w:spacing w:after="0"/>
              <w:rPr>
                <w:sz w:val="20"/>
                <w:szCs w:val="20"/>
                <w:color w:val="auto"/>
              </w:rPr>
            </w:pPr>
            <w:r>
              <w:rPr>
                <w:rFonts w:ascii="Arial" w:cs="Arial" w:eastAsia="Arial" w:hAnsi="Arial"/>
                <w:sz w:val="13"/>
                <w:szCs w:val="13"/>
                <w:color w:val="auto"/>
              </w:rPr>
              <w:t>p&gt;0.05</w:t>
            </w:r>
          </w:p>
        </w:tc>
        <w:tc>
          <w:tcPr>
            <w:tcW w:w="1560" w:type="dxa"/>
            <w:vAlign w:val="bottom"/>
          </w:tcPr>
          <w:p>
            <w:pPr>
              <w:ind w:left="460"/>
              <w:spacing w:after="0"/>
              <w:rPr>
                <w:sz w:val="20"/>
                <w:szCs w:val="20"/>
                <w:color w:val="auto"/>
              </w:rPr>
            </w:pPr>
            <w:r>
              <w:rPr>
                <w:rFonts w:ascii="Arial" w:cs="Arial" w:eastAsia="Arial" w:hAnsi="Arial"/>
                <w:sz w:val="13"/>
                <w:szCs w:val="13"/>
                <w:color w:val="auto"/>
              </w:rPr>
              <w:t>p &gt; 0.05</w:t>
            </w:r>
          </w:p>
        </w:tc>
      </w:tr>
      <w:tr>
        <w:trPr>
          <w:trHeight w:val="171"/>
        </w:trPr>
        <w:tc>
          <w:tcPr>
            <w:tcW w:w="2500" w:type="dxa"/>
            <w:vAlign w:val="bottom"/>
          </w:tcPr>
          <w:p>
            <w:pPr>
              <w:ind w:left="120"/>
              <w:spacing w:after="0"/>
              <w:rPr>
                <w:sz w:val="20"/>
                <w:szCs w:val="20"/>
                <w:color w:val="auto"/>
              </w:rPr>
            </w:pPr>
            <w:r>
              <w:rPr>
                <w:rFonts w:ascii="Arial" w:cs="Arial" w:eastAsia="Arial" w:hAnsi="Arial"/>
                <w:sz w:val="13"/>
                <w:szCs w:val="13"/>
                <w:color w:val="auto"/>
              </w:rPr>
              <w:t xml:space="preserve">Vehicle only </w:t>
            </w:r>
            <w:r>
              <w:rPr>
                <w:rFonts w:ascii="Arial" w:cs="Arial" w:eastAsia="Arial" w:hAnsi="Arial"/>
                <w:sz w:val="13"/>
                <w:szCs w:val="13"/>
                <w:i w:val="1"/>
                <w:iCs w:val="1"/>
                <w:color w:val="auto"/>
              </w:rPr>
              <w:t>vs Seseli tortuosum</w:t>
            </w:r>
          </w:p>
        </w:tc>
        <w:tc>
          <w:tcPr>
            <w:tcW w:w="1120" w:type="dxa"/>
            <w:vAlign w:val="bottom"/>
          </w:tcPr>
          <w:p>
            <w:pPr>
              <w:ind w:left="440"/>
              <w:spacing w:after="0"/>
              <w:rPr>
                <w:sz w:val="20"/>
                <w:szCs w:val="20"/>
                <w:color w:val="auto"/>
              </w:rPr>
            </w:pPr>
            <w:r>
              <w:rPr>
                <w:rFonts w:ascii="Arial" w:cs="Arial" w:eastAsia="Arial" w:hAnsi="Arial"/>
                <w:sz w:val="13"/>
                <w:szCs w:val="13"/>
                <w:b w:val="1"/>
                <w:bCs w:val="1"/>
                <w:color w:val="auto"/>
              </w:rPr>
              <w:t>48 h</w:t>
            </w:r>
          </w:p>
        </w:tc>
        <w:tc>
          <w:tcPr>
            <w:tcW w:w="1820" w:type="dxa"/>
            <w:vAlign w:val="bottom"/>
          </w:tcPr>
          <w:p>
            <w:pPr>
              <w:ind w:left="440"/>
              <w:spacing w:after="0"/>
              <w:rPr>
                <w:sz w:val="20"/>
                <w:szCs w:val="20"/>
                <w:color w:val="auto"/>
              </w:rPr>
            </w:pPr>
            <w:r>
              <w:rPr>
                <w:rFonts w:ascii="Arial" w:cs="Arial" w:eastAsia="Arial" w:hAnsi="Arial"/>
                <w:sz w:val="13"/>
                <w:szCs w:val="13"/>
                <w:color w:val="auto"/>
              </w:rPr>
              <w:t>p &gt; 0.05</w:t>
            </w:r>
          </w:p>
        </w:tc>
        <w:tc>
          <w:tcPr>
            <w:tcW w:w="1840" w:type="dxa"/>
            <w:vAlign w:val="bottom"/>
          </w:tcPr>
          <w:p>
            <w:pPr>
              <w:ind w:left="460"/>
              <w:spacing w:after="0"/>
              <w:rPr>
                <w:sz w:val="20"/>
                <w:szCs w:val="20"/>
                <w:color w:val="auto"/>
              </w:rPr>
            </w:pPr>
            <w:r>
              <w:rPr>
                <w:rFonts w:ascii="Arial" w:cs="Arial" w:eastAsia="Arial" w:hAnsi="Arial"/>
                <w:sz w:val="13"/>
                <w:szCs w:val="13"/>
                <w:color w:val="auto"/>
              </w:rPr>
              <w:t>p &gt; 0.05</w:t>
            </w:r>
          </w:p>
        </w:tc>
        <w:tc>
          <w:tcPr>
            <w:tcW w:w="1560" w:type="dxa"/>
            <w:vAlign w:val="bottom"/>
          </w:tcPr>
          <w:p>
            <w:pPr>
              <w:ind w:left="460"/>
              <w:spacing w:after="0"/>
              <w:rPr>
                <w:sz w:val="20"/>
                <w:szCs w:val="20"/>
                <w:color w:val="auto"/>
              </w:rPr>
            </w:pPr>
            <w:r>
              <w:rPr>
                <w:rFonts w:ascii="Arial" w:cs="Arial" w:eastAsia="Arial" w:hAnsi="Arial"/>
                <w:sz w:val="13"/>
                <w:szCs w:val="13"/>
                <w:color w:val="auto"/>
              </w:rPr>
              <w:t>p &gt; 0.05</w:t>
            </w:r>
          </w:p>
        </w:tc>
        <w:tc>
          <w:tcPr>
            <w:tcW w:w="1560" w:type="dxa"/>
            <w:vAlign w:val="bottom"/>
          </w:tcPr>
          <w:p>
            <w:pPr>
              <w:ind w:left="460"/>
              <w:spacing w:after="0"/>
              <w:rPr>
                <w:sz w:val="20"/>
                <w:szCs w:val="20"/>
                <w:color w:val="auto"/>
              </w:rPr>
            </w:pPr>
            <w:r>
              <w:rPr>
                <w:rFonts w:ascii="Arial" w:cs="Arial" w:eastAsia="Arial" w:hAnsi="Arial"/>
                <w:sz w:val="13"/>
                <w:szCs w:val="13"/>
                <w:color w:val="auto"/>
              </w:rPr>
              <w:t>p &gt; 0.05</w:t>
            </w:r>
          </w:p>
        </w:tc>
      </w:tr>
      <w:tr>
        <w:trPr>
          <w:trHeight w:val="172"/>
        </w:trPr>
        <w:tc>
          <w:tcPr>
            <w:tcW w:w="2500" w:type="dxa"/>
            <w:vAlign w:val="bottom"/>
          </w:tcPr>
          <w:p>
            <w:pPr>
              <w:ind w:left="120"/>
              <w:spacing w:after="0"/>
              <w:rPr>
                <w:sz w:val="20"/>
                <w:szCs w:val="20"/>
                <w:color w:val="auto"/>
              </w:rPr>
            </w:pPr>
            <w:r>
              <w:rPr>
                <w:rFonts w:ascii="Arial" w:cs="Arial" w:eastAsia="Arial" w:hAnsi="Arial"/>
                <w:sz w:val="13"/>
                <w:szCs w:val="13"/>
                <w:color w:val="auto"/>
              </w:rPr>
              <w:t xml:space="preserve">Vehicle only </w:t>
            </w:r>
            <w:r>
              <w:rPr>
                <w:rFonts w:ascii="Arial" w:cs="Arial" w:eastAsia="Arial" w:hAnsi="Arial"/>
                <w:sz w:val="13"/>
                <w:szCs w:val="13"/>
                <w:i w:val="1"/>
                <w:iCs w:val="1"/>
                <w:color w:val="auto"/>
              </w:rPr>
              <w:t>vs Othantus maritimus</w:t>
            </w:r>
          </w:p>
        </w:tc>
        <w:tc>
          <w:tcPr>
            <w:tcW w:w="1120" w:type="dxa"/>
            <w:vAlign w:val="bottom"/>
          </w:tcPr>
          <w:p>
            <w:pPr>
              <w:ind w:left="440"/>
              <w:spacing w:after="0"/>
              <w:rPr>
                <w:sz w:val="20"/>
                <w:szCs w:val="20"/>
                <w:color w:val="auto"/>
              </w:rPr>
            </w:pPr>
            <w:r>
              <w:rPr>
                <w:rFonts w:ascii="Arial" w:cs="Arial" w:eastAsia="Arial" w:hAnsi="Arial"/>
                <w:sz w:val="13"/>
                <w:szCs w:val="13"/>
                <w:b w:val="1"/>
                <w:bCs w:val="1"/>
                <w:color w:val="auto"/>
              </w:rPr>
              <w:t>24 h</w:t>
            </w:r>
          </w:p>
        </w:tc>
        <w:tc>
          <w:tcPr>
            <w:tcW w:w="1820" w:type="dxa"/>
            <w:vAlign w:val="bottom"/>
          </w:tcPr>
          <w:p>
            <w:pPr>
              <w:ind w:left="440"/>
              <w:spacing w:after="0"/>
              <w:rPr>
                <w:sz w:val="20"/>
                <w:szCs w:val="20"/>
                <w:color w:val="auto"/>
              </w:rPr>
            </w:pPr>
            <w:r>
              <w:rPr>
                <w:rFonts w:ascii="Arial" w:cs="Arial" w:eastAsia="Arial" w:hAnsi="Arial"/>
                <w:sz w:val="13"/>
                <w:szCs w:val="13"/>
                <w:color w:val="auto"/>
              </w:rPr>
              <w:t>p &gt; 0.05</w:t>
            </w:r>
          </w:p>
        </w:tc>
        <w:tc>
          <w:tcPr>
            <w:tcW w:w="1840" w:type="dxa"/>
            <w:vAlign w:val="bottom"/>
          </w:tcPr>
          <w:p>
            <w:pPr>
              <w:ind w:left="460"/>
              <w:spacing w:after="0"/>
              <w:rPr>
                <w:sz w:val="20"/>
                <w:szCs w:val="20"/>
                <w:color w:val="auto"/>
              </w:rPr>
            </w:pPr>
            <w:r>
              <w:rPr>
                <w:rFonts w:ascii="Arial" w:cs="Arial" w:eastAsia="Arial" w:hAnsi="Arial"/>
                <w:sz w:val="13"/>
                <w:szCs w:val="13"/>
                <w:color w:val="auto"/>
              </w:rPr>
              <w:t>p &gt; 0.05</w:t>
            </w:r>
          </w:p>
        </w:tc>
        <w:tc>
          <w:tcPr>
            <w:tcW w:w="1560" w:type="dxa"/>
            <w:vAlign w:val="bottom"/>
          </w:tcPr>
          <w:p>
            <w:pPr>
              <w:ind w:left="460"/>
              <w:spacing w:after="0"/>
              <w:rPr>
                <w:sz w:val="20"/>
                <w:szCs w:val="20"/>
                <w:color w:val="auto"/>
              </w:rPr>
            </w:pPr>
            <w:r>
              <w:rPr>
                <w:rFonts w:ascii="Arial" w:cs="Arial" w:eastAsia="Arial" w:hAnsi="Arial"/>
                <w:sz w:val="13"/>
                <w:szCs w:val="13"/>
                <w:color w:val="auto"/>
              </w:rPr>
              <w:t>p &gt; 0.05</w:t>
            </w:r>
          </w:p>
        </w:tc>
        <w:tc>
          <w:tcPr>
            <w:tcW w:w="1560" w:type="dxa"/>
            <w:vAlign w:val="bottom"/>
          </w:tcPr>
          <w:p>
            <w:pPr>
              <w:ind w:left="460"/>
              <w:spacing w:after="0"/>
              <w:rPr>
                <w:sz w:val="20"/>
                <w:szCs w:val="20"/>
                <w:color w:val="auto"/>
              </w:rPr>
            </w:pPr>
            <w:r>
              <w:rPr>
                <w:rFonts w:ascii="Arial" w:cs="Arial" w:eastAsia="Arial" w:hAnsi="Arial"/>
                <w:sz w:val="13"/>
                <w:szCs w:val="13"/>
                <w:color w:val="auto"/>
              </w:rPr>
              <w:t>p &gt; 0.05</w:t>
            </w:r>
          </w:p>
        </w:tc>
      </w:tr>
      <w:tr>
        <w:trPr>
          <w:trHeight w:val="171"/>
        </w:trPr>
        <w:tc>
          <w:tcPr>
            <w:tcW w:w="2500" w:type="dxa"/>
            <w:vAlign w:val="bottom"/>
          </w:tcPr>
          <w:p>
            <w:pPr>
              <w:ind w:left="120"/>
              <w:spacing w:after="0"/>
              <w:rPr>
                <w:sz w:val="20"/>
                <w:szCs w:val="20"/>
                <w:color w:val="auto"/>
              </w:rPr>
            </w:pPr>
            <w:r>
              <w:rPr>
                <w:rFonts w:ascii="Arial" w:cs="Arial" w:eastAsia="Arial" w:hAnsi="Arial"/>
                <w:sz w:val="13"/>
                <w:szCs w:val="13"/>
                <w:color w:val="auto"/>
              </w:rPr>
              <w:t xml:space="preserve">Vehicle only </w:t>
            </w:r>
            <w:r>
              <w:rPr>
                <w:rFonts w:ascii="Arial" w:cs="Arial" w:eastAsia="Arial" w:hAnsi="Arial"/>
                <w:sz w:val="13"/>
                <w:szCs w:val="13"/>
                <w:i w:val="1"/>
                <w:iCs w:val="1"/>
                <w:color w:val="auto"/>
              </w:rPr>
              <w:t>vs Othantus maritimus</w:t>
            </w:r>
          </w:p>
        </w:tc>
        <w:tc>
          <w:tcPr>
            <w:tcW w:w="1120" w:type="dxa"/>
            <w:vAlign w:val="bottom"/>
          </w:tcPr>
          <w:p>
            <w:pPr>
              <w:ind w:left="440"/>
              <w:spacing w:after="0"/>
              <w:rPr>
                <w:sz w:val="20"/>
                <w:szCs w:val="20"/>
                <w:color w:val="auto"/>
              </w:rPr>
            </w:pPr>
            <w:r>
              <w:rPr>
                <w:rFonts w:ascii="Arial" w:cs="Arial" w:eastAsia="Arial" w:hAnsi="Arial"/>
                <w:sz w:val="13"/>
                <w:szCs w:val="13"/>
                <w:b w:val="1"/>
                <w:bCs w:val="1"/>
                <w:color w:val="auto"/>
              </w:rPr>
              <w:t>48 h</w:t>
            </w:r>
          </w:p>
        </w:tc>
        <w:tc>
          <w:tcPr>
            <w:tcW w:w="1820" w:type="dxa"/>
            <w:vAlign w:val="bottom"/>
          </w:tcPr>
          <w:p>
            <w:pPr>
              <w:ind w:left="440"/>
              <w:spacing w:after="0"/>
              <w:rPr>
                <w:sz w:val="20"/>
                <w:szCs w:val="20"/>
                <w:color w:val="auto"/>
              </w:rPr>
            </w:pPr>
            <w:r>
              <w:rPr>
                <w:rFonts w:ascii="Arial" w:cs="Arial" w:eastAsia="Arial" w:hAnsi="Arial"/>
                <w:sz w:val="13"/>
                <w:szCs w:val="13"/>
                <w:b w:val="1"/>
                <w:bCs w:val="1"/>
                <w:color w:val="auto"/>
              </w:rPr>
              <w:t xml:space="preserve">**p </w:t>
            </w:r>
            <w:r>
              <w:rPr>
                <w:rFonts w:ascii="Arial" w:cs="Arial" w:eastAsia="Arial" w:hAnsi="Arial"/>
                <w:sz w:val="13"/>
                <w:szCs w:val="13"/>
                <w:color w:val="auto"/>
              </w:rPr>
              <w:t>&lt;</w:t>
            </w:r>
            <w:r>
              <w:rPr>
                <w:rFonts w:ascii="Arial" w:cs="Arial" w:eastAsia="Arial" w:hAnsi="Arial"/>
                <w:sz w:val="13"/>
                <w:szCs w:val="13"/>
                <w:b w:val="1"/>
                <w:bCs w:val="1"/>
                <w:color w:val="auto"/>
              </w:rPr>
              <w:t xml:space="preserve"> 0.01</w:t>
            </w:r>
          </w:p>
        </w:tc>
        <w:tc>
          <w:tcPr>
            <w:tcW w:w="1840" w:type="dxa"/>
            <w:vAlign w:val="bottom"/>
          </w:tcPr>
          <w:p>
            <w:pPr>
              <w:ind w:left="460"/>
              <w:spacing w:after="0"/>
              <w:rPr>
                <w:sz w:val="20"/>
                <w:szCs w:val="20"/>
                <w:color w:val="auto"/>
              </w:rPr>
            </w:pPr>
            <w:r>
              <w:rPr>
                <w:rFonts w:ascii="Arial" w:cs="Arial" w:eastAsia="Arial" w:hAnsi="Arial"/>
                <w:sz w:val="13"/>
                <w:szCs w:val="13"/>
                <w:b w:val="1"/>
                <w:bCs w:val="1"/>
                <w:color w:val="auto"/>
              </w:rPr>
              <w:t xml:space="preserve">*p </w:t>
            </w:r>
            <w:r>
              <w:rPr>
                <w:rFonts w:ascii="Arial" w:cs="Arial" w:eastAsia="Arial" w:hAnsi="Arial"/>
                <w:sz w:val="13"/>
                <w:szCs w:val="13"/>
                <w:color w:val="auto"/>
              </w:rPr>
              <w:t>&lt;</w:t>
            </w:r>
            <w:r>
              <w:rPr>
                <w:rFonts w:ascii="Arial" w:cs="Arial" w:eastAsia="Arial" w:hAnsi="Arial"/>
                <w:sz w:val="13"/>
                <w:szCs w:val="13"/>
                <w:b w:val="1"/>
                <w:bCs w:val="1"/>
                <w:color w:val="auto"/>
              </w:rPr>
              <w:t xml:space="preserve"> 0.05</w:t>
            </w:r>
          </w:p>
        </w:tc>
        <w:tc>
          <w:tcPr>
            <w:tcW w:w="1560" w:type="dxa"/>
            <w:vAlign w:val="bottom"/>
          </w:tcPr>
          <w:p>
            <w:pPr>
              <w:ind w:left="460"/>
              <w:spacing w:after="0"/>
              <w:rPr>
                <w:sz w:val="20"/>
                <w:szCs w:val="20"/>
                <w:color w:val="auto"/>
              </w:rPr>
            </w:pPr>
            <w:r>
              <w:rPr>
                <w:rFonts w:ascii="Arial" w:cs="Arial" w:eastAsia="Arial" w:hAnsi="Arial"/>
                <w:sz w:val="13"/>
                <w:szCs w:val="13"/>
                <w:color w:val="auto"/>
              </w:rPr>
              <w:t>p&gt;0.05</w:t>
            </w:r>
          </w:p>
        </w:tc>
        <w:tc>
          <w:tcPr>
            <w:tcW w:w="1560" w:type="dxa"/>
            <w:vAlign w:val="bottom"/>
          </w:tcPr>
          <w:p>
            <w:pPr>
              <w:ind w:left="460"/>
              <w:spacing w:after="0"/>
              <w:rPr>
                <w:sz w:val="20"/>
                <w:szCs w:val="20"/>
                <w:color w:val="auto"/>
              </w:rPr>
            </w:pPr>
            <w:r>
              <w:rPr>
                <w:rFonts w:ascii="Arial" w:cs="Arial" w:eastAsia="Arial" w:hAnsi="Arial"/>
                <w:sz w:val="13"/>
                <w:szCs w:val="13"/>
                <w:color w:val="auto"/>
              </w:rPr>
              <w:t>p &gt; 0.05</w:t>
            </w:r>
          </w:p>
        </w:tc>
      </w:tr>
      <w:tr>
        <w:trPr>
          <w:trHeight w:val="171"/>
        </w:trPr>
        <w:tc>
          <w:tcPr>
            <w:tcW w:w="2500" w:type="dxa"/>
            <w:vAlign w:val="bottom"/>
          </w:tcPr>
          <w:p>
            <w:pPr>
              <w:ind w:left="120"/>
              <w:spacing w:after="0"/>
              <w:rPr>
                <w:sz w:val="20"/>
                <w:szCs w:val="20"/>
                <w:color w:val="auto"/>
              </w:rPr>
            </w:pPr>
            <w:r>
              <w:rPr>
                <w:rFonts w:ascii="Arial" w:cs="Arial" w:eastAsia="Arial" w:hAnsi="Arial"/>
                <w:sz w:val="13"/>
                <w:szCs w:val="13"/>
                <w:color w:val="auto"/>
              </w:rPr>
              <w:t xml:space="preserve">Vehicle only </w:t>
            </w:r>
            <w:r>
              <w:rPr>
                <w:rFonts w:ascii="Arial" w:cs="Arial" w:eastAsia="Arial" w:hAnsi="Arial"/>
                <w:sz w:val="13"/>
                <w:szCs w:val="13"/>
                <w:i w:val="1"/>
                <w:iCs w:val="1"/>
                <w:color w:val="auto"/>
              </w:rPr>
              <w:t>vs</w:t>
            </w:r>
            <w:r>
              <w:rPr>
                <w:rFonts w:ascii="Arial" w:cs="Arial" w:eastAsia="Arial" w:hAnsi="Arial"/>
                <w:sz w:val="13"/>
                <w:szCs w:val="13"/>
                <w:color w:val="auto"/>
              </w:rPr>
              <w:t xml:space="preserve"> Doxorubicin</w:t>
            </w:r>
          </w:p>
        </w:tc>
        <w:tc>
          <w:tcPr>
            <w:tcW w:w="1120" w:type="dxa"/>
            <w:vAlign w:val="bottom"/>
          </w:tcPr>
          <w:p>
            <w:pPr>
              <w:ind w:left="440"/>
              <w:spacing w:after="0"/>
              <w:rPr>
                <w:sz w:val="20"/>
                <w:szCs w:val="20"/>
                <w:color w:val="auto"/>
              </w:rPr>
            </w:pPr>
            <w:r>
              <w:rPr>
                <w:rFonts w:ascii="Arial" w:cs="Arial" w:eastAsia="Arial" w:hAnsi="Arial"/>
                <w:sz w:val="13"/>
                <w:szCs w:val="13"/>
                <w:b w:val="1"/>
                <w:bCs w:val="1"/>
                <w:color w:val="auto"/>
              </w:rPr>
              <w:t>24 h</w:t>
            </w:r>
          </w:p>
        </w:tc>
        <w:tc>
          <w:tcPr>
            <w:tcW w:w="1820" w:type="dxa"/>
            <w:vAlign w:val="bottom"/>
          </w:tcPr>
          <w:p>
            <w:pPr>
              <w:ind w:left="440"/>
              <w:spacing w:after="0"/>
              <w:rPr>
                <w:sz w:val="20"/>
                <w:szCs w:val="20"/>
                <w:color w:val="auto"/>
              </w:rPr>
            </w:pPr>
            <w:r>
              <w:rPr>
                <w:rFonts w:ascii="Arial" w:cs="Arial" w:eastAsia="Arial" w:hAnsi="Arial"/>
                <w:sz w:val="13"/>
                <w:szCs w:val="13"/>
                <w:b w:val="1"/>
                <w:bCs w:val="1"/>
                <w:color w:val="auto"/>
              </w:rPr>
              <w:t xml:space="preserve">*p </w:t>
            </w:r>
            <w:r>
              <w:rPr>
                <w:rFonts w:ascii="Arial" w:cs="Arial" w:eastAsia="Arial" w:hAnsi="Arial"/>
                <w:sz w:val="13"/>
                <w:szCs w:val="13"/>
                <w:color w:val="auto"/>
              </w:rPr>
              <w:t>&lt;</w:t>
            </w:r>
            <w:r>
              <w:rPr>
                <w:rFonts w:ascii="Arial" w:cs="Arial" w:eastAsia="Arial" w:hAnsi="Arial"/>
                <w:sz w:val="13"/>
                <w:szCs w:val="13"/>
                <w:b w:val="1"/>
                <w:bCs w:val="1"/>
                <w:color w:val="auto"/>
              </w:rPr>
              <w:t xml:space="preserve"> 0.05</w:t>
            </w:r>
          </w:p>
        </w:tc>
        <w:tc>
          <w:tcPr>
            <w:tcW w:w="1840" w:type="dxa"/>
            <w:vAlign w:val="bottom"/>
          </w:tcPr>
          <w:p>
            <w:pPr>
              <w:ind w:left="460"/>
              <w:spacing w:after="0"/>
              <w:rPr>
                <w:sz w:val="20"/>
                <w:szCs w:val="20"/>
                <w:color w:val="auto"/>
              </w:rPr>
            </w:pPr>
            <w:r>
              <w:rPr>
                <w:rFonts w:ascii="Arial" w:cs="Arial" w:eastAsia="Arial" w:hAnsi="Arial"/>
                <w:sz w:val="13"/>
                <w:szCs w:val="13"/>
                <w:b w:val="1"/>
                <w:bCs w:val="1"/>
                <w:color w:val="auto"/>
              </w:rPr>
              <w:t xml:space="preserve">****p </w:t>
            </w:r>
            <w:r>
              <w:rPr>
                <w:rFonts w:ascii="Arial" w:cs="Arial" w:eastAsia="Arial" w:hAnsi="Arial"/>
                <w:sz w:val="13"/>
                <w:szCs w:val="13"/>
                <w:color w:val="auto"/>
              </w:rPr>
              <w:t>&lt;</w:t>
            </w:r>
            <w:r>
              <w:rPr>
                <w:rFonts w:ascii="Arial" w:cs="Arial" w:eastAsia="Arial" w:hAnsi="Arial"/>
                <w:sz w:val="13"/>
                <w:szCs w:val="13"/>
                <w:b w:val="1"/>
                <w:bCs w:val="1"/>
                <w:color w:val="auto"/>
              </w:rPr>
              <w:t xml:space="preserve"> 0.0001</w:t>
            </w:r>
          </w:p>
        </w:tc>
        <w:tc>
          <w:tcPr>
            <w:tcW w:w="1560" w:type="dxa"/>
            <w:vAlign w:val="bottom"/>
          </w:tcPr>
          <w:p>
            <w:pPr>
              <w:ind w:left="460"/>
              <w:spacing w:after="0"/>
              <w:rPr>
                <w:sz w:val="20"/>
                <w:szCs w:val="20"/>
                <w:color w:val="auto"/>
              </w:rPr>
            </w:pPr>
            <w:r>
              <w:rPr>
                <w:rFonts w:ascii="Arial" w:cs="Arial" w:eastAsia="Arial" w:hAnsi="Arial"/>
                <w:sz w:val="13"/>
                <w:szCs w:val="13"/>
                <w:b w:val="1"/>
                <w:bCs w:val="1"/>
                <w:color w:val="auto"/>
              </w:rPr>
              <w:t xml:space="preserve">**p </w:t>
            </w:r>
            <w:r>
              <w:rPr>
                <w:rFonts w:ascii="Arial" w:cs="Arial" w:eastAsia="Arial" w:hAnsi="Arial"/>
                <w:sz w:val="13"/>
                <w:szCs w:val="13"/>
                <w:color w:val="auto"/>
              </w:rPr>
              <w:t>&lt;</w:t>
            </w:r>
            <w:r>
              <w:rPr>
                <w:rFonts w:ascii="Arial" w:cs="Arial" w:eastAsia="Arial" w:hAnsi="Arial"/>
                <w:sz w:val="13"/>
                <w:szCs w:val="13"/>
                <w:b w:val="1"/>
                <w:bCs w:val="1"/>
                <w:color w:val="auto"/>
              </w:rPr>
              <w:t xml:space="preserve"> 0.01</w:t>
            </w:r>
          </w:p>
        </w:tc>
        <w:tc>
          <w:tcPr>
            <w:tcW w:w="1560" w:type="dxa"/>
            <w:vAlign w:val="bottom"/>
          </w:tcPr>
          <w:p>
            <w:pPr>
              <w:ind w:left="460"/>
              <w:spacing w:after="0"/>
              <w:rPr>
                <w:sz w:val="20"/>
                <w:szCs w:val="20"/>
                <w:color w:val="auto"/>
              </w:rPr>
            </w:pPr>
            <w:r>
              <w:rPr>
                <w:rFonts w:ascii="Arial" w:cs="Arial" w:eastAsia="Arial" w:hAnsi="Arial"/>
                <w:sz w:val="13"/>
                <w:szCs w:val="13"/>
                <w:color w:val="auto"/>
              </w:rPr>
              <w:t>p&gt;0.05</w:t>
            </w:r>
          </w:p>
        </w:tc>
      </w:tr>
      <w:tr>
        <w:trPr>
          <w:trHeight w:val="227"/>
        </w:trPr>
        <w:tc>
          <w:tcPr>
            <w:tcW w:w="2500" w:type="dxa"/>
            <w:vAlign w:val="bottom"/>
          </w:tcPr>
          <w:p>
            <w:pPr>
              <w:ind w:left="120"/>
              <w:spacing w:after="0"/>
              <w:rPr>
                <w:sz w:val="20"/>
                <w:szCs w:val="20"/>
                <w:color w:val="auto"/>
              </w:rPr>
            </w:pPr>
            <w:r>
              <w:rPr>
                <w:rFonts w:ascii="Arial" w:cs="Arial" w:eastAsia="Arial" w:hAnsi="Arial"/>
                <w:sz w:val="13"/>
                <w:szCs w:val="13"/>
                <w:color w:val="auto"/>
              </w:rPr>
              <w:t>Vehicle only vs Doxorubicin</w:t>
            </w:r>
          </w:p>
        </w:tc>
        <w:tc>
          <w:tcPr>
            <w:tcW w:w="1120" w:type="dxa"/>
            <w:vAlign w:val="bottom"/>
          </w:tcPr>
          <w:p>
            <w:pPr>
              <w:ind w:left="440"/>
              <w:spacing w:after="0"/>
              <w:rPr>
                <w:sz w:val="20"/>
                <w:szCs w:val="20"/>
                <w:color w:val="auto"/>
              </w:rPr>
            </w:pPr>
            <w:r>
              <w:rPr>
                <w:rFonts w:ascii="Arial" w:cs="Arial" w:eastAsia="Arial" w:hAnsi="Arial"/>
                <w:sz w:val="13"/>
                <w:szCs w:val="13"/>
                <w:b w:val="1"/>
                <w:bCs w:val="1"/>
                <w:color w:val="auto"/>
              </w:rPr>
              <w:t>48 h</w:t>
            </w:r>
          </w:p>
        </w:tc>
        <w:tc>
          <w:tcPr>
            <w:tcW w:w="1820" w:type="dxa"/>
            <w:vAlign w:val="bottom"/>
          </w:tcPr>
          <w:p>
            <w:pPr>
              <w:ind w:left="440"/>
              <w:spacing w:after="0"/>
              <w:rPr>
                <w:sz w:val="20"/>
                <w:szCs w:val="20"/>
                <w:color w:val="auto"/>
              </w:rPr>
            </w:pPr>
            <w:r>
              <w:rPr>
                <w:rFonts w:ascii="Arial" w:cs="Arial" w:eastAsia="Arial" w:hAnsi="Arial"/>
                <w:sz w:val="13"/>
                <w:szCs w:val="13"/>
                <w:b w:val="1"/>
                <w:bCs w:val="1"/>
                <w:color w:val="auto"/>
              </w:rPr>
              <w:t xml:space="preserve">****p </w:t>
            </w:r>
            <w:r>
              <w:rPr>
                <w:rFonts w:ascii="Arial" w:cs="Arial" w:eastAsia="Arial" w:hAnsi="Arial"/>
                <w:sz w:val="13"/>
                <w:szCs w:val="13"/>
                <w:color w:val="auto"/>
              </w:rPr>
              <w:t>&lt;</w:t>
            </w:r>
            <w:r>
              <w:rPr>
                <w:rFonts w:ascii="Arial" w:cs="Arial" w:eastAsia="Arial" w:hAnsi="Arial"/>
                <w:sz w:val="13"/>
                <w:szCs w:val="13"/>
                <w:b w:val="1"/>
                <w:bCs w:val="1"/>
                <w:color w:val="auto"/>
              </w:rPr>
              <w:t xml:space="preserve"> 0.0001</w:t>
            </w:r>
          </w:p>
        </w:tc>
        <w:tc>
          <w:tcPr>
            <w:tcW w:w="1840" w:type="dxa"/>
            <w:vAlign w:val="bottom"/>
          </w:tcPr>
          <w:p>
            <w:pPr>
              <w:ind w:left="460"/>
              <w:spacing w:after="0"/>
              <w:rPr>
                <w:sz w:val="20"/>
                <w:szCs w:val="20"/>
                <w:color w:val="auto"/>
              </w:rPr>
            </w:pPr>
            <w:r>
              <w:rPr>
                <w:rFonts w:ascii="Arial" w:cs="Arial" w:eastAsia="Arial" w:hAnsi="Arial"/>
                <w:sz w:val="13"/>
                <w:szCs w:val="13"/>
                <w:b w:val="1"/>
                <w:bCs w:val="1"/>
                <w:color w:val="auto"/>
              </w:rPr>
              <w:t xml:space="preserve">****p </w:t>
            </w:r>
            <w:r>
              <w:rPr>
                <w:rFonts w:ascii="Arial" w:cs="Arial" w:eastAsia="Arial" w:hAnsi="Arial"/>
                <w:sz w:val="13"/>
                <w:szCs w:val="13"/>
                <w:color w:val="auto"/>
              </w:rPr>
              <w:t>&lt;</w:t>
            </w:r>
            <w:r>
              <w:rPr>
                <w:rFonts w:ascii="Arial" w:cs="Arial" w:eastAsia="Arial" w:hAnsi="Arial"/>
                <w:sz w:val="13"/>
                <w:szCs w:val="13"/>
                <w:b w:val="1"/>
                <w:bCs w:val="1"/>
                <w:color w:val="auto"/>
              </w:rPr>
              <w:t xml:space="preserve"> 0.0001</w:t>
            </w:r>
          </w:p>
        </w:tc>
        <w:tc>
          <w:tcPr>
            <w:tcW w:w="1560" w:type="dxa"/>
            <w:vAlign w:val="bottom"/>
          </w:tcPr>
          <w:p>
            <w:pPr>
              <w:ind w:left="460"/>
              <w:spacing w:after="0"/>
              <w:rPr>
                <w:sz w:val="20"/>
                <w:szCs w:val="20"/>
                <w:color w:val="auto"/>
              </w:rPr>
            </w:pPr>
            <w:r>
              <w:rPr>
                <w:rFonts w:ascii="Arial" w:cs="Arial" w:eastAsia="Arial" w:hAnsi="Arial"/>
                <w:sz w:val="13"/>
                <w:szCs w:val="13"/>
                <w:b w:val="1"/>
                <w:bCs w:val="1"/>
                <w:color w:val="auto"/>
              </w:rPr>
              <w:t xml:space="preserve">*p </w:t>
            </w:r>
            <w:r>
              <w:rPr>
                <w:rFonts w:ascii="Arial" w:cs="Arial" w:eastAsia="Arial" w:hAnsi="Arial"/>
                <w:sz w:val="13"/>
                <w:szCs w:val="13"/>
                <w:color w:val="auto"/>
              </w:rPr>
              <w:t>&lt;</w:t>
            </w:r>
            <w:r>
              <w:rPr>
                <w:rFonts w:ascii="Arial" w:cs="Arial" w:eastAsia="Arial" w:hAnsi="Arial"/>
                <w:sz w:val="13"/>
                <w:szCs w:val="13"/>
                <w:b w:val="1"/>
                <w:bCs w:val="1"/>
                <w:color w:val="auto"/>
              </w:rPr>
              <w:t xml:space="preserve"> 0.05</w:t>
            </w:r>
          </w:p>
        </w:tc>
        <w:tc>
          <w:tcPr>
            <w:tcW w:w="1560" w:type="dxa"/>
            <w:vAlign w:val="bottom"/>
          </w:tcPr>
          <w:p>
            <w:pPr>
              <w:ind w:left="460"/>
              <w:spacing w:after="0"/>
              <w:rPr>
                <w:sz w:val="20"/>
                <w:szCs w:val="20"/>
                <w:color w:val="auto"/>
              </w:rPr>
            </w:pPr>
            <w:r>
              <w:rPr>
                <w:rFonts w:ascii="Arial" w:cs="Arial" w:eastAsia="Arial" w:hAnsi="Arial"/>
                <w:sz w:val="13"/>
                <w:szCs w:val="13"/>
                <w:b w:val="1"/>
                <w:bCs w:val="1"/>
                <w:color w:val="auto"/>
              </w:rPr>
              <w:t xml:space="preserve">****p </w:t>
            </w:r>
            <w:r>
              <w:rPr>
                <w:rFonts w:ascii="Arial" w:cs="Arial" w:eastAsia="Arial" w:hAnsi="Arial"/>
                <w:sz w:val="13"/>
                <w:szCs w:val="13"/>
                <w:color w:val="auto"/>
              </w:rPr>
              <w:t>&lt;</w:t>
            </w:r>
            <w:r>
              <w:rPr>
                <w:rFonts w:ascii="Arial" w:cs="Arial" w:eastAsia="Arial" w:hAnsi="Arial"/>
                <w:sz w:val="13"/>
                <w:szCs w:val="13"/>
                <w:b w:val="1"/>
                <w:bCs w:val="1"/>
                <w:color w:val="auto"/>
              </w:rPr>
              <w:t xml:space="preserve"> 0.0001</w:t>
            </w:r>
          </w:p>
        </w:tc>
      </w:tr>
      <w:tr>
        <w:trPr>
          <w:trHeight w:val="72"/>
        </w:trPr>
        <w:tc>
          <w:tcPr>
            <w:tcW w:w="2500" w:type="dxa"/>
            <w:vAlign w:val="bottom"/>
            <w:tcBorders>
              <w:bottom w:val="single" w:sz="8" w:color="auto"/>
            </w:tcBorders>
          </w:tcPr>
          <w:p>
            <w:pPr>
              <w:spacing w:after="0"/>
              <w:rPr>
                <w:sz w:val="6"/>
                <w:szCs w:val="6"/>
                <w:color w:val="auto"/>
              </w:rPr>
            </w:pPr>
          </w:p>
        </w:tc>
        <w:tc>
          <w:tcPr>
            <w:tcW w:w="1120" w:type="dxa"/>
            <w:vAlign w:val="bottom"/>
            <w:tcBorders>
              <w:bottom w:val="single" w:sz="8" w:color="auto"/>
            </w:tcBorders>
          </w:tcPr>
          <w:p>
            <w:pPr>
              <w:spacing w:after="0"/>
              <w:rPr>
                <w:sz w:val="6"/>
                <w:szCs w:val="6"/>
                <w:color w:val="auto"/>
              </w:rPr>
            </w:pPr>
          </w:p>
        </w:tc>
        <w:tc>
          <w:tcPr>
            <w:tcW w:w="1820" w:type="dxa"/>
            <w:vAlign w:val="bottom"/>
            <w:tcBorders>
              <w:bottom w:val="single" w:sz="8" w:color="auto"/>
            </w:tcBorders>
          </w:tcPr>
          <w:p>
            <w:pPr>
              <w:spacing w:after="0"/>
              <w:rPr>
                <w:sz w:val="6"/>
                <w:szCs w:val="6"/>
                <w:color w:val="auto"/>
              </w:rPr>
            </w:pPr>
          </w:p>
        </w:tc>
        <w:tc>
          <w:tcPr>
            <w:tcW w:w="1840" w:type="dxa"/>
            <w:vAlign w:val="bottom"/>
            <w:tcBorders>
              <w:bottom w:val="single" w:sz="8" w:color="auto"/>
            </w:tcBorders>
          </w:tcPr>
          <w:p>
            <w:pPr>
              <w:spacing w:after="0"/>
              <w:rPr>
                <w:sz w:val="6"/>
                <w:szCs w:val="6"/>
                <w:color w:val="auto"/>
              </w:rPr>
            </w:pPr>
          </w:p>
        </w:tc>
        <w:tc>
          <w:tcPr>
            <w:tcW w:w="1560" w:type="dxa"/>
            <w:vAlign w:val="bottom"/>
            <w:tcBorders>
              <w:bottom w:val="single" w:sz="8" w:color="auto"/>
            </w:tcBorders>
          </w:tcPr>
          <w:p>
            <w:pPr>
              <w:spacing w:after="0"/>
              <w:rPr>
                <w:sz w:val="6"/>
                <w:szCs w:val="6"/>
                <w:color w:val="auto"/>
              </w:rPr>
            </w:pPr>
          </w:p>
        </w:tc>
        <w:tc>
          <w:tcPr>
            <w:tcW w:w="1560" w:type="dxa"/>
            <w:vAlign w:val="bottom"/>
            <w:tcBorders>
              <w:bottom w:val="single" w:sz="8" w:color="auto"/>
            </w:tcBorders>
          </w:tcPr>
          <w:p>
            <w:pPr>
              <w:spacing w:after="0"/>
              <w:rPr>
                <w:sz w:val="6"/>
                <w:szCs w:val="6"/>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1130300</wp:posOffset>
            </wp:positionH>
            <wp:positionV relativeFrom="paragraph">
              <wp:posOffset>92075</wp:posOffset>
            </wp:positionV>
            <wp:extent cx="4333875" cy="273177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extLst>
                    </a:blip>
                    <a:srcRect/>
                    <a:stretch>
                      <a:fillRect/>
                    </a:stretch>
                  </pic:blipFill>
                  <pic:spPr bwMode="auto">
                    <a:xfrm>
                      <a:off x="0" y="0"/>
                      <a:ext cx="4333875" cy="27317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jc w:val="center"/>
        <w:ind w:right="60"/>
        <w:spacing w:after="0"/>
        <w:rPr>
          <w:sz w:val="20"/>
          <w:szCs w:val="20"/>
          <w:color w:val="auto"/>
        </w:rPr>
      </w:pPr>
      <w:r>
        <w:rPr>
          <w:rFonts w:ascii="Arial" w:cs="Arial" w:eastAsia="Arial" w:hAnsi="Arial"/>
          <w:sz w:val="14"/>
          <w:szCs w:val="14"/>
          <w:b w:val="1"/>
          <w:bCs w:val="1"/>
          <w:color w:val="auto"/>
        </w:rPr>
        <w:t xml:space="preserve">Fig. 4. </w:t>
      </w:r>
      <w:r>
        <w:rPr>
          <w:rFonts w:ascii="Arial" w:cs="Arial" w:eastAsia="Arial" w:hAnsi="Arial"/>
          <w:sz w:val="14"/>
          <w:szCs w:val="14"/>
          <w:color w:val="auto"/>
        </w:rPr>
        <w:t>Impact of</w:t>
      </w:r>
      <w:r>
        <w:rPr>
          <w:rFonts w:ascii="Arial" w:cs="Arial" w:eastAsia="Arial" w:hAnsi="Arial"/>
          <w:sz w:val="14"/>
          <w:szCs w:val="14"/>
          <w:b w:val="1"/>
          <w:bCs w:val="1"/>
          <w:color w:val="auto"/>
        </w:rPr>
        <w:t xml:space="preserve"> </w:t>
      </w:r>
      <w:r>
        <w:rPr>
          <w:rFonts w:ascii="Arial" w:cs="Arial" w:eastAsia="Arial" w:hAnsi="Arial"/>
          <w:sz w:val="14"/>
          <w:szCs w:val="14"/>
          <w:i w:val="1"/>
          <w:iCs w:val="1"/>
          <w:color w:val="auto"/>
        </w:rPr>
        <w:t>O. maritimus</w:t>
      </w:r>
      <w:r>
        <w:rPr>
          <w:rFonts w:ascii="Arial" w:cs="Arial" w:eastAsia="Arial" w:hAnsi="Arial"/>
          <w:sz w:val="14"/>
          <w:szCs w:val="14"/>
          <w:b w:val="1"/>
          <w:bCs w:val="1"/>
          <w:color w:val="auto"/>
        </w:rPr>
        <w:t xml:space="preserve"> </w:t>
      </w:r>
      <w:r>
        <w:rPr>
          <w:rFonts w:ascii="Arial" w:cs="Arial" w:eastAsia="Arial" w:hAnsi="Arial"/>
          <w:sz w:val="14"/>
          <w:szCs w:val="14"/>
          <w:color w:val="auto"/>
        </w:rPr>
        <w:t>and</w:t>
      </w:r>
      <w:r>
        <w:rPr>
          <w:rFonts w:ascii="Arial" w:cs="Arial" w:eastAsia="Arial" w:hAnsi="Arial"/>
          <w:sz w:val="14"/>
          <w:szCs w:val="14"/>
          <w:b w:val="1"/>
          <w:bCs w:val="1"/>
          <w:color w:val="auto"/>
        </w:rPr>
        <w:t xml:space="preserve"> </w:t>
      </w:r>
      <w:r>
        <w:rPr>
          <w:rFonts w:ascii="Arial" w:cs="Arial" w:eastAsia="Arial" w:hAnsi="Arial"/>
          <w:sz w:val="14"/>
          <w:szCs w:val="14"/>
          <w:i w:val="1"/>
          <w:iCs w:val="1"/>
          <w:color w:val="auto"/>
        </w:rPr>
        <w:t>S. tortuosum</w:t>
      </w:r>
      <w:r>
        <w:rPr>
          <w:rFonts w:ascii="Arial" w:cs="Arial" w:eastAsia="Arial" w:hAnsi="Arial"/>
          <w:sz w:val="14"/>
          <w:szCs w:val="14"/>
          <w:b w:val="1"/>
          <w:bCs w:val="1"/>
          <w:color w:val="auto"/>
        </w:rPr>
        <w:t xml:space="preserve"> </w:t>
      </w:r>
      <w:r>
        <w:rPr>
          <w:rFonts w:ascii="Arial" w:cs="Arial" w:eastAsia="Arial" w:hAnsi="Arial"/>
          <w:sz w:val="14"/>
          <w:szCs w:val="14"/>
          <w:color w:val="auto"/>
        </w:rPr>
        <w:t>treatment on cell survival and cell death signalling.</w:t>
      </w:r>
    </w:p>
    <w:p>
      <w:pPr>
        <w:sectPr>
          <w:pgSz w:w="11900" w:h="15874" w:orient="portrait"/>
          <w:cols w:equalWidth="0" w:num="1">
            <w:col w:w="10460"/>
          </w:cols>
          <w:pgMar w:left="760" w:top="676" w:right="686" w:bottom="37" w:gutter="0" w:footer="0" w:header="0"/>
        </w:sectPr>
      </w:pPr>
    </w:p>
    <w:p>
      <w:pPr>
        <w:spacing w:after="0" w:line="203" w:lineRule="exact"/>
        <w:rPr>
          <w:sz w:val="20"/>
          <w:szCs w:val="20"/>
          <w:color w:val="auto"/>
        </w:rPr>
      </w:pPr>
    </w:p>
    <w:p>
      <w:pPr>
        <w:jc w:val="both"/>
        <w:ind w:right="80"/>
        <w:spacing w:after="0" w:line="306" w:lineRule="auto"/>
        <w:rPr>
          <w:sz w:val="20"/>
          <w:szCs w:val="20"/>
          <w:color w:val="auto"/>
        </w:rPr>
      </w:pPr>
      <w:r>
        <w:rPr>
          <w:rFonts w:ascii="Arial" w:cs="Arial" w:eastAsia="Arial" w:hAnsi="Arial"/>
          <w:sz w:val="16"/>
          <w:szCs w:val="16"/>
          <w:color w:val="auto"/>
        </w:rPr>
        <w:t xml:space="preserve">DMSO in media), 1 μL/ml </w:t>
      </w:r>
      <w:r>
        <w:rPr>
          <w:rFonts w:ascii="Arial" w:cs="Arial" w:eastAsia="Arial" w:hAnsi="Arial"/>
          <w:sz w:val="16"/>
          <w:szCs w:val="16"/>
          <w:i w:val="1"/>
          <w:iCs w:val="1"/>
          <w:color w:val="auto"/>
        </w:rPr>
        <w:t>S. tortuosum</w:t>
      </w:r>
      <w:r>
        <w:rPr>
          <w:rFonts w:ascii="Arial" w:cs="Arial" w:eastAsia="Arial" w:hAnsi="Arial"/>
          <w:sz w:val="16"/>
          <w:szCs w:val="16"/>
          <w:color w:val="auto"/>
        </w:rPr>
        <w:t xml:space="preserve"> or </w:t>
      </w:r>
      <w:r>
        <w:rPr>
          <w:rFonts w:ascii="Arial" w:cs="Arial" w:eastAsia="Arial" w:hAnsi="Arial"/>
          <w:sz w:val="16"/>
          <w:szCs w:val="16"/>
          <w:i w:val="1"/>
          <w:iCs w:val="1"/>
          <w:color w:val="auto"/>
        </w:rPr>
        <w:t>O. maritimum</w:t>
      </w:r>
      <w:r>
        <w:rPr>
          <w:rFonts w:ascii="Arial" w:cs="Arial" w:eastAsia="Arial" w:hAnsi="Arial"/>
          <w:sz w:val="16"/>
          <w:szCs w:val="16"/>
          <w:color w:val="auto"/>
        </w:rPr>
        <w:t xml:space="preserve"> EO extracts </w:t>
      </w:r>
      <w:r>
        <w:rPr>
          <w:rFonts w:ascii="Arial" w:cs="Arial" w:eastAsia="Arial" w:hAnsi="Arial"/>
          <w:sz w:val="16"/>
          <w:szCs w:val="16"/>
          <w:b w:val="1"/>
          <w:bCs w:val="1"/>
          <w:color w:val="auto"/>
        </w:rPr>
        <w:t>(A)</w:t>
      </w:r>
      <w:r>
        <w:rPr>
          <w:rFonts w:ascii="Arial" w:cs="Arial" w:eastAsia="Arial" w:hAnsi="Arial"/>
          <w:sz w:val="16"/>
          <w:szCs w:val="16"/>
          <w:color w:val="auto"/>
        </w:rPr>
        <w:t xml:space="preserve"> or vehicle control/2 μM Doxorubicin </w:t>
      </w:r>
      <w:r>
        <w:rPr>
          <w:rFonts w:ascii="Arial" w:cs="Arial" w:eastAsia="Arial" w:hAnsi="Arial"/>
          <w:sz w:val="16"/>
          <w:szCs w:val="16"/>
          <w:b w:val="1"/>
          <w:bCs w:val="1"/>
          <w:color w:val="auto"/>
        </w:rPr>
        <w:t>(B)</w:t>
      </w:r>
      <w:r>
        <w:rPr>
          <w:rFonts w:ascii="Arial" w:cs="Arial" w:eastAsia="Arial" w:hAnsi="Arial"/>
          <w:sz w:val="16"/>
          <w:szCs w:val="16"/>
          <w:color w:val="auto"/>
        </w:rPr>
        <w:t xml:space="preserve"> for 24 and 48 h p53, p21, phospho-AKT, total AKT, and PARP levels were analysed by Western blotting. β-actin was used as loading control. Representative blots of n = 3 independent experiments are shown.</w:t>
      </w:r>
    </w:p>
    <w:p>
      <w:pPr>
        <w:spacing w:after="0" w:line="98"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4. Discussion</w:t>
      </w:r>
    </w:p>
    <w:p>
      <w:pPr>
        <w:spacing w:after="0" w:line="234" w:lineRule="exact"/>
        <w:rPr>
          <w:sz w:val="20"/>
          <w:szCs w:val="20"/>
          <w:color w:val="auto"/>
        </w:rPr>
      </w:pPr>
    </w:p>
    <w:p>
      <w:pPr>
        <w:jc w:val="both"/>
        <w:ind w:right="80" w:firstLine="249"/>
        <w:spacing w:after="0" w:line="293" w:lineRule="auto"/>
        <w:rPr>
          <w:rFonts w:ascii="Arial" w:cs="Arial" w:eastAsia="Arial" w:hAnsi="Arial"/>
          <w:sz w:val="15"/>
          <w:szCs w:val="15"/>
          <w:color w:val="auto"/>
        </w:rPr>
      </w:pPr>
      <w:r>
        <w:rPr>
          <w:rFonts w:ascii="Arial" w:cs="Arial" w:eastAsia="Arial" w:hAnsi="Arial"/>
          <w:sz w:val="15"/>
          <w:szCs w:val="15"/>
          <w:color w:val="auto"/>
        </w:rPr>
        <w:t>Since ancient times plants have been used in medicine to treat dif-ferent pathologies. Consequently, this traditional use conducted to an increasing interest in the study of plants bioactive compounds as po-tential therapeutic agents (</w:t>
      </w:r>
      <w:r>
        <w:rPr>
          <w:rFonts w:ascii="Arial" w:cs="Arial" w:eastAsia="Arial" w:hAnsi="Arial"/>
          <w:sz w:val="15"/>
          <w:szCs w:val="15"/>
          <w:color w:val="206293"/>
        </w:rPr>
        <w:t>Asadi-Samani et al., 2016</w:t>
      </w:r>
      <w:r>
        <w:rPr>
          <w:rFonts w:ascii="Arial" w:cs="Arial" w:eastAsia="Arial" w:hAnsi="Arial"/>
          <w:sz w:val="15"/>
          <w:szCs w:val="15"/>
          <w:color w:val="auto"/>
        </w:rPr>
        <w:t>). Moreover, phy-toproducts, such as EOs, containing active chemical compounds have been one of the main target focus for the design of novel anticancer therapies (</w:t>
      </w:r>
      <w:hyperlink w:anchor="page8">
        <w:r>
          <w:rPr>
            <w:rFonts w:ascii="Arial" w:cs="Arial" w:eastAsia="Arial" w:hAnsi="Arial"/>
            <w:sz w:val="15"/>
            <w:szCs w:val="15"/>
            <w:color w:val="206293"/>
          </w:rPr>
          <w:t>Blowman et al., 2018</w:t>
        </w:r>
      </w:hyperlink>
      <w:r>
        <w:rPr>
          <w:rFonts w:ascii="Arial" w:cs="Arial" w:eastAsia="Arial" w:hAnsi="Arial"/>
          <w:sz w:val="15"/>
          <w:szCs w:val="15"/>
          <w:color w:val="auto"/>
        </w:rPr>
        <w:t xml:space="preserve">; </w:t>
      </w:r>
      <w:hyperlink w:anchor="page8">
        <w:r>
          <w:rPr>
            <w:rFonts w:ascii="Arial" w:cs="Arial" w:eastAsia="Arial" w:hAnsi="Arial"/>
            <w:sz w:val="15"/>
            <w:szCs w:val="15"/>
            <w:color w:val="206293"/>
          </w:rPr>
          <w:t>Dhifi et al., 2016</w:t>
        </w:r>
      </w:hyperlink>
      <w:r>
        <w:rPr>
          <w:rFonts w:ascii="Arial" w:cs="Arial" w:eastAsia="Arial" w:hAnsi="Arial"/>
          <w:sz w:val="15"/>
          <w:szCs w:val="15"/>
          <w:color w:val="auto"/>
        </w:rPr>
        <w:t xml:space="preserve">; </w:t>
      </w:r>
      <w:hyperlink w:anchor="page9">
        <w:r>
          <w:rPr>
            <w:rFonts w:ascii="Arial" w:cs="Arial" w:eastAsia="Arial" w:hAnsi="Arial"/>
            <w:sz w:val="15"/>
            <w:szCs w:val="15"/>
            <w:color w:val="206293"/>
          </w:rPr>
          <w:t>Gautam et al., 2014</w:t>
        </w:r>
      </w:hyperlink>
      <w:r>
        <w:rPr>
          <w:rFonts w:ascii="Arial" w:cs="Arial" w:eastAsia="Arial" w:hAnsi="Arial"/>
          <w:sz w:val="15"/>
          <w:szCs w:val="15"/>
          <w:color w:val="auto"/>
        </w:rPr>
        <w:t>).</w:t>
      </w:r>
    </w:p>
    <w:p>
      <w:pPr>
        <w:spacing w:after="0" w:line="1" w:lineRule="exact"/>
        <w:rPr>
          <w:rFonts w:ascii="Arial" w:cs="Arial" w:eastAsia="Arial" w:hAnsi="Arial"/>
          <w:sz w:val="15"/>
          <w:szCs w:val="15"/>
          <w:color w:val="auto"/>
        </w:rPr>
      </w:pPr>
    </w:p>
    <w:p>
      <w:pPr>
        <w:jc w:val="both"/>
        <w:ind w:firstLine="249"/>
        <w:spacing w:after="0" w:line="272" w:lineRule="auto"/>
        <w:rPr>
          <w:sz w:val="20"/>
          <w:szCs w:val="20"/>
          <w:color w:val="auto"/>
        </w:rPr>
      </w:pPr>
      <w:r>
        <w:rPr>
          <w:rFonts w:ascii="Arial" w:cs="Arial" w:eastAsia="Arial" w:hAnsi="Arial"/>
          <w:sz w:val="16"/>
          <w:szCs w:val="16"/>
          <w:color w:val="auto"/>
        </w:rPr>
        <w:t xml:space="preserve">Based on that, this work aimed to assess the anticancer activity of EOs extracted from six species of sand-dune plants, containing in their che-mical composition several compounds that have known therapeutic ac-tivity. The present study has shown that EOs from </w:t>
      </w:r>
      <w:r>
        <w:rPr>
          <w:rFonts w:ascii="Arial" w:cs="Arial" w:eastAsia="Arial" w:hAnsi="Arial"/>
          <w:sz w:val="16"/>
          <w:szCs w:val="16"/>
          <w:i w:val="1"/>
          <w:iCs w:val="1"/>
          <w:color w:val="auto"/>
        </w:rPr>
        <w:t>S. tortuosum</w:t>
      </w:r>
      <w:r>
        <w:rPr>
          <w:rFonts w:ascii="Arial" w:cs="Arial" w:eastAsia="Arial" w:hAnsi="Arial"/>
          <w:sz w:val="16"/>
          <w:szCs w:val="16"/>
          <w:color w:val="auto"/>
        </w:rPr>
        <w:t xml:space="preserve">, </w:t>
      </w:r>
      <w:r>
        <w:rPr>
          <w:rFonts w:ascii="Arial" w:cs="Arial" w:eastAsia="Arial" w:hAnsi="Arial"/>
          <w:sz w:val="16"/>
          <w:szCs w:val="16"/>
          <w:i w:val="1"/>
          <w:iCs w:val="1"/>
          <w:color w:val="auto"/>
        </w:rPr>
        <w:t>O.</w:t>
      </w:r>
      <w:r>
        <w:rPr>
          <w:rFonts w:ascii="Arial" w:cs="Arial" w:eastAsia="Arial" w:hAnsi="Arial"/>
          <w:sz w:val="16"/>
          <w:szCs w:val="16"/>
          <w:color w:val="auto"/>
        </w:rPr>
        <w:t xml:space="preserve"> </w:t>
      </w:r>
      <w:r>
        <w:rPr>
          <w:rFonts w:ascii="Arial" w:cs="Arial" w:eastAsia="Arial" w:hAnsi="Arial"/>
          <w:sz w:val="16"/>
          <w:szCs w:val="16"/>
          <w:i w:val="1"/>
          <w:iCs w:val="1"/>
          <w:color w:val="auto"/>
        </w:rPr>
        <w:t>maritimus</w:t>
      </w:r>
      <w:r>
        <w:rPr>
          <w:rFonts w:ascii="Arial" w:cs="Arial" w:eastAsia="Arial" w:hAnsi="Arial"/>
          <w:sz w:val="16"/>
          <w:szCs w:val="16"/>
          <w:color w:val="auto"/>
        </w:rPr>
        <w:t>, and</w:t>
      </w:r>
      <w:r>
        <w:rPr>
          <w:rFonts w:ascii="Arial" w:cs="Arial" w:eastAsia="Arial" w:hAnsi="Arial"/>
          <w:sz w:val="16"/>
          <w:szCs w:val="16"/>
          <w:i w:val="1"/>
          <w:iCs w:val="1"/>
          <w:color w:val="auto"/>
        </w:rPr>
        <w:t xml:space="preserve"> E. maritimum </w:t>
      </w:r>
      <w:r>
        <w:rPr>
          <w:rFonts w:ascii="Arial" w:cs="Arial" w:eastAsia="Arial" w:hAnsi="Arial"/>
          <w:sz w:val="16"/>
          <w:szCs w:val="16"/>
          <w:color w:val="auto"/>
        </w:rPr>
        <w:t xml:space="preserve">induced a significant decrease in cell via-bility and/or proliferation, both in 2D and 3D </w:t>
      </w:r>
      <w:r>
        <w:rPr>
          <w:rFonts w:ascii="Arial" w:cs="Arial" w:eastAsia="Arial" w:hAnsi="Arial"/>
          <w:sz w:val="16"/>
          <w:szCs w:val="16"/>
          <w:i w:val="1"/>
          <w:iCs w:val="1"/>
          <w:color w:val="auto"/>
        </w:rPr>
        <w:t>in vitro</w:t>
      </w:r>
      <w:r>
        <w:rPr>
          <w:rFonts w:ascii="Arial" w:cs="Arial" w:eastAsia="Arial" w:hAnsi="Arial"/>
          <w:sz w:val="16"/>
          <w:szCs w:val="16"/>
          <w:color w:val="auto"/>
        </w:rPr>
        <w:t xml:space="preserve"> cancer models, and presented the lowest IC</w:t>
      </w:r>
      <w:r>
        <w:rPr>
          <w:rFonts w:ascii="Arial" w:cs="Arial" w:eastAsia="Arial" w:hAnsi="Arial"/>
          <w:sz w:val="10"/>
          <w:szCs w:val="10"/>
          <w:color w:val="auto"/>
        </w:rPr>
        <w:t>50</w:t>
      </w:r>
      <w:r>
        <w:rPr>
          <w:rFonts w:ascii="Arial" w:cs="Arial" w:eastAsia="Arial" w:hAnsi="Arial"/>
          <w:sz w:val="16"/>
          <w:szCs w:val="16"/>
          <w:color w:val="auto"/>
        </w:rPr>
        <w:t xml:space="preserve"> values of the panel of species. This cytotoxic effect exhibited a profile similar to that with the conventional che-motherapy agent Doxorubicin. These results were somehow expected, as these EOs mixtures have in their composition compounds with pre-viously described anticancer effects and present relative low cytotoxicity effect in non-cancer cells treated with the same concentrations of EOs.</w:t>
      </w:r>
    </w:p>
    <w:p>
      <w:pPr>
        <w:spacing w:after="0" w:line="8" w:lineRule="exact"/>
        <w:rPr>
          <w:rFonts w:ascii="Arial" w:cs="Arial" w:eastAsia="Arial" w:hAnsi="Arial"/>
          <w:sz w:val="15"/>
          <w:szCs w:val="15"/>
          <w:color w:val="auto"/>
        </w:rPr>
      </w:pPr>
    </w:p>
    <w:p>
      <w:pPr>
        <w:jc w:val="both"/>
        <w:ind w:right="60" w:firstLine="249"/>
        <w:spacing w:after="0" w:line="354" w:lineRule="auto"/>
        <w:rPr>
          <w:sz w:val="20"/>
          <w:szCs w:val="20"/>
          <w:color w:val="auto"/>
        </w:rPr>
      </w:pPr>
      <w:r>
        <w:rPr>
          <w:rFonts w:ascii="Arial" w:cs="Arial" w:eastAsia="Arial" w:hAnsi="Arial"/>
          <w:sz w:val="14"/>
          <w:szCs w:val="14"/>
          <w:color w:val="auto"/>
        </w:rPr>
        <w:t>All compounds identified in the EOs of the species studied are either predominantly monoterpenes (</w:t>
      </w:r>
      <w:r>
        <w:rPr>
          <w:rFonts w:ascii="Arial" w:cs="Arial" w:eastAsia="Arial" w:hAnsi="Arial"/>
          <w:sz w:val="14"/>
          <w:szCs w:val="14"/>
          <w:i w:val="1"/>
          <w:iCs w:val="1"/>
          <w:color w:val="auto"/>
        </w:rPr>
        <w:t>C. maritimum</w:t>
      </w:r>
      <w:r>
        <w:rPr>
          <w:rFonts w:ascii="Arial" w:cs="Arial" w:eastAsia="Arial" w:hAnsi="Arial"/>
          <w:sz w:val="14"/>
          <w:szCs w:val="14"/>
          <w:color w:val="auto"/>
        </w:rPr>
        <w:t xml:space="preserve">; </w:t>
      </w:r>
      <w:r>
        <w:rPr>
          <w:rFonts w:ascii="Arial" w:cs="Arial" w:eastAsia="Arial" w:hAnsi="Arial"/>
          <w:sz w:val="14"/>
          <w:szCs w:val="14"/>
          <w:i w:val="1"/>
          <w:iCs w:val="1"/>
          <w:color w:val="auto"/>
        </w:rPr>
        <w:t>J. turbinata</w:t>
      </w:r>
      <w:r>
        <w:rPr>
          <w:rFonts w:ascii="Arial" w:cs="Arial" w:eastAsia="Arial" w:hAnsi="Arial"/>
          <w:sz w:val="14"/>
          <w:szCs w:val="14"/>
          <w:color w:val="auto"/>
        </w:rPr>
        <w:t xml:space="preserve">; </w:t>
      </w:r>
      <w:r>
        <w:rPr>
          <w:rFonts w:ascii="Arial" w:cs="Arial" w:eastAsia="Arial" w:hAnsi="Arial"/>
          <w:sz w:val="14"/>
          <w:szCs w:val="14"/>
          <w:i w:val="1"/>
          <w:iCs w:val="1"/>
          <w:color w:val="auto"/>
        </w:rPr>
        <w:t>O. maritimus</w:t>
      </w:r>
      <w:r>
        <w:rPr>
          <w:rFonts w:ascii="Arial" w:cs="Arial" w:eastAsia="Arial" w:hAnsi="Arial"/>
          <w:sz w:val="14"/>
          <w:szCs w:val="14"/>
          <w:color w:val="auto"/>
        </w:rPr>
        <w:t xml:space="preserve">; and </w:t>
      </w:r>
      <w:r>
        <w:rPr>
          <w:rFonts w:ascii="Arial" w:cs="Arial" w:eastAsia="Arial" w:hAnsi="Arial"/>
          <w:sz w:val="14"/>
          <w:szCs w:val="14"/>
          <w:i w:val="1"/>
          <w:iCs w:val="1"/>
          <w:color w:val="auto"/>
        </w:rPr>
        <w:t>S. tortuosum</w:t>
      </w:r>
      <w:r>
        <w:rPr>
          <w:rFonts w:ascii="Arial" w:cs="Arial" w:eastAsia="Arial" w:hAnsi="Arial"/>
          <w:sz w:val="14"/>
          <w:szCs w:val="14"/>
          <w:color w:val="auto"/>
        </w:rPr>
        <w:t>), sesquiterpenes (</w:t>
      </w:r>
      <w:r>
        <w:rPr>
          <w:rFonts w:ascii="Arial" w:cs="Arial" w:eastAsia="Arial" w:hAnsi="Arial"/>
          <w:sz w:val="14"/>
          <w:szCs w:val="14"/>
          <w:i w:val="1"/>
          <w:iCs w:val="1"/>
          <w:color w:val="auto"/>
        </w:rPr>
        <w:t>E. maritimum</w:t>
      </w:r>
      <w:r>
        <w:rPr>
          <w:rFonts w:ascii="Arial" w:cs="Arial" w:eastAsia="Arial" w:hAnsi="Arial"/>
          <w:sz w:val="14"/>
          <w:szCs w:val="14"/>
          <w:color w:val="auto"/>
        </w:rPr>
        <w:t>), or a mix of both these hydro-carbon compounds (</w:t>
      </w:r>
      <w:r>
        <w:rPr>
          <w:rFonts w:ascii="Arial" w:cs="Arial" w:eastAsia="Arial" w:hAnsi="Arial"/>
          <w:sz w:val="14"/>
          <w:szCs w:val="14"/>
          <w:i w:val="1"/>
          <w:iCs w:val="1"/>
          <w:color w:val="auto"/>
        </w:rPr>
        <w:t>A. campestris</w:t>
      </w:r>
      <w:r>
        <w:rPr>
          <w:rFonts w:ascii="Arial" w:cs="Arial" w:eastAsia="Arial" w:hAnsi="Arial"/>
          <w:sz w:val="14"/>
          <w:szCs w:val="14"/>
          <w:color w:val="auto"/>
        </w:rPr>
        <w:t>) (</w:t>
      </w:r>
      <w:r>
        <w:rPr>
          <w:rFonts w:ascii="Arial" w:cs="Arial" w:eastAsia="Arial" w:hAnsi="Arial"/>
          <w:sz w:val="14"/>
          <w:szCs w:val="14"/>
          <w:color w:val="206293"/>
        </w:rPr>
        <w:t>Table 1</w:t>
      </w:r>
      <w:r>
        <w:rPr>
          <w:rFonts w:ascii="Arial" w:cs="Arial" w:eastAsia="Arial" w:hAnsi="Arial"/>
          <w:sz w:val="14"/>
          <w:szCs w:val="14"/>
          <w:color w:val="auto"/>
        </w:rPr>
        <w:t>). Previous studies have reported anticancer activity induced by sesquiterpenes and monoterpenes, via</w:t>
      </w:r>
    </w:p>
    <w:p>
      <w:pPr>
        <w:spacing w:after="0" w:line="20" w:lineRule="exact"/>
        <w:rPr>
          <w:rFonts w:ascii="Arial" w:cs="Arial" w:eastAsia="Arial" w:hAnsi="Arial"/>
          <w:sz w:val="15"/>
          <w:szCs w:val="15"/>
          <w:color w:val="auto"/>
        </w:rPr>
      </w:pPr>
      <w:r>
        <w:rPr>
          <w:rFonts w:ascii="Arial" w:cs="Arial" w:eastAsia="Arial" w:hAnsi="Arial"/>
          <w:sz w:val="15"/>
          <w:szCs w:val="15"/>
          <w:color w:val="auto"/>
        </w:rPr>
        <w:br w:type="column"/>
      </w:r>
    </w:p>
    <w:p>
      <w:pPr>
        <w:spacing w:after="0" w:line="183" w:lineRule="exact"/>
        <w:rPr>
          <w:rFonts w:ascii="Arial" w:cs="Arial" w:eastAsia="Arial" w:hAnsi="Arial"/>
          <w:sz w:val="15"/>
          <w:szCs w:val="15"/>
          <w:color w:val="auto"/>
        </w:rPr>
      </w:pPr>
    </w:p>
    <w:p>
      <w:pPr>
        <w:jc w:val="both"/>
        <w:ind w:right="40"/>
        <w:spacing w:after="0" w:line="314" w:lineRule="auto"/>
        <w:rPr>
          <w:sz w:val="20"/>
          <w:szCs w:val="20"/>
          <w:color w:val="auto"/>
        </w:rPr>
      </w:pPr>
      <w:r>
        <w:rPr>
          <w:rFonts w:ascii="Arial" w:cs="Arial" w:eastAsia="Arial" w:hAnsi="Arial"/>
          <w:sz w:val="14"/>
          <w:szCs w:val="14"/>
          <w:color w:val="auto"/>
        </w:rPr>
        <w:t>apoptosis and promotion of antiproliferative effect in cancer cell lines (</w:t>
      </w:r>
      <w:r>
        <w:rPr>
          <w:rFonts w:ascii="Arial" w:cs="Arial" w:eastAsia="Arial" w:hAnsi="Arial"/>
          <w:sz w:val="14"/>
          <w:szCs w:val="14"/>
          <w:color w:val="206293"/>
        </w:rPr>
        <w:t>Asadi-Samani et al., 2016</w:t>
      </w:r>
      <w:r>
        <w:rPr>
          <w:rFonts w:ascii="Arial" w:cs="Arial" w:eastAsia="Arial" w:hAnsi="Arial"/>
          <w:sz w:val="14"/>
          <w:szCs w:val="14"/>
          <w:color w:val="auto"/>
        </w:rPr>
        <w:t xml:space="preserve">; </w:t>
      </w:r>
      <w:r>
        <w:rPr>
          <w:rFonts w:ascii="Arial" w:cs="Arial" w:eastAsia="Arial" w:hAnsi="Arial"/>
          <w:sz w:val="14"/>
          <w:szCs w:val="14"/>
          <w:color w:val="206293"/>
        </w:rPr>
        <w:t>Bhalla et al., 2013</w:t>
      </w:r>
      <w:r>
        <w:rPr>
          <w:rFonts w:ascii="Arial" w:cs="Arial" w:eastAsia="Arial" w:hAnsi="Arial"/>
          <w:sz w:val="14"/>
          <w:szCs w:val="14"/>
          <w:color w:val="auto"/>
        </w:rPr>
        <w:t>). Furthermore, Sylvestre and colleagues analysed the chemical composition of Myrica gale EOs collected into two fractions during extraction (30 and 60 min) and its anticancer ef-fect. The higher percentage of compounds detected were monoterpenes (30 min fraction) and sesquiterpenes (60 min fraction), with the 60 min fraction showing a higher anticancer activity associated with decreased cell viability (</w:t>
      </w:r>
      <w:r>
        <w:rPr>
          <w:rFonts w:ascii="Arial" w:cs="Arial" w:eastAsia="Arial" w:hAnsi="Arial"/>
          <w:sz w:val="14"/>
          <w:szCs w:val="14"/>
          <w:color w:val="206293"/>
        </w:rPr>
        <w:t>Sylvestre et al., 2005</w:t>
      </w:r>
      <w:r>
        <w:rPr>
          <w:rFonts w:ascii="Arial" w:cs="Arial" w:eastAsia="Arial" w:hAnsi="Arial"/>
          <w:sz w:val="14"/>
          <w:szCs w:val="14"/>
          <w:color w:val="auto"/>
        </w:rPr>
        <w:t>). A study by Lone and colleagues showed that EO extracted from the leaf of Senecio graciliflorus was able to induce a strong therapeutic effect against human lung cancer cell lines, with this activity attributed to the main components of the EO, α-pinene (a mono-terpene also present in S. tortuosum in the present study) and ocimene (</w:t>
      </w:r>
      <w:r>
        <w:rPr>
          <w:rFonts w:ascii="Arial" w:cs="Arial" w:eastAsia="Arial" w:hAnsi="Arial"/>
          <w:sz w:val="14"/>
          <w:szCs w:val="14"/>
          <w:color w:val="206293"/>
        </w:rPr>
        <w:t>Lone et al., 2014</w:t>
      </w:r>
      <w:r>
        <w:rPr>
          <w:rFonts w:ascii="Arial" w:cs="Arial" w:eastAsia="Arial" w:hAnsi="Arial"/>
          <w:sz w:val="14"/>
          <w:szCs w:val="14"/>
          <w:color w:val="auto"/>
        </w:rPr>
        <w:t>). In another study, Ramadan and coworkers showed that Egyptian juniper oil, containing 26.19% of α-pinene, was associated with a more pronounced anticancer effect against HepG2, MCF7, and A549 cancer cell lines when compared with the commonly used chemotherapeutic drug, Doxorubicin (</w:t>
      </w:r>
      <w:r>
        <w:rPr>
          <w:rFonts w:ascii="Arial" w:cs="Arial" w:eastAsia="Arial" w:hAnsi="Arial"/>
          <w:sz w:val="14"/>
          <w:szCs w:val="14"/>
          <w:color w:val="206293"/>
        </w:rPr>
        <w:t>Ramadan et al., 2015</w:t>
      </w:r>
      <w:r>
        <w:rPr>
          <w:rFonts w:ascii="Arial" w:cs="Arial" w:eastAsia="Arial" w:hAnsi="Arial"/>
          <w:sz w:val="14"/>
          <w:szCs w:val="14"/>
          <w:color w:val="auto"/>
        </w:rPr>
        <w:t xml:space="preserve">). E. maritimum EO was shown to be composed predominantly by sesquiterpenes, including germacrene D. A recent study investigating the activity of EOs from Magnolia grandiflora flowers, containing in majority monoterpenes and sesquiterpenes, including germacrene D (sesquiterpene present in E. maritimum EO) and </w:t>
      </w:r>
      <w:r>
        <w:rPr>
          <w:rFonts w:ascii="Arial" w:cs="Arial" w:eastAsia="Arial" w:hAnsi="Arial"/>
          <w:sz w:val="14"/>
          <w:szCs w:val="14"/>
          <w:i w:val="1"/>
          <w:iCs w:val="1"/>
          <w:color w:val="auto"/>
        </w:rPr>
        <w:t>β</w:t>
      </w:r>
      <w:r>
        <w:rPr>
          <w:rFonts w:ascii="Arial" w:cs="Arial" w:eastAsia="Arial" w:hAnsi="Arial"/>
          <w:sz w:val="14"/>
          <w:szCs w:val="14"/>
          <w:color w:val="auto"/>
        </w:rPr>
        <w:t>-pinene (monoterpene present in A. campestris and S. tortuosum EOs) induced a cytotoxic effect against various cancer cell lines (</w:t>
      </w:r>
      <w:r>
        <w:rPr>
          <w:rFonts w:ascii="Arial" w:cs="Arial" w:eastAsia="Arial" w:hAnsi="Arial"/>
          <w:sz w:val="14"/>
          <w:szCs w:val="14"/>
          <w:color w:val="206293"/>
        </w:rPr>
        <w:t>Morshedloo et al., 2017</w:t>
      </w:r>
      <w:r>
        <w:rPr>
          <w:rFonts w:ascii="Arial" w:cs="Arial" w:eastAsia="Arial" w:hAnsi="Arial"/>
          <w:sz w:val="14"/>
          <w:szCs w:val="14"/>
          <w:color w:val="auto"/>
        </w:rPr>
        <w:t>). Furthermore, several studies have indicated that monoterpenes identified in O. maritimus EOs, such as chrysanthenone, are also components of extracts from other species reported to have anticancer activities, such as Pulicaria incisa and Artemisia herba-alba (</w:t>
      </w:r>
      <w:r>
        <w:rPr>
          <w:rFonts w:ascii="Arial" w:cs="Arial" w:eastAsia="Arial" w:hAnsi="Arial"/>
          <w:sz w:val="14"/>
          <w:szCs w:val="14"/>
          <w:color w:val="206293"/>
        </w:rPr>
        <w:t>Shahat et al., 2017</w:t>
      </w:r>
      <w:r>
        <w:rPr>
          <w:rFonts w:ascii="Arial" w:cs="Arial" w:eastAsia="Arial" w:hAnsi="Arial"/>
          <w:sz w:val="14"/>
          <w:szCs w:val="14"/>
          <w:color w:val="auto"/>
        </w:rPr>
        <w:t xml:space="preserve">; </w:t>
      </w:r>
      <w:r>
        <w:rPr>
          <w:rFonts w:ascii="Arial" w:cs="Arial" w:eastAsia="Arial" w:hAnsi="Arial"/>
          <w:sz w:val="14"/>
          <w:szCs w:val="14"/>
          <w:color w:val="206293"/>
        </w:rPr>
        <w:t>Tilaoui et al., 2015</w:t>
      </w:r>
      <w:r>
        <w:rPr>
          <w:rFonts w:ascii="Arial" w:cs="Arial" w:eastAsia="Arial" w:hAnsi="Arial"/>
          <w:sz w:val="14"/>
          <w:szCs w:val="14"/>
          <w:color w:val="auto"/>
        </w:rPr>
        <w:t>). All the described works support the potential anticancer activity attributed to the main compounds observed in the extracted EOs. However, it was not possible, at this stage, to evaluate whether specific compounds, or mixture of components, are responsible for the observed antiproliferative effects.</w:t>
      </w:r>
    </w:p>
    <w:p>
      <w:pPr>
        <w:spacing w:after="0" w:line="177" w:lineRule="exact"/>
        <w:rPr>
          <w:rFonts w:ascii="Arial" w:cs="Arial" w:eastAsia="Arial" w:hAnsi="Arial"/>
          <w:sz w:val="15"/>
          <w:szCs w:val="15"/>
          <w:color w:val="auto"/>
        </w:rPr>
      </w:pPr>
    </w:p>
    <w:p>
      <w:pPr>
        <w:ind w:left="240"/>
        <w:spacing w:after="0"/>
        <w:rPr>
          <w:sz w:val="20"/>
          <w:szCs w:val="20"/>
          <w:color w:val="auto"/>
        </w:rPr>
      </w:pPr>
      <w:r>
        <w:rPr>
          <w:rFonts w:ascii="Arial" w:cs="Arial" w:eastAsia="Arial" w:hAnsi="Arial"/>
          <w:sz w:val="14"/>
          <w:szCs w:val="14"/>
          <w:i w:val="1"/>
          <w:iCs w:val="1"/>
          <w:color w:val="auto"/>
        </w:rPr>
        <w:t xml:space="preserve">S. tortuosum </w:t>
      </w:r>
      <w:r>
        <w:rPr>
          <w:rFonts w:ascii="Arial" w:cs="Arial" w:eastAsia="Arial" w:hAnsi="Arial"/>
          <w:sz w:val="14"/>
          <w:szCs w:val="14"/>
          <w:color w:val="auto"/>
        </w:rPr>
        <w:t>and</w:t>
      </w:r>
      <w:r>
        <w:rPr>
          <w:rFonts w:ascii="Arial" w:cs="Arial" w:eastAsia="Arial" w:hAnsi="Arial"/>
          <w:sz w:val="14"/>
          <w:szCs w:val="14"/>
          <w:i w:val="1"/>
          <w:iCs w:val="1"/>
          <w:color w:val="auto"/>
        </w:rPr>
        <w:t xml:space="preserve"> O. maritimus </w:t>
      </w:r>
      <w:r>
        <w:rPr>
          <w:rFonts w:ascii="Arial" w:cs="Arial" w:eastAsia="Arial" w:hAnsi="Arial"/>
          <w:sz w:val="14"/>
          <w:szCs w:val="14"/>
          <w:color w:val="auto"/>
        </w:rPr>
        <w:t>were further investigated to elucidate if the</w:t>
      </w:r>
    </w:p>
    <w:p>
      <w:pPr>
        <w:spacing w:after="0" w:line="301" w:lineRule="exact"/>
        <w:rPr>
          <w:rFonts w:ascii="Arial" w:cs="Arial" w:eastAsia="Arial" w:hAnsi="Arial"/>
          <w:sz w:val="15"/>
          <w:szCs w:val="15"/>
          <w:color w:val="auto"/>
        </w:rPr>
      </w:pPr>
    </w:p>
    <w:p>
      <w:pPr>
        <w:sectPr>
          <w:pgSz w:w="11900" w:h="15874" w:orient="portrait"/>
          <w:cols w:equalWidth="0" w:num="2">
            <w:col w:w="5100" w:space="280"/>
            <w:col w:w="5080"/>
          </w:cols>
          <w:pgMar w:left="760" w:top="676" w:right="686" w:bottom="37" w:gutter="0" w:footer="0" w:header="0"/>
          <w:type w:val="continuous"/>
        </w:sectPr>
      </w:pPr>
    </w:p>
    <w:p>
      <w:pPr>
        <w:jc w:val="center"/>
        <w:ind w:right="80"/>
        <w:spacing w:after="0"/>
        <w:rPr>
          <w:sz w:val="20"/>
          <w:szCs w:val="20"/>
          <w:color w:val="auto"/>
        </w:rPr>
      </w:pPr>
      <w:r>
        <w:rPr>
          <w:rFonts w:ascii="Arial" w:cs="Arial" w:eastAsia="Arial" w:hAnsi="Arial"/>
          <w:sz w:val="10"/>
          <w:szCs w:val="10"/>
          <w:color w:val="auto"/>
        </w:rPr>
        <w:t>7</w:t>
      </w:r>
    </w:p>
    <w:p>
      <w:pPr>
        <w:sectPr>
          <w:pgSz w:w="11900" w:h="15874" w:orient="portrait"/>
          <w:cols w:equalWidth="0" w:num="1">
            <w:col w:w="10460"/>
          </w:cols>
          <w:pgMar w:left="760" w:top="676" w:right="686" w:bottom="37" w:gutter="0" w:footer="0" w:header="0"/>
          <w:type w:val="continuous"/>
        </w:sectPr>
      </w:pPr>
    </w:p>
    <w:bookmarkStart w:id="7" w:name="page8"/>
    <w:bookmarkEnd w:id="7"/>
    <w:p>
      <w:pPr>
        <w:spacing w:after="0" w:line="2" w:lineRule="exact"/>
        <w:rPr>
          <w:sz w:val="20"/>
          <w:szCs w:val="20"/>
          <w:color w:val="auto"/>
        </w:rPr>
      </w:pPr>
    </w:p>
    <w:p>
      <w:pPr>
        <w:spacing w:after="0"/>
        <w:rPr>
          <w:sz w:val="20"/>
          <w:szCs w:val="20"/>
          <w:color w:val="auto"/>
        </w:rPr>
      </w:pPr>
      <w:r>
        <w:rPr>
          <w:rFonts w:ascii="Arial" w:cs="Arial" w:eastAsia="Arial" w:hAnsi="Arial"/>
          <w:sz w:val="13"/>
          <w:szCs w:val="13"/>
          <w:i w:val="1"/>
          <w:iCs w:val="1"/>
          <w:color w:val="auto"/>
        </w:rPr>
        <w:t>E. Beeby, et al.</w:t>
      </w:r>
    </w:p>
    <w:p>
      <w:pPr>
        <w:spacing w:after="0" w:line="274" w:lineRule="exact"/>
        <w:rPr>
          <w:sz w:val="20"/>
          <w:szCs w:val="20"/>
          <w:color w:val="auto"/>
        </w:rPr>
      </w:pPr>
    </w:p>
    <w:p>
      <w:pPr>
        <w:jc w:val="both"/>
        <w:ind w:right="20"/>
        <w:spacing w:after="0" w:line="291" w:lineRule="auto"/>
        <w:rPr>
          <w:rFonts w:ascii="Arial" w:cs="Arial" w:eastAsia="Arial" w:hAnsi="Arial"/>
          <w:sz w:val="15"/>
          <w:szCs w:val="15"/>
          <w:color w:val="000000"/>
        </w:rPr>
      </w:pPr>
      <w:r>
        <w:rPr>
          <w:rFonts w:ascii="Arial" w:cs="Arial" w:eastAsia="Arial" w:hAnsi="Arial"/>
          <w:sz w:val="15"/>
          <w:szCs w:val="15"/>
          <w:color w:val="auto"/>
        </w:rPr>
        <w:t xml:space="preserve">effect was cytostatic (solely impact on cell proliferation) or cytotoxic (in-creased cell death). EOs from another species, </w:t>
      </w:r>
      <w:r>
        <w:rPr>
          <w:rFonts w:ascii="Arial" w:cs="Arial" w:eastAsia="Arial" w:hAnsi="Arial"/>
          <w:sz w:val="15"/>
          <w:szCs w:val="15"/>
          <w:i w:val="1"/>
          <w:iCs w:val="1"/>
          <w:color w:val="auto"/>
        </w:rPr>
        <w:t>E. maritimum</w:t>
      </w:r>
      <w:r>
        <w:rPr>
          <w:rFonts w:ascii="Arial" w:cs="Arial" w:eastAsia="Arial" w:hAnsi="Arial"/>
          <w:sz w:val="15"/>
          <w:szCs w:val="15"/>
          <w:color w:val="auto"/>
        </w:rPr>
        <w:t xml:space="preserve">, had a similar impact on cell proliferation relative to the other two species, although the EO extraction had a much lower yield, so was not further investigated. Our data showed that the effect of the treatment with </w:t>
      </w:r>
      <w:r>
        <w:rPr>
          <w:rFonts w:ascii="Arial" w:cs="Arial" w:eastAsia="Arial" w:hAnsi="Arial"/>
          <w:sz w:val="15"/>
          <w:szCs w:val="15"/>
          <w:i w:val="1"/>
          <w:iCs w:val="1"/>
          <w:color w:val="auto"/>
        </w:rPr>
        <w:t>O. maritimum</w:t>
      </w:r>
      <w:r>
        <w:rPr>
          <w:rFonts w:ascii="Arial" w:cs="Arial" w:eastAsia="Arial" w:hAnsi="Arial"/>
          <w:sz w:val="15"/>
          <w:szCs w:val="15"/>
          <w:color w:val="auto"/>
        </w:rPr>
        <w:t xml:space="preserve"> and </w:t>
      </w:r>
      <w:r>
        <w:rPr>
          <w:rFonts w:ascii="Arial" w:cs="Arial" w:eastAsia="Arial" w:hAnsi="Arial"/>
          <w:sz w:val="15"/>
          <w:szCs w:val="15"/>
          <w:i w:val="1"/>
          <w:iCs w:val="1"/>
          <w:color w:val="auto"/>
        </w:rPr>
        <w:t>S. tortuosum</w:t>
      </w:r>
      <w:r>
        <w:rPr>
          <w:rFonts w:ascii="Arial" w:cs="Arial" w:eastAsia="Arial" w:hAnsi="Arial"/>
          <w:sz w:val="15"/>
          <w:szCs w:val="15"/>
          <w:color w:val="auto"/>
        </w:rPr>
        <w:t xml:space="preserve"> were mostly associated with a cytotoxic effect underpinned by decreased survival signalling and increased apoptosis. Previous studies support these results, once they reported that the monoterpene components α-pinene, β-pinene, and chrysanthenone have cytotoxic effect in cancer cells through pro-apoptotic proprieties and the impact in the regulation of AKT pathway (</w:t>
      </w:r>
      <w:r>
        <w:rPr>
          <w:rFonts w:ascii="Arial" w:cs="Arial" w:eastAsia="Arial" w:hAnsi="Arial"/>
          <w:sz w:val="15"/>
          <w:szCs w:val="15"/>
          <w:color w:val="206293"/>
        </w:rPr>
        <w:t>Suhail et al., 2011</w:t>
      </w:r>
      <w:r>
        <w:rPr>
          <w:rFonts w:ascii="Arial" w:cs="Arial" w:eastAsia="Arial" w:hAnsi="Arial"/>
          <w:sz w:val="15"/>
          <w:szCs w:val="15"/>
          <w:color w:val="auto"/>
        </w:rPr>
        <w:t xml:space="preserve">; </w:t>
      </w:r>
      <w:r>
        <w:rPr>
          <w:rFonts w:ascii="Arial" w:cs="Arial" w:eastAsia="Arial" w:hAnsi="Arial"/>
          <w:sz w:val="15"/>
          <w:szCs w:val="15"/>
          <w:color w:val="206293"/>
        </w:rPr>
        <w:t>Zhou et al., 2007</w:t>
      </w:r>
      <w:r>
        <w:rPr>
          <w:rFonts w:ascii="Arial" w:cs="Arial" w:eastAsia="Arial" w:hAnsi="Arial"/>
          <w:sz w:val="15"/>
          <w:szCs w:val="15"/>
          <w:color w:val="auto"/>
        </w:rPr>
        <w:t xml:space="preserve">). No significant impact on cell cycle progression was observed for both </w:t>
      </w:r>
      <w:r>
        <w:rPr>
          <w:rFonts w:ascii="Arial" w:cs="Arial" w:eastAsia="Arial" w:hAnsi="Arial"/>
          <w:sz w:val="15"/>
          <w:szCs w:val="15"/>
          <w:i w:val="1"/>
          <w:iCs w:val="1"/>
          <w:color w:val="auto"/>
        </w:rPr>
        <w:t>O. maritimum</w:t>
      </w:r>
      <w:r>
        <w:rPr>
          <w:rFonts w:ascii="Arial" w:cs="Arial" w:eastAsia="Arial" w:hAnsi="Arial"/>
          <w:sz w:val="15"/>
          <w:szCs w:val="15"/>
          <w:color w:val="auto"/>
        </w:rPr>
        <w:t xml:space="preserve"> and </w:t>
      </w:r>
      <w:r>
        <w:rPr>
          <w:rFonts w:ascii="Arial" w:cs="Arial" w:eastAsia="Arial" w:hAnsi="Arial"/>
          <w:sz w:val="15"/>
          <w:szCs w:val="15"/>
          <w:i w:val="1"/>
          <w:iCs w:val="1"/>
          <w:color w:val="auto"/>
        </w:rPr>
        <w:t>S. tortuosum</w:t>
      </w:r>
      <w:r>
        <w:rPr>
          <w:rFonts w:ascii="Arial" w:cs="Arial" w:eastAsia="Arial" w:hAnsi="Arial"/>
          <w:sz w:val="15"/>
          <w:szCs w:val="15"/>
          <w:color w:val="auto"/>
        </w:rPr>
        <w:t xml:space="preserve"> EOs, even though there was an increase of p21 levels, which presented a slight dis-crepancy with the literature, as α- and β-pinene, some of the main com-pounds of </w:t>
      </w:r>
      <w:r>
        <w:rPr>
          <w:rFonts w:ascii="Arial" w:cs="Arial" w:eastAsia="Arial" w:hAnsi="Arial"/>
          <w:sz w:val="15"/>
          <w:szCs w:val="15"/>
          <w:i w:val="1"/>
          <w:iCs w:val="1"/>
          <w:color w:val="auto"/>
        </w:rPr>
        <w:t>S. tortuosum</w:t>
      </w:r>
      <w:r>
        <w:rPr>
          <w:rFonts w:ascii="Arial" w:cs="Arial" w:eastAsia="Arial" w:hAnsi="Arial"/>
          <w:sz w:val="15"/>
          <w:szCs w:val="15"/>
          <w:color w:val="auto"/>
        </w:rPr>
        <w:t xml:space="preserve"> EO, are known to be involved in cell cycle arrest (</w:t>
      </w:r>
      <w:r>
        <w:rPr>
          <w:rFonts w:ascii="Arial" w:cs="Arial" w:eastAsia="Arial" w:hAnsi="Arial"/>
          <w:sz w:val="15"/>
          <w:szCs w:val="15"/>
          <w:color w:val="206293"/>
        </w:rPr>
        <w:t>Suhail et al., 2011</w:t>
      </w:r>
      <w:r>
        <w:rPr>
          <w:rFonts w:ascii="Arial" w:cs="Arial" w:eastAsia="Arial" w:hAnsi="Arial"/>
          <w:sz w:val="15"/>
          <w:szCs w:val="15"/>
          <w:color w:val="auto"/>
        </w:rPr>
        <w:t xml:space="preserve">). Thus, the results showed that </w:t>
      </w:r>
      <w:r>
        <w:rPr>
          <w:rFonts w:ascii="Arial" w:cs="Arial" w:eastAsia="Arial" w:hAnsi="Arial"/>
          <w:sz w:val="15"/>
          <w:szCs w:val="15"/>
          <w:i w:val="1"/>
          <w:iCs w:val="1"/>
          <w:color w:val="auto"/>
        </w:rPr>
        <w:t>O. maritimum</w:t>
      </w:r>
      <w:r>
        <w:rPr>
          <w:rFonts w:ascii="Arial" w:cs="Arial" w:eastAsia="Arial" w:hAnsi="Arial"/>
          <w:sz w:val="15"/>
          <w:szCs w:val="15"/>
          <w:color w:val="auto"/>
        </w:rPr>
        <w:t xml:space="preserve"> and </w:t>
      </w:r>
      <w:r>
        <w:rPr>
          <w:rFonts w:ascii="Arial" w:cs="Arial" w:eastAsia="Arial" w:hAnsi="Arial"/>
          <w:sz w:val="15"/>
          <w:szCs w:val="15"/>
          <w:i w:val="1"/>
          <w:iCs w:val="1"/>
          <w:color w:val="auto"/>
        </w:rPr>
        <w:t xml:space="preserve">S. tor-tuosum </w:t>
      </w:r>
      <w:r>
        <w:rPr>
          <w:rFonts w:ascii="Arial" w:cs="Arial" w:eastAsia="Arial" w:hAnsi="Arial"/>
          <w:sz w:val="15"/>
          <w:szCs w:val="15"/>
          <w:color w:val="auto"/>
        </w:rPr>
        <w:t>EOs most probably predominantly induced loss of viability via in-duction of apoptosis. This antitumoral mechanism of action differs from the positive control Doxorubicin, which induces apoptosis subsequent to DNA-damage induced double-strand breaks and cell cycle arrest (</w:t>
      </w:r>
      <w:r>
        <w:rPr>
          <w:rFonts w:ascii="Arial" w:cs="Arial" w:eastAsia="Arial" w:hAnsi="Arial"/>
          <w:sz w:val="15"/>
          <w:szCs w:val="15"/>
          <w:color w:val="206293"/>
        </w:rPr>
        <w:t>Tacar et al.,</w:t>
      </w:r>
      <w:r>
        <w:rPr>
          <w:rFonts w:ascii="Arial" w:cs="Arial" w:eastAsia="Arial" w:hAnsi="Arial"/>
          <w:sz w:val="15"/>
          <w:szCs w:val="15"/>
          <w:color w:val="auto"/>
        </w:rPr>
        <w:t xml:space="preserve"> </w:t>
      </w:r>
      <w:hyperlink w:anchor="page9">
        <w:r>
          <w:rPr>
            <w:rFonts w:ascii="Arial" w:cs="Arial" w:eastAsia="Arial" w:hAnsi="Arial"/>
            <w:sz w:val="15"/>
            <w:szCs w:val="15"/>
            <w:color w:val="206293"/>
          </w:rPr>
          <w:t>2013</w:t>
        </w:r>
      </w:hyperlink>
      <w:r>
        <w:rPr>
          <w:rFonts w:ascii="Arial" w:cs="Arial" w:eastAsia="Arial" w:hAnsi="Arial"/>
          <w:sz w:val="15"/>
          <w:szCs w:val="15"/>
          <w:color w:val="000000"/>
        </w:rPr>
        <w:t>). EOs from other species previously reported to possess anticancer</w:t>
      </w:r>
      <w:r>
        <w:rPr>
          <w:rFonts w:ascii="Arial" w:cs="Arial" w:eastAsia="Arial" w:hAnsi="Arial"/>
          <w:sz w:val="15"/>
          <w:szCs w:val="15"/>
          <w:color w:val="206293"/>
        </w:rPr>
        <w:t xml:space="preserve"> </w:t>
      </w:r>
      <w:r>
        <w:rPr>
          <w:rFonts w:ascii="Arial" w:cs="Arial" w:eastAsia="Arial" w:hAnsi="Arial"/>
          <w:sz w:val="15"/>
          <w:szCs w:val="15"/>
          <w:color w:val="000000"/>
        </w:rPr>
        <w:t>properties to induce loss of viability and/or antiproliferative mechanisms through a series of mechanisms, including direct impact on mitochondrial potential activating the intrinsic apoptotic pathway, ER-stress signalling ac-tivation, inhibition of survival pathways such as mTOR or NF??B signalling, or increased oxidative stress (</w:t>
      </w:r>
      <w:r>
        <w:rPr>
          <w:rFonts w:ascii="Arial" w:cs="Arial" w:eastAsia="Arial" w:hAnsi="Arial"/>
          <w:sz w:val="15"/>
          <w:szCs w:val="15"/>
          <w:color w:val="206293"/>
        </w:rPr>
        <w:t>Girola et al., 2015</w:t>
      </w:r>
      <w:r>
        <w:rPr>
          <w:rFonts w:ascii="Arial" w:cs="Arial" w:eastAsia="Arial" w:hAnsi="Arial"/>
          <w:sz w:val="15"/>
          <w:szCs w:val="15"/>
          <w:color w:val="000000"/>
        </w:rPr>
        <w:t xml:space="preserve">; </w:t>
      </w:r>
      <w:r>
        <w:rPr>
          <w:rFonts w:ascii="Arial" w:cs="Arial" w:eastAsia="Arial" w:hAnsi="Arial"/>
          <w:sz w:val="15"/>
          <w:szCs w:val="15"/>
          <w:color w:val="206293"/>
        </w:rPr>
        <w:t>Hassan et al., 2010</w:t>
      </w:r>
      <w:r>
        <w:rPr>
          <w:rFonts w:ascii="Arial" w:cs="Arial" w:eastAsia="Arial" w:hAnsi="Arial"/>
          <w:sz w:val="15"/>
          <w:szCs w:val="15"/>
          <w:color w:val="000000"/>
        </w:rPr>
        <w:t xml:space="preserve">; </w:t>
      </w:r>
      <w:hyperlink w:anchor="page9">
        <w:r>
          <w:rPr>
            <w:rFonts w:ascii="Arial" w:cs="Arial" w:eastAsia="Arial" w:hAnsi="Arial"/>
            <w:sz w:val="15"/>
            <w:szCs w:val="15"/>
            <w:color w:val="206293"/>
          </w:rPr>
          <w:t>Seal</w:t>
        </w:r>
      </w:hyperlink>
      <w:r>
        <w:rPr>
          <w:rFonts w:ascii="Arial" w:cs="Arial" w:eastAsia="Arial" w:hAnsi="Arial"/>
          <w:sz w:val="15"/>
          <w:szCs w:val="15"/>
          <w:color w:val="000000"/>
        </w:rPr>
        <w:t xml:space="preserve"> </w:t>
      </w:r>
      <w:r>
        <w:rPr>
          <w:rFonts w:ascii="Arial" w:cs="Arial" w:eastAsia="Arial" w:hAnsi="Arial"/>
          <w:sz w:val="15"/>
          <w:szCs w:val="15"/>
          <w:color w:val="206293"/>
        </w:rPr>
        <w:t>et al., 2012</w:t>
      </w:r>
      <w:r>
        <w:rPr>
          <w:rFonts w:ascii="Arial" w:cs="Arial" w:eastAsia="Arial" w:hAnsi="Arial"/>
          <w:sz w:val="15"/>
          <w:szCs w:val="15"/>
          <w:color w:val="000000"/>
        </w:rPr>
        <w:t xml:space="preserve">). Therefore, future work will focus on further exploring the me-chanism of action of </w:t>
      </w:r>
      <w:r>
        <w:rPr>
          <w:rFonts w:ascii="Arial" w:cs="Arial" w:eastAsia="Arial" w:hAnsi="Arial"/>
          <w:sz w:val="15"/>
          <w:szCs w:val="15"/>
          <w:i w:val="1"/>
          <w:iCs w:val="1"/>
          <w:color w:val="000000"/>
        </w:rPr>
        <w:t>S. tortuosum</w:t>
      </w:r>
      <w:r>
        <w:rPr>
          <w:rFonts w:ascii="Arial" w:cs="Arial" w:eastAsia="Arial" w:hAnsi="Arial"/>
          <w:sz w:val="15"/>
          <w:szCs w:val="15"/>
          <w:color w:val="000000"/>
        </w:rPr>
        <w:t xml:space="preserve"> and </w:t>
      </w:r>
      <w:r>
        <w:rPr>
          <w:rFonts w:ascii="Arial" w:cs="Arial" w:eastAsia="Arial" w:hAnsi="Arial"/>
          <w:sz w:val="15"/>
          <w:szCs w:val="15"/>
          <w:i w:val="1"/>
          <w:iCs w:val="1"/>
          <w:color w:val="000000"/>
        </w:rPr>
        <w:t>O. maritimus</w:t>
      </w:r>
      <w:r>
        <w:rPr>
          <w:rFonts w:ascii="Arial" w:cs="Arial" w:eastAsia="Arial" w:hAnsi="Arial"/>
          <w:sz w:val="15"/>
          <w:szCs w:val="15"/>
          <w:color w:val="000000"/>
        </w:rPr>
        <w:t xml:space="preserve"> regarding their cytotoxic and pro-apoptotic activity. Of particular interest are the components of O. maritimus, none of which have been reported in the literature to have an-ticancer effects. Future work will also focus on evaluating the role of specific components of EOs vs. the original complex extract mixtures, and any po-tential impact of these in combination with more conventional therapeutic approaches, such as conventional chemotherapy and radiotherapy, both </w:t>
      </w:r>
      <w:r>
        <w:rPr>
          <w:rFonts w:ascii="Arial" w:cs="Arial" w:eastAsia="Arial" w:hAnsi="Arial"/>
          <w:sz w:val="15"/>
          <w:szCs w:val="15"/>
          <w:i w:val="1"/>
          <w:iCs w:val="1"/>
          <w:color w:val="000000"/>
        </w:rPr>
        <w:t>in</w:t>
      </w:r>
      <w:r>
        <w:rPr>
          <w:rFonts w:ascii="Arial" w:cs="Arial" w:eastAsia="Arial" w:hAnsi="Arial"/>
          <w:sz w:val="15"/>
          <w:szCs w:val="15"/>
          <w:color w:val="000000"/>
        </w:rPr>
        <w:t xml:space="preserve"> </w:t>
      </w:r>
      <w:r>
        <w:rPr>
          <w:rFonts w:ascii="Arial" w:cs="Arial" w:eastAsia="Arial" w:hAnsi="Arial"/>
          <w:sz w:val="15"/>
          <w:szCs w:val="15"/>
          <w:i w:val="1"/>
          <w:iCs w:val="1"/>
          <w:color w:val="000000"/>
        </w:rPr>
        <w:t xml:space="preserve">vitro </w:t>
      </w:r>
      <w:r>
        <w:rPr>
          <w:rFonts w:ascii="Arial" w:cs="Arial" w:eastAsia="Arial" w:hAnsi="Arial"/>
          <w:sz w:val="15"/>
          <w:szCs w:val="15"/>
          <w:color w:val="000000"/>
        </w:rPr>
        <w:t>and</w:t>
      </w:r>
      <w:r>
        <w:rPr>
          <w:rFonts w:ascii="Arial" w:cs="Arial" w:eastAsia="Arial" w:hAnsi="Arial"/>
          <w:sz w:val="15"/>
          <w:szCs w:val="15"/>
          <w:i w:val="1"/>
          <w:iCs w:val="1"/>
          <w:color w:val="000000"/>
        </w:rPr>
        <w:t xml:space="preserve"> in vivo</w:t>
      </w:r>
      <w:r>
        <w:rPr>
          <w:rFonts w:ascii="Arial" w:cs="Arial" w:eastAsia="Arial" w:hAnsi="Arial"/>
          <w:sz w:val="15"/>
          <w:szCs w:val="15"/>
          <w:color w:val="000000"/>
        </w:rPr>
        <w:t>.</w:t>
      </w:r>
    </w:p>
    <w:p>
      <w:pPr>
        <w:spacing w:after="0" w:line="13" w:lineRule="exact"/>
        <w:rPr>
          <w:sz w:val="20"/>
          <w:szCs w:val="20"/>
          <w:color w:val="auto"/>
        </w:rPr>
      </w:pPr>
    </w:p>
    <w:p>
      <w:pPr>
        <w:jc w:val="both"/>
        <w:ind w:right="20" w:firstLine="249"/>
        <w:spacing w:after="0" w:line="302" w:lineRule="auto"/>
        <w:rPr>
          <w:sz w:val="20"/>
          <w:szCs w:val="20"/>
          <w:color w:val="auto"/>
        </w:rPr>
      </w:pPr>
      <w:r>
        <w:rPr>
          <w:rFonts w:ascii="Arial" w:cs="Arial" w:eastAsia="Arial" w:hAnsi="Arial"/>
          <w:sz w:val="16"/>
          <w:szCs w:val="16"/>
          <w:color w:val="auto"/>
        </w:rPr>
        <w:t xml:space="preserve">To our knowledge, this is the first study proposing this class of phytoproducts, i.e. EOs, from </w:t>
      </w:r>
      <w:r>
        <w:rPr>
          <w:rFonts w:ascii="Arial" w:cs="Arial" w:eastAsia="Arial" w:hAnsi="Arial"/>
          <w:sz w:val="16"/>
          <w:szCs w:val="16"/>
          <w:i w:val="1"/>
          <w:iCs w:val="1"/>
          <w:color w:val="auto"/>
        </w:rPr>
        <w:t>S. tortuosum</w:t>
      </w:r>
      <w:r>
        <w:rPr>
          <w:rFonts w:ascii="Arial" w:cs="Arial" w:eastAsia="Arial" w:hAnsi="Arial"/>
          <w:sz w:val="16"/>
          <w:szCs w:val="16"/>
          <w:color w:val="auto"/>
        </w:rPr>
        <w:t xml:space="preserve"> and </w:t>
      </w:r>
      <w:r>
        <w:rPr>
          <w:rFonts w:ascii="Arial" w:cs="Arial" w:eastAsia="Arial" w:hAnsi="Arial"/>
          <w:sz w:val="16"/>
          <w:szCs w:val="16"/>
          <w:i w:val="1"/>
          <w:iCs w:val="1"/>
          <w:color w:val="auto"/>
        </w:rPr>
        <w:t>O. maritimus</w:t>
      </w:r>
      <w:r>
        <w:rPr>
          <w:rFonts w:ascii="Arial" w:cs="Arial" w:eastAsia="Arial" w:hAnsi="Arial"/>
          <w:sz w:val="16"/>
          <w:szCs w:val="16"/>
          <w:color w:val="auto"/>
        </w:rPr>
        <w:t xml:space="preserve">, as potential and promising agents against cancer cells </w:t>
      </w:r>
      <w:r>
        <w:rPr>
          <w:rFonts w:ascii="Arial" w:cs="Arial" w:eastAsia="Arial" w:hAnsi="Arial"/>
          <w:sz w:val="16"/>
          <w:szCs w:val="16"/>
          <w:i w:val="1"/>
          <w:iCs w:val="1"/>
          <w:color w:val="auto"/>
        </w:rPr>
        <w:t>in vitro</w:t>
      </w:r>
      <w:r>
        <w:rPr>
          <w:rFonts w:ascii="Arial" w:cs="Arial" w:eastAsia="Arial" w:hAnsi="Arial"/>
          <w:sz w:val="16"/>
          <w:szCs w:val="16"/>
          <w:color w:val="auto"/>
        </w:rPr>
        <w:t>. These two EO mix-tures show a pronounced cytotoxic effect against cancer cells, through decreased survival signalling and induction of apoptosis.</w:t>
      </w:r>
    </w:p>
    <w:p>
      <w:pPr>
        <w:spacing w:after="0" w:line="127"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5. Conclusion</w:t>
      </w:r>
    </w:p>
    <w:p>
      <w:pPr>
        <w:spacing w:after="0" w:line="234" w:lineRule="exact"/>
        <w:rPr>
          <w:sz w:val="20"/>
          <w:szCs w:val="20"/>
          <w:color w:val="auto"/>
        </w:rPr>
      </w:pPr>
    </w:p>
    <w:p>
      <w:pPr>
        <w:jc w:val="both"/>
        <w:ind w:right="40" w:firstLine="249"/>
        <w:spacing w:after="0" w:line="316" w:lineRule="auto"/>
        <w:rPr>
          <w:sz w:val="20"/>
          <w:szCs w:val="20"/>
          <w:color w:val="auto"/>
        </w:rPr>
      </w:pPr>
      <w:r>
        <w:rPr>
          <w:rFonts w:ascii="Arial" w:cs="Arial" w:eastAsia="Arial" w:hAnsi="Arial"/>
          <w:sz w:val="16"/>
          <w:szCs w:val="16"/>
          <w:color w:val="auto"/>
        </w:rPr>
        <w:t>Our study is the first to propose EO phytoproducts from</w:t>
      </w:r>
      <w:r>
        <w:rPr>
          <w:rFonts w:ascii="Arial" w:cs="Arial" w:eastAsia="Arial" w:hAnsi="Arial"/>
          <w:sz w:val="16"/>
          <w:szCs w:val="16"/>
          <w:i w:val="1"/>
          <w:iCs w:val="1"/>
          <w:color w:val="auto"/>
        </w:rPr>
        <w:t>S. tortuosum</w:t>
      </w:r>
      <w:r>
        <w:rPr>
          <w:rFonts w:ascii="Arial" w:cs="Arial" w:eastAsia="Arial" w:hAnsi="Arial"/>
          <w:sz w:val="16"/>
          <w:szCs w:val="16"/>
          <w:color w:val="auto"/>
        </w:rPr>
        <w:t xml:space="preserve"> and </w:t>
      </w:r>
      <w:r>
        <w:rPr>
          <w:rFonts w:ascii="Arial" w:cs="Arial" w:eastAsia="Arial" w:hAnsi="Arial"/>
          <w:sz w:val="16"/>
          <w:szCs w:val="16"/>
          <w:i w:val="1"/>
          <w:iCs w:val="1"/>
          <w:color w:val="auto"/>
        </w:rPr>
        <w:t>O. maritimus</w:t>
      </w:r>
      <w:r>
        <w:rPr>
          <w:rFonts w:ascii="Arial" w:cs="Arial" w:eastAsia="Arial" w:hAnsi="Arial"/>
          <w:sz w:val="16"/>
          <w:szCs w:val="16"/>
          <w:color w:val="auto"/>
        </w:rPr>
        <w:t xml:space="preserve"> as potential and promising anti-cancer agents. These two EOs show a cytotoxic effect against cancer cells, through decreased survival signalling and induction of apoptosis.</w:t>
      </w:r>
    </w:p>
    <w:p>
      <w:pPr>
        <w:spacing w:after="0" w:line="117"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List of the authors and respective contributions</w:t>
      </w:r>
    </w:p>
    <w:p>
      <w:pPr>
        <w:spacing w:after="0" w:line="234" w:lineRule="exact"/>
        <w:rPr>
          <w:sz w:val="20"/>
          <w:szCs w:val="20"/>
          <w:color w:val="auto"/>
        </w:rPr>
      </w:pPr>
    </w:p>
    <w:p>
      <w:pPr>
        <w:jc w:val="both"/>
        <w:ind w:right="60" w:firstLine="249"/>
        <w:spacing w:after="0" w:line="305" w:lineRule="auto"/>
        <w:rPr>
          <w:sz w:val="20"/>
          <w:szCs w:val="20"/>
          <w:color w:val="auto"/>
        </w:rPr>
      </w:pPr>
      <w:r>
        <w:rPr>
          <w:rFonts w:ascii="Arial" w:cs="Arial" w:eastAsia="Arial" w:hAnsi="Arial"/>
          <w:sz w:val="16"/>
          <w:szCs w:val="16"/>
          <w:color w:val="auto"/>
        </w:rPr>
        <w:t>Experiments were carried out by EB, JP, LB, and CC. Data analysis was carried out by TC, IF, CC, and IMP. IMP and CC designed the ex-periments, with contribution from JP. MM, CC, and IMP wrote the paper with contributions and editing by all other authors. Funding was secured by ML, CC, and IMP.</w:t>
      </w:r>
    </w:p>
    <w:p>
      <w:pPr>
        <w:spacing w:after="0" w:line="126"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Declaration of competing interest</w:t>
      </w:r>
    </w:p>
    <w:p>
      <w:pPr>
        <w:spacing w:after="0" w:line="284" w:lineRule="exact"/>
        <w:rPr>
          <w:sz w:val="20"/>
          <w:szCs w:val="20"/>
          <w:color w:val="auto"/>
        </w:rPr>
      </w:pPr>
    </w:p>
    <w:p>
      <w:pPr>
        <w:ind w:firstLine="249"/>
        <w:spacing w:after="0" w:line="403" w:lineRule="auto"/>
        <w:rPr>
          <w:sz w:val="20"/>
          <w:szCs w:val="20"/>
          <w:color w:val="auto"/>
        </w:rPr>
      </w:pPr>
      <w:r>
        <w:rPr>
          <w:rFonts w:ascii="Arial" w:cs="Arial" w:eastAsia="Arial" w:hAnsi="Arial"/>
          <w:sz w:val="16"/>
          <w:szCs w:val="16"/>
          <w:color w:val="auto"/>
        </w:rPr>
        <w:t>The authors declare no conflict of interest regarding the publication of this paper.</w:t>
      </w:r>
    </w:p>
    <w:p>
      <w:pPr>
        <w:spacing w:after="0" w:line="50"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Acknowledgments</w:t>
      </w:r>
    </w:p>
    <w:p>
      <w:pPr>
        <w:spacing w:after="0" w:line="234" w:lineRule="exact"/>
        <w:rPr>
          <w:sz w:val="20"/>
          <w:szCs w:val="20"/>
          <w:color w:val="auto"/>
        </w:rPr>
      </w:pPr>
    </w:p>
    <w:p>
      <w:pPr>
        <w:ind w:left="240"/>
        <w:spacing w:after="0"/>
        <w:rPr>
          <w:sz w:val="20"/>
          <w:szCs w:val="20"/>
          <w:color w:val="auto"/>
        </w:rPr>
      </w:pPr>
      <w:r>
        <w:rPr>
          <w:rFonts w:ascii="Arial" w:cs="Arial" w:eastAsia="Arial" w:hAnsi="Arial"/>
          <w:sz w:val="15"/>
          <w:szCs w:val="15"/>
          <w:color w:val="auto"/>
        </w:rPr>
        <w:t>We would like to thank the support provided by the following funders:</w:t>
      </w:r>
    </w:p>
    <w:p>
      <w:pPr>
        <w:spacing w:after="0" w:line="46" w:lineRule="exact"/>
        <w:rPr>
          <w:sz w:val="20"/>
          <w:szCs w:val="20"/>
          <w:color w:val="auto"/>
        </w:rPr>
      </w:pPr>
    </w:p>
    <w:p>
      <w:pPr>
        <w:spacing w:after="0"/>
        <w:rPr>
          <w:sz w:val="20"/>
          <w:szCs w:val="20"/>
          <w:color w:val="auto"/>
        </w:rPr>
      </w:pPr>
      <w:r>
        <w:rPr>
          <w:rFonts w:ascii="Arial" w:cs="Arial" w:eastAsia="Arial" w:hAnsi="Arial"/>
          <w:sz w:val="16"/>
          <w:szCs w:val="16"/>
          <w:color w:val="auto"/>
        </w:rPr>
        <w:t>Higher Education Funding Council for England (HEFCE) through the</w:t>
      </w:r>
    </w:p>
    <w:p>
      <w:pPr>
        <w:spacing w:after="0" w:line="20" w:lineRule="exact"/>
        <w:rPr>
          <w:sz w:val="20"/>
          <w:szCs w:val="20"/>
          <w:color w:val="auto"/>
        </w:rPr>
      </w:pPr>
      <w:r>
        <w:rPr>
          <w:sz w:val="20"/>
          <w:szCs w:val="20"/>
          <w:color w:val="auto"/>
        </w:rPr>
        <w:br w:type="column"/>
      </w:r>
    </w:p>
    <w:p>
      <w:pPr>
        <w:ind w:left="2220"/>
        <w:spacing w:after="0"/>
        <w:rPr>
          <w:sz w:val="20"/>
          <w:szCs w:val="20"/>
          <w:color w:val="auto"/>
        </w:rPr>
      </w:pPr>
      <w:r>
        <w:rPr>
          <w:rFonts w:ascii="Arial" w:cs="Arial" w:eastAsia="Arial" w:hAnsi="Arial"/>
          <w:sz w:val="12"/>
          <w:szCs w:val="12"/>
          <w:i w:val="1"/>
          <w:iCs w:val="1"/>
          <w:color w:val="auto"/>
        </w:rPr>
        <w:t>Journal of Ethnopharmacology 258 (2020) 112803</w:t>
      </w:r>
    </w:p>
    <w:p>
      <w:pPr>
        <w:spacing w:after="0" w:line="287" w:lineRule="exact"/>
        <w:rPr>
          <w:sz w:val="20"/>
          <w:szCs w:val="20"/>
          <w:color w:val="auto"/>
        </w:rPr>
      </w:pPr>
    </w:p>
    <w:p>
      <w:pPr>
        <w:jc w:val="both"/>
        <w:spacing w:after="0" w:line="305" w:lineRule="auto"/>
        <w:rPr>
          <w:sz w:val="20"/>
          <w:szCs w:val="20"/>
          <w:color w:val="auto"/>
        </w:rPr>
      </w:pPr>
      <w:r>
        <w:rPr>
          <w:rFonts w:ascii="Arial" w:cs="Arial" w:eastAsia="Arial" w:hAnsi="Arial"/>
          <w:sz w:val="15"/>
          <w:szCs w:val="15"/>
          <w:color w:val="auto"/>
        </w:rPr>
        <w:t>University of Hull, U.K.; Foundation for Science and Technology (FCT, Portugal), through the Strategic Projects: UID/MAR/04292/2019 (MARE), UID/NEU/04539/2013 and UID/NEU/04539/2019 (CNC.IBILI), UIDB/ 04539/2020 and UIDP/04539/2020 (CIBB); Foundation for Science and Technology (FCT, Portugal) and FEDER under Programme PT2020 for fi-nancial support to CIMO (UID/AGR/00690/2019); Foundation for Science and Technology (FCT, Portugal) project POINT4PAC (SAICTPAC/0019/ 2015-LISBOA-01-0145-FEDER-016405); EASME Blue Labs project AMALIA (EASME/EMFF/2016/1.2.1.4/03/SI2.750419), European Union; Integrated Programme of SR&amp;TD “SmartBioR” (reference Centro-01-0145-FEDER-000018), co-funded by Centro (2020) program, Portugal 2020, European Union, through the European Regional Development Fund.</w:t>
      </w:r>
    </w:p>
    <w:p>
      <w:pPr>
        <w:spacing w:after="0" w:line="89"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Appendix A. Supplementary data</w:t>
      </w:r>
    </w:p>
    <w:p>
      <w:pPr>
        <w:spacing w:after="0" w:line="234" w:lineRule="exact"/>
        <w:rPr>
          <w:sz w:val="20"/>
          <w:szCs w:val="20"/>
          <w:color w:val="auto"/>
        </w:rPr>
      </w:pPr>
    </w:p>
    <w:p>
      <w:pPr>
        <w:ind w:right="40" w:firstLine="250"/>
        <w:spacing w:after="0" w:line="404" w:lineRule="auto"/>
        <w:rPr>
          <w:rFonts w:ascii="Arial" w:cs="Arial" w:eastAsia="Arial" w:hAnsi="Arial"/>
          <w:sz w:val="16"/>
          <w:szCs w:val="16"/>
          <w:color w:val="206293"/>
        </w:rPr>
      </w:pPr>
      <w:r>
        <w:rPr>
          <w:rFonts w:ascii="Arial" w:cs="Arial" w:eastAsia="Arial" w:hAnsi="Arial"/>
          <w:sz w:val="16"/>
          <w:szCs w:val="16"/>
          <w:color w:val="auto"/>
        </w:rPr>
        <w:t xml:space="preserve">Supplementary data to this article can be found online at </w:t>
      </w:r>
      <w:hyperlink r:id="rId8">
        <w:r>
          <w:rPr>
            <w:rFonts w:ascii="Arial" w:cs="Arial" w:eastAsia="Arial" w:hAnsi="Arial"/>
            <w:sz w:val="16"/>
            <w:szCs w:val="16"/>
            <w:color w:val="206293"/>
          </w:rPr>
          <w:t>https://</w:t>
        </w:r>
      </w:hyperlink>
      <w:r>
        <w:rPr>
          <w:rFonts w:ascii="Arial" w:cs="Arial" w:eastAsia="Arial" w:hAnsi="Arial"/>
          <w:sz w:val="16"/>
          <w:szCs w:val="16"/>
          <w:color w:val="auto"/>
        </w:rPr>
        <w:t xml:space="preserve"> </w:t>
      </w:r>
      <w:hyperlink r:id="rId8">
        <w:r>
          <w:rPr>
            <w:rFonts w:ascii="Arial" w:cs="Arial" w:eastAsia="Arial" w:hAnsi="Arial"/>
            <w:sz w:val="16"/>
            <w:szCs w:val="16"/>
            <w:color w:val="206293"/>
          </w:rPr>
          <w:t>doi.org/10.1016/j.jep.2020.112803</w:t>
        </w:r>
      </w:hyperlink>
      <w:r>
        <w:rPr>
          <w:rFonts w:ascii="Arial" w:cs="Arial" w:eastAsia="Arial" w:hAnsi="Arial"/>
          <w:sz w:val="16"/>
          <w:szCs w:val="16"/>
          <w:color w:val="000000"/>
        </w:rPr>
        <w:t>.</w:t>
      </w:r>
    </w:p>
    <w:p>
      <w:pPr>
        <w:spacing w:after="0" w:line="9"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References</w:t>
      </w:r>
    </w:p>
    <w:p>
      <w:pPr>
        <w:spacing w:after="0" w:line="267" w:lineRule="exact"/>
        <w:rPr>
          <w:sz w:val="20"/>
          <w:szCs w:val="20"/>
          <w:color w:val="auto"/>
        </w:rPr>
      </w:pPr>
    </w:p>
    <w:p>
      <w:pPr>
        <w:jc w:val="both"/>
        <w:ind w:left="240" w:hanging="238"/>
        <w:spacing w:after="0" w:line="246" w:lineRule="auto"/>
        <w:rPr>
          <w:sz w:val="20"/>
          <w:szCs w:val="20"/>
          <w:color w:val="auto"/>
        </w:rPr>
      </w:pPr>
      <w:r>
        <w:rPr>
          <w:rFonts w:ascii="Arial" w:cs="Arial" w:eastAsia="Arial" w:hAnsi="Arial"/>
          <w:sz w:val="13"/>
          <w:szCs w:val="13"/>
          <w:color w:val="206293"/>
        </w:rPr>
        <w:t>Akkol, E.K., Güvenç, A., Yesilada, E., 2009. A comparative study on the antinociceptive and anti-inflammatory activities of five Juniperus taxa. J. Ethnopharmacol. 125 (2), 330–336</w:t>
      </w:r>
      <w:r>
        <w:rPr>
          <w:rFonts w:ascii="Arial" w:cs="Arial" w:eastAsia="Arial" w:hAnsi="Arial"/>
          <w:sz w:val="13"/>
          <w:szCs w:val="13"/>
          <w:color w:val="000000"/>
        </w:rPr>
        <w:t>.</w:t>
      </w:r>
    </w:p>
    <w:p>
      <w:pPr>
        <w:spacing w:after="0" w:line="2" w:lineRule="exact"/>
        <w:rPr>
          <w:sz w:val="20"/>
          <w:szCs w:val="20"/>
          <w:color w:val="auto"/>
        </w:rPr>
      </w:pPr>
    </w:p>
    <w:p>
      <w:pPr>
        <w:ind w:left="240" w:right="140" w:hanging="238"/>
        <w:spacing w:after="0" w:line="243" w:lineRule="auto"/>
        <w:rPr>
          <w:sz w:val="20"/>
          <w:szCs w:val="20"/>
          <w:color w:val="auto"/>
        </w:rPr>
      </w:pPr>
      <w:r>
        <w:rPr>
          <w:rFonts w:ascii="Arial" w:cs="Arial" w:eastAsia="Arial" w:hAnsi="Arial"/>
          <w:sz w:val="13"/>
          <w:szCs w:val="13"/>
          <w:color w:val="206293"/>
        </w:rPr>
        <w:t>Allen, D.E., Hatfield, G., 2004. Medicinal Plants in Folk Tradition- An Ethnobotany of Britain &amp; Ireland. Timber Press, Cambridge, pp. 431</w:t>
      </w:r>
      <w:r>
        <w:rPr>
          <w:rFonts w:ascii="Arial" w:cs="Arial" w:eastAsia="Arial" w:hAnsi="Arial"/>
          <w:sz w:val="13"/>
          <w:szCs w:val="13"/>
          <w:color w:val="000000"/>
        </w:rPr>
        <w:t>.</w:t>
      </w:r>
    </w:p>
    <w:p>
      <w:pPr>
        <w:spacing w:after="0" w:line="1" w:lineRule="exact"/>
        <w:rPr>
          <w:sz w:val="20"/>
          <w:szCs w:val="20"/>
          <w:color w:val="auto"/>
        </w:rPr>
      </w:pPr>
    </w:p>
    <w:p>
      <w:pPr>
        <w:jc w:val="both"/>
        <w:ind w:left="240" w:right="20" w:hanging="238"/>
        <w:spacing w:after="0" w:line="242" w:lineRule="auto"/>
        <w:rPr>
          <w:sz w:val="20"/>
          <w:szCs w:val="20"/>
          <w:color w:val="auto"/>
        </w:rPr>
      </w:pPr>
      <w:r>
        <w:rPr>
          <w:rFonts w:ascii="Arial" w:cs="Arial" w:eastAsia="Arial" w:hAnsi="Arial"/>
          <w:sz w:val="13"/>
          <w:szCs w:val="13"/>
          <w:color w:val="auto"/>
        </w:rPr>
        <w:t xml:space="preserve">Asadi-Samani, M., Kooti, W., Aslani, E., Shirzad, H., 2016. A Systematic review of Iran's medicinal plants with anticancer effects. J. Evidence-Based Complement. Alternative Med. 21, 143–153. </w:t>
      </w:r>
      <w:r>
        <w:rPr>
          <w:rFonts w:ascii="Arial" w:cs="Arial" w:eastAsia="Arial" w:hAnsi="Arial"/>
          <w:sz w:val="13"/>
          <w:szCs w:val="13"/>
          <w:color w:val="206293"/>
        </w:rPr>
        <w:t>https://doi.org/10.1177/2156587215600873</w:t>
      </w:r>
      <w:r>
        <w:rPr>
          <w:rFonts w:ascii="Arial" w:cs="Arial" w:eastAsia="Arial" w:hAnsi="Arial"/>
          <w:sz w:val="13"/>
          <w:szCs w:val="13"/>
          <w:color w:val="auto"/>
        </w:rPr>
        <w:t>.</w:t>
      </w:r>
    </w:p>
    <w:p>
      <w:pPr>
        <w:spacing w:after="0" w:line="1" w:lineRule="exact"/>
        <w:rPr>
          <w:sz w:val="20"/>
          <w:szCs w:val="20"/>
          <w:color w:val="auto"/>
        </w:rPr>
      </w:pPr>
    </w:p>
    <w:p>
      <w:pPr>
        <w:ind w:left="240" w:right="40" w:hanging="238"/>
        <w:spacing w:after="0" w:line="243" w:lineRule="auto"/>
        <w:rPr>
          <w:sz w:val="20"/>
          <w:szCs w:val="20"/>
          <w:color w:val="auto"/>
        </w:rPr>
      </w:pPr>
      <w:r>
        <w:rPr>
          <w:rFonts w:ascii="Arial" w:cs="Arial" w:eastAsia="Arial" w:hAnsi="Arial"/>
          <w:sz w:val="13"/>
          <w:szCs w:val="13"/>
          <w:color w:val="206293"/>
        </w:rPr>
        <w:t xml:space="preserve">Atia, A., Ben, H.K., Debez, A., Abdelly, C., 2006. Salt and seawater effects on the ger-mination of </w:t>
      </w:r>
      <w:r>
        <w:rPr>
          <w:rFonts w:ascii="Arial" w:cs="Arial" w:eastAsia="Arial" w:hAnsi="Arial"/>
          <w:sz w:val="13"/>
          <w:szCs w:val="13"/>
          <w:i w:val="1"/>
          <w:iCs w:val="1"/>
          <w:color w:val="206293"/>
        </w:rPr>
        <w:t>Crithmum maritimum</w:t>
      </w:r>
      <w:r>
        <w:rPr>
          <w:rFonts w:ascii="Arial" w:cs="Arial" w:eastAsia="Arial" w:hAnsi="Arial"/>
          <w:sz w:val="13"/>
          <w:szCs w:val="13"/>
          <w:color w:val="206293"/>
        </w:rPr>
        <w:t>. In: Biosaline Agriculture and Salinity Tolerance in Plants. Birkhäuser Verlag, Switzerland, pp. 29–33</w:t>
      </w:r>
      <w:r>
        <w:rPr>
          <w:rFonts w:ascii="Arial" w:cs="Arial" w:eastAsia="Arial" w:hAnsi="Arial"/>
          <w:sz w:val="13"/>
          <w:szCs w:val="13"/>
          <w:color w:val="000000"/>
        </w:rPr>
        <w:t>.</w:t>
      </w:r>
    </w:p>
    <w:p>
      <w:pPr>
        <w:spacing w:after="0" w:line="1" w:lineRule="exact"/>
        <w:rPr>
          <w:sz w:val="20"/>
          <w:szCs w:val="20"/>
          <w:color w:val="auto"/>
        </w:rPr>
      </w:pPr>
    </w:p>
    <w:p>
      <w:pPr>
        <w:spacing w:after="0"/>
        <w:rPr>
          <w:rFonts w:ascii="Arial" w:cs="Arial" w:eastAsia="Arial" w:hAnsi="Arial"/>
          <w:sz w:val="13"/>
          <w:szCs w:val="13"/>
          <w:color w:val="206293"/>
        </w:rPr>
      </w:pPr>
      <w:hyperlink r:id="rId23">
        <w:r>
          <w:rPr>
            <w:rFonts w:ascii="Arial" w:cs="Arial" w:eastAsia="Arial" w:hAnsi="Arial"/>
            <w:sz w:val="13"/>
            <w:szCs w:val="13"/>
            <w:color w:val="206293"/>
          </w:rPr>
          <w:t>Baytop, T., 1999. Therapy with medicinal plants in Turkey past and present, 2nd ed.</w:t>
        </w:r>
      </w:hyperlink>
    </w:p>
    <w:p>
      <w:pPr>
        <w:spacing w:after="0" w:line="1" w:lineRule="exact"/>
        <w:rPr>
          <w:sz w:val="20"/>
          <w:szCs w:val="20"/>
          <w:color w:val="auto"/>
        </w:rPr>
      </w:pPr>
    </w:p>
    <w:p>
      <w:pPr>
        <w:ind w:left="240"/>
        <w:spacing w:after="0"/>
        <w:rPr>
          <w:rFonts w:ascii="Arial" w:cs="Arial" w:eastAsia="Arial" w:hAnsi="Arial"/>
          <w:sz w:val="13"/>
          <w:szCs w:val="13"/>
          <w:color w:val="206293"/>
        </w:rPr>
      </w:pPr>
      <w:hyperlink r:id="rId23">
        <w:r>
          <w:rPr>
            <w:rFonts w:ascii="Arial" w:cs="Arial" w:eastAsia="Arial" w:hAnsi="Arial"/>
            <w:sz w:val="13"/>
            <w:szCs w:val="13"/>
            <w:color w:val="206293"/>
          </w:rPr>
          <w:t>Nobel Tıp Kitabevi, Istanbul</w:t>
        </w:r>
      </w:hyperlink>
      <w:r>
        <w:rPr>
          <w:rFonts w:ascii="Arial" w:cs="Arial" w:eastAsia="Arial" w:hAnsi="Arial"/>
          <w:sz w:val="13"/>
          <w:szCs w:val="13"/>
          <w:color w:val="000000"/>
        </w:rPr>
        <w:t>.</w:t>
      </w:r>
    </w:p>
    <w:p>
      <w:pPr>
        <w:spacing w:after="0" w:line="2" w:lineRule="exact"/>
        <w:rPr>
          <w:sz w:val="20"/>
          <w:szCs w:val="20"/>
          <w:color w:val="auto"/>
        </w:rPr>
      </w:pPr>
    </w:p>
    <w:p>
      <w:pPr>
        <w:spacing w:after="0"/>
        <w:rPr>
          <w:sz w:val="20"/>
          <w:szCs w:val="20"/>
          <w:color w:val="auto"/>
        </w:rPr>
      </w:pPr>
      <w:r>
        <w:rPr>
          <w:rFonts w:ascii="Arial" w:cs="Arial" w:eastAsia="Arial" w:hAnsi="Arial"/>
          <w:sz w:val="13"/>
          <w:szCs w:val="13"/>
          <w:color w:val="auto"/>
        </w:rPr>
        <w:t>Bhalla, Y., Gupta, V.K., Jaitak, V., 2013. Anticancer activity of essential oils: a review. J.</w:t>
      </w:r>
    </w:p>
    <w:p>
      <w:pPr>
        <w:spacing w:after="0" w:line="2" w:lineRule="exact"/>
        <w:rPr>
          <w:sz w:val="20"/>
          <w:szCs w:val="20"/>
          <w:color w:val="auto"/>
        </w:rPr>
      </w:pPr>
    </w:p>
    <w:p>
      <w:pPr>
        <w:ind w:left="240"/>
        <w:spacing w:after="0"/>
        <w:rPr>
          <w:rFonts w:ascii="Arial" w:cs="Arial" w:eastAsia="Arial" w:hAnsi="Arial"/>
          <w:sz w:val="13"/>
          <w:szCs w:val="13"/>
          <w:color w:val="auto"/>
        </w:rPr>
      </w:pPr>
      <w:r>
        <w:rPr>
          <w:rFonts w:ascii="Arial" w:cs="Arial" w:eastAsia="Arial" w:hAnsi="Arial"/>
          <w:sz w:val="13"/>
          <w:szCs w:val="13"/>
          <w:color w:val="auto"/>
        </w:rPr>
        <w:t xml:space="preserve">Sci. Food Agric. 93, 3643–3653. </w:t>
      </w:r>
      <w:hyperlink r:id="rId24">
        <w:r>
          <w:rPr>
            <w:rFonts w:ascii="Arial" w:cs="Arial" w:eastAsia="Arial" w:hAnsi="Arial"/>
            <w:sz w:val="13"/>
            <w:szCs w:val="13"/>
            <w:color w:val="206293"/>
          </w:rPr>
          <w:t>https://doi.org/10.1002/jsfa.6267</w:t>
        </w:r>
      </w:hyperlink>
      <w:r>
        <w:rPr>
          <w:rFonts w:ascii="Arial" w:cs="Arial" w:eastAsia="Arial" w:hAnsi="Arial"/>
          <w:sz w:val="13"/>
          <w:szCs w:val="13"/>
          <w:color w:val="auto"/>
        </w:rPr>
        <w:t>.</w:t>
      </w:r>
    </w:p>
    <w:p>
      <w:pPr>
        <w:spacing w:after="0" w:line="1" w:lineRule="exact"/>
        <w:rPr>
          <w:sz w:val="20"/>
          <w:szCs w:val="20"/>
          <w:color w:val="auto"/>
        </w:rPr>
      </w:pPr>
    </w:p>
    <w:p>
      <w:pPr>
        <w:ind w:left="240" w:right="40" w:hanging="238"/>
        <w:spacing w:after="0" w:line="243" w:lineRule="auto"/>
        <w:rPr>
          <w:sz w:val="20"/>
          <w:szCs w:val="20"/>
          <w:color w:val="auto"/>
        </w:rPr>
      </w:pPr>
      <w:r>
        <w:rPr>
          <w:rFonts w:ascii="Arial" w:cs="Arial" w:eastAsia="Arial" w:hAnsi="Arial"/>
          <w:sz w:val="13"/>
          <w:szCs w:val="13"/>
          <w:color w:val="auto"/>
        </w:rPr>
        <w:t xml:space="preserve">Blowman, K., Magalhães, M., Lemos, M.F.L., Cabral, C., Pires, I.M., 2018. Anticancer properties of essential oils and other natural products. Evidence-based Complement. Alternative Med. 2018. </w:t>
      </w:r>
      <w:r>
        <w:rPr>
          <w:rFonts w:ascii="Arial" w:cs="Arial" w:eastAsia="Arial" w:hAnsi="Arial"/>
          <w:sz w:val="13"/>
          <w:szCs w:val="13"/>
          <w:color w:val="206293"/>
        </w:rPr>
        <w:t>https://doi.org/10.1155/2018/3149362</w:t>
      </w:r>
      <w:r>
        <w:rPr>
          <w:rFonts w:ascii="Arial" w:cs="Arial" w:eastAsia="Arial" w:hAnsi="Arial"/>
          <w:sz w:val="13"/>
          <w:szCs w:val="13"/>
          <w:color w:val="auto"/>
        </w:rPr>
        <w:t>.</w:t>
      </w:r>
    </w:p>
    <w:p>
      <w:pPr>
        <w:spacing w:after="0" w:line="1" w:lineRule="exact"/>
        <w:rPr>
          <w:sz w:val="20"/>
          <w:szCs w:val="20"/>
          <w:color w:val="auto"/>
        </w:rPr>
      </w:pPr>
    </w:p>
    <w:p>
      <w:pPr>
        <w:spacing w:after="0"/>
        <w:rPr>
          <w:rFonts w:ascii="Arial" w:cs="Arial" w:eastAsia="Arial" w:hAnsi="Arial"/>
          <w:sz w:val="12"/>
          <w:szCs w:val="12"/>
          <w:color w:val="206293"/>
        </w:rPr>
      </w:pPr>
      <w:hyperlink r:id="rId25">
        <w:r>
          <w:rPr>
            <w:rFonts w:ascii="Arial" w:cs="Arial" w:eastAsia="Arial" w:hAnsi="Arial"/>
            <w:sz w:val="12"/>
            <w:szCs w:val="12"/>
            <w:color w:val="206293"/>
          </w:rPr>
          <w:t>Cabral, C., Cavaleiro, C., Gonçalves, M.J., Cruz, M.T., Lopes, M.C., Salgueiro, L., 2013.</w:t>
        </w:r>
      </w:hyperlink>
    </w:p>
    <w:p>
      <w:pPr>
        <w:spacing w:after="0" w:line="13" w:lineRule="exact"/>
        <w:rPr>
          <w:sz w:val="20"/>
          <w:szCs w:val="20"/>
          <w:color w:val="auto"/>
        </w:rPr>
      </w:pPr>
    </w:p>
    <w:p>
      <w:pPr>
        <w:ind w:left="240"/>
        <w:spacing w:after="0"/>
        <w:rPr>
          <w:rFonts w:ascii="Arial" w:cs="Arial" w:eastAsia="Arial" w:hAnsi="Arial"/>
          <w:sz w:val="12"/>
          <w:szCs w:val="12"/>
          <w:i w:val="1"/>
          <w:iCs w:val="1"/>
          <w:color w:val="206293"/>
        </w:rPr>
      </w:pPr>
      <w:hyperlink r:id="rId25">
        <w:r>
          <w:rPr>
            <w:rFonts w:ascii="Arial" w:cs="Arial" w:eastAsia="Arial" w:hAnsi="Arial"/>
            <w:sz w:val="12"/>
            <w:szCs w:val="12"/>
            <w:i w:val="1"/>
            <w:iCs w:val="1"/>
            <w:color w:val="206293"/>
          </w:rPr>
          <w:t xml:space="preserve">Otanthus maritimus </w:t>
        </w:r>
        <w:r>
          <w:rPr>
            <w:rFonts w:ascii="Arial" w:cs="Arial" w:eastAsia="Arial" w:hAnsi="Arial"/>
            <w:sz w:val="12"/>
            <w:szCs w:val="12"/>
            <w:color w:val="206293"/>
          </w:rPr>
          <w:t>(L.) Hoffmanns. &amp; Link as a source of a bioactive and fragrant oil.</w:t>
        </w:r>
      </w:hyperlink>
    </w:p>
    <w:p>
      <w:pPr>
        <w:spacing w:after="0" w:line="14" w:lineRule="exact"/>
        <w:rPr>
          <w:sz w:val="20"/>
          <w:szCs w:val="20"/>
          <w:color w:val="auto"/>
        </w:rPr>
      </w:pPr>
    </w:p>
    <w:p>
      <w:pPr>
        <w:ind w:left="240"/>
        <w:spacing w:after="0"/>
        <w:rPr>
          <w:rFonts w:ascii="Arial" w:cs="Arial" w:eastAsia="Arial" w:hAnsi="Arial"/>
          <w:sz w:val="13"/>
          <w:szCs w:val="13"/>
          <w:color w:val="206293"/>
        </w:rPr>
      </w:pPr>
      <w:hyperlink r:id="rId25">
        <w:r>
          <w:rPr>
            <w:rFonts w:ascii="Arial" w:cs="Arial" w:eastAsia="Arial" w:hAnsi="Arial"/>
            <w:sz w:val="13"/>
            <w:szCs w:val="13"/>
            <w:color w:val="206293"/>
          </w:rPr>
          <w:t>Ind. Crop. Prod. 43, 484–489</w:t>
        </w:r>
      </w:hyperlink>
      <w:r>
        <w:rPr>
          <w:rFonts w:ascii="Arial" w:cs="Arial" w:eastAsia="Arial" w:hAnsi="Arial"/>
          <w:sz w:val="13"/>
          <w:szCs w:val="13"/>
          <w:color w:val="000000"/>
        </w:rPr>
        <w:t>.</w:t>
      </w:r>
    </w:p>
    <w:p>
      <w:pPr>
        <w:spacing w:after="0" w:line="1" w:lineRule="exact"/>
        <w:rPr>
          <w:sz w:val="20"/>
          <w:szCs w:val="20"/>
          <w:color w:val="auto"/>
        </w:rPr>
      </w:pPr>
    </w:p>
    <w:p>
      <w:pPr>
        <w:spacing w:after="0"/>
        <w:rPr>
          <w:sz w:val="20"/>
          <w:szCs w:val="20"/>
          <w:color w:val="auto"/>
        </w:rPr>
      </w:pPr>
      <w:r>
        <w:rPr>
          <w:rFonts w:ascii="Arial" w:cs="Arial" w:eastAsia="Arial" w:hAnsi="Arial"/>
          <w:sz w:val="13"/>
          <w:szCs w:val="13"/>
          <w:color w:val="auto"/>
        </w:rPr>
        <w:t>Cabral, C., Miranda, M., Gonçalves, M.J., Cavaleiro, C., Cruz, M.T., Salgueiro, L., 2017.</w:t>
      </w:r>
    </w:p>
    <w:p>
      <w:pPr>
        <w:spacing w:after="0" w:line="2" w:lineRule="exact"/>
        <w:rPr>
          <w:sz w:val="20"/>
          <w:szCs w:val="20"/>
          <w:color w:val="auto"/>
        </w:rPr>
      </w:pPr>
    </w:p>
    <w:p>
      <w:pPr>
        <w:ind w:left="240"/>
        <w:spacing w:after="0"/>
        <w:rPr>
          <w:sz w:val="20"/>
          <w:szCs w:val="20"/>
          <w:color w:val="auto"/>
        </w:rPr>
      </w:pPr>
      <w:r>
        <w:rPr>
          <w:rFonts w:ascii="Arial" w:cs="Arial" w:eastAsia="Arial" w:hAnsi="Arial"/>
          <w:sz w:val="12"/>
          <w:szCs w:val="12"/>
          <w:color w:val="auto"/>
        </w:rPr>
        <w:t>Assessment of safe bioactive doses of Foeniculum vulgare Mill. essential oil from Portugal.</w:t>
      </w:r>
    </w:p>
    <w:p>
      <w:pPr>
        <w:spacing w:after="0" w:line="14" w:lineRule="exact"/>
        <w:rPr>
          <w:sz w:val="20"/>
          <w:szCs w:val="20"/>
          <w:color w:val="auto"/>
        </w:rPr>
      </w:pPr>
    </w:p>
    <w:p>
      <w:pPr>
        <w:ind w:left="240"/>
        <w:spacing w:after="0"/>
        <w:rPr>
          <w:rFonts w:ascii="Arial" w:cs="Arial" w:eastAsia="Arial" w:hAnsi="Arial"/>
          <w:sz w:val="13"/>
          <w:szCs w:val="13"/>
          <w:color w:val="auto"/>
        </w:rPr>
      </w:pPr>
      <w:r>
        <w:rPr>
          <w:rFonts w:ascii="Arial" w:cs="Arial" w:eastAsia="Arial" w:hAnsi="Arial"/>
          <w:sz w:val="13"/>
          <w:szCs w:val="13"/>
          <w:color w:val="auto"/>
        </w:rPr>
        <w:t xml:space="preserve">Nat. Prod. Res. 31, 2654–2659. </w:t>
      </w:r>
      <w:hyperlink r:id="rId26">
        <w:r>
          <w:rPr>
            <w:rFonts w:ascii="Arial" w:cs="Arial" w:eastAsia="Arial" w:hAnsi="Arial"/>
            <w:sz w:val="13"/>
            <w:szCs w:val="13"/>
            <w:color w:val="206293"/>
          </w:rPr>
          <w:t>https://doi.org/10.1080/14786419.2017.1292266</w:t>
        </w:r>
      </w:hyperlink>
      <w:r>
        <w:rPr>
          <w:rFonts w:ascii="Arial" w:cs="Arial" w:eastAsia="Arial" w:hAnsi="Arial"/>
          <w:sz w:val="13"/>
          <w:szCs w:val="13"/>
          <w:color w:val="auto"/>
        </w:rPr>
        <w:t>.</w:t>
      </w:r>
    </w:p>
    <w:p>
      <w:pPr>
        <w:spacing w:after="0" w:line="1" w:lineRule="exact"/>
        <w:rPr>
          <w:sz w:val="20"/>
          <w:szCs w:val="20"/>
          <w:color w:val="auto"/>
        </w:rPr>
      </w:pPr>
    </w:p>
    <w:p>
      <w:pPr>
        <w:ind w:left="240" w:right="180" w:hanging="238"/>
        <w:spacing w:after="0" w:line="243" w:lineRule="auto"/>
        <w:rPr>
          <w:sz w:val="20"/>
          <w:szCs w:val="20"/>
          <w:color w:val="auto"/>
        </w:rPr>
      </w:pPr>
      <w:r>
        <w:rPr>
          <w:rFonts w:ascii="Arial" w:cs="Arial" w:eastAsia="Arial" w:hAnsi="Arial"/>
          <w:sz w:val="13"/>
          <w:szCs w:val="13"/>
          <w:color w:val="206293"/>
        </w:rPr>
        <w:t>Cavaleiro, C., Pinto, E., Gonçalves, M.J., Salgueiro, L., 2006. Antifungal activity of Juniperus essential oils against dermatophyte, Aspergillus and Candida strains. J. Appl. Microbiol. 100 (6), 1333–1338</w:t>
      </w:r>
      <w:r>
        <w:rPr>
          <w:rFonts w:ascii="Arial" w:cs="Arial" w:eastAsia="Arial" w:hAnsi="Arial"/>
          <w:sz w:val="13"/>
          <w:szCs w:val="13"/>
          <w:color w:val="000000"/>
        </w:rPr>
        <w:t>.</w:t>
      </w:r>
    </w:p>
    <w:p>
      <w:pPr>
        <w:spacing w:after="0" w:line="1" w:lineRule="exact"/>
        <w:rPr>
          <w:sz w:val="20"/>
          <w:szCs w:val="20"/>
          <w:color w:val="auto"/>
        </w:rPr>
      </w:pPr>
    </w:p>
    <w:p>
      <w:pPr>
        <w:spacing w:after="0"/>
        <w:rPr>
          <w:rFonts w:ascii="Arial" w:cs="Arial" w:eastAsia="Arial" w:hAnsi="Arial"/>
          <w:sz w:val="12"/>
          <w:szCs w:val="12"/>
          <w:color w:val="206293"/>
        </w:rPr>
      </w:pPr>
      <w:hyperlink r:id="rId27">
        <w:r>
          <w:rPr>
            <w:rFonts w:ascii="Arial" w:cs="Arial" w:eastAsia="Arial" w:hAnsi="Arial"/>
            <w:sz w:val="12"/>
            <w:szCs w:val="12"/>
            <w:color w:val="206293"/>
          </w:rPr>
          <w:t>Council of Europe, 1997. European Pharmacopoeia, third ed. Council of Europe, Strasbourg</w:t>
        </w:r>
      </w:hyperlink>
      <w:r>
        <w:rPr>
          <w:rFonts w:ascii="Arial" w:cs="Arial" w:eastAsia="Arial" w:hAnsi="Arial"/>
          <w:sz w:val="12"/>
          <w:szCs w:val="12"/>
          <w:color w:val="000000"/>
        </w:rPr>
        <w:t>.</w:t>
      </w:r>
    </w:p>
    <w:p>
      <w:pPr>
        <w:spacing w:after="0" w:line="13" w:lineRule="exact"/>
        <w:rPr>
          <w:sz w:val="20"/>
          <w:szCs w:val="20"/>
          <w:color w:val="auto"/>
        </w:rPr>
      </w:pPr>
    </w:p>
    <w:p>
      <w:pPr>
        <w:spacing w:after="0"/>
        <w:rPr>
          <w:rFonts w:ascii="Arial" w:cs="Arial" w:eastAsia="Arial" w:hAnsi="Arial"/>
          <w:sz w:val="12"/>
          <w:szCs w:val="12"/>
          <w:color w:val="206293"/>
        </w:rPr>
      </w:pPr>
      <w:hyperlink r:id="rId28">
        <w:r>
          <w:rPr>
            <w:rFonts w:ascii="Arial" w:cs="Arial" w:eastAsia="Arial" w:hAnsi="Arial"/>
            <w:sz w:val="12"/>
            <w:szCs w:val="12"/>
            <w:color w:val="206293"/>
          </w:rPr>
          <w:t>Cowles, H.C., 1911. The causes of vegetational cycles. Ann. Assoc. Am. Geogr. 1, 3–20</w:t>
        </w:r>
      </w:hyperlink>
      <w:r>
        <w:rPr>
          <w:rFonts w:ascii="Arial" w:cs="Arial" w:eastAsia="Arial" w:hAnsi="Arial"/>
          <w:sz w:val="12"/>
          <w:szCs w:val="12"/>
          <w:color w:val="000000"/>
        </w:rPr>
        <w:t>.</w:t>
      </w:r>
    </w:p>
    <w:p>
      <w:pPr>
        <w:spacing w:after="0" w:line="14" w:lineRule="exact"/>
        <w:rPr>
          <w:sz w:val="20"/>
          <w:szCs w:val="20"/>
          <w:color w:val="auto"/>
        </w:rPr>
      </w:pPr>
    </w:p>
    <w:p>
      <w:pPr>
        <w:spacing w:after="0"/>
        <w:rPr>
          <w:rFonts w:ascii="Arial" w:cs="Arial" w:eastAsia="Arial" w:hAnsi="Arial"/>
          <w:sz w:val="13"/>
          <w:szCs w:val="13"/>
          <w:color w:val="206293"/>
        </w:rPr>
      </w:pPr>
      <w:hyperlink r:id="rId29">
        <w:r>
          <w:rPr>
            <w:rFonts w:ascii="Arial" w:cs="Arial" w:eastAsia="Arial" w:hAnsi="Arial"/>
            <w:sz w:val="13"/>
            <w:szCs w:val="13"/>
            <w:color w:val="206293"/>
          </w:rPr>
          <w:t>Crowden, R.K., Harborne, J.B., Heywood, V.H., 1969. Chemosystematics of the umbel-</w:t>
        </w:r>
      </w:hyperlink>
    </w:p>
    <w:p>
      <w:pPr>
        <w:spacing w:after="0" w:line="1" w:lineRule="exact"/>
        <w:rPr>
          <w:sz w:val="20"/>
          <w:szCs w:val="20"/>
          <w:color w:val="auto"/>
        </w:rPr>
      </w:pPr>
    </w:p>
    <w:p>
      <w:pPr>
        <w:ind w:left="240"/>
        <w:spacing w:after="0"/>
        <w:rPr>
          <w:rFonts w:ascii="Arial" w:cs="Arial" w:eastAsia="Arial" w:hAnsi="Arial"/>
          <w:sz w:val="13"/>
          <w:szCs w:val="13"/>
          <w:color w:val="206293"/>
        </w:rPr>
      </w:pPr>
      <w:hyperlink r:id="rId29">
        <w:r>
          <w:rPr>
            <w:rFonts w:ascii="Arial" w:cs="Arial" w:eastAsia="Arial" w:hAnsi="Arial"/>
            <w:sz w:val="13"/>
            <w:szCs w:val="13"/>
            <w:color w:val="206293"/>
          </w:rPr>
          <w:t>liferae - a general survey. Phytochemistry 8 (10), 1963–1984</w:t>
        </w:r>
      </w:hyperlink>
      <w:r>
        <w:rPr>
          <w:rFonts w:ascii="Arial" w:cs="Arial" w:eastAsia="Arial" w:hAnsi="Arial"/>
          <w:sz w:val="13"/>
          <w:szCs w:val="13"/>
          <w:color w:val="000000"/>
        </w:rPr>
        <w:t>.</w:t>
      </w:r>
    </w:p>
    <w:p>
      <w:pPr>
        <w:spacing w:after="0" w:line="2" w:lineRule="exact"/>
        <w:rPr>
          <w:sz w:val="20"/>
          <w:szCs w:val="20"/>
          <w:color w:val="auto"/>
        </w:rPr>
      </w:pPr>
    </w:p>
    <w:p>
      <w:pPr>
        <w:ind w:left="240" w:right="40" w:hanging="238"/>
        <w:spacing w:after="0" w:line="243" w:lineRule="auto"/>
        <w:rPr>
          <w:sz w:val="20"/>
          <w:szCs w:val="20"/>
          <w:color w:val="auto"/>
        </w:rPr>
      </w:pPr>
      <w:r>
        <w:rPr>
          <w:rFonts w:ascii="Arial" w:cs="Arial" w:eastAsia="Arial" w:hAnsi="Arial"/>
          <w:sz w:val="13"/>
          <w:szCs w:val="13"/>
          <w:color w:val="206293"/>
        </w:rPr>
        <w:t xml:space="preserve">Darriet, F., Andreani, S., De Cian, M.C., Costa, J., Muselli, A., 2014. Chemical variability and antioxidant activity of </w:t>
      </w:r>
      <w:r>
        <w:rPr>
          <w:rFonts w:ascii="Arial" w:cs="Arial" w:eastAsia="Arial" w:hAnsi="Arial"/>
          <w:sz w:val="13"/>
          <w:szCs w:val="13"/>
          <w:i w:val="1"/>
          <w:iCs w:val="1"/>
          <w:color w:val="206293"/>
        </w:rPr>
        <w:t>Eryngium maritimum</w:t>
      </w:r>
      <w:r>
        <w:rPr>
          <w:rFonts w:ascii="Arial" w:cs="Arial" w:eastAsia="Arial" w:hAnsi="Arial"/>
          <w:sz w:val="13"/>
          <w:szCs w:val="13"/>
          <w:color w:val="206293"/>
        </w:rPr>
        <w:t xml:space="preserve"> L. essential oils from Corsica and Sardinia. Flavour Frag. J. 29 (1), 3–13</w:t>
      </w:r>
      <w:r>
        <w:rPr>
          <w:rFonts w:ascii="Arial" w:cs="Arial" w:eastAsia="Arial" w:hAnsi="Arial"/>
          <w:sz w:val="13"/>
          <w:szCs w:val="13"/>
          <w:color w:val="000000"/>
        </w:rPr>
        <w:t>.</w:t>
      </w:r>
    </w:p>
    <w:p>
      <w:pPr>
        <w:spacing w:after="0" w:line="1" w:lineRule="exact"/>
        <w:rPr>
          <w:sz w:val="20"/>
          <w:szCs w:val="20"/>
          <w:color w:val="auto"/>
        </w:rPr>
      </w:pPr>
    </w:p>
    <w:p>
      <w:pPr>
        <w:ind w:left="240" w:right="60" w:hanging="238"/>
        <w:spacing w:after="0" w:line="242" w:lineRule="auto"/>
        <w:rPr>
          <w:sz w:val="20"/>
          <w:szCs w:val="20"/>
          <w:color w:val="auto"/>
        </w:rPr>
      </w:pPr>
      <w:r>
        <w:rPr>
          <w:rFonts w:ascii="Arial" w:cs="Arial" w:eastAsia="Arial" w:hAnsi="Arial"/>
          <w:sz w:val="13"/>
          <w:szCs w:val="13"/>
          <w:color w:val="auto"/>
        </w:rPr>
        <w:t xml:space="preserve">Dhifi, W., Bellili, S., Jazi, S., Bahloul, N., Mnif, W., 2016. Essential oils' chemical char-acterization and investigation of some biological activities: a critical review. Medicines 3, 25. </w:t>
      </w:r>
      <w:r>
        <w:rPr>
          <w:rFonts w:ascii="Arial" w:cs="Arial" w:eastAsia="Arial" w:hAnsi="Arial"/>
          <w:sz w:val="13"/>
          <w:szCs w:val="13"/>
          <w:color w:val="206293"/>
        </w:rPr>
        <w:t>https://doi.org/10.3390/medicines3040025</w:t>
      </w:r>
      <w:r>
        <w:rPr>
          <w:rFonts w:ascii="Arial" w:cs="Arial" w:eastAsia="Arial" w:hAnsi="Arial"/>
          <w:sz w:val="13"/>
          <w:szCs w:val="13"/>
          <w:color w:val="auto"/>
        </w:rPr>
        <w:t>.</w:t>
      </w:r>
    </w:p>
    <w:p>
      <w:pPr>
        <w:spacing w:after="0" w:line="1" w:lineRule="exact"/>
        <w:rPr>
          <w:sz w:val="20"/>
          <w:szCs w:val="20"/>
          <w:color w:val="auto"/>
        </w:rPr>
      </w:pPr>
    </w:p>
    <w:p>
      <w:pPr>
        <w:ind w:left="240" w:right="80" w:hanging="238"/>
        <w:spacing w:after="0" w:line="243" w:lineRule="auto"/>
        <w:rPr>
          <w:sz w:val="20"/>
          <w:szCs w:val="20"/>
          <w:color w:val="auto"/>
        </w:rPr>
      </w:pPr>
      <w:r>
        <w:rPr>
          <w:rFonts w:ascii="Arial" w:cs="Arial" w:eastAsia="Arial" w:hAnsi="Arial"/>
          <w:sz w:val="13"/>
          <w:szCs w:val="13"/>
          <w:color w:val="206293"/>
        </w:rPr>
        <w:t>Djeridane, A., Yousfi, M., Nadjemi, B., Vidal, N., Lesgards, J.F., Stocker, P., 2007. Screening of some Algerian medicinal plants for the phenolic compounds and their antioxidant activity. Eur. Food Res.Technol. 224 (6), 801–809</w:t>
      </w:r>
      <w:r>
        <w:rPr>
          <w:rFonts w:ascii="Arial" w:cs="Arial" w:eastAsia="Arial" w:hAnsi="Arial"/>
          <w:sz w:val="13"/>
          <w:szCs w:val="13"/>
          <w:color w:val="000000"/>
        </w:rPr>
        <w:t>.</w:t>
      </w:r>
    </w:p>
    <w:p>
      <w:pPr>
        <w:spacing w:after="0" w:line="1" w:lineRule="exact"/>
        <w:rPr>
          <w:sz w:val="20"/>
          <w:szCs w:val="20"/>
          <w:color w:val="auto"/>
        </w:rPr>
      </w:pPr>
    </w:p>
    <w:p>
      <w:pPr>
        <w:ind w:left="240" w:right="40" w:hanging="238"/>
        <w:spacing w:after="0" w:line="263" w:lineRule="auto"/>
        <w:rPr>
          <w:sz w:val="20"/>
          <w:szCs w:val="20"/>
          <w:color w:val="auto"/>
        </w:rPr>
      </w:pPr>
      <w:r>
        <w:rPr>
          <w:rFonts w:ascii="Arial" w:cs="Arial" w:eastAsia="Arial" w:hAnsi="Arial"/>
          <w:sz w:val="12"/>
          <w:szCs w:val="12"/>
          <w:color w:val="206293"/>
        </w:rPr>
        <w:t xml:space="preserve">Dob, T., Dahmane, D., Berramdane, T., Chelghoum, C., 2005. Chemical Composition of the Essential Oil of </w:t>
      </w:r>
      <w:r>
        <w:rPr>
          <w:rFonts w:ascii="Arial" w:cs="Arial" w:eastAsia="Arial" w:hAnsi="Arial"/>
          <w:sz w:val="12"/>
          <w:szCs w:val="12"/>
          <w:i w:val="1"/>
          <w:iCs w:val="1"/>
          <w:color w:val="206293"/>
        </w:rPr>
        <w:t>Artemisia campestris</w:t>
      </w:r>
      <w:r>
        <w:rPr>
          <w:rFonts w:ascii="Arial" w:cs="Arial" w:eastAsia="Arial" w:hAnsi="Arial"/>
          <w:sz w:val="12"/>
          <w:szCs w:val="12"/>
          <w:color w:val="206293"/>
        </w:rPr>
        <w:t>. L. from Algeria. Pharm. Biol. 43 (6), 512–514</w:t>
      </w:r>
      <w:r>
        <w:rPr>
          <w:rFonts w:ascii="Arial" w:cs="Arial" w:eastAsia="Arial" w:hAnsi="Arial"/>
          <w:sz w:val="12"/>
          <w:szCs w:val="12"/>
          <w:color w:val="000000"/>
        </w:rPr>
        <w:t>.</w:t>
      </w:r>
    </w:p>
    <w:p>
      <w:pPr>
        <w:jc w:val="both"/>
        <w:ind w:left="240" w:right="140" w:hanging="238"/>
        <w:spacing w:after="0" w:line="243" w:lineRule="auto"/>
        <w:rPr>
          <w:rFonts w:ascii="Arial" w:cs="Arial" w:eastAsia="Arial" w:hAnsi="Arial"/>
          <w:sz w:val="13"/>
          <w:szCs w:val="13"/>
          <w:color w:val="auto"/>
        </w:rPr>
      </w:pPr>
      <w:r>
        <w:rPr>
          <w:rFonts w:ascii="Arial" w:cs="Arial" w:eastAsia="Arial" w:hAnsi="Arial"/>
          <w:sz w:val="13"/>
          <w:szCs w:val="13"/>
          <w:color w:val="auto"/>
        </w:rPr>
        <w:t xml:space="preserve">Edris, A.E., 2007. Pharmaceutical and therapeutic Potentials of essential oils and their individual volatile constituents: a review. Phyther. Res. 21, 308–323. </w:t>
      </w:r>
      <w:hyperlink r:id="rId30">
        <w:r>
          <w:rPr>
            <w:rFonts w:ascii="Arial" w:cs="Arial" w:eastAsia="Arial" w:hAnsi="Arial"/>
            <w:sz w:val="13"/>
            <w:szCs w:val="13"/>
            <w:color w:val="206293"/>
          </w:rPr>
          <w:t>https://doi.</w:t>
        </w:r>
      </w:hyperlink>
      <w:r>
        <w:rPr>
          <w:rFonts w:ascii="Arial" w:cs="Arial" w:eastAsia="Arial" w:hAnsi="Arial"/>
          <w:sz w:val="13"/>
          <w:szCs w:val="13"/>
          <w:color w:val="auto"/>
        </w:rPr>
        <w:t xml:space="preserve"> </w:t>
      </w:r>
      <w:r>
        <w:rPr>
          <w:rFonts w:ascii="Arial" w:cs="Arial" w:eastAsia="Arial" w:hAnsi="Arial"/>
          <w:sz w:val="13"/>
          <w:szCs w:val="13"/>
          <w:color w:val="206293"/>
        </w:rPr>
        <w:t>org/10.1002/ptr.2072</w:t>
      </w:r>
      <w:r>
        <w:rPr>
          <w:rFonts w:ascii="Arial" w:cs="Arial" w:eastAsia="Arial" w:hAnsi="Arial"/>
          <w:sz w:val="13"/>
          <w:szCs w:val="13"/>
          <w:color w:val="000000"/>
        </w:rPr>
        <w:t>.</w:t>
      </w:r>
    </w:p>
    <w:p>
      <w:pPr>
        <w:spacing w:after="0" w:line="1" w:lineRule="exact"/>
        <w:rPr>
          <w:sz w:val="20"/>
          <w:szCs w:val="20"/>
          <w:color w:val="auto"/>
        </w:rPr>
      </w:pPr>
    </w:p>
    <w:p>
      <w:pPr>
        <w:jc w:val="both"/>
        <w:ind w:left="240" w:right="40" w:hanging="238"/>
        <w:spacing w:after="0" w:line="243" w:lineRule="auto"/>
        <w:rPr>
          <w:sz w:val="20"/>
          <w:szCs w:val="20"/>
          <w:color w:val="auto"/>
        </w:rPr>
      </w:pPr>
      <w:r>
        <w:rPr>
          <w:rFonts w:ascii="Arial" w:cs="Arial" w:eastAsia="Arial" w:hAnsi="Arial"/>
          <w:sz w:val="13"/>
          <w:szCs w:val="13"/>
          <w:color w:val="206293"/>
        </w:rPr>
        <w:t xml:space="preserve">Ennajar, M., Bouajila, J., Lebrihi, A., Mathieu, F., Abderraba, M., Raies, A., Romdhane, A., 2009. Chemical composition and antimicrobial and antioxidant activities of essential oils and various extracts of </w:t>
      </w:r>
      <w:r>
        <w:rPr>
          <w:rFonts w:ascii="Arial" w:cs="Arial" w:eastAsia="Arial" w:hAnsi="Arial"/>
          <w:sz w:val="13"/>
          <w:szCs w:val="13"/>
          <w:i w:val="1"/>
          <w:iCs w:val="1"/>
          <w:color w:val="206293"/>
        </w:rPr>
        <w:t>Juniperus phoenicea</w:t>
      </w:r>
      <w:r>
        <w:rPr>
          <w:rFonts w:ascii="Arial" w:cs="Arial" w:eastAsia="Arial" w:hAnsi="Arial"/>
          <w:sz w:val="13"/>
          <w:szCs w:val="13"/>
          <w:color w:val="206293"/>
        </w:rPr>
        <w:t xml:space="preserve"> L. (Cupressaceae). J. Food Sci. 74 (7), 364–371</w:t>
      </w:r>
      <w:r>
        <w:rPr>
          <w:rFonts w:ascii="Arial" w:cs="Arial" w:eastAsia="Arial" w:hAnsi="Arial"/>
          <w:sz w:val="13"/>
          <w:szCs w:val="13"/>
          <w:color w:val="000000"/>
        </w:rPr>
        <w:t>.</w:t>
      </w:r>
    </w:p>
    <w:p>
      <w:pPr>
        <w:ind w:left="240" w:right="40" w:hanging="238"/>
        <w:spacing w:after="0" w:line="263" w:lineRule="auto"/>
        <w:rPr>
          <w:sz w:val="20"/>
          <w:szCs w:val="20"/>
          <w:color w:val="auto"/>
        </w:rPr>
      </w:pPr>
      <w:r>
        <w:rPr>
          <w:rFonts w:ascii="Arial" w:cs="Arial" w:eastAsia="Arial" w:hAnsi="Arial"/>
          <w:sz w:val="12"/>
          <w:szCs w:val="12"/>
          <w:color w:val="auto"/>
        </w:rPr>
        <w:t xml:space="preserve">Falcão, S., Bacém, I., Igrejas, G., Rodrigues, P.J., Vilas-Boas, M., Amaral, J.S., 2018. Chemical composition and antimicrobial activity of hydrodistilled oil from juniper berries. Ind. Crop. Prod. 124, 878–884. </w:t>
      </w:r>
      <w:r>
        <w:rPr>
          <w:rFonts w:ascii="Arial" w:cs="Arial" w:eastAsia="Arial" w:hAnsi="Arial"/>
          <w:sz w:val="12"/>
          <w:szCs w:val="12"/>
          <w:color w:val="206293"/>
        </w:rPr>
        <w:t>https://doi.org/10.1016/j.indcrop.2018.08.069</w:t>
      </w:r>
      <w:r>
        <w:rPr>
          <w:rFonts w:ascii="Arial" w:cs="Arial" w:eastAsia="Arial" w:hAnsi="Arial"/>
          <w:sz w:val="12"/>
          <w:szCs w:val="12"/>
          <w:color w:val="auto"/>
        </w:rPr>
        <w:t>.</w:t>
      </w:r>
    </w:p>
    <w:p>
      <w:pPr>
        <w:spacing w:after="0" w:line="1" w:lineRule="exact"/>
        <w:rPr>
          <w:sz w:val="20"/>
          <w:szCs w:val="20"/>
          <w:color w:val="auto"/>
        </w:rPr>
      </w:pPr>
    </w:p>
    <w:p>
      <w:pPr>
        <w:ind w:left="240" w:right="40" w:hanging="238"/>
        <w:spacing w:after="0" w:line="277" w:lineRule="auto"/>
        <w:rPr>
          <w:sz w:val="20"/>
          <w:szCs w:val="20"/>
          <w:color w:val="auto"/>
        </w:rPr>
      </w:pPr>
      <w:r>
        <w:rPr>
          <w:rFonts w:ascii="Arial" w:cs="Arial" w:eastAsia="Arial" w:hAnsi="Arial"/>
          <w:sz w:val="12"/>
          <w:szCs w:val="12"/>
          <w:color w:val="auto"/>
        </w:rPr>
        <w:t>Fitzmaurice, C., Allen, C., Barber, R.M., Barregard, L., Bhutta, Z.A., Brenner, H., Dicker, D.J., Chimed-Orchir, O., Dandona, R., Dandona, L., Fleming, T., Forouzanfar, M.H., Hancock, J., Hay, R.J., Hunter-Merrill, R., Huynh, C., Hosgood, H.D., Johnson, C.O., Jonas, J.B., Khubchandani, J., Kumar, G.A., Kutz, M., Lan, Q., Larson, H.J., Liang, X., Lim, S.S., Lopez, A.D., MacIntyre, M.F., Marczak, L., Marquez, N., Mokdad, A.H., Pinho, C., Pourmalek, F., Salomon, J.A., Sanabria, J.R., Sandar, L., Sartorius, B., Schwartz, S.M., Shackelford, K.A., Shibuya, K., Stanaway, J., Steiner, C., Sun, J., Takahashi, K., Vollset, S.E., Vos, T., Wagner, J.A., Wang, H., Westerman, R., Zeeb, H., Zoeckler, L., Abd-Allah, F., Ahmed, M.B., Alabed, S., Alam, N.K., Aldhahri, S.F., Alem, G., Alemayohu, M.A., Ali, R., Al-Raddadi, R., Amare, A., Amoako, Y., Artaman, A., Asayesh, H., Atnafu, N., Awasthi, A., Saleem, H.B., Barac, A., Bedi, N., Bensenor, I., Berhane, A., Bernabé, E.,</w:t>
      </w:r>
    </w:p>
    <w:p>
      <w:pPr>
        <w:spacing w:after="0" w:line="200" w:lineRule="exact"/>
        <w:rPr>
          <w:sz w:val="20"/>
          <w:szCs w:val="20"/>
          <w:color w:val="auto"/>
        </w:rPr>
      </w:pPr>
    </w:p>
    <w:p>
      <w:pPr>
        <w:sectPr>
          <w:pgSz w:w="11900" w:h="15874" w:orient="portrait"/>
          <w:cols w:equalWidth="0" w:num="2">
            <w:col w:w="5080" w:space="300"/>
            <w:col w:w="5060"/>
          </w:cols>
          <w:pgMar w:left="760" w:top="676" w:right="706" w:bottom="37" w:gutter="0" w:footer="0" w:header="0"/>
        </w:sectPr>
      </w:pPr>
    </w:p>
    <w:p>
      <w:pPr>
        <w:spacing w:after="0" w:line="5" w:lineRule="exact"/>
        <w:rPr>
          <w:sz w:val="20"/>
          <w:szCs w:val="20"/>
          <w:color w:val="auto"/>
        </w:rPr>
      </w:pPr>
    </w:p>
    <w:p>
      <w:pPr>
        <w:jc w:val="center"/>
        <w:ind w:right="60"/>
        <w:spacing w:after="0"/>
        <w:rPr>
          <w:sz w:val="20"/>
          <w:szCs w:val="20"/>
          <w:color w:val="auto"/>
        </w:rPr>
      </w:pPr>
      <w:r>
        <w:rPr>
          <w:rFonts w:ascii="Arial" w:cs="Arial" w:eastAsia="Arial" w:hAnsi="Arial"/>
          <w:sz w:val="10"/>
          <w:szCs w:val="10"/>
          <w:color w:val="auto"/>
        </w:rPr>
        <w:t>8</w:t>
      </w:r>
    </w:p>
    <w:p>
      <w:pPr>
        <w:sectPr>
          <w:pgSz w:w="11900" w:h="15874" w:orient="portrait"/>
          <w:cols w:equalWidth="0" w:num="1">
            <w:col w:w="10440"/>
          </w:cols>
          <w:pgMar w:left="760" w:top="676" w:right="706" w:bottom="37" w:gutter="0" w:footer="0" w:header="0"/>
          <w:type w:val="continuous"/>
        </w:sectPr>
      </w:pPr>
    </w:p>
    <w:bookmarkStart w:id="8" w:name="page9"/>
    <w:bookmarkEnd w:id="8"/>
    <w:p>
      <w:pPr>
        <w:spacing w:after="0" w:line="2" w:lineRule="exact"/>
        <w:rPr>
          <w:sz w:val="20"/>
          <w:szCs w:val="20"/>
          <w:color w:val="auto"/>
        </w:rPr>
      </w:pPr>
    </w:p>
    <w:p>
      <w:pPr>
        <w:spacing w:after="0"/>
        <w:rPr>
          <w:sz w:val="20"/>
          <w:szCs w:val="20"/>
          <w:color w:val="auto"/>
        </w:rPr>
      </w:pPr>
      <w:r>
        <w:rPr>
          <w:rFonts w:ascii="Arial" w:cs="Arial" w:eastAsia="Arial" w:hAnsi="Arial"/>
          <w:sz w:val="13"/>
          <w:szCs w:val="13"/>
          <w:i w:val="1"/>
          <w:iCs w:val="1"/>
          <w:color w:val="auto"/>
        </w:rPr>
        <w:t>E. Beeby, et al.</w:t>
      </w:r>
    </w:p>
    <w:p>
      <w:pPr>
        <w:spacing w:after="0" w:line="314" w:lineRule="exact"/>
        <w:rPr>
          <w:sz w:val="20"/>
          <w:szCs w:val="20"/>
          <w:color w:val="auto"/>
        </w:rPr>
      </w:pPr>
    </w:p>
    <w:p>
      <w:pPr>
        <w:ind w:left="240"/>
        <w:spacing w:after="0" w:line="263" w:lineRule="auto"/>
        <w:rPr>
          <w:sz w:val="20"/>
          <w:szCs w:val="20"/>
          <w:color w:val="auto"/>
        </w:rPr>
      </w:pPr>
      <w:r>
        <w:rPr>
          <w:rFonts w:ascii="Arial" w:cs="Arial" w:eastAsia="Arial" w:hAnsi="Arial"/>
          <w:sz w:val="12"/>
          <w:szCs w:val="12"/>
          <w:color w:val="auto"/>
        </w:rPr>
        <w:t xml:space="preserve">Betsu, B., Binagwaho, A., Boneya, D., Campos-Nonato, I., Castañeda-Orjuela, C., Catalá-López, F., Chiang, P., Chibueze, C., Chitheer, A., Choi, J.Y., Cowie, B., Damtew, S., Das Neves, J., Dey, S., Dharmaratne, S., Dhillon, P., Ding, E., Driscoll, T., Ekwueme, D., Endries, A.Y., Farvid, M., Farzadfar, F., Fernandes, J., Fischer, F., Ghiwot, TT, Gebru, A., Gopalani, S., Hailu, A., Horino, M., Horita, N., Husseini, A., Huybrechts, I., Inoue, M., Islami, F., Jakovljevic, M., James, S., Javanbakht, M., Jee, S.H., Kasaeian, A., Kedir, M.S., Khader, Y.S., Khang, Y.H., Kim, D., Leigh, J., Linn, S., Lunevicius, R., El Razek, H.M.A., Malekzadeh, R., Malta, D.C., Marcenes, W., Markos, D., Melaku, Y.A., Meles, K.G., Mendoza, W., Mengiste, D.T., Meretoja, T.J., Miller, T.R., Mohammad, K.A., Mohammadi, A., Mohammed, S., Moradi-Lakeh, M., Nagel, G., Nand, D., Le Nguyen, Q., Nolte, S., Ogbo, F.A., Oladimeji, K.E., Oren, E., Pa, M., Park, E.K., Pereira, D.M., Plass, D., Qorbani, M., Radfar, A., Rafay, A., Rahman, M., Rana, S.M., Søreide, K., Satpathy, M., Sawhney, M., Sepanlou, S.G., Shaikh, M.A., She, J., Shiue, I., Shore, H.R., Shrime, M.G., So, S., Soneji, S., Stathopoulou, V., Stroumpoulis, K., Sufiyan, M.B., Sykes, B.L., Tabarés-Seisdedos, R., Tadese, F., Tedla, B.A., Tessema, G.A., Thakur, J.S., Tran, B.X., Ukwaja, K.N., Chudi Uzochukwu, B.S., Vlassov, V.V., Weiderpass, E., Wubshet Terefe, M., Yebyo, H.G., Yimam, H.H., Yonemoto, N., Younis, M.Z., Yu, C., Zaidi, Z., Zaki, M.E.S., Zenebe, Z.M., Murray, C.J.L., Naghavi, M., 2017. Global, regional, and national cancer incidence, mortality, years of life lost, years lived with disability, and disability-adjusted life-years for 32 cancer groups, 1990 to 2015: a systematic analysis for the Global Burden of Disease Study. JAMA Oncol 3, 524–548. </w:t>
      </w:r>
      <w:r>
        <w:rPr>
          <w:rFonts w:ascii="Arial" w:cs="Arial" w:eastAsia="Arial" w:hAnsi="Arial"/>
          <w:sz w:val="12"/>
          <w:szCs w:val="12"/>
          <w:color w:val="206293"/>
        </w:rPr>
        <w:t>https://doi.org/10.1001/jamaoncol.2016.5688</w:t>
      </w:r>
      <w:r>
        <w:rPr>
          <w:rFonts w:ascii="Arial" w:cs="Arial" w:eastAsia="Arial" w:hAnsi="Arial"/>
          <w:sz w:val="12"/>
          <w:szCs w:val="12"/>
          <w:color w:val="auto"/>
        </w:rPr>
        <w:t>.</w:t>
      </w:r>
    </w:p>
    <w:p>
      <w:pPr>
        <w:spacing w:after="0" w:line="12" w:lineRule="exact"/>
        <w:rPr>
          <w:sz w:val="20"/>
          <w:szCs w:val="20"/>
          <w:color w:val="auto"/>
        </w:rPr>
      </w:pPr>
    </w:p>
    <w:p>
      <w:pPr>
        <w:jc w:val="both"/>
        <w:ind w:left="240" w:right="20" w:hanging="238"/>
        <w:spacing w:after="0" w:line="243" w:lineRule="auto"/>
        <w:rPr>
          <w:sz w:val="20"/>
          <w:szCs w:val="20"/>
          <w:color w:val="auto"/>
        </w:rPr>
      </w:pPr>
      <w:r>
        <w:rPr>
          <w:rFonts w:ascii="Arial" w:cs="Arial" w:eastAsia="Arial" w:hAnsi="Arial"/>
          <w:sz w:val="13"/>
          <w:szCs w:val="13"/>
          <w:color w:val="auto"/>
        </w:rPr>
        <w:t xml:space="preserve">Gautam, N., Mantha, A.K., Mittal, S., Gautam, N., Mantha, A.K., Mittal, S., 2014. Essential oils and their constituents as anticancer agents: a mechanistic view. BioMed Res. Int., e154106. </w:t>
      </w:r>
      <w:r>
        <w:rPr>
          <w:rFonts w:ascii="Arial" w:cs="Arial" w:eastAsia="Arial" w:hAnsi="Arial"/>
          <w:sz w:val="13"/>
          <w:szCs w:val="13"/>
          <w:color w:val="206293"/>
        </w:rPr>
        <w:t>https://doi.org/10.1155/2014/154106.</w:t>
      </w:r>
      <w:r>
        <w:rPr>
          <w:rFonts w:ascii="Arial" w:cs="Arial" w:eastAsia="Arial" w:hAnsi="Arial"/>
          <w:sz w:val="13"/>
          <w:szCs w:val="13"/>
          <w:color w:val="auto"/>
        </w:rPr>
        <w:t xml:space="preserve"> 2014.</w:t>
      </w:r>
    </w:p>
    <w:p>
      <w:pPr>
        <w:spacing w:after="0" w:line="1" w:lineRule="exact"/>
        <w:rPr>
          <w:sz w:val="20"/>
          <w:szCs w:val="20"/>
          <w:color w:val="auto"/>
        </w:rPr>
      </w:pPr>
    </w:p>
    <w:p>
      <w:pPr>
        <w:ind w:left="240" w:right="20" w:hanging="238"/>
        <w:spacing w:after="0" w:line="263" w:lineRule="auto"/>
        <w:rPr>
          <w:sz w:val="20"/>
          <w:szCs w:val="20"/>
          <w:color w:val="auto"/>
        </w:rPr>
      </w:pPr>
      <w:r>
        <w:rPr>
          <w:rFonts w:ascii="Arial" w:cs="Arial" w:eastAsia="Arial" w:hAnsi="Arial"/>
          <w:sz w:val="12"/>
          <w:szCs w:val="12"/>
          <w:color w:val="auto"/>
        </w:rPr>
        <w:t xml:space="preserve">Girola, N., Figueiredo, C.R., Farias, C.F., Azevedo, R.A., Ferreira, A.K., Teixeira, S.F., Capello, T.M., Martins, E.G.A., Matsuo, A.L., Travassos, L.R., Lago, J.H.G., 2015. Camphene isolated from essential oil of Piper cernuum (Piperaceae) induces intrinsic apoptosis in melanoma cells and displays antitumor activity in vivo. Biochem. Biophys. Res. Commun. 467, 928–934. </w:t>
      </w:r>
      <w:r>
        <w:rPr>
          <w:rFonts w:ascii="Arial" w:cs="Arial" w:eastAsia="Arial" w:hAnsi="Arial"/>
          <w:sz w:val="12"/>
          <w:szCs w:val="12"/>
          <w:color w:val="206293"/>
        </w:rPr>
        <w:t>https://doi.org/10.1016/j.bbrc.2015.10.041</w:t>
      </w:r>
      <w:r>
        <w:rPr>
          <w:rFonts w:ascii="Arial" w:cs="Arial" w:eastAsia="Arial" w:hAnsi="Arial"/>
          <w:sz w:val="12"/>
          <w:szCs w:val="12"/>
          <w:color w:val="auto"/>
        </w:rPr>
        <w:t>.</w:t>
      </w:r>
    </w:p>
    <w:p>
      <w:pPr>
        <w:spacing w:after="0" w:line="1" w:lineRule="exact"/>
        <w:rPr>
          <w:sz w:val="20"/>
          <w:szCs w:val="20"/>
          <w:color w:val="auto"/>
        </w:rPr>
      </w:pPr>
    </w:p>
    <w:p>
      <w:pPr>
        <w:ind w:left="240" w:right="20" w:hanging="238"/>
        <w:spacing w:after="0" w:line="243" w:lineRule="auto"/>
        <w:rPr>
          <w:sz w:val="20"/>
          <w:szCs w:val="20"/>
          <w:color w:val="auto"/>
        </w:rPr>
      </w:pPr>
      <w:r>
        <w:rPr>
          <w:rFonts w:ascii="Arial" w:cs="Arial" w:eastAsia="Arial" w:hAnsi="Arial"/>
          <w:sz w:val="13"/>
          <w:szCs w:val="13"/>
          <w:color w:val="206293"/>
        </w:rPr>
        <w:t xml:space="preserve">Gonçalves, M.J., Tavares, A.C., Cavaleiro, C., Cruz, M.T., Lopes, M.C., Canhoto, J., Salgueiro, L., 2012. Composition, antifungal activity and cytotoxicity of the essential oils of </w:t>
      </w:r>
      <w:r>
        <w:rPr>
          <w:rFonts w:ascii="Arial" w:cs="Arial" w:eastAsia="Arial" w:hAnsi="Arial"/>
          <w:sz w:val="13"/>
          <w:szCs w:val="13"/>
          <w:i w:val="1"/>
          <w:iCs w:val="1"/>
          <w:color w:val="206293"/>
        </w:rPr>
        <w:t>Seseli tortuosum</w:t>
      </w:r>
      <w:r>
        <w:rPr>
          <w:rFonts w:ascii="Arial" w:cs="Arial" w:eastAsia="Arial" w:hAnsi="Arial"/>
          <w:sz w:val="13"/>
          <w:szCs w:val="13"/>
          <w:color w:val="206293"/>
        </w:rPr>
        <w:t xml:space="preserve"> L. and </w:t>
      </w:r>
      <w:r>
        <w:rPr>
          <w:rFonts w:ascii="Arial" w:cs="Arial" w:eastAsia="Arial" w:hAnsi="Arial"/>
          <w:sz w:val="13"/>
          <w:szCs w:val="13"/>
          <w:i w:val="1"/>
          <w:iCs w:val="1"/>
          <w:color w:val="206293"/>
        </w:rPr>
        <w:t>Seseli montanum</w:t>
      </w:r>
      <w:r>
        <w:rPr>
          <w:rFonts w:ascii="Arial" w:cs="Arial" w:eastAsia="Arial" w:hAnsi="Arial"/>
          <w:sz w:val="13"/>
          <w:szCs w:val="13"/>
          <w:color w:val="206293"/>
        </w:rPr>
        <w:t xml:space="preserve"> subsp. </w:t>
      </w:r>
      <w:r>
        <w:rPr>
          <w:rFonts w:ascii="Arial" w:cs="Arial" w:eastAsia="Arial" w:hAnsi="Arial"/>
          <w:sz w:val="13"/>
          <w:szCs w:val="13"/>
          <w:i w:val="1"/>
          <w:iCs w:val="1"/>
          <w:color w:val="206293"/>
        </w:rPr>
        <w:t>peixotoanum</w:t>
      </w:r>
      <w:r>
        <w:rPr>
          <w:rFonts w:ascii="Arial" w:cs="Arial" w:eastAsia="Arial" w:hAnsi="Arial"/>
          <w:sz w:val="13"/>
          <w:szCs w:val="13"/>
          <w:color w:val="206293"/>
        </w:rPr>
        <w:t xml:space="preserve"> (Samp.) M. Laínz from Portugal. Ind. Crop. Prod. 39, 204–209</w:t>
      </w:r>
      <w:r>
        <w:rPr>
          <w:rFonts w:ascii="Arial" w:cs="Arial" w:eastAsia="Arial" w:hAnsi="Arial"/>
          <w:sz w:val="13"/>
          <w:szCs w:val="13"/>
          <w:color w:val="000000"/>
        </w:rPr>
        <w:t>.</w:t>
      </w:r>
    </w:p>
    <w:p>
      <w:pPr>
        <w:jc w:val="right"/>
        <w:ind w:right="120"/>
        <w:spacing w:after="0"/>
        <w:rPr>
          <w:sz w:val="20"/>
          <w:szCs w:val="20"/>
          <w:color w:val="auto"/>
        </w:rPr>
      </w:pPr>
      <w:r>
        <w:rPr>
          <w:rFonts w:ascii="Arial" w:cs="Arial" w:eastAsia="Arial" w:hAnsi="Arial"/>
          <w:sz w:val="12"/>
          <w:szCs w:val="12"/>
          <w:color w:val="auto"/>
        </w:rPr>
        <w:t>Gornish, E.S., Miller, T.E., 2010. Effects of storm frequency on dune vegetation. Glob.</w:t>
      </w:r>
    </w:p>
    <w:p>
      <w:pPr>
        <w:spacing w:after="0" w:line="13" w:lineRule="exact"/>
        <w:rPr>
          <w:sz w:val="20"/>
          <w:szCs w:val="20"/>
          <w:color w:val="auto"/>
        </w:rPr>
      </w:pPr>
    </w:p>
    <w:p>
      <w:pPr>
        <w:jc w:val="right"/>
        <w:ind w:right="160"/>
        <w:spacing w:after="0"/>
        <w:rPr>
          <w:rFonts w:ascii="Arial" w:cs="Arial" w:eastAsia="Arial" w:hAnsi="Arial"/>
          <w:sz w:val="13"/>
          <w:szCs w:val="13"/>
          <w:color w:val="auto"/>
        </w:rPr>
      </w:pPr>
      <w:r>
        <w:rPr>
          <w:rFonts w:ascii="Arial" w:cs="Arial" w:eastAsia="Arial" w:hAnsi="Arial"/>
          <w:sz w:val="13"/>
          <w:szCs w:val="13"/>
          <w:color w:val="auto"/>
        </w:rPr>
        <w:t xml:space="preserve">Chang. Biol. 16, 2668–2675. </w:t>
      </w:r>
      <w:hyperlink r:id="rId31">
        <w:r>
          <w:rPr>
            <w:rFonts w:ascii="Arial" w:cs="Arial" w:eastAsia="Arial" w:hAnsi="Arial"/>
            <w:sz w:val="13"/>
            <w:szCs w:val="13"/>
            <w:color w:val="206293"/>
          </w:rPr>
          <w:t>https://doi.org/10.1111/j.1365-2486.2009.02144.x</w:t>
        </w:r>
      </w:hyperlink>
      <w:r>
        <w:rPr>
          <w:rFonts w:ascii="Arial" w:cs="Arial" w:eastAsia="Arial" w:hAnsi="Arial"/>
          <w:sz w:val="13"/>
          <w:szCs w:val="13"/>
          <w:color w:val="auto"/>
        </w:rPr>
        <w:t>.</w:t>
      </w:r>
    </w:p>
    <w:p>
      <w:pPr>
        <w:spacing w:after="0" w:line="2" w:lineRule="exact"/>
        <w:rPr>
          <w:sz w:val="20"/>
          <w:szCs w:val="20"/>
          <w:color w:val="auto"/>
        </w:rPr>
      </w:pPr>
    </w:p>
    <w:p>
      <w:pPr>
        <w:spacing w:after="0"/>
        <w:rPr>
          <w:sz w:val="20"/>
          <w:szCs w:val="20"/>
          <w:color w:val="auto"/>
        </w:rPr>
      </w:pPr>
      <w:r>
        <w:rPr>
          <w:rFonts w:ascii="Arial" w:cs="Arial" w:eastAsia="Arial" w:hAnsi="Arial"/>
          <w:sz w:val="13"/>
          <w:szCs w:val="13"/>
          <w:color w:val="auto"/>
        </w:rPr>
        <w:t>Hanahan, D., Weinberg, R.A., 2011. Hallmarks of cancer: the next generation. Cell 144</w:t>
      </w:r>
    </w:p>
    <w:p>
      <w:pPr>
        <w:spacing w:after="0" w:line="1" w:lineRule="exact"/>
        <w:rPr>
          <w:sz w:val="20"/>
          <w:szCs w:val="20"/>
          <w:color w:val="auto"/>
        </w:rPr>
      </w:pPr>
    </w:p>
    <w:p>
      <w:pPr>
        <w:ind w:left="240"/>
        <w:spacing w:after="0"/>
        <w:rPr>
          <w:rFonts w:ascii="Arial" w:cs="Arial" w:eastAsia="Arial" w:hAnsi="Arial"/>
          <w:sz w:val="13"/>
          <w:szCs w:val="13"/>
          <w:color w:val="auto"/>
        </w:rPr>
      </w:pPr>
      <w:r>
        <w:rPr>
          <w:rFonts w:ascii="Arial" w:cs="Arial" w:eastAsia="Arial" w:hAnsi="Arial"/>
          <w:sz w:val="13"/>
          <w:szCs w:val="13"/>
          <w:color w:val="auto"/>
        </w:rPr>
        <w:t xml:space="preserve">(5), 646–674. </w:t>
      </w:r>
      <w:hyperlink r:id="rId32">
        <w:r>
          <w:rPr>
            <w:rFonts w:ascii="Arial" w:cs="Arial" w:eastAsia="Arial" w:hAnsi="Arial"/>
            <w:sz w:val="13"/>
            <w:szCs w:val="13"/>
            <w:color w:val="206293"/>
          </w:rPr>
          <w:t>https://doi.org/10.1016/j.cell.2011.02.013</w:t>
        </w:r>
      </w:hyperlink>
      <w:r>
        <w:rPr>
          <w:rFonts w:ascii="Arial" w:cs="Arial" w:eastAsia="Arial" w:hAnsi="Arial"/>
          <w:sz w:val="13"/>
          <w:szCs w:val="13"/>
          <w:color w:val="auto"/>
        </w:rPr>
        <w:t>.</w:t>
      </w:r>
    </w:p>
    <w:p>
      <w:pPr>
        <w:spacing w:after="0" w:line="2" w:lineRule="exact"/>
        <w:rPr>
          <w:sz w:val="20"/>
          <w:szCs w:val="20"/>
          <w:color w:val="auto"/>
        </w:rPr>
      </w:pPr>
    </w:p>
    <w:p>
      <w:pPr>
        <w:spacing w:after="0"/>
        <w:rPr>
          <w:sz w:val="20"/>
          <w:szCs w:val="20"/>
          <w:color w:val="auto"/>
        </w:rPr>
      </w:pPr>
      <w:r>
        <w:rPr>
          <w:rFonts w:ascii="Arial" w:cs="Arial" w:eastAsia="Arial" w:hAnsi="Arial"/>
          <w:sz w:val="13"/>
          <w:szCs w:val="13"/>
          <w:color w:val="auto"/>
        </w:rPr>
        <w:t>Hassan, S.B., Gali-Muhtasib, H., Göransson, H., Larsson, R., 2010. Alpha terpineol: a</w:t>
      </w:r>
    </w:p>
    <w:p>
      <w:pPr>
        <w:spacing w:after="0" w:line="2" w:lineRule="exact"/>
        <w:rPr>
          <w:sz w:val="20"/>
          <w:szCs w:val="20"/>
          <w:color w:val="auto"/>
        </w:rPr>
      </w:pPr>
    </w:p>
    <w:p>
      <w:pPr>
        <w:ind w:left="240"/>
        <w:spacing w:after="0"/>
        <w:rPr>
          <w:sz w:val="20"/>
          <w:szCs w:val="20"/>
          <w:color w:val="auto"/>
        </w:rPr>
      </w:pPr>
      <w:r>
        <w:rPr>
          <w:rFonts w:ascii="Arial" w:cs="Arial" w:eastAsia="Arial" w:hAnsi="Arial"/>
          <w:sz w:val="13"/>
          <w:szCs w:val="13"/>
          <w:color w:val="auto"/>
        </w:rPr>
        <w:t>potential anticancer agent which acts through suppressing NF-</w:t>
      </w:r>
      <w:r>
        <w:rPr>
          <w:rFonts w:ascii="Arial" w:cs="Arial" w:eastAsia="Arial" w:hAnsi="Arial"/>
          <w:sz w:val="13"/>
          <w:szCs w:val="13"/>
          <w:color w:val="auto"/>
        </w:rPr>
        <w:t>κ</w:t>
      </w:r>
      <w:r>
        <w:rPr>
          <w:rFonts w:ascii="Arial" w:cs="Arial" w:eastAsia="Arial" w:hAnsi="Arial"/>
          <w:sz w:val="13"/>
          <w:szCs w:val="13"/>
          <w:color w:val="auto"/>
        </w:rPr>
        <w:t>B signalling.</w:t>
      </w:r>
    </w:p>
    <w:p>
      <w:pPr>
        <w:spacing w:after="0" w:line="1" w:lineRule="exact"/>
        <w:rPr>
          <w:sz w:val="20"/>
          <w:szCs w:val="20"/>
          <w:color w:val="auto"/>
        </w:rPr>
      </w:pPr>
    </w:p>
    <w:p>
      <w:pPr>
        <w:ind w:left="240"/>
        <w:spacing w:after="0"/>
        <w:rPr>
          <w:rFonts w:ascii="Arial" w:cs="Arial" w:eastAsia="Arial" w:hAnsi="Arial"/>
          <w:sz w:val="13"/>
          <w:szCs w:val="13"/>
          <w:color w:val="auto"/>
        </w:rPr>
      </w:pPr>
      <w:r>
        <w:rPr>
          <w:rFonts w:ascii="Arial" w:cs="Arial" w:eastAsia="Arial" w:hAnsi="Arial"/>
          <w:sz w:val="13"/>
          <w:szCs w:val="13"/>
          <w:color w:val="auto"/>
        </w:rPr>
        <w:t xml:space="preserve">Anticancer Res. 30, 1911–1919. </w:t>
      </w:r>
      <w:hyperlink r:id="rId33">
        <w:r>
          <w:rPr>
            <w:rFonts w:ascii="Arial" w:cs="Arial" w:eastAsia="Arial" w:hAnsi="Arial"/>
            <w:sz w:val="13"/>
            <w:szCs w:val="13"/>
            <w:color w:val="206293"/>
          </w:rPr>
          <w:t>https://doi.org/10.1515/chem-2018-0040</w:t>
        </w:r>
      </w:hyperlink>
      <w:r>
        <w:rPr>
          <w:rFonts w:ascii="Arial" w:cs="Arial" w:eastAsia="Arial" w:hAnsi="Arial"/>
          <w:sz w:val="13"/>
          <w:szCs w:val="13"/>
          <w:color w:val="auto"/>
        </w:rPr>
        <w:t>.</w:t>
      </w:r>
    </w:p>
    <w:p>
      <w:pPr>
        <w:spacing w:after="0" w:line="2" w:lineRule="exact"/>
        <w:rPr>
          <w:sz w:val="20"/>
          <w:szCs w:val="20"/>
          <w:color w:val="auto"/>
        </w:rPr>
      </w:pPr>
    </w:p>
    <w:p>
      <w:pPr>
        <w:ind w:left="240" w:hanging="238"/>
        <w:spacing w:after="0" w:line="262" w:lineRule="auto"/>
        <w:rPr>
          <w:sz w:val="20"/>
          <w:szCs w:val="20"/>
          <w:color w:val="auto"/>
        </w:rPr>
      </w:pPr>
      <w:r>
        <w:rPr>
          <w:rFonts w:ascii="Arial" w:cs="Arial" w:eastAsia="Arial" w:hAnsi="Arial"/>
          <w:sz w:val="12"/>
          <w:szCs w:val="12"/>
          <w:color w:val="206293"/>
        </w:rPr>
        <w:t>Ju, J.B., Kim, J.S., Choi, C.W., Lee, H.K., Oha, T.K., Kim, S.C., 2008. Comparison between ethanolic and aqueous extracts from Chinese juniper berries for hypoglycaemic and hypolipidemic effects in alloxan-induced diabetic rats. J. Ethnopharm. 115 (1), 110–115</w:t>
      </w:r>
      <w:r>
        <w:rPr>
          <w:rFonts w:ascii="Arial" w:cs="Arial" w:eastAsia="Arial" w:hAnsi="Arial"/>
          <w:sz w:val="12"/>
          <w:szCs w:val="12"/>
          <w:color w:val="000000"/>
        </w:rPr>
        <w:t>.</w:t>
      </w:r>
    </w:p>
    <w:p>
      <w:pPr>
        <w:spacing w:after="0" w:line="2" w:lineRule="exact"/>
        <w:rPr>
          <w:sz w:val="20"/>
          <w:szCs w:val="20"/>
          <w:color w:val="auto"/>
        </w:rPr>
      </w:pPr>
    </w:p>
    <w:p>
      <w:pPr>
        <w:jc w:val="both"/>
        <w:ind w:left="240" w:right="60" w:hanging="238"/>
        <w:spacing w:after="0" w:line="243" w:lineRule="auto"/>
        <w:rPr>
          <w:rFonts w:ascii="Arial" w:cs="Arial" w:eastAsia="Arial" w:hAnsi="Arial"/>
          <w:sz w:val="13"/>
          <w:szCs w:val="13"/>
          <w:color w:val="auto"/>
        </w:rPr>
      </w:pPr>
      <w:r>
        <w:rPr>
          <w:rFonts w:ascii="Arial" w:cs="Arial" w:eastAsia="Arial" w:hAnsi="Arial"/>
          <w:sz w:val="13"/>
          <w:szCs w:val="13"/>
          <w:color w:val="auto"/>
        </w:rPr>
        <w:t xml:space="preserve">Kalimuthu, S., Se-Kwon, K., 2013. Cell survival and apoptosis signaling as therapeutic target for cancer: marine bioactive compounds. Int. J. Mol. Sci. </w:t>
      </w:r>
      <w:hyperlink r:id="rId34">
        <w:r>
          <w:rPr>
            <w:rFonts w:ascii="Arial" w:cs="Arial" w:eastAsia="Arial" w:hAnsi="Arial"/>
            <w:sz w:val="13"/>
            <w:szCs w:val="13"/>
            <w:color w:val="206293"/>
          </w:rPr>
          <w:t>https://doi.org/10.</w:t>
        </w:r>
      </w:hyperlink>
      <w:r>
        <w:rPr>
          <w:rFonts w:ascii="Arial" w:cs="Arial" w:eastAsia="Arial" w:hAnsi="Arial"/>
          <w:sz w:val="13"/>
          <w:szCs w:val="13"/>
          <w:color w:val="auto"/>
        </w:rPr>
        <w:t xml:space="preserve"> </w:t>
      </w:r>
      <w:r>
        <w:rPr>
          <w:rFonts w:ascii="Arial" w:cs="Arial" w:eastAsia="Arial" w:hAnsi="Arial"/>
          <w:sz w:val="13"/>
          <w:szCs w:val="13"/>
          <w:color w:val="206293"/>
        </w:rPr>
        <w:t>3390/ijms14022334</w:t>
      </w:r>
      <w:r>
        <w:rPr>
          <w:rFonts w:ascii="Arial" w:cs="Arial" w:eastAsia="Arial" w:hAnsi="Arial"/>
          <w:sz w:val="13"/>
          <w:szCs w:val="13"/>
          <w:color w:val="000000"/>
        </w:rPr>
        <w:t>.</w:t>
      </w:r>
    </w:p>
    <w:p>
      <w:pPr>
        <w:spacing w:after="0" w:line="1" w:lineRule="exact"/>
        <w:rPr>
          <w:sz w:val="20"/>
          <w:szCs w:val="20"/>
          <w:color w:val="auto"/>
        </w:rPr>
      </w:pPr>
    </w:p>
    <w:p>
      <w:pPr>
        <w:ind w:left="240" w:right="40" w:hanging="238"/>
        <w:spacing w:after="0" w:line="243" w:lineRule="auto"/>
        <w:rPr>
          <w:sz w:val="20"/>
          <w:szCs w:val="20"/>
          <w:color w:val="auto"/>
        </w:rPr>
      </w:pPr>
      <w:r>
        <w:rPr>
          <w:rFonts w:ascii="Arial" w:cs="Arial" w:eastAsia="Arial" w:hAnsi="Arial"/>
          <w:sz w:val="13"/>
          <w:szCs w:val="13"/>
          <w:color w:val="206293"/>
        </w:rPr>
        <w:t>Kozan, E., Küpeli, E., Yesilada, E., 2006. Evaluation of some plants used in Turkish folk medicine against parasitic infections for their in vivo anthelmintic activity. J. Ethnopharmacol. 108 (2), 211–216</w:t>
      </w:r>
      <w:r>
        <w:rPr>
          <w:rFonts w:ascii="Arial" w:cs="Arial" w:eastAsia="Arial" w:hAnsi="Arial"/>
          <w:sz w:val="13"/>
          <w:szCs w:val="13"/>
          <w:color w:val="000000"/>
        </w:rPr>
        <w:t>.</w:t>
      </w:r>
    </w:p>
    <w:p>
      <w:pPr>
        <w:spacing w:after="0" w:line="1" w:lineRule="exact"/>
        <w:rPr>
          <w:sz w:val="20"/>
          <w:szCs w:val="20"/>
          <w:color w:val="auto"/>
        </w:rPr>
      </w:pPr>
    </w:p>
    <w:p>
      <w:pPr>
        <w:ind w:left="240" w:right="20" w:hanging="238"/>
        <w:spacing w:after="0" w:line="242" w:lineRule="auto"/>
        <w:rPr>
          <w:sz w:val="20"/>
          <w:szCs w:val="20"/>
          <w:color w:val="auto"/>
        </w:rPr>
      </w:pPr>
      <w:r>
        <w:rPr>
          <w:rFonts w:ascii="Arial" w:cs="Arial" w:eastAsia="Arial" w:hAnsi="Arial"/>
          <w:sz w:val="13"/>
          <w:szCs w:val="13"/>
          <w:color w:val="206293"/>
        </w:rPr>
        <w:t>Küpeli, E., Kartal, M., Aslanb, S., Yesilada, E., 2006a. Comparative evaluation of the anti-inflammatory and antinociceptive activity of Turkish Eryngium species. J. Ethnopharmacol. 107 (1), 32–37</w:t>
      </w:r>
      <w:r>
        <w:rPr>
          <w:rFonts w:ascii="Arial" w:cs="Arial" w:eastAsia="Arial" w:hAnsi="Arial"/>
          <w:sz w:val="13"/>
          <w:szCs w:val="13"/>
          <w:color w:val="000000"/>
        </w:rPr>
        <w:t>.</w:t>
      </w:r>
    </w:p>
    <w:p>
      <w:pPr>
        <w:spacing w:after="0" w:line="1" w:lineRule="exact"/>
        <w:rPr>
          <w:sz w:val="20"/>
          <w:szCs w:val="20"/>
          <w:color w:val="auto"/>
        </w:rPr>
      </w:pPr>
    </w:p>
    <w:p>
      <w:pPr>
        <w:jc w:val="both"/>
        <w:ind w:left="240" w:right="40" w:hanging="238"/>
        <w:spacing w:after="0" w:line="243" w:lineRule="auto"/>
        <w:rPr>
          <w:sz w:val="20"/>
          <w:szCs w:val="20"/>
          <w:color w:val="auto"/>
        </w:rPr>
      </w:pPr>
      <w:r>
        <w:rPr>
          <w:rFonts w:ascii="Arial" w:cs="Arial" w:eastAsia="Arial" w:hAnsi="Arial"/>
          <w:sz w:val="13"/>
          <w:szCs w:val="13"/>
          <w:color w:val="206293"/>
        </w:rPr>
        <w:t xml:space="preserve">Küpeli, E., Tosun, A., Yesilada, E., 2006b. Anti-inflammatory and antinociceptive activ-ities of </w:t>
      </w:r>
      <w:r>
        <w:rPr>
          <w:rFonts w:ascii="Arial" w:cs="Arial" w:eastAsia="Arial" w:hAnsi="Arial"/>
          <w:sz w:val="13"/>
          <w:szCs w:val="13"/>
          <w:i w:val="1"/>
          <w:iCs w:val="1"/>
          <w:color w:val="206293"/>
        </w:rPr>
        <w:t>Seseli</w:t>
      </w:r>
      <w:r>
        <w:rPr>
          <w:rFonts w:ascii="Arial" w:cs="Arial" w:eastAsia="Arial" w:hAnsi="Arial"/>
          <w:sz w:val="13"/>
          <w:szCs w:val="13"/>
          <w:color w:val="206293"/>
        </w:rPr>
        <w:t xml:space="preserve"> L. species (Apiaceae) growing in Turkey. J. Ethnopharmacol. 104 (3), 310–314</w:t>
      </w:r>
      <w:r>
        <w:rPr>
          <w:rFonts w:ascii="Arial" w:cs="Arial" w:eastAsia="Arial" w:hAnsi="Arial"/>
          <w:sz w:val="13"/>
          <w:szCs w:val="13"/>
          <w:color w:val="000000"/>
        </w:rPr>
        <w:t>.</w:t>
      </w:r>
    </w:p>
    <w:p>
      <w:pPr>
        <w:spacing w:after="0" w:line="1" w:lineRule="exact"/>
        <w:rPr>
          <w:sz w:val="20"/>
          <w:szCs w:val="20"/>
          <w:color w:val="auto"/>
        </w:rPr>
      </w:pPr>
    </w:p>
    <w:p>
      <w:pPr>
        <w:ind w:left="240" w:right="20" w:hanging="238"/>
        <w:spacing w:after="0" w:line="243" w:lineRule="auto"/>
        <w:rPr>
          <w:sz w:val="20"/>
          <w:szCs w:val="20"/>
          <w:color w:val="auto"/>
        </w:rPr>
      </w:pPr>
      <w:r>
        <w:rPr>
          <w:rFonts w:ascii="Arial" w:cs="Arial" w:eastAsia="Arial" w:hAnsi="Arial"/>
          <w:sz w:val="13"/>
          <w:szCs w:val="13"/>
          <w:color w:val="206293"/>
        </w:rPr>
        <w:t xml:space="preserve">Kusari, S., Zühlke, S., Spiteller, M., 2011. Chemometric evaluation of the anti-cancer pro-drug podophyllotoxin and potential therapeutic analogues in </w:t>
      </w:r>
      <w:r>
        <w:rPr>
          <w:rFonts w:ascii="Arial" w:cs="Arial" w:eastAsia="Arial" w:hAnsi="Arial"/>
          <w:sz w:val="13"/>
          <w:szCs w:val="13"/>
          <w:i w:val="1"/>
          <w:iCs w:val="1"/>
          <w:color w:val="206293"/>
        </w:rPr>
        <w:t>Juniperus</w:t>
      </w:r>
      <w:r>
        <w:rPr>
          <w:rFonts w:ascii="Arial" w:cs="Arial" w:eastAsia="Arial" w:hAnsi="Arial"/>
          <w:sz w:val="13"/>
          <w:szCs w:val="13"/>
          <w:color w:val="206293"/>
        </w:rPr>
        <w:t xml:space="preserve"> and </w:t>
      </w:r>
      <w:r>
        <w:rPr>
          <w:rFonts w:ascii="Arial" w:cs="Arial" w:eastAsia="Arial" w:hAnsi="Arial"/>
          <w:sz w:val="13"/>
          <w:szCs w:val="13"/>
          <w:i w:val="1"/>
          <w:iCs w:val="1"/>
          <w:color w:val="206293"/>
        </w:rPr>
        <w:t xml:space="preserve">Podophyllum </w:t>
      </w:r>
      <w:r>
        <w:rPr>
          <w:rFonts w:ascii="Arial" w:cs="Arial" w:eastAsia="Arial" w:hAnsi="Arial"/>
          <w:sz w:val="13"/>
          <w:szCs w:val="13"/>
          <w:color w:val="206293"/>
        </w:rPr>
        <w:t>species. Phytochem. Anal. 22 (2), 128–143</w:t>
      </w:r>
      <w:r>
        <w:rPr>
          <w:rFonts w:ascii="Arial" w:cs="Arial" w:eastAsia="Arial" w:hAnsi="Arial"/>
          <w:sz w:val="13"/>
          <w:szCs w:val="13"/>
          <w:color w:val="000000"/>
        </w:rPr>
        <w:t>.</w:t>
      </w:r>
    </w:p>
    <w:p>
      <w:pPr>
        <w:spacing w:after="0" w:line="1" w:lineRule="exact"/>
        <w:rPr>
          <w:sz w:val="20"/>
          <w:szCs w:val="20"/>
          <w:color w:val="auto"/>
        </w:rPr>
      </w:pPr>
    </w:p>
    <w:p>
      <w:pPr>
        <w:spacing w:after="0"/>
        <w:rPr>
          <w:rFonts w:ascii="Arial" w:cs="Arial" w:eastAsia="Arial" w:hAnsi="Arial"/>
          <w:sz w:val="12"/>
          <w:szCs w:val="12"/>
          <w:color w:val="206293"/>
        </w:rPr>
      </w:pPr>
      <w:hyperlink r:id="rId35">
        <w:r>
          <w:rPr>
            <w:rFonts w:ascii="Arial" w:cs="Arial" w:eastAsia="Arial" w:hAnsi="Arial"/>
            <w:sz w:val="12"/>
            <w:szCs w:val="12"/>
            <w:color w:val="206293"/>
          </w:rPr>
          <w:t>Lawrence, B.M., 1995. The isolation of aromatic materials from natural plant products. In:</w:t>
        </w:r>
      </w:hyperlink>
    </w:p>
    <w:p>
      <w:pPr>
        <w:spacing w:after="0" w:line="13" w:lineRule="exact"/>
        <w:rPr>
          <w:sz w:val="20"/>
          <w:szCs w:val="20"/>
          <w:color w:val="auto"/>
        </w:rPr>
      </w:pPr>
    </w:p>
    <w:p>
      <w:pPr>
        <w:ind w:left="240"/>
        <w:spacing w:after="0"/>
        <w:rPr>
          <w:rFonts w:ascii="Arial" w:cs="Arial" w:eastAsia="Arial" w:hAnsi="Arial"/>
          <w:sz w:val="13"/>
          <w:szCs w:val="13"/>
          <w:color w:val="206293"/>
        </w:rPr>
      </w:pPr>
      <w:hyperlink r:id="rId35">
        <w:r>
          <w:rPr>
            <w:rFonts w:ascii="Arial" w:cs="Arial" w:eastAsia="Arial" w:hAnsi="Arial"/>
            <w:sz w:val="13"/>
            <w:szCs w:val="13"/>
            <w:color w:val="206293"/>
          </w:rPr>
          <w:t>Tuley De Silva, K. (Ed.), Manual of the Essential Oil Industry, pp. 57–154</w:t>
        </w:r>
      </w:hyperlink>
      <w:r>
        <w:rPr>
          <w:rFonts w:ascii="Arial" w:cs="Arial" w:eastAsia="Arial" w:hAnsi="Arial"/>
          <w:sz w:val="13"/>
          <w:szCs w:val="13"/>
          <w:color w:val="000000"/>
        </w:rPr>
        <w:t>.</w:t>
      </w:r>
    </w:p>
    <w:p>
      <w:pPr>
        <w:spacing w:after="0" w:line="2" w:lineRule="exact"/>
        <w:rPr>
          <w:sz w:val="20"/>
          <w:szCs w:val="20"/>
          <w:color w:val="auto"/>
        </w:rPr>
      </w:pPr>
    </w:p>
    <w:p>
      <w:pPr>
        <w:jc w:val="both"/>
        <w:ind w:left="240" w:right="120" w:hanging="238"/>
        <w:spacing w:after="0" w:line="242" w:lineRule="auto"/>
        <w:rPr>
          <w:sz w:val="20"/>
          <w:szCs w:val="20"/>
          <w:color w:val="auto"/>
        </w:rPr>
      </w:pPr>
      <w:r>
        <w:rPr>
          <w:rFonts w:ascii="Arial" w:cs="Arial" w:eastAsia="Arial" w:hAnsi="Arial"/>
          <w:sz w:val="13"/>
          <w:szCs w:val="13"/>
          <w:color w:val="206293"/>
        </w:rPr>
        <w:t xml:space="preserve">Lesjak, M.M., Beara, I.N., Orcic, D.Z., Anackovb, G.T., Balog, K.J., Franciskovic, M.M., Mimica-Dukic, N.M., 2011. </w:t>
      </w:r>
      <w:r>
        <w:rPr>
          <w:rFonts w:ascii="Arial" w:cs="Arial" w:eastAsia="Arial" w:hAnsi="Arial"/>
          <w:sz w:val="13"/>
          <w:szCs w:val="13"/>
          <w:i w:val="1"/>
          <w:iCs w:val="1"/>
          <w:color w:val="206293"/>
        </w:rPr>
        <w:t>Juniperus sibirica</w:t>
      </w:r>
      <w:r>
        <w:rPr>
          <w:rFonts w:ascii="Arial" w:cs="Arial" w:eastAsia="Arial" w:hAnsi="Arial"/>
          <w:sz w:val="13"/>
          <w:szCs w:val="13"/>
          <w:color w:val="206293"/>
        </w:rPr>
        <w:t xml:space="preserve"> Burgsdorf. as a novel source of anti-oxidant and anti-inflammatory agents. Food Chem 124 (3), 850–856</w:t>
      </w:r>
      <w:r>
        <w:rPr>
          <w:rFonts w:ascii="Arial" w:cs="Arial" w:eastAsia="Arial" w:hAnsi="Arial"/>
          <w:sz w:val="13"/>
          <w:szCs w:val="13"/>
          <w:color w:val="000000"/>
        </w:rPr>
        <w:t>.</w:t>
      </w:r>
    </w:p>
    <w:p>
      <w:pPr>
        <w:spacing w:after="0" w:line="1" w:lineRule="exact"/>
        <w:rPr>
          <w:sz w:val="20"/>
          <w:szCs w:val="20"/>
          <w:color w:val="auto"/>
        </w:rPr>
      </w:pPr>
    </w:p>
    <w:p>
      <w:pPr>
        <w:jc w:val="both"/>
        <w:ind w:left="240" w:right="20" w:hanging="238"/>
        <w:spacing w:after="0" w:line="263" w:lineRule="auto"/>
        <w:rPr>
          <w:sz w:val="20"/>
          <w:szCs w:val="20"/>
          <w:color w:val="auto"/>
        </w:rPr>
      </w:pPr>
      <w:r>
        <w:rPr>
          <w:rFonts w:ascii="Arial" w:cs="Arial" w:eastAsia="Arial" w:hAnsi="Arial"/>
          <w:sz w:val="12"/>
          <w:szCs w:val="12"/>
          <w:color w:val="206293"/>
        </w:rPr>
        <w:t>Loizzo, M.R., Saab, A., Tundis, R., Statti, G.A., Lampronti, I., Menichini, F., Gambari, R., Cinat, J., Doerr, H.W., 2008. Phytochemical analysis and in vitro antiviral activities of the essential oils of seven Lebanon species. Chem Biodivers 5 (3), 461–470</w:t>
      </w:r>
      <w:r>
        <w:rPr>
          <w:rFonts w:ascii="Arial" w:cs="Arial" w:eastAsia="Arial" w:hAnsi="Arial"/>
          <w:sz w:val="12"/>
          <w:szCs w:val="12"/>
          <w:color w:val="000000"/>
        </w:rPr>
        <w:t>.</w:t>
      </w:r>
    </w:p>
    <w:p>
      <w:pPr>
        <w:spacing w:after="0" w:line="1" w:lineRule="exact"/>
        <w:rPr>
          <w:sz w:val="20"/>
          <w:szCs w:val="20"/>
          <w:color w:val="auto"/>
        </w:rPr>
      </w:pPr>
    </w:p>
    <w:p>
      <w:pPr>
        <w:ind w:left="240" w:right="20" w:hanging="238"/>
        <w:spacing w:after="0" w:line="243" w:lineRule="auto"/>
        <w:rPr>
          <w:sz w:val="20"/>
          <w:szCs w:val="20"/>
          <w:color w:val="auto"/>
        </w:rPr>
      </w:pPr>
      <w:r>
        <w:rPr>
          <w:rFonts w:ascii="Arial" w:cs="Arial" w:eastAsia="Arial" w:hAnsi="Arial"/>
          <w:sz w:val="13"/>
          <w:szCs w:val="13"/>
          <w:color w:val="auto"/>
        </w:rPr>
        <w:t xml:space="preserve">Lone, S.H., Bhat, K.A., Bhat, H.M., Majeed, R., Anand, R., Hamid, A., Khuroo, M.A., 2014. Essential oil composition of Senecio graciliflorus DC: comparative analysis of dif-ferent parts and evaluation of antioxidant and cytotoxic activities. Phytomedicine 21, 919–925. </w:t>
      </w:r>
      <w:r>
        <w:rPr>
          <w:rFonts w:ascii="Arial" w:cs="Arial" w:eastAsia="Arial" w:hAnsi="Arial"/>
          <w:sz w:val="13"/>
          <w:szCs w:val="13"/>
          <w:color w:val="206293"/>
        </w:rPr>
        <w:t>https://doi.org/10.1016/j.phymed.2014.01.012</w:t>
      </w:r>
      <w:r>
        <w:rPr>
          <w:rFonts w:ascii="Arial" w:cs="Arial" w:eastAsia="Arial" w:hAnsi="Arial"/>
          <w:sz w:val="13"/>
          <w:szCs w:val="13"/>
          <w:color w:val="auto"/>
        </w:rPr>
        <w:t>.</w:t>
      </w:r>
    </w:p>
    <w:p>
      <w:pPr>
        <w:jc w:val="both"/>
        <w:ind w:left="240" w:right="40" w:hanging="238"/>
        <w:spacing w:after="0" w:line="243" w:lineRule="auto"/>
        <w:rPr>
          <w:sz w:val="20"/>
          <w:szCs w:val="20"/>
          <w:color w:val="auto"/>
        </w:rPr>
      </w:pPr>
      <w:r>
        <w:rPr>
          <w:rFonts w:ascii="Arial" w:cs="Arial" w:eastAsia="Arial" w:hAnsi="Arial"/>
          <w:sz w:val="13"/>
          <w:szCs w:val="13"/>
          <w:color w:val="206293"/>
        </w:rPr>
        <w:t xml:space="preserve">Meot-Duros, L., Cérantola, S., Talarmin, H., Le Meur, C., Le Floch, G., Magné, C., 2010. New antibacterial and cytotoxic activities of falcarindiol isolated in </w:t>
      </w:r>
      <w:r>
        <w:rPr>
          <w:rFonts w:ascii="Arial" w:cs="Arial" w:eastAsia="Arial" w:hAnsi="Arial"/>
          <w:sz w:val="13"/>
          <w:szCs w:val="13"/>
          <w:i w:val="1"/>
          <w:iCs w:val="1"/>
          <w:color w:val="206293"/>
        </w:rPr>
        <w:t xml:space="preserve">Crithmum mar-itimum </w:t>
      </w:r>
      <w:r>
        <w:rPr>
          <w:rFonts w:ascii="Arial" w:cs="Arial" w:eastAsia="Arial" w:hAnsi="Arial"/>
          <w:sz w:val="13"/>
          <w:szCs w:val="13"/>
          <w:color w:val="206293"/>
        </w:rPr>
        <w:t>L. leaf extract. Food Chem. Toxicol. 48 (2), 553–557</w:t>
      </w:r>
      <w:r>
        <w:rPr>
          <w:rFonts w:ascii="Arial" w:cs="Arial" w:eastAsia="Arial" w:hAnsi="Arial"/>
          <w:sz w:val="13"/>
          <w:szCs w:val="13"/>
          <w:color w:val="000000"/>
        </w:rPr>
        <w:t>.</w:t>
      </w:r>
    </w:p>
    <w:p>
      <w:pPr>
        <w:spacing w:after="0" w:line="1" w:lineRule="exact"/>
        <w:rPr>
          <w:sz w:val="20"/>
          <w:szCs w:val="20"/>
          <w:color w:val="auto"/>
        </w:rPr>
      </w:pPr>
    </w:p>
    <w:p>
      <w:pPr>
        <w:ind w:left="240" w:right="20" w:hanging="238"/>
        <w:spacing w:after="0" w:line="243" w:lineRule="auto"/>
        <w:rPr>
          <w:sz w:val="20"/>
          <w:szCs w:val="20"/>
          <w:color w:val="auto"/>
        </w:rPr>
      </w:pPr>
      <w:r>
        <w:rPr>
          <w:rFonts w:ascii="Arial" w:cs="Arial" w:eastAsia="Arial" w:hAnsi="Arial"/>
          <w:sz w:val="13"/>
          <w:szCs w:val="13"/>
          <w:color w:val="auto"/>
        </w:rPr>
        <w:t xml:space="preserve">Miller, K.D., Siegel, R.L., Lin, C.C., Mariotto, A.B., Kramer, J.L., Rowland, J.H., Stein, K.D., Alteri, R., Jemal, A., 2016. Cancer treatment and survivorship statistics, 2016. CA A Cancer J. Clin. 66, 271–289. </w:t>
      </w:r>
      <w:r>
        <w:rPr>
          <w:rFonts w:ascii="Arial" w:cs="Arial" w:eastAsia="Arial" w:hAnsi="Arial"/>
          <w:sz w:val="13"/>
          <w:szCs w:val="13"/>
          <w:color w:val="206293"/>
        </w:rPr>
        <w:t>https://doi.org/10.3322/caac.21349</w:t>
      </w:r>
      <w:r>
        <w:rPr>
          <w:rFonts w:ascii="Arial" w:cs="Arial" w:eastAsia="Arial" w:hAnsi="Arial"/>
          <w:sz w:val="13"/>
          <w:szCs w:val="13"/>
          <w:color w:val="auto"/>
        </w:rPr>
        <w:t>.</w:t>
      </w:r>
    </w:p>
    <w:p>
      <w:pPr>
        <w:spacing w:after="0" w:line="1" w:lineRule="exact"/>
        <w:rPr>
          <w:sz w:val="20"/>
          <w:szCs w:val="20"/>
          <w:color w:val="auto"/>
        </w:rPr>
      </w:pPr>
    </w:p>
    <w:p>
      <w:pPr>
        <w:ind w:left="240" w:right="20" w:hanging="238"/>
        <w:spacing w:after="0" w:line="243" w:lineRule="auto"/>
        <w:rPr>
          <w:sz w:val="20"/>
          <w:szCs w:val="20"/>
          <w:color w:val="auto"/>
        </w:rPr>
      </w:pPr>
      <w:r>
        <w:rPr>
          <w:rFonts w:ascii="Arial" w:cs="Arial" w:eastAsia="Arial" w:hAnsi="Arial"/>
          <w:sz w:val="13"/>
          <w:szCs w:val="13"/>
          <w:color w:val="auto"/>
        </w:rPr>
        <w:t xml:space="preserve">Morshedloo, M.R., Quassinti, L., Bramucci, M., Lupidi, G., Maggi, F., 2017. Chemical composition, antioxidant activity and cytotoxicity on tumour cells of the essential oil from flowers of Magnolia grandiflora cultivated in Iran. Nat. Prod. Res. 31, 2857–2864. </w:t>
      </w:r>
      <w:r>
        <w:rPr>
          <w:rFonts w:ascii="Arial" w:cs="Arial" w:eastAsia="Arial" w:hAnsi="Arial"/>
          <w:sz w:val="13"/>
          <w:szCs w:val="13"/>
          <w:color w:val="206293"/>
        </w:rPr>
        <w:t>https://doi.org/10.1080/14786419.2017.1303699</w:t>
      </w:r>
      <w:r>
        <w:rPr>
          <w:rFonts w:ascii="Arial" w:cs="Arial" w:eastAsia="Arial" w:hAnsi="Arial"/>
          <w:sz w:val="13"/>
          <w:szCs w:val="13"/>
          <w:color w:val="auto"/>
        </w:rPr>
        <w:t>.</w:t>
      </w:r>
    </w:p>
    <w:p>
      <w:pPr>
        <w:jc w:val="both"/>
        <w:ind w:left="240" w:right="20" w:hanging="238"/>
        <w:spacing w:after="0" w:line="310" w:lineRule="auto"/>
        <w:rPr>
          <w:sz w:val="20"/>
          <w:szCs w:val="20"/>
          <w:color w:val="auto"/>
        </w:rPr>
      </w:pPr>
      <w:r>
        <w:rPr>
          <w:rFonts w:ascii="Arial" w:cs="Arial" w:eastAsia="Arial" w:hAnsi="Arial"/>
          <w:sz w:val="12"/>
          <w:szCs w:val="12"/>
          <w:color w:val="206293"/>
        </w:rPr>
        <w:t>Murray, P.M., Moane, S., Collins, C., Beletskaya, T., Thomas, O.P., Duarte, A.W., Nobre, F.S., Owoyemi, I.O., Pagnocca, F.C., Sette, L.D., McHugh, E., Causse, E., Pérez-López, P., Feijoo, G., Moreira, M.T., Rubiolo, J., Leirós, M., Botana, L.M., Pinteus, S., Alves, C., Horta, A., Pedrosa, R., Jeffryes, C., Agathos, S.N., Allewaert, C., Verween, A.,</w:t>
      </w:r>
    </w:p>
    <w:p>
      <w:pPr>
        <w:spacing w:after="0" w:line="20" w:lineRule="exact"/>
        <w:rPr>
          <w:sz w:val="20"/>
          <w:szCs w:val="20"/>
          <w:color w:val="auto"/>
        </w:rPr>
      </w:pPr>
      <w:r>
        <w:rPr>
          <w:sz w:val="20"/>
          <w:szCs w:val="20"/>
          <w:color w:val="auto"/>
        </w:rPr>
        <w:br w:type="column"/>
      </w:r>
    </w:p>
    <w:p>
      <w:pPr>
        <w:ind w:left="2220"/>
        <w:spacing w:after="0"/>
        <w:rPr>
          <w:sz w:val="20"/>
          <w:szCs w:val="20"/>
          <w:color w:val="auto"/>
        </w:rPr>
      </w:pPr>
      <w:r>
        <w:rPr>
          <w:rFonts w:ascii="Arial" w:cs="Arial" w:eastAsia="Arial" w:hAnsi="Arial"/>
          <w:sz w:val="12"/>
          <w:szCs w:val="12"/>
          <w:i w:val="1"/>
          <w:iCs w:val="1"/>
          <w:color w:val="auto"/>
        </w:rPr>
        <w:t>Journal of Ethnopharmacology 258 (2020) 112803</w:t>
      </w:r>
    </w:p>
    <w:p>
      <w:pPr>
        <w:spacing w:after="0" w:line="328" w:lineRule="exact"/>
        <w:rPr>
          <w:sz w:val="20"/>
          <w:szCs w:val="20"/>
          <w:color w:val="auto"/>
        </w:rPr>
      </w:pPr>
    </w:p>
    <w:p>
      <w:pPr>
        <w:jc w:val="both"/>
        <w:ind w:left="240" w:right="40"/>
        <w:spacing w:after="0" w:line="246" w:lineRule="auto"/>
        <w:rPr>
          <w:sz w:val="20"/>
          <w:szCs w:val="20"/>
          <w:color w:val="auto"/>
        </w:rPr>
      </w:pPr>
      <w:r>
        <w:rPr>
          <w:rFonts w:ascii="Arial" w:cs="Arial" w:eastAsia="Arial" w:hAnsi="Arial"/>
          <w:sz w:val="13"/>
          <w:szCs w:val="13"/>
          <w:color w:val="206293"/>
        </w:rPr>
        <w:t>Vyverman, W., Laptev, I., Sineoky, S., Bisio, A., Manconi, R., Ledda, F., Marchi, M., Pronzato, R., Walsh, D.J., 2013. Sustainable production of biologically active mole-cules of marine based origin. New Biotechnol. 30 (6), 839–850</w:t>
      </w:r>
      <w:r>
        <w:rPr>
          <w:rFonts w:ascii="Arial" w:cs="Arial" w:eastAsia="Arial" w:hAnsi="Arial"/>
          <w:sz w:val="13"/>
          <w:szCs w:val="13"/>
          <w:color w:val="000000"/>
        </w:rPr>
        <w:t>.</w:t>
      </w:r>
    </w:p>
    <w:p>
      <w:pPr>
        <w:spacing w:after="0" w:line="2" w:lineRule="exact"/>
        <w:rPr>
          <w:sz w:val="20"/>
          <w:szCs w:val="20"/>
          <w:color w:val="auto"/>
        </w:rPr>
      </w:pPr>
    </w:p>
    <w:p>
      <w:pPr>
        <w:ind w:left="240" w:right="20" w:hanging="238"/>
        <w:spacing w:after="0" w:line="263" w:lineRule="auto"/>
        <w:rPr>
          <w:sz w:val="20"/>
          <w:szCs w:val="20"/>
          <w:color w:val="auto"/>
        </w:rPr>
      </w:pPr>
      <w:r>
        <w:rPr>
          <w:rFonts w:ascii="Arial" w:cs="Arial" w:eastAsia="Arial" w:hAnsi="Arial"/>
          <w:sz w:val="12"/>
          <w:szCs w:val="12"/>
          <w:color w:val="auto"/>
        </w:rPr>
        <w:t xml:space="preserve">Nagai, H., Kim, Y.H., 2017. Cancer prevention from the perspective of global cancer burden patterns. J. Thorac. Dis. 9, 448–451. </w:t>
      </w:r>
      <w:r>
        <w:rPr>
          <w:rFonts w:ascii="Arial" w:cs="Arial" w:eastAsia="Arial" w:hAnsi="Arial"/>
          <w:sz w:val="12"/>
          <w:szCs w:val="12"/>
          <w:color w:val="206293"/>
        </w:rPr>
        <w:t>https://doi.org/10.21037/jtd.2017.02.75</w:t>
      </w:r>
      <w:r>
        <w:rPr>
          <w:rFonts w:ascii="Arial" w:cs="Arial" w:eastAsia="Arial" w:hAnsi="Arial"/>
          <w:sz w:val="12"/>
          <w:szCs w:val="12"/>
          <w:color w:val="auto"/>
        </w:rPr>
        <w:t>.</w:t>
      </w:r>
    </w:p>
    <w:p>
      <w:pPr>
        <w:ind w:left="240" w:right="20" w:hanging="238"/>
        <w:spacing w:after="0" w:line="243" w:lineRule="auto"/>
        <w:rPr>
          <w:sz w:val="20"/>
          <w:szCs w:val="20"/>
          <w:color w:val="auto"/>
        </w:rPr>
      </w:pPr>
      <w:r>
        <w:rPr>
          <w:rFonts w:ascii="Arial" w:cs="Arial" w:eastAsia="Arial" w:hAnsi="Arial"/>
          <w:sz w:val="13"/>
          <w:szCs w:val="13"/>
          <w:color w:val="206293"/>
        </w:rPr>
        <w:t xml:space="preserve">Naili, M.B., Alghazeer, R.O., Saleh, N.A., Al-Naijar, A.Y., 2010. Evaluation of antibacterial and antioxidant activities of </w:t>
      </w:r>
      <w:r>
        <w:rPr>
          <w:rFonts w:ascii="Arial" w:cs="Arial" w:eastAsia="Arial" w:hAnsi="Arial"/>
          <w:sz w:val="13"/>
          <w:szCs w:val="13"/>
          <w:i w:val="1"/>
          <w:iCs w:val="1"/>
          <w:color w:val="206293"/>
        </w:rPr>
        <w:t>Artemisia campestris</w:t>
      </w:r>
      <w:r>
        <w:rPr>
          <w:rFonts w:ascii="Arial" w:cs="Arial" w:eastAsia="Arial" w:hAnsi="Arial"/>
          <w:sz w:val="13"/>
          <w:szCs w:val="13"/>
          <w:color w:val="206293"/>
        </w:rPr>
        <w:t xml:space="preserve"> (Astraceae) and </w:t>
      </w:r>
      <w:r>
        <w:rPr>
          <w:rFonts w:ascii="Arial" w:cs="Arial" w:eastAsia="Arial" w:hAnsi="Arial"/>
          <w:sz w:val="13"/>
          <w:szCs w:val="13"/>
          <w:i w:val="1"/>
          <w:iCs w:val="1"/>
          <w:color w:val="206293"/>
        </w:rPr>
        <w:t>Ziziphus lotus</w:t>
      </w:r>
      <w:r>
        <w:rPr>
          <w:rFonts w:ascii="Arial" w:cs="Arial" w:eastAsia="Arial" w:hAnsi="Arial"/>
          <w:sz w:val="13"/>
          <w:szCs w:val="13"/>
          <w:color w:val="206293"/>
        </w:rPr>
        <w:t xml:space="preserve"> (Rhamnacea). Arabian J. Chem. 3 (2), 79–84</w:t>
      </w:r>
      <w:r>
        <w:rPr>
          <w:rFonts w:ascii="Arial" w:cs="Arial" w:eastAsia="Arial" w:hAnsi="Arial"/>
          <w:sz w:val="13"/>
          <w:szCs w:val="13"/>
          <w:color w:val="000000"/>
        </w:rPr>
        <w:t>.</w:t>
      </w:r>
    </w:p>
    <w:p>
      <w:pPr>
        <w:spacing w:after="0" w:line="1" w:lineRule="exact"/>
        <w:rPr>
          <w:sz w:val="20"/>
          <w:szCs w:val="20"/>
          <w:color w:val="auto"/>
        </w:rPr>
      </w:pPr>
    </w:p>
    <w:p>
      <w:pPr>
        <w:ind w:left="240" w:right="60" w:hanging="238"/>
        <w:spacing w:after="0" w:line="243" w:lineRule="auto"/>
        <w:rPr>
          <w:sz w:val="20"/>
          <w:szCs w:val="20"/>
          <w:color w:val="auto"/>
        </w:rPr>
      </w:pPr>
      <w:r>
        <w:rPr>
          <w:rFonts w:ascii="Arial" w:cs="Arial" w:eastAsia="Arial" w:hAnsi="Arial"/>
          <w:sz w:val="13"/>
          <w:szCs w:val="13"/>
          <w:color w:val="206293"/>
        </w:rPr>
        <w:t xml:space="preserve">Nakanishi, T., Iidaa, N., Inatomia, Y., Murataa, H., Inadaa, A., Muratab, J., Langc, F.A., Iiunumad, M., Tanaka, T., 2004. Neolignan and flavonoid glycosides in </w:t>
      </w:r>
      <w:r>
        <w:rPr>
          <w:rFonts w:ascii="Arial" w:cs="Arial" w:eastAsia="Arial" w:hAnsi="Arial"/>
          <w:sz w:val="13"/>
          <w:szCs w:val="13"/>
          <w:i w:val="1"/>
          <w:iCs w:val="1"/>
          <w:color w:val="206293"/>
        </w:rPr>
        <w:t>Juniperus</w:t>
      </w:r>
      <w:r>
        <w:rPr>
          <w:rFonts w:ascii="Arial" w:cs="Arial" w:eastAsia="Arial" w:hAnsi="Arial"/>
          <w:sz w:val="13"/>
          <w:szCs w:val="13"/>
          <w:color w:val="206293"/>
        </w:rPr>
        <w:t xml:space="preserve"> </w:t>
      </w:r>
      <w:r>
        <w:rPr>
          <w:rFonts w:ascii="Arial" w:cs="Arial" w:eastAsia="Arial" w:hAnsi="Arial"/>
          <w:sz w:val="13"/>
          <w:szCs w:val="13"/>
          <w:i w:val="1"/>
          <w:iCs w:val="1"/>
          <w:color w:val="206293"/>
        </w:rPr>
        <w:t xml:space="preserve">communis </w:t>
      </w:r>
      <w:r>
        <w:rPr>
          <w:rFonts w:ascii="Arial" w:cs="Arial" w:eastAsia="Arial" w:hAnsi="Arial"/>
          <w:sz w:val="13"/>
          <w:szCs w:val="13"/>
          <w:color w:val="206293"/>
        </w:rPr>
        <w:t>var. depressa. Phytochemisty 65 (2), 207–213</w:t>
      </w:r>
      <w:r>
        <w:rPr>
          <w:rFonts w:ascii="Arial" w:cs="Arial" w:eastAsia="Arial" w:hAnsi="Arial"/>
          <w:sz w:val="13"/>
          <w:szCs w:val="13"/>
          <w:color w:val="000000"/>
        </w:rPr>
        <w:t>.</w:t>
      </w:r>
    </w:p>
    <w:p>
      <w:pPr>
        <w:spacing w:after="0" w:line="1" w:lineRule="exact"/>
        <w:rPr>
          <w:sz w:val="20"/>
          <w:szCs w:val="20"/>
          <w:color w:val="auto"/>
        </w:rPr>
      </w:pPr>
    </w:p>
    <w:p>
      <w:pPr>
        <w:ind w:left="240" w:right="20" w:hanging="238"/>
        <w:spacing w:after="0" w:line="243" w:lineRule="auto"/>
        <w:rPr>
          <w:sz w:val="20"/>
          <w:szCs w:val="20"/>
          <w:color w:val="auto"/>
        </w:rPr>
      </w:pPr>
      <w:r>
        <w:rPr>
          <w:rFonts w:ascii="Arial" w:cs="Arial" w:eastAsia="Arial" w:hAnsi="Arial"/>
          <w:sz w:val="13"/>
          <w:szCs w:val="13"/>
          <w:color w:val="206293"/>
        </w:rPr>
        <w:t>Pimenov, M.G., Leonov, M.V., 1993. The genera of the Umbelliferae. A nomenclator 156 Royal Botanic Gardens, Kew</w:t>
      </w:r>
      <w:r>
        <w:rPr>
          <w:rFonts w:ascii="Arial" w:cs="Arial" w:eastAsia="Arial" w:hAnsi="Arial"/>
          <w:sz w:val="13"/>
          <w:szCs w:val="13"/>
          <w:color w:val="000000"/>
        </w:rPr>
        <w:t>.</w:t>
      </w:r>
    </w:p>
    <w:p>
      <w:pPr>
        <w:ind w:left="240" w:right="20" w:hanging="238"/>
        <w:spacing w:after="0" w:line="243" w:lineRule="auto"/>
        <w:rPr>
          <w:rFonts w:ascii="Arial" w:cs="Arial" w:eastAsia="Arial" w:hAnsi="Arial"/>
          <w:sz w:val="13"/>
          <w:szCs w:val="13"/>
          <w:color w:val="auto"/>
        </w:rPr>
      </w:pPr>
      <w:r>
        <w:rPr>
          <w:rFonts w:ascii="Arial" w:cs="Arial" w:eastAsia="Arial" w:hAnsi="Arial"/>
          <w:sz w:val="13"/>
          <w:szCs w:val="13"/>
          <w:color w:val="auto"/>
        </w:rPr>
        <w:t xml:space="preserve">Pires, I.M., Bencokova, Z., Milani, M., Folkes, L.K., Li, J.-L., Stratford, M.R., Harris, A.L., Hammond, E.M., 2010. Effects of acute versus chronic hypoxia on DNA damage re-sponses and genomic instability. Can. Res. 70, 925–935. </w:t>
      </w:r>
      <w:hyperlink r:id="rId36">
        <w:r>
          <w:rPr>
            <w:rFonts w:ascii="Arial" w:cs="Arial" w:eastAsia="Arial" w:hAnsi="Arial"/>
            <w:sz w:val="13"/>
            <w:szCs w:val="13"/>
            <w:color w:val="206293"/>
          </w:rPr>
          <w:t>https://doi.org/10.1158/</w:t>
        </w:r>
      </w:hyperlink>
      <w:r>
        <w:rPr>
          <w:rFonts w:ascii="Arial" w:cs="Arial" w:eastAsia="Arial" w:hAnsi="Arial"/>
          <w:sz w:val="13"/>
          <w:szCs w:val="13"/>
          <w:color w:val="auto"/>
        </w:rPr>
        <w:t xml:space="preserve"> </w:t>
      </w:r>
      <w:r>
        <w:rPr>
          <w:rFonts w:ascii="Arial" w:cs="Arial" w:eastAsia="Arial" w:hAnsi="Arial"/>
          <w:sz w:val="13"/>
          <w:szCs w:val="13"/>
          <w:color w:val="206293"/>
        </w:rPr>
        <w:t>0008-5472.CAN-09-2715</w:t>
      </w:r>
      <w:r>
        <w:rPr>
          <w:rFonts w:ascii="Arial" w:cs="Arial" w:eastAsia="Arial" w:hAnsi="Arial"/>
          <w:sz w:val="13"/>
          <w:szCs w:val="13"/>
          <w:color w:val="000000"/>
        </w:rPr>
        <w:t>.</w:t>
      </w:r>
    </w:p>
    <w:p>
      <w:pPr>
        <w:ind w:left="240" w:right="120" w:hanging="238"/>
        <w:spacing w:after="0" w:line="243" w:lineRule="auto"/>
        <w:rPr>
          <w:rFonts w:ascii="Arial" w:cs="Arial" w:eastAsia="Arial" w:hAnsi="Arial"/>
          <w:sz w:val="13"/>
          <w:szCs w:val="13"/>
          <w:color w:val="auto"/>
        </w:rPr>
      </w:pPr>
      <w:r>
        <w:rPr>
          <w:rFonts w:ascii="Arial" w:cs="Arial" w:eastAsia="Arial" w:hAnsi="Arial"/>
          <w:sz w:val="13"/>
          <w:szCs w:val="13"/>
          <w:color w:val="auto"/>
        </w:rPr>
        <w:t xml:space="preserve">Pires, I.M., Olcina, M.M., Anbalagan, S., Pollard, J.R., Reaper, P.M., Charlton, P.A., McKenna, W.G., Hammond, E.M., 2012. Targeting radiation-resistant hypoxic tu-mour cells through ATR inhibition. Br. J. Canc. 107, 291–299. </w:t>
      </w:r>
      <w:hyperlink r:id="rId37">
        <w:r>
          <w:rPr>
            <w:rFonts w:ascii="Arial" w:cs="Arial" w:eastAsia="Arial" w:hAnsi="Arial"/>
            <w:sz w:val="13"/>
            <w:szCs w:val="13"/>
            <w:color w:val="206293"/>
          </w:rPr>
          <w:t>https://doi.org/10.</w:t>
        </w:r>
      </w:hyperlink>
      <w:r>
        <w:rPr>
          <w:rFonts w:ascii="Arial" w:cs="Arial" w:eastAsia="Arial" w:hAnsi="Arial"/>
          <w:sz w:val="13"/>
          <w:szCs w:val="13"/>
          <w:color w:val="auto"/>
        </w:rPr>
        <w:t xml:space="preserve"> </w:t>
      </w:r>
      <w:r>
        <w:rPr>
          <w:rFonts w:ascii="Arial" w:cs="Arial" w:eastAsia="Arial" w:hAnsi="Arial"/>
          <w:sz w:val="13"/>
          <w:szCs w:val="13"/>
          <w:color w:val="206293"/>
        </w:rPr>
        <w:t>1038/bjc.2012.265</w:t>
      </w:r>
      <w:r>
        <w:rPr>
          <w:rFonts w:ascii="Arial" w:cs="Arial" w:eastAsia="Arial" w:hAnsi="Arial"/>
          <w:sz w:val="13"/>
          <w:szCs w:val="13"/>
          <w:color w:val="000000"/>
        </w:rPr>
        <w:t>.</w:t>
      </w:r>
    </w:p>
    <w:p>
      <w:pPr>
        <w:ind w:left="240" w:right="20" w:hanging="238"/>
        <w:spacing w:after="0" w:line="243" w:lineRule="auto"/>
        <w:rPr>
          <w:sz w:val="20"/>
          <w:szCs w:val="20"/>
          <w:color w:val="auto"/>
        </w:rPr>
      </w:pPr>
      <w:r>
        <w:rPr>
          <w:rFonts w:ascii="Arial" w:cs="Arial" w:eastAsia="Arial" w:hAnsi="Arial"/>
          <w:sz w:val="13"/>
          <w:szCs w:val="13"/>
          <w:color w:val="auto"/>
        </w:rPr>
        <w:t xml:space="preserve">Poujade, F.-A., Mannion, A., Brittain, N., Theodosi, A., Beeby, E., Leszczynska, K.B., Hammond, E.M., Greenman, J., Cawthorne, C., Pires, I.M., 2018. WSB-1 regulates the metastatic potential of hormone receptor negative breast cancer. Br. J. Canc. 118, 1229–1237. </w:t>
      </w:r>
      <w:r>
        <w:rPr>
          <w:rFonts w:ascii="Arial" w:cs="Arial" w:eastAsia="Arial" w:hAnsi="Arial"/>
          <w:sz w:val="13"/>
          <w:szCs w:val="13"/>
          <w:color w:val="206293"/>
        </w:rPr>
        <w:t>https://doi.org/10.1038/s41416-018-0056-3</w:t>
      </w:r>
      <w:r>
        <w:rPr>
          <w:rFonts w:ascii="Arial" w:cs="Arial" w:eastAsia="Arial" w:hAnsi="Arial"/>
          <w:sz w:val="13"/>
          <w:szCs w:val="13"/>
          <w:color w:val="auto"/>
        </w:rPr>
        <w:t>.</w:t>
      </w:r>
    </w:p>
    <w:p>
      <w:pPr>
        <w:ind w:left="240" w:right="20" w:hanging="238"/>
        <w:spacing w:after="0" w:line="243" w:lineRule="auto"/>
        <w:rPr>
          <w:sz w:val="20"/>
          <w:szCs w:val="20"/>
          <w:color w:val="auto"/>
        </w:rPr>
      </w:pPr>
      <w:r>
        <w:rPr>
          <w:rFonts w:ascii="Arial" w:cs="Arial" w:eastAsia="Arial" w:hAnsi="Arial"/>
          <w:sz w:val="13"/>
          <w:szCs w:val="13"/>
          <w:color w:val="auto"/>
        </w:rPr>
        <w:t xml:space="preserve">Ramadan, M.M., Ali, M.M., Ghanem, K.Z., El-Ghorabe, A.H., 2015. Essential oils from Egyptian aromatic plants as antioxidant and novel anticancer agents in human cancer cell lines. Grasas Aceites 66, e080. </w:t>
      </w:r>
      <w:r>
        <w:rPr>
          <w:rFonts w:ascii="Arial" w:cs="Arial" w:eastAsia="Arial" w:hAnsi="Arial"/>
          <w:sz w:val="13"/>
          <w:szCs w:val="13"/>
          <w:color w:val="206293"/>
        </w:rPr>
        <w:t>https://doi.org/10.3989/gya.0955142</w:t>
      </w:r>
      <w:r>
        <w:rPr>
          <w:rFonts w:ascii="Arial" w:cs="Arial" w:eastAsia="Arial" w:hAnsi="Arial"/>
          <w:sz w:val="13"/>
          <w:szCs w:val="13"/>
          <w:color w:val="auto"/>
        </w:rPr>
        <w:t>.</w:t>
      </w:r>
    </w:p>
    <w:p>
      <w:pPr>
        <w:spacing w:after="0" w:line="1" w:lineRule="exact"/>
        <w:rPr>
          <w:sz w:val="20"/>
          <w:szCs w:val="20"/>
          <w:color w:val="auto"/>
        </w:rPr>
      </w:pPr>
    </w:p>
    <w:p>
      <w:pPr>
        <w:spacing w:after="0"/>
        <w:rPr>
          <w:rFonts w:ascii="Arial" w:cs="Arial" w:eastAsia="Arial" w:hAnsi="Arial"/>
          <w:sz w:val="13"/>
          <w:szCs w:val="13"/>
          <w:color w:val="206293"/>
        </w:rPr>
      </w:pPr>
      <w:hyperlink r:id="rId38">
        <w:r>
          <w:rPr>
            <w:rFonts w:ascii="Arial" w:cs="Arial" w:eastAsia="Arial" w:hAnsi="Arial"/>
            <w:sz w:val="13"/>
            <w:szCs w:val="13"/>
            <w:color w:val="206293"/>
          </w:rPr>
          <w:t>Reutter, L., 1923. Traité de Matière Médicale et de Chimie Végétale. Paris Librairie J.B.</w:t>
        </w:r>
      </w:hyperlink>
    </w:p>
    <w:p>
      <w:pPr>
        <w:spacing w:after="0" w:line="2" w:lineRule="exact"/>
        <w:rPr>
          <w:sz w:val="20"/>
          <w:szCs w:val="20"/>
          <w:color w:val="auto"/>
        </w:rPr>
      </w:pPr>
    </w:p>
    <w:p>
      <w:pPr>
        <w:ind w:left="240"/>
        <w:spacing w:after="0"/>
        <w:rPr>
          <w:rFonts w:ascii="Arial" w:cs="Arial" w:eastAsia="Arial" w:hAnsi="Arial"/>
          <w:sz w:val="13"/>
          <w:szCs w:val="13"/>
          <w:color w:val="206293"/>
        </w:rPr>
      </w:pPr>
      <w:hyperlink r:id="rId38">
        <w:r>
          <w:rPr>
            <w:rFonts w:ascii="Arial" w:cs="Arial" w:eastAsia="Arial" w:hAnsi="Arial"/>
            <w:sz w:val="13"/>
            <w:szCs w:val="13"/>
            <w:color w:val="206293"/>
          </w:rPr>
          <w:t>Baillère et Fils, Paris, France</w:t>
        </w:r>
      </w:hyperlink>
      <w:r>
        <w:rPr>
          <w:rFonts w:ascii="Arial" w:cs="Arial" w:eastAsia="Arial" w:hAnsi="Arial"/>
          <w:sz w:val="13"/>
          <w:szCs w:val="13"/>
          <w:color w:val="000000"/>
        </w:rPr>
        <w:t>.</w:t>
      </w:r>
    </w:p>
    <w:p>
      <w:pPr>
        <w:spacing w:after="0" w:line="1" w:lineRule="exact"/>
        <w:rPr>
          <w:sz w:val="20"/>
          <w:szCs w:val="20"/>
          <w:color w:val="auto"/>
        </w:rPr>
      </w:pPr>
    </w:p>
    <w:p>
      <w:pPr>
        <w:jc w:val="both"/>
        <w:ind w:left="240" w:right="80" w:hanging="238"/>
        <w:spacing w:after="0" w:line="243" w:lineRule="auto"/>
        <w:rPr>
          <w:rFonts w:ascii="Arial" w:cs="Arial" w:eastAsia="Arial" w:hAnsi="Arial"/>
          <w:sz w:val="13"/>
          <w:szCs w:val="13"/>
          <w:color w:val="auto"/>
        </w:rPr>
      </w:pPr>
      <w:r>
        <w:rPr>
          <w:rFonts w:ascii="Arial" w:cs="Arial" w:eastAsia="Arial" w:hAnsi="Arial"/>
          <w:sz w:val="13"/>
          <w:szCs w:val="13"/>
          <w:color w:val="auto"/>
        </w:rPr>
        <w:t xml:space="preserve">Roos, W.P., Thomas, A.D., Kaina, B., 2016. DNA damage and the balance between sur-vival and death in cancer biology. Nat. Rev. Canc. 16, 20–33. </w:t>
      </w:r>
      <w:hyperlink r:id="rId39">
        <w:r>
          <w:rPr>
            <w:rFonts w:ascii="Arial" w:cs="Arial" w:eastAsia="Arial" w:hAnsi="Arial"/>
            <w:sz w:val="13"/>
            <w:szCs w:val="13"/>
            <w:color w:val="206293"/>
          </w:rPr>
          <w:t>https://doi.org/10.</w:t>
        </w:r>
      </w:hyperlink>
      <w:r>
        <w:rPr>
          <w:rFonts w:ascii="Arial" w:cs="Arial" w:eastAsia="Arial" w:hAnsi="Arial"/>
          <w:sz w:val="13"/>
          <w:szCs w:val="13"/>
          <w:color w:val="auto"/>
        </w:rPr>
        <w:t xml:space="preserve"> </w:t>
      </w:r>
      <w:r>
        <w:rPr>
          <w:rFonts w:ascii="Arial" w:cs="Arial" w:eastAsia="Arial" w:hAnsi="Arial"/>
          <w:sz w:val="13"/>
          <w:szCs w:val="13"/>
          <w:color w:val="206293"/>
        </w:rPr>
        <w:t>1038/nrc.2015.2</w:t>
      </w:r>
      <w:r>
        <w:rPr>
          <w:rFonts w:ascii="Arial" w:cs="Arial" w:eastAsia="Arial" w:hAnsi="Arial"/>
          <w:sz w:val="13"/>
          <w:szCs w:val="13"/>
          <w:color w:val="000000"/>
        </w:rPr>
        <w:t>.</w:t>
      </w:r>
    </w:p>
    <w:p>
      <w:pPr>
        <w:spacing w:after="0" w:line="1" w:lineRule="exact"/>
        <w:rPr>
          <w:sz w:val="20"/>
          <w:szCs w:val="20"/>
          <w:color w:val="auto"/>
        </w:rPr>
      </w:pPr>
    </w:p>
    <w:p>
      <w:pPr>
        <w:ind w:left="240" w:right="20" w:hanging="238"/>
        <w:spacing w:after="0" w:line="242" w:lineRule="auto"/>
        <w:rPr>
          <w:sz w:val="20"/>
          <w:szCs w:val="20"/>
          <w:color w:val="auto"/>
        </w:rPr>
      </w:pPr>
      <w:r>
        <w:rPr>
          <w:rFonts w:ascii="Arial" w:cs="Arial" w:eastAsia="Arial" w:hAnsi="Arial"/>
          <w:sz w:val="13"/>
          <w:szCs w:val="13"/>
          <w:color w:val="206293"/>
        </w:rPr>
        <w:t>Sassi, A.B., Skhiri, F.H., Bourgougnon, N., Aouini, M., 2008. Antiviral activity of some Tunisian medicinal plants against Herpes simplex virus type 1. Nat. Prod. Res. 22 (1), 53–65</w:t>
      </w:r>
      <w:r>
        <w:rPr>
          <w:rFonts w:ascii="Arial" w:cs="Arial" w:eastAsia="Arial" w:hAnsi="Arial"/>
          <w:sz w:val="13"/>
          <w:szCs w:val="13"/>
          <w:color w:val="000000"/>
        </w:rPr>
        <w:t>.</w:t>
      </w:r>
    </w:p>
    <w:p>
      <w:pPr>
        <w:spacing w:after="0" w:line="1" w:lineRule="exact"/>
        <w:rPr>
          <w:sz w:val="20"/>
          <w:szCs w:val="20"/>
          <w:color w:val="auto"/>
        </w:rPr>
      </w:pPr>
    </w:p>
    <w:p>
      <w:pPr>
        <w:ind w:left="240" w:right="80" w:hanging="238"/>
        <w:spacing w:after="0" w:line="243" w:lineRule="auto"/>
        <w:rPr>
          <w:sz w:val="20"/>
          <w:szCs w:val="20"/>
          <w:color w:val="auto"/>
        </w:rPr>
      </w:pPr>
      <w:r>
        <w:rPr>
          <w:rFonts w:ascii="Arial" w:cs="Arial" w:eastAsia="Arial" w:hAnsi="Arial"/>
          <w:sz w:val="13"/>
          <w:szCs w:val="13"/>
          <w:color w:val="auto"/>
        </w:rPr>
        <w:t xml:space="preserve">Schneider, C.A., Rasband, W.S., Eliceiri, K.W., 2012. NIH Image to ImageJ: 25 years of image analysis. Nat. Methods 9, 671–675. </w:t>
      </w:r>
      <w:r>
        <w:rPr>
          <w:rFonts w:ascii="Arial" w:cs="Arial" w:eastAsia="Arial" w:hAnsi="Arial"/>
          <w:sz w:val="13"/>
          <w:szCs w:val="13"/>
          <w:color w:val="206293"/>
        </w:rPr>
        <w:t>https://doi.org/10.1038/nmeth.2089</w:t>
      </w:r>
      <w:r>
        <w:rPr>
          <w:rFonts w:ascii="Arial" w:cs="Arial" w:eastAsia="Arial" w:hAnsi="Arial"/>
          <w:sz w:val="13"/>
          <w:szCs w:val="13"/>
          <w:color w:val="auto"/>
        </w:rPr>
        <w:t>.</w:t>
      </w:r>
    </w:p>
    <w:p>
      <w:pPr>
        <w:spacing w:after="0" w:line="1" w:lineRule="exact"/>
        <w:rPr>
          <w:sz w:val="20"/>
          <w:szCs w:val="20"/>
          <w:color w:val="auto"/>
        </w:rPr>
      </w:pPr>
    </w:p>
    <w:p>
      <w:pPr>
        <w:ind w:left="240" w:right="20" w:hanging="238"/>
        <w:spacing w:after="0" w:line="263" w:lineRule="auto"/>
        <w:rPr>
          <w:sz w:val="20"/>
          <w:szCs w:val="20"/>
          <w:color w:val="auto"/>
        </w:rPr>
      </w:pPr>
      <w:r>
        <w:rPr>
          <w:rFonts w:ascii="Arial" w:cs="Arial" w:eastAsia="Arial" w:hAnsi="Arial"/>
          <w:sz w:val="12"/>
          <w:szCs w:val="12"/>
          <w:color w:val="auto"/>
        </w:rPr>
        <w:t xml:space="preserve">Seal, S., Chatterjee, P., Bhattacharya, Sushmita, Pal, D., Dasgupta, S., Kundu, R., Mukherjee, S., Bhattacharya, Shelley, Bhuyan, M., Bhattacharyya, P.R., Baishya, G., Barua, N.C., Baruah, P.K., Rao, P.G., Bhattacharya, Samir, 2012. Vapor of volatile oils from Litsea cubeba seed induces apoptosis and causes cell cycle arrest in lung cancer cells. PloS One 7, 1–11. </w:t>
      </w:r>
      <w:r>
        <w:rPr>
          <w:rFonts w:ascii="Arial" w:cs="Arial" w:eastAsia="Arial" w:hAnsi="Arial"/>
          <w:sz w:val="12"/>
          <w:szCs w:val="12"/>
          <w:color w:val="206293"/>
        </w:rPr>
        <w:t>https://doi.org/10.1371/journal.pone.0047014</w:t>
      </w:r>
      <w:r>
        <w:rPr>
          <w:rFonts w:ascii="Arial" w:cs="Arial" w:eastAsia="Arial" w:hAnsi="Arial"/>
          <w:sz w:val="12"/>
          <w:szCs w:val="12"/>
          <w:color w:val="auto"/>
        </w:rPr>
        <w:t>.</w:t>
      </w:r>
    </w:p>
    <w:p>
      <w:pPr>
        <w:ind w:left="240" w:right="200" w:hanging="238"/>
        <w:spacing w:after="0" w:line="243" w:lineRule="auto"/>
        <w:rPr>
          <w:sz w:val="20"/>
          <w:szCs w:val="20"/>
          <w:color w:val="auto"/>
        </w:rPr>
      </w:pPr>
      <w:r>
        <w:rPr>
          <w:rFonts w:ascii="Arial" w:cs="Arial" w:eastAsia="Arial" w:hAnsi="Arial"/>
          <w:sz w:val="13"/>
          <w:szCs w:val="13"/>
          <w:color w:val="206293"/>
        </w:rPr>
        <w:t>Seca, A.M.L., Silva, A.M.S., 2005. The Chemical Composition of the Juniperus Genus (1970-2004). Phytomedicines 16, 401–522</w:t>
      </w:r>
      <w:r>
        <w:rPr>
          <w:rFonts w:ascii="Arial" w:cs="Arial" w:eastAsia="Arial" w:hAnsi="Arial"/>
          <w:sz w:val="13"/>
          <w:szCs w:val="13"/>
          <w:color w:val="000000"/>
        </w:rPr>
        <w:t>.</w:t>
      </w:r>
    </w:p>
    <w:p>
      <w:pPr>
        <w:spacing w:after="0"/>
        <w:rPr>
          <w:sz w:val="20"/>
          <w:szCs w:val="20"/>
          <w:color w:val="auto"/>
        </w:rPr>
      </w:pPr>
      <w:r>
        <w:rPr>
          <w:rFonts w:ascii="Arial" w:cs="Arial" w:eastAsia="Arial" w:hAnsi="Arial"/>
          <w:sz w:val="12"/>
          <w:szCs w:val="12"/>
          <w:color w:val="auto"/>
        </w:rPr>
        <w:t>Sever, R., Brugge, J.S., 2015. Signal transduction in cancer. Cold Spring Harb. Perspect.</w:t>
      </w:r>
    </w:p>
    <w:p>
      <w:pPr>
        <w:spacing w:after="0" w:line="14" w:lineRule="exact"/>
        <w:rPr>
          <w:sz w:val="20"/>
          <w:szCs w:val="20"/>
          <w:color w:val="auto"/>
        </w:rPr>
      </w:pPr>
    </w:p>
    <w:p>
      <w:pPr>
        <w:ind w:left="240"/>
        <w:spacing w:after="0"/>
        <w:rPr>
          <w:rFonts w:ascii="Arial" w:cs="Arial" w:eastAsia="Arial" w:hAnsi="Arial"/>
          <w:sz w:val="13"/>
          <w:szCs w:val="13"/>
          <w:color w:val="auto"/>
        </w:rPr>
      </w:pPr>
      <w:r>
        <w:rPr>
          <w:rFonts w:ascii="Arial" w:cs="Arial" w:eastAsia="Arial" w:hAnsi="Arial"/>
          <w:sz w:val="13"/>
          <w:szCs w:val="13"/>
          <w:color w:val="auto"/>
        </w:rPr>
        <w:t xml:space="preserve">Med. 5, a006098. </w:t>
      </w:r>
      <w:hyperlink r:id="rId40">
        <w:r>
          <w:rPr>
            <w:rFonts w:ascii="Arial" w:cs="Arial" w:eastAsia="Arial" w:hAnsi="Arial"/>
            <w:sz w:val="13"/>
            <w:szCs w:val="13"/>
            <w:color w:val="206293"/>
          </w:rPr>
          <w:t>https://doi.org/10.1101/cshperspect.a006098</w:t>
        </w:r>
      </w:hyperlink>
      <w:r>
        <w:rPr>
          <w:rFonts w:ascii="Arial" w:cs="Arial" w:eastAsia="Arial" w:hAnsi="Arial"/>
          <w:sz w:val="13"/>
          <w:szCs w:val="13"/>
          <w:color w:val="auto"/>
        </w:rPr>
        <w:t>.</w:t>
      </w:r>
    </w:p>
    <w:p>
      <w:pPr>
        <w:spacing w:after="0" w:line="2" w:lineRule="exact"/>
        <w:rPr>
          <w:sz w:val="20"/>
          <w:szCs w:val="20"/>
          <w:color w:val="auto"/>
        </w:rPr>
      </w:pPr>
    </w:p>
    <w:p>
      <w:pPr>
        <w:ind w:left="240" w:hanging="238"/>
        <w:spacing w:after="0" w:line="243" w:lineRule="auto"/>
        <w:rPr>
          <w:rFonts w:ascii="Arial" w:cs="Arial" w:eastAsia="Arial" w:hAnsi="Arial"/>
          <w:sz w:val="13"/>
          <w:szCs w:val="13"/>
          <w:color w:val="auto"/>
        </w:rPr>
      </w:pPr>
      <w:r>
        <w:rPr>
          <w:rFonts w:ascii="Arial" w:cs="Arial" w:eastAsia="Arial" w:hAnsi="Arial"/>
          <w:sz w:val="13"/>
          <w:szCs w:val="13"/>
          <w:color w:val="auto"/>
        </w:rPr>
        <w:t xml:space="preserve">Shahat, E.A., Bakr, R.O., Eldahshan, O.A., Ayoub, N.A., 2017. Chemical composition and biological activities of the essential oil from leaves and flowers of Pulicaria incisa sub. candolleana (Family Asteraceae). Chem. Biodivers. 14, e1600156. </w:t>
      </w:r>
      <w:hyperlink r:id="rId41">
        <w:r>
          <w:rPr>
            <w:rFonts w:ascii="Arial" w:cs="Arial" w:eastAsia="Arial" w:hAnsi="Arial"/>
            <w:sz w:val="13"/>
            <w:szCs w:val="13"/>
            <w:color w:val="206293"/>
          </w:rPr>
          <w:t>https://doi.org/</w:t>
        </w:r>
      </w:hyperlink>
      <w:r>
        <w:rPr>
          <w:rFonts w:ascii="Arial" w:cs="Arial" w:eastAsia="Arial" w:hAnsi="Arial"/>
          <w:sz w:val="13"/>
          <w:szCs w:val="13"/>
          <w:color w:val="auto"/>
        </w:rPr>
        <w:t xml:space="preserve"> </w:t>
      </w:r>
      <w:r>
        <w:rPr>
          <w:rFonts w:ascii="Arial" w:cs="Arial" w:eastAsia="Arial" w:hAnsi="Arial"/>
          <w:sz w:val="13"/>
          <w:szCs w:val="13"/>
          <w:color w:val="206293"/>
        </w:rPr>
        <w:t>10.1002/cbdv.201600156</w:t>
      </w:r>
      <w:r>
        <w:rPr>
          <w:rFonts w:ascii="Arial" w:cs="Arial" w:eastAsia="Arial" w:hAnsi="Arial"/>
          <w:sz w:val="13"/>
          <w:szCs w:val="13"/>
          <w:color w:val="000000"/>
        </w:rPr>
        <w:t>.</w:t>
      </w:r>
    </w:p>
    <w:p>
      <w:pPr>
        <w:ind w:left="240" w:right="20" w:hanging="238"/>
        <w:spacing w:after="0" w:line="243" w:lineRule="auto"/>
        <w:rPr>
          <w:rFonts w:ascii="Arial" w:cs="Arial" w:eastAsia="Arial" w:hAnsi="Arial"/>
          <w:sz w:val="13"/>
          <w:szCs w:val="13"/>
          <w:color w:val="auto"/>
        </w:rPr>
      </w:pPr>
      <w:r>
        <w:rPr>
          <w:rFonts w:ascii="Arial" w:cs="Arial" w:eastAsia="Arial" w:hAnsi="Arial"/>
          <w:sz w:val="13"/>
          <w:szCs w:val="13"/>
          <w:color w:val="auto"/>
        </w:rPr>
        <w:t xml:space="preserve">Sharifi-Rad, J., Sureda, A., Tenore, C.G., Daglia, M., Sharifi-Rad, Mehdi, Valussi, M., Tundis, R., Sharifi-Rad, Marzieh, Loizzo, R.M., Ademiluyi, O.A., Sharifi-Rad, R., Ayatollahi, A.S., Iriti, M., 2017. Biological activities of essential oils: from plant chemoecology to traditional healing systems. Molecules 22, E70. </w:t>
      </w:r>
      <w:hyperlink r:id="rId42">
        <w:r>
          <w:rPr>
            <w:rFonts w:ascii="Arial" w:cs="Arial" w:eastAsia="Arial" w:hAnsi="Arial"/>
            <w:sz w:val="13"/>
            <w:szCs w:val="13"/>
            <w:color w:val="206293"/>
          </w:rPr>
          <w:t>https://doi.org/10.</w:t>
        </w:r>
      </w:hyperlink>
      <w:r>
        <w:rPr>
          <w:rFonts w:ascii="Arial" w:cs="Arial" w:eastAsia="Arial" w:hAnsi="Arial"/>
          <w:sz w:val="13"/>
          <w:szCs w:val="13"/>
          <w:color w:val="auto"/>
        </w:rPr>
        <w:t xml:space="preserve"> </w:t>
      </w:r>
      <w:r>
        <w:rPr>
          <w:rFonts w:ascii="Arial" w:cs="Arial" w:eastAsia="Arial" w:hAnsi="Arial"/>
          <w:sz w:val="13"/>
          <w:szCs w:val="13"/>
          <w:color w:val="206293"/>
        </w:rPr>
        <w:t>3390/molecules22010070</w:t>
      </w:r>
      <w:r>
        <w:rPr>
          <w:rFonts w:ascii="Arial" w:cs="Arial" w:eastAsia="Arial" w:hAnsi="Arial"/>
          <w:sz w:val="13"/>
          <w:szCs w:val="13"/>
          <w:color w:val="000000"/>
        </w:rPr>
        <w:t>.</w:t>
      </w:r>
    </w:p>
    <w:p>
      <w:pPr>
        <w:spacing w:after="0" w:line="1" w:lineRule="exact"/>
        <w:rPr>
          <w:sz w:val="20"/>
          <w:szCs w:val="20"/>
          <w:color w:val="auto"/>
        </w:rPr>
      </w:pPr>
    </w:p>
    <w:p>
      <w:pPr>
        <w:ind w:left="240" w:hanging="238"/>
        <w:spacing w:after="0" w:line="242" w:lineRule="auto"/>
        <w:rPr>
          <w:rFonts w:ascii="Arial" w:cs="Arial" w:eastAsia="Arial" w:hAnsi="Arial"/>
          <w:sz w:val="13"/>
          <w:szCs w:val="13"/>
          <w:color w:val="auto"/>
        </w:rPr>
      </w:pPr>
      <w:r>
        <w:rPr>
          <w:rFonts w:ascii="Arial" w:cs="Arial" w:eastAsia="Arial" w:hAnsi="Arial"/>
          <w:sz w:val="13"/>
          <w:szCs w:val="13"/>
          <w:color w:val="auto"/>
        </w:rPr>
        <w:t xml:space="preserve">Suhail, M.M., Wu, W., Cao, A., Mondalek, F.G., Fung, K.-M., Shih, P.-T., Fang, Y.-T., Woolley, C., Young, G., Lin, H.-K., 2011. Boswellia sacra essential oil induces tumor cell-specific apoptosis and suppresses tumor aggressiveness in cultured human breast cancer cells. BMC Compl. Alternative Med. 11, 129. </w:t>
      </w:r>
      <w:hyperlink r:id="rId43">
        <w:r>
          <w:rPr>
            <w:rFonts w:ascii="Arial" w:cs="Arial" w:eastAsia="Arial" w:hAnsi="Arial"/>
            <w:sz w:val="13"/>
            <w:szCs w:val="13"/>
            <w:color w:val="206293"/>
          </w:rPr>
          <w:t>https://doi.org/10.1186/1472</w:t>
        </w:r>
      </w:hyperlink>
      <w:r>
        <w:rPr>
          <w:rFonts w:ascii="Arial" w:cs="Arial" w:eastAsia="Arial" w:hAnsi="Arial"/>
          <w:sz w:val="13"/>
          <w:szCs w:val="13"/>
          <w:color w:val="auto"/>
        </w:rPr>
        <w:t>-</w:t>
      </w:r>
      <w:r>
        <w:rPr>
          <w:rFonts w:ascii="Arial" w:cs="Arial" w:eastAsia="Arial" w:hAnsi="Arial"/>
          <w:sz w:val="13"/>
          <w:szCs w:val="13"/>
          <w:color w:val="206293"/>
        </w:rPr>
        <w:t>6882-11-129</w:t>
      </w:r>
      <w:r>
        <w:rPr>
          <w:rFonts w:ascii="Arial" w:cs="Arial" w:eastAsia="Arial" w:hAnsi="Arial"/>
          <w:sz w:val="13"/>
          <w:szCs w:val="13"/>
          <w:color w:val="000000"/>
        </w:rPr>
        <w:t>.</w:t>
      </w:r>
    </w:p>
    <w:p>
      <w:pPr>
        <w:spacing w:after="0" w:line="3" w:lineRule="exact"/>
        <w:rPr>
          <w:sz w:val="20"/>
          <w:szCs w:val="20"/>
          <w:color w:val="auto"/>
        </w:rPr>
      </w:pPr>
    </w:p>
    <w:p>
      <w:pPr>
        <w:jc w:val="both"/>
        <w:ind w:left="240" w:right="60" w:hanging="238"/>
        <w:spacing w:after="0" w:line="243" w:lineRule="auto"/>
        <w:rPr>
          <w:sz w:val="20"/>
          <w:szCs w:val="20"/>
          <w:color w:val="auto"/>
        </w:rPr>
      </w:pPr>
      <w:r>
        <w:rPr>
          <w:rFonts w:ascii="Arial" w:cs="Arial" w:eastAsia="Arial" w:hAnsi="Arial"/>
          <w:sz w:val="13"/>
          <w:szCs w:val="13"/>
          <w:color w:val="auto"/>
        </w:rPr>
        <w:t xml:space="preserve">Sylvestre, M., Legault, J., Dufour, D., Pichette, A., 2005. Chemical composition and an-ticancer activity of leaf essential oil of Myrica gale L. Phytomedicine 12, 299–304. </w:t>
      </w:r>
      <w:r>
        <w:rPr>
          <w:rFonts w:ascii="Arial" w:cs="Arial" w:eastAsia="Arial" w:hAnsi="Arial"/>
          <w:sz w:val="13"/>
          <w:szCs w:val="13"/>
          <w:color w:val="206293"/>
        </w:rPr>
        <w:t>https://doi.org/10.1016/j.phymed.2003.12.004</w:t>
      </w:r>
      <w:r>
        <w:rPr>
          <w:rFonts w:ascii="Arial" w:cs="Arial" w:eastAsia="Arial" w:hAnsi="Arial"/>
          <w:sz w:val="13"/>
          <w:szCs w:val="13"/>
          <w:color w:val="000000"/>
        </w:rPr>
        <w:t>.</w:t>
      </w:r>
    </w:p>
    <w:p>
      <w:pPr>
        <w:spacing w:after="0" w:line="1" w:lineRule="exact"/>
        <w:rPr>
          <w:sz w:val="20"/>
          <w:szCs w:val="20"/>
          <w:color w:val="auto"/>
        </w:rPr>
      </w:pPr>
    </w:p>
    <w:p>
      <w:pPr>
        <w:jc w:val="both"/>
        <w:ind w:left="240" w:right="60" w:hanging="238"/>
        <w:spacing w:after="0" w:line="243" w:lineRule="auto"/>
        <w:rPr>
          <w:sz w:val="20"/>
          <w:szCs w:val="20"/>
          <w:color w:val="auto"/>
        </w:rPr>
      </w:pPr>
      <w:r>
        <w:rPr>
          <w:rFonts w:ascii="Arial" w:cs="Arial" w:eastAsia="Arial" w:hAnsi="Arial"/>
          <w:sz w:val="13"/>
          <w:szCs w:val="13"/>
          <w:color w:val="auto"/>
        </w:rPr>
        <w:t xml:space="preserve">Tacar, O., Sriamornsak, P., Dass, C.R., 2013. Doxorubicin: an update on anticancer mo-lecular action, toxicity and novel drug delivery systems. J. Pharm. Pharmacol. 65, 157–170. </w:t>
      </w:r>
      <w:r>
        <w:rPr>
          <w:rFonts w:ascii="Arial" w:cs="Arial" w:eastAsia="Arial" w:hAnsi="Arial"/>
          <w:sz w:val="13"/>
          <w:szCs w:val="13"/>
          <w:color w:val="206293"/>
        </w:rPr>
        <w:t>https://doi.org/10.1111/j.2042-7158.2012.01567.x</w:t>
      </w:r>
      <w:r>
        <w:rPr>
          <w:rFonts w:ascii="Arial" w:cs="Arial" w:eastAsia="Arial" w:hAnsi="Arial"/>
          <w:sz w:val="13"/>
          <w:szCs w:val="13"/>
          <w:color w:val="auto"/>
        </w:rPr>
        <w:t>.</w:t>
      </w:r>
    </w:p>
    <w:p>
      <w:pPr>
        <w:spacing w:after="0" w:line="1" w:lineRule="exact"/>
        <w:rPr>
          <w:sz w:val="20"/>
          <w:szCs w:val="20"/>
          <w:color w:val="auto"/>
        </w:rPr>
      </w:pPr>
    </w:p>
    <w:p>
      <w:pPr>
        <w:jc w:val="both"/>
        <w:ind w:left="240" w:right="20" w:hanging="238"/>
        <w:spacing w:after="0" w:line="243" w:lineRule="auto"/>
        <w:rPr>
          <w:rFonts w:ascii="Arial" w:cs="Arial" w:eastAsia="Arial" w:hAnsi="Arial"/>
          <w:sz w:val="13"/>
          <w:szCs w:val="13"/>
          <w:color w:val="auto"/>
        </w:rPr>
      </w:pPr>
      <w:r>
        <w:rPr>
          <w:rFonts w:ascii="Arial" w:cs="Arial" w:eastAsia="Arial" w:hAnsi="Arial"/>
          <w:sz w:val="13"/>
          <w:szCs w:val="13"/>
          <w:color w:val="auto"/>
        </w:rPr>
        <w:t xml:space="preserve">Tilaoui, M., Mouse, H.A., Jaafari, A., Zyad, A., 2015. Comparative phytochemical analysis of essential oils from different biological parts of artemisia herba alba and their cy-totoxic effect on cancer cells. PloS One 10, 1–15. </w:t>
      </w:r>
      <w:hyperlink r:id="rId44">
        <w:r>
          <w:rPr>
            <w:rFonts w:ascii="Arial" w:cs="Arial" w:eastAsia="Arial" w:hAnsi="Arial"/>
            <w:sz w:val="13"/>
            <w:szCs w:val="13"/>
            <w:color w:val="206293"/>
          </w:rPr>
          <w:t>https://doi.org/10.1371/journal.</w:t>
        </w:r>
      </w:hyperlink>
      <w:r>
        <w:rPr>
          <w:rFonts w:ascii="Arial" w:cs="Arial" w:eastAsia="Arial" w:hAnsi="Arial"/>
          <w:sz w:val="13"/>
          <w:szCs w:val="13"/>
          <w:color w:val="auto"/>
        </w:rPr>
        <w:t xml:space="preserve"> </w:t>
      </w:r>
      <w:r>
        <w:rPr>
          <w:rFonts w:ascii="Arial" w:cs="Arial" w:eastAsia="Arial" w:hAnsi="Arial"/>
          <w:sz w:val="13"/>
          <w:szCs w:val="13"/>
          <w:color w:val="206293"/>
        </w:rPr>
        <w:t>pone.0131799</w:t>
      </w:r>
      <w:r>
        <w:rPr>
          <w:rFonts w:ascii="Arial" w:cs="Arial" w:eastAsia="Arial" w:hAnsi="Arial"/>
          <w:sz w:val="13"/>
          <w:szCs w:val="13"/>
          <w:color w:val="000000"/>
        </w:rPr>
        <w:t>.</w:t>
      </w:r>
    </w:p>
    <w:p>
      <w:pPr>
        <w:jc w:val="both"/>
        <w:ind w:left="240" w:right="20" w:hanging="238"/>
        <w:spacing w:after="0" w:line="243" w:lineRule="auto"/>
        <w:rPr>
          <w:sz w:val="20"/>
          <w:szCs w:val="20"/>
          <w:color w:val="auto"/>
        </w:rPr>
      </w:pPr>
      <w:r>
        <w:rPr>
          <w:rFonts w:ascii="Arial" w:cs="Arial" w:eastAsia="Arial" w:hAnsi="Arial"/>
          <w:sz w:val="13"/>
          <w:szCs w:val="13"/>
          <w:color w:val="206293"/>
        </w:rPr>
        <w:t xml:space="preserve">Tosun, A., Baba, M., Bahadir, O., Okuyama, T., 2006. Coumarins isolated from the roots of </w:t>
      </w:r>
      <w:r>
        <w:rPr>
          <w:rFonts w:ascii="Arial" w:cs="Arial" w:eastAsia="Arial" w:hAnsi="Arial"/>
          <w:sz w:val="13"/>
          <w:szCs w:val="13"/>
          <w:i w:val="1"/>
          <w:iCs w:val="1"/>
          <w:color w:val="206293"/>
        </w:rPr>
        <w:t>Seseli resinosum</w:t>
      </w:r>
      <w:r>
        <w:rPr>
          <w:rFonts w:ascii="Arial" w:cs="Arial" w:eastAsia="Arial" w:hAnsi="Arial"/>
          <w:sz w:val="13"/>
          <w:szCs w:val="13"/>
          <w:color w:val="206293"/>
        </w:rPr>
        <w:t xml:space="preserve"> in Turkey. Pharm. Biol. 44, 528–533</w:t>
      </w:r>
      <w:r>
        <w:rPr>
          <w:rFonts w:ascii="Arial" w:cs="Arial" w:eastAsia="Arial" w:hAnsi="Arial"/>
          <w:sz w:val="13"/>
          <w:szCs w:val="13"/>
          <w:color w:val="000000"/>
        </w:rPr>
        <w:t>.</w:t>
      </w:r>
    </w:p>
    <w:p>
      <w:pPr>
        <w:ind w:left="240" w:right="20" w:hanging="238"/>
        <w:spacing w:after="0" w:line="243" w:lineRule="auto"/>
        <w:rPr>
          <w:sz w:val="20"/>
          <w:szCs w:val="20"/>
          <w:color w:val="auto"/>
        </w:rPr>
      </w:pPr>
      <w:r>
        <w:rPr>
          <w:rFonts w:ascii="Arial" w:cs="Arial" w:eastAsia="Arial" w:hAnsi="Arial"/>
          <w:sz w:val="13"/>
          <w:szCs w:val="13"/>
          <w:color w:val="206293"/>
        </w:rPr>
        <w:t xml:space="preserve">Tsoukatou, M., Vagias, C., Harvala, C., Roussis, V., 2000. Essential oil and headspace analysis of the maritime </w:t>
      </w:r>
      <w:r>
        <w:rPr>
          <w:rFonts w:ascii="Arial" w:cs="Arial" w:eastAsia="Arial" w:hAnsi="Arial"/>
          <w:sz w:val="13"/>
          <w:szCs w:val="13"/>
          <w:i w:val="1"/>
          <w:iCs w:val="1"/>
          <w:color w:val="206293"/>
        </w:rPr>
        <w:t>Bombycilaena erecta</w:t>
      </w:r>
      <w:r>
        <w:rPr>
          <w:rFonts w:ascii="Arial" w:cs="Arial" w:eastAsia="Arial" w:hAnsi="Arial"/>
          <w:sz w:val="13"/>
          <w:szCs w:val="13"/>
          <w:color w:val="206293"/>
        </w:rPr>
        <w:t xml:space="preserve"> and </w:t>
      </w:r>
      <w:r>
        <w:rPr>
          <w:rFonts w:ascii="Arial" w:cs="Arial" w:eastAsia="Arial" w:hAnsi="Arial"/>
          <w:sz w:val="13"/>
          <w:szCs w:val="13"/>
          <w:i w:val="1"/>
          <w:iCs w:val="1"/>
          <w:color w:val="206293"/>
        </w:rPr>
        <w:t>Otanthus maritimus</w:t>
      </w:r>
      <w:r>
        <w:rPr>
          <w:rFonts w:ascii="Arial" w:cs="Arial" w:eastAsia="Arial" w:hAnsi="Arial"/>
          <w:sz w:val="13"/>
          <w:szCs w:val="13"/>
          <w:color w:val="206293"/>
        </w:rPr>
        <w:t xml:space="preserve"> species growing wild in Greece. J. Essent. Oil Res. 12, 360–364</w:t>
      </w:r>
      <w:r>
        <w:rPr>
          <w:rFonts w:ascii="Arial" w:cs="Arial" w:eastAsia="Arial" w:hAnsi="Arial"/>
          <w:sz w:val="13"/>
          <w:szCs w:val="13"/>
          <w:color w:val="000000"/>
        </w:rPr>
        <w:t>.</w:t>
      </w:r>
    </w:p>
    <w:p>
      <w:pPr>
        <w:spacing w:after="0" w:line="1" w:lineRule="exact"/>
        <w:rPr>
          <w:sz w:val="20"/>
          <w:szCs w:val="20"/>
          <w:color w:val="auto"/>
        </w:rPr>
      </w:pPr>
    </w:p>
    <w:p>
      <w:pPr>
        <w:ind w:left="240" w:right="20" w:hanging="238"/>
        <w:spacing w:after="0" w:line="243" w:lineRule="auto"/>
        <w:rPr>
          <w:sz w:val="20"/>
          <w:szCs w:val="20"/>
          <w:color w:val="auto"/>
        </w:rPr>
      </w:pPr>
      <w:r>
        <w:rPr>
          <w:rFonts w:ascii="Arial" w:cs="Arial" w:eastAsia="Arial" w:hAnsi="Arial"/>
          <w:sz w:val="13"/>
          <w:szCs w:val="13"/>
          <w:color w:val="auto"/>
        </w:rPr>
        <w:t xml:space="preserve">Zanoni, M., Piccinini, F., Arienti, C., Zamagni, A., Santi, S., Polico, R., Bevilacqua, A., Tesei, A., 2016. 3D tumor spheroid models for in vitro therapeutic screening: a sys-tematic approach to enhance the biological relevance of data obtained. Sci. Rep. 1–11. </w:t>
      </w:r>
      <w:r>
        <w:rPr>
          <w:rFonts w:ascii="Arial" w:cs="Arial" w:eastAsia="Arial" w:hAnsi="Arial"/>
          <w:sz w:val="13"/>
          <w:szCs w:val="13"/>
          <w:color w:val="206293"/>
        </w:rPr>
        <w:t>https://doi.org/10.1038/srep19103</w:t>
      </w:r>
      <w:r>
        <w:rPr>
          <w:rFonts w:ascii="Arial" w:cs="Arial" w:eastAsia="Arial" w:hAnsi="Arial"/>
          <w:sz w:val="13"/>
          <w:szCs w:val="13"/>
          <w:color w:val="auto"/>
        </w:rPr>
        <w:t>.</w:t>
      </w:r>
    </w:p>
    <w:p>
      <w:pPr>
        <w:jc w:val="both"/>
        <w:ind w:left="240" w:right="20" w:hanging="238"/>
        <w:spacing w:after="0" w:line="280" w:lineRule="auto"/>
        <w:rPr>
          <w:rFonts w:ascii="Arial" w:cs="Arial" w:eastAsia="Arial" w:hAnsi="Arial"/>
          <w:sz w:val="13"/>
          <w:szCs w:val="13"/>
          <w:color w:val="auto"/>
        </w:rPr>
      </w:pPr>
      <w:r>
        <w:rPr>
          <w:rFonts w:ascii="Arial" w:cs="Arial" w:eastAsia="Arial" w:hAnsi="Arial"/>
          <w:sz w:val="13"/>
          <w:szCs w:val="13"/>
          <w:color w:val="auto"/>
        </w:rPr>
        <w:t xml:space="preserve">Zhou, H.J., Wang, W.Q., Wu, G.D., Lee, J., Li, A., 2007. Artesunate inhibits angiogenesis and downregulates vascular endothelial growth factor expression in chronic myeloid leukemia K562 cells. Vasc. Pharmacol. 47, 131–138. </w:t>
      </w:r>
      <w:hyperlink r:id="rId45">
        <w:r>
          <w:rPr>
            <w:rFonts w:ascii="Arial" w:cs="Arial" w:eastAsia="Arial" w:hAnsi="Arial"/>
            <w:sz w:val="13"/>
            <w:szCs w:val="13"/>
            <w:color w:val="206293"/>
          </w:rPr>
          <w:t>https://doi.org/10.1016/j.vph.</w:t>
        </w:r>
      </w:hyperlink>
      <w:r>
        <w:rPr>
          <w:rFonts w:ascii="Arial" w:cs="Arial" w:eastAsia="Arial" w:hAnsi="Arial"/>
          <w:sz w:val="13"/>
          <w:szCs w:val="13"/>
          <w:color w:val="auto"/>
        </w:rPr>
        <w:t xml:space="preserve"> </w:t>
      </w:r>
      <w:r>
        <w:rPr>
          <w:rFonts w:ascii="Arial" w:cs="Arial" w:eastAsia="Arial" w:hAnsi="Arial"/>
          <w:sz w:val="13"/>
          <w:szCs w:val="13"/>
          <w:color w:val="206293"/>
        </w:rPr>
        <w:t>2007.05.002</w:t>
      </w:r>
      <w:r>
        <w:rPr>
          <w:rFonts w:ascii="Arial" w:cs="Arial" w:eastAsia="Arial" w:hAnsi="Arial"/>
          <w:sz w:val="13"/>
          <w:szCs w:val="13"/>
          <w:color w:val="000000"/>
        </w:rPr>
        <w:t>.</w:t>
      </w:r>
    </w:p>
    <w:p>
      <w:pPr>
        <w:spacing w:after="0" w:line="215" w:lineRule="exact"/>
        <w:rPr>
          <w:sz w:val="20"/>
          <w:szCs w:val="20"/>
          <w:color w:val="auto"/>
        </w:rPr>
      </w:pPr>
    </w:p>
    <w:p>
      <w:pPr>
        <w:sectPr>
          <w:pgSz w:w="11900" w:h="15874" w:orient="portrait"/>
          <w:cols w:equalWidth="0" w:num="2">
            <w:col w:w="5040" w:space="340"/>
            <w:col w:w="5040"/>
          </w:cols>
          <w:pgMar w:left="760" w:top="676" w:right="726" w:bottom="3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jc w:val="center"/>
        <w:ind w:right="40"/>
        <w:spacing w:after="0"/>
        <w:rPr>
          <w:sz w:val="20"/>
          <w:szCs w:val="20"/>
          <w:color w:val="auto"/>
        </w:rPr>
      </w:pPr>
      <w:r>
        <w:rPr>
          <w:rFonts w:ascii="Arial" w:cs="Arial" w:eastAsia="Arial" w:hAnsi="Arial"/>
          <w:sz w:val="10"/>
          <w:szCs w:val="10"/>
          <w:color w:val="auto"/>
        </w:rPr>
        <w:t>9</w:t>
      </w:r>
    </w:p>
    <w:sectPr>
      <w:pgSz w:w="11900" w:h="15874" w:orient="portrait"/>
      <w:cols w:equalWidth="0" w:num="1">
        <w:col w:w="10420"/>
      </w:cols>
      <w:pgMar w:left="760" w:top="676" w:right="726" w:bottom="37"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1"/>
    <w:family w:val="swiss"/>
    <w:pitch w:val="variable"/>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s>
</file>

<file path=word/numbering.xml><?xml version="1.0" encoding="utf-8"?>
<w:numbering xmlns:w="http://schemas.openxmlformats.org/wordprocessingml/2006/main">
  <w:abstractNum w:abstractNumId="0">
    <w:nsid w:val="643C9869"/>
    <w:multiLevelType w:val="hybridMultilevel"/>
    <w:lvl w:ilvl="0">
      <w:lvlJc w:val="left"/>
      <w:lvlText w:val="%1"/>
      <w:numFmt w:val="lowerLetter"/>
      <w:start w:val="1"/>
    </w:lvl>
  </w:abstractNum>
  <w:abstractNum w:abstractNumId="1">
    <w:nsid w:val="66334873"/>
    <w:multiLevelType w:val="hybridMultilevel"/>
    <w:lvl w:ilvl="0">
      <w:lvlJc w:val="left"/>
      <w:lvlText w:val="∗"/>
      <w:numFmt w:val="bullet"/>
      <w:start w:val="1"/>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9"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9" Type="http://schemas.openxmlformats.org/officeDocument/2006/relationships/image" Target="media/image6.jpeg"/><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image" Target="media/image9.jpeg"/><Relationship Id="rId8" Type="http://schemas.openxmlformats.org/officeDocument/2006/relationships/hyperlink" Target="https://doi.org/10.1016/j.jep.2020.112803" TargetMode="External"/><Relationship Id="rId10" Type="http://schemas.openxmlformats.org/officeDocument/2006/relationships/hyperlink" Target="http://www.sciencedirect.com/science/journal/03788741" TargetMode="External"/><Relationship Id="rId13" Type="http://schemas.openxmlformats.org/officeDocument/2006/relationships/hyperlink" Target="https://www.elsevier.com/locate/jethpharm" TargetMode="External"/><Relationship Id="rId14" Type="http://schemas.openxmlformats.org/officeDocument/2006/relationships/hyperlink" Target="http://crossmark.crossref.org/dialog/?doi=10.1016/j.jep.2020.112803&amp;domain=pdf" TargetMode="External"/><Relationship Id="rId17" Type="http://schemas.openxmlformats.org/officeDocument/2006/relationships/hyperlink" Target="mailto:celia.cabral@fmed.uc.pt" TargetMode="External"/><Relationship Id="rId18" Type="http://schemas.openxmlformats.org/officeDocument/2006/relationships/hyperlink" Target="mailto:i.pires@hull.ac.uk" TargetMode="External"/><Relationship Id="rId23" Type="http://schemas.openxmlformats.org/officeDocument/2006/relationships/hyperlink" Target="http://refhub.elsevier.com/S0378-8741(19)34963-3/sref105" TargetMode="External"/><Relationship Id="rId24" Type="http://schemas.openxmlformats.org/officeDocument/2006/relationships/hyperlink" Target="https://doi.org/10.1002/jsfa.6267" TargetMode="External"/><Relationship Id="rId25" Type="http://schemas.openxmlformats.org/officeDocument/2006/relationships/hyperlink" Target="http://refhub.elsevier.com/S0378-8741(19)34963-3/sref109" TargetMode="External"/><Relationship Id="rId26" Type="http://schemas.openxmlformats.org/officeDocument/2006/relationships/hyperlink" Target="https://doi.org/10.1080/14786419.2017.1292266" TargetMode="External"/><Relationship Id="rId27" Type="http://schemas.openxmlformats.org/officeDocument/2006/relationships/hyperlink" Target="http://refhub.elsevier.com/S0378-8741(19)34963-3/sref5" TargetMode="External"/><Relationship Id="rId28" Type="http://schemas.openxmlformats.org/officeDocument/2006/relationships/hyperlink" Target="http://refhub.elsevier.com/S0378-8741(19)34963-3/sref112" TargetMode="External"/><Relationship Id="rId29" Type="http://schemas.openxmlformats.org/officeDocument/2006/relationships/hyperlink" Target="http://refhub.elsevier.com/S0378-8741(19)34963-3/sref113" TargetMode="External"/><Relationship Id="rId30" Type="http://schemas.openxmlformats.org/officeDocument/2006/relationships/hyperlink" Target="https://doi.org/10.1002/ptr.2072" TargetMode="External"/><Relationship Id="rId31" Type="http://schemas.openxmlformats.org/officeDocument/2006/relationships/hyperlink" Target="https://doi.org/10.1111/j.1365-2486.2009.02144.x" TargetMode="External"/><Relationship Id="rId32" Type="http://schemas.openxmlformats.org/officeDocument/2006/relationships/hyperlink" Target="https://doi.org/10.1016/j.cell.2011.02.013" TargetMode="External"/><Relationship Id="rId33" Type="http://schemas.openxmlformats.org/officeDocument/2006/relationships/hyperlink" Target="https://doi.org/10.1515/chem-2018-0040" TargetMode="External"/><Relationship Id="rId34" Type="http://schemas.openxmlformats.org/officeDocument/2006/relationships/hyperlink" Target="https://doi.org/10.3390/ijms14022334" TargetMode="External"/><Relationship Id="rId35" Type="http://schemas.openxmlformats.org/officeDocument/2006/relationships/hyperlink" Target="http://refhub.elsevier.com/S0378-8741(19)34963-3/sref134" TargetMode="External"/><Relationship Id="rId36" Type="http://schemas.openxmlformats.org/officeDocument/2006/relationships/hyperlink" Target="https://doi.org/10.1158/0008-5472.CAN-09-2715" TargetMode="External"/><Relationship Id="rId37" Type="http://schemas.openxmlformats.org/officeDocument/2006/relationships/hyperlink" Target="https://doi.org/10.1038/bjc.2012.265" TargetMode="External"/><Relationship Id="rId38" Type="http://schemas.openxmlformats.org/officeDocument/2006/relationships/hyperlink" Target="http://refhub.elsevier.com/S0378-8741(19)34963-3/sref150" TargetMode="External"/><Relationship Id="rId39" Type="http://schemas.openxmlformats.org/officeDocument/2006/relationships/hyperlink" Target="https://doi.org/10.1038/nrc.2015.2" TargetMode="External"/><Relationship Id="rId40" Type="http://schemas.openxmlformats.org/officeDocument/2006/relationships/hyperlink" Target="https://doi.org/10.1101/cshperspect.a006098" TargetMode="External"/><Relationship Id="rId41" Type="http://schemas.openxmlformats.org/officeDocument/2006/relationships/hyperlink" Target="https://doi.org/10.1002/cbdv.201600156" TargetMode="External"/><Relationship Id="rId42" Type="http://schemas.openxmlformats.org/officeDocument/2006/relationships/hyperlink" Target="https://doi.org/10.3390/molecules22010070" TargetMode="External"/><Relationship Id="rId43" Type="http://schemas.openxmlformats.org/officeDocument/2006/relationships/hyperlink" Target="https://doi.org/10.1186/1472-6882-11-129" TargetMode="External"/><Relationship Id="rId44" Type="http://schemas.openxmlformats.org/officeDocument/2006/relationships/hyperlink" Target="https://doi.org/10.1371/journal.pone.0131799" TargetMode="External"/><Relationship Id="rId45" Type="http://schemas.openxmlformats.org/officeDocument/2006/relationships/hyperlink" Target="https://doi.org/10.1016/j.vph.2007.05.002"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2020-09-15T05:06:29Z</dcterms:created>
  <dcterms:modified xsi:type="dcterms:W3CDTF">2020-09-15T05:06:29Z</dcterms:modified>
</cp:coreProperties>
</file>