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2"/>
        <w:spacing w:after="0"/>
        <w:rPr>
          <w:rFonts w:ascii="Arial" w:cs="Arial" w:eastAsia="Arial" w:hAnsi="Arial"/>
          <w:sz w:val="14"/>
          <w:szCs w:val="14"/>
          <w:color w:val="007FAB"/>
        </w:rPr>
      </w:pPr>
      <w:hyperlink r:id="rId8">
        <w:r>
          <w:rPr>
            <w:rFonts w:ascii="Arial" w:cs="Arial" w:eastAsia="Arial" w:hAnsi="Arial"/>
            <w:sz w:val="14"/>
            <w:szCs w:val="14"/>
            <w:color w:val="007FAB"/>
          </w:rPr>
          <w:t>Journal of Ethnopharmacology 258 (2020) 112805</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65" w:lineRule="exact"/>
        <w:rPr>
          <w:sz w:val="24"/>
          <w:szCs w:val="24"/>
          <w:color w:val="auto"/>
        </w:rPr>
      </w:pPr>
    </w:p>
    <w:p>
      <w:pPr>
        <w:jc w:val="center"/>
        <w:ind w:right="-47"/>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Contents lists available at </w:t>
      </w:r>
      <w:hyperlink r:id="rId10">
        <w:r>
          <w:rPr>
            <w:rFonts w:ascii="Times New Roman" w:cs="Times New Roman" w:eastAsia="Times New Roman" w:hAnsi="Times New Roman"/>
            <w:sz w:val="16"/>
            <w:szCs w:val="16"/>
            <w:color w:val="004A76"/>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-107315</wp:posOffset>
            </wp:positionV>
            <wp:extent cx="5705475" cy="8286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05475" cy="828675"/>
                    </a:xfrm>
                    <a:prstGeom prst="rect">
                      <a:avLst/>
                    </a:prstGeom>
                    <a:noFill/>
                  </pic:spPr>
                </pic:pic>
              </a:graphicData>
            </a:graphic>
          </wp:anchor>
        </w:drawing>
      </w:r>
    </w:p>
    <w:p>
      <w:pPr>
        <w:spacing w:after="0" w:line="277" w:lineRule="exact"/>
        <w:rPr>
          <w:sz w:val="24"/>
          <w:szCs w:val="24"/>
          <w:color w:val="auto"/>
        </w:rPr>
      </w:pPr>
    </w:p>
    <w:p>
      <w:pPr>
        <w:jc w:val="center"/>
        <w:ind w:right="-47"/>
        <w:spacing w:after="0"/>
        <w:rPr>
          <w:sz w:val="20"/>
          <w:szCs w:val="20"/>
          <w:color w:val="auto"/>
        </w:rPr>
      </w:pPr>
      <w:r>
        <w:rPr>
          <w:rFonts w:ascii="Times New Roman" w:cs="Times New Roman" w:eastAsia="Times New Roman" w:hAnsi="Times New Roman"/>
          <w:sz w:val="28"/>
          <w:szCs w:val="28"/>
          <w:color w:val="auto"/>
        </w:rPr>
        <w:t>Journal of Ethnopharmacology</w:t>
      </w:r>
    </w:p>
    <w:p>
      <w:pPr>
        <w:spacing w:after="0" w:line="319" w:lineRule="exact"/>
        <w:rPr>
          <w:sz w:val="24"/>
          <w:szCs w:val="24"/>
          <w:color w:val="auto"/>
        </w:rPr>
      </w:pPr>
    </w:p>
    <w:p>
      <w:pPr>
        <w:jc w:val="center"/>
        <w:ind w:right="-4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2">
        <w:r>
          <w:rPr>
            <w:rFonts w:ascii="Arial" w:cs="Arial" w:eastAsia="Arial" w:hAnsi="Arial"/>
            <w:sz w:val="16"/>
            <w:szCs w:val="16"/>
            <w:color w:val="004A76"/>
          </w:rPr>
          <w:t>www.elsevier.com/locate/jethpharm</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101600</wp:posOffset>
                </wp:positionV>
                <wp:extent cx="66046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58">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pt" to="520.05pt,8pt" o:allowincell="f" strokecolor="#000000" strokeweight="2.9888pt"/>
            </w:pict>
          </mc:Fallback>
        </mc:AlternateContent>
      </w:r>
    </w:p>
    <w:p>
      <w:pPr>
        <w:sectPr>
          <w:pgSz w:w="11900" w:h="15874" w:orient="portrait"/>
          <w:cols w:equalWidth="0" w:num="1">
            <w:col w:w="10408"/>
          </w:cols>
          <w:pgMar w:left="752" w:top="656" w:right="74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ind w:left="8" w:right="40"/>
        <w:spacing w:after="0" w:line="282" w:lineRule="auto"/>
        <w:rPr>
          <w:sz w:val="20"/>
          <w:szCs w:val="20"/>
          <w:color w:val="auto"/>
        </w:rPr>
      </w:pPr>
      <w:r>
        <w:rPr>
          <w:rFonts w:ascii="Times New Roman" w:cs="Times New Roman" w:eastAsia="Times New Roman" w:hAnsi="Times New Roman"/>
          <w:sz w:val="27"/>
          <w:szCs w:val="27"/>
          <w:color w:val="auto"/>
        </w:rPr>
        <w:t>In vitro and in vivo antitrypanosomal e</w:t>
      </w:r>
      <w:r>
        <w:rPr>
          <w:rFonts w:ascii="Arial" w:cs="Arial" w:eastAsia="Arial" w:hAnsi="Arial"/>
          <w:sz w:val="27"/>
          <w:szCs w:val="27"/>
          <w:color w:val="auto"/>
        </w:rPr>
        <w:t>ﬃ</w:t>
      </w:r>
      <w:r>
        <w:rPr>
          <w:rFonts w:ascii="Times New Roman" w:cs="Times New Roman" w:eastAsia="Times New Roman" w:hAnsi="Times New Roman"/>
          <w:sz w:val="27"/>
          <w:szCs w:val="27"/>
          <w:color w:val="auto"/>
        </w:rPr>
        <w:t>cacy of combination therapy of Anogeissus leiocarpus, Khaya senegalensis and potash</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rFonts w:ascii="Arial" w:cs="Arial" w:eastAsia="Arial" w:hAnsi="Arial"/>
          <w:sz w:val="19"/>
          <w:szCs w:val="19"/>
          <w:color w:val="auto"/>
        </w:rPr>
      </w:pPr>
      <w:hyperlink r:id="rId13">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55" w:lineRule="exact"/>
        <w:rPr>
          <w:sz w:val="24"/>
          <w:szCs w:val="24"/>
          <w:color w:val="auto"/>
        </w:rPr>
      </w:pPr>
    </w:p>
    <w:p>
      <w:pPr>
        <w:sectPr>
          <w:pgSz w:w="11900" w:h="15874" w:orient="portrait"/>
          <w:cols w:equalWidth="0" w:num="2">
            <w:col w:w="8668" w:space="720"/>
            <w:col w:w="1020"/>
          </w:cols>
          <w:pgMar w:left="752" w:top="656" w:right="746" w:bottom="430" w:gutter="0" w:footer="0" w:header="0"/>
          <w:type w:val="continuous"/>
        </w:sectPr>
      </w:pPr>
    </w:p>
    <w:p>
      <w:pPr>
        <w:ind w:left="8" w:right="1380"/>
        <w:spacing w:after="0" w:line="294"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Abdullah M. Tauheed</w:t>
      </w:r>
      <w:hyperlink w:anchor="page6">
        <w:r>
          <w:rPr>
            <w:rFonts w:ascii="Times New Roman" w:cs="Times New Roman" w:eastAsia="Times New Roman" w:hAnsi="Times New Roman"/>
            <w:sz w:val="28"/>
            <w:szCs w:val="28"/>
            <w:color w:val="004A76"/>
            <w:vertAlign w:val="superscript"/>
          </w:rPr>
          <w:t>a</w:t>
        </w:r>
      </w:hyperlink>
      <w:r>
        <w:rPr>
          <w:rFonts w:ascii="Times New Roman" w:cs="Times New Roman" w:eastAsia="Times New Roman" w:hAnsi="Times New Roman"/>
          <w:sz w:val="28"/>
          <w:szCs w:val="28"/>
          <w:color w:val="auto"/>
          <w:vertAlign w:val="superscript"/>
        </w:rPr>
        <w:t>,</w:t>
      </w:r>
      <w:r>
        <w:rPr>
          <w:rFonts w:ascii="Arial Unicode MS" w:cs="Arial Unicode MS" w:eastAsia="Arial Unicode MS" w:hAnsi="Arial Unicode MS"/>
          <w:sz w:val="28"/>
          <w:szCs w:val="28"/>
          <w:color w:val="004A76"/>
          <w:vertAlign w:val="superscript"/>
        </w:rPr>
        <w:t>∗</w:t>
      </w:r>
      <w:r>
        <w:rPr>
          <w:rFonts w:ascii="Times New Roman" w:cs="Times New Roman" w:eastAsia="Times New Roman" w:hAnsi="Times New Roman"/>
          <w:sz w:val="21"/>
          <w:szCs w:val="21"/>
          <w:color w:val="auto"/>
        </w:rPr>
        <w:t>, Mohammed Mamman</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1"/>
          <w:szCs w:val="21"/>
          <w:color w:val="auto"/>
        </w:rPr>
        <w:t>, Abubakar Ahmed</w:t>
      </w:r>
      <w:r>
        <w:rPr>
          <w:rFonts w:ascii="Times New Roman" w:cs="Times New Roman" w:eastAsia="Times New Roman" w:hAnsi="Times New Roman"/>
          <w:sz w:val="28"/>
          <w:szCs w:val="28"/>
          <w:color w:val="004A76"/>
          <w:vertAlign w:val="superscript"/>
        </w:rPr>
        <w:t>b</w:t>
      </w:r>
      <w:r>
        <w:rPr>
          <w:rFonts w:ascii="Times New Roman" w:cs="Times New Roman" w:eastAsia="Times New Roman" w:hAnsi="Times New Roman"/>
          <w:sz w:val="21"/>
          <w:szCs w:val="21"/>
          <w:color w:val="auto"/>
        </w:rPr>
        <w:t>, Mohammed M. Suleiman</w:t>
      </w:r>
      <w:r>
        <w:rPr>
          <w:rFonts w:ascii="Times New Roman" w:cs="Times New Roman" w:eastAsia="Times New Roman" w:hAnsi="Times New Roman"/>
          <w:sz w:val="28"/>
          <w:szCs w:val="28"/>
          <w:color w:val="004A76"/>
          <w:vertAlign w:val="superscript"/>
        </w:rPr>
        <w:t>a</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c</w:t>
      </w:r>
      <w:r>
        <w:rPr>
          <w:rFonts w:ascii="Times New Roman" w:cs="Times New Roman" w:eastAsia="Times New Roman" w:hAnsi="Times New Roman"/>
          <w:sz w:val="21"/>
          <w:szCs w:val="21"/>
          <w:color w:val="auto"/>
        </w:rPr>
        <w:t>, Emmanuel O. Balogun</w:t>
      </w:r>
      <w:r>
        <w:rPr>
          <w:rFonts w:ascii="Times New Roman" w:cs="Times New Roman" w:eastAsia="Times New Roman" w:hAnsi="Times New Roman"/>
          <w:sz w:val="28"/>
          <w:szCs w:val="28"/>
          <w:color w:val="004A76"/>
          <w:vertAlign w:val="superscript"/>
        </w:rPr>
        <w:t>d</w:t>
      </w:r>
      <w:r>
        <w:rPr>
          <w:rFonts w:ascii="Times New Roman" w:cs="Times New Roman" w:eastAsia="Times New Roman" w:hAnsi="Times New Roman"/>
          <w:sz w:val="28"/>
          <w:szCs w:val="28"/>
          <w:color w:val="auto"/>
          <w:vertAlign w:val="superscript"/>
        </w:rPr>
        <w:t>,</w:t>
      </w:r>
      <w:r>
        <w:rPr>
          <w:rFonts w:ascii="Times New Roman" w:cs="Times New Roman" w:eastAsia="Times New Roman" w:hAnsi="Times New Roman"/>
          <w:sz w:val="28"/>
          <w:szCs w:val="28"/>
          <w:color w:val="004A76"/>
          <w:vertAlign w:val="superscript"/>
        </w:rPr>
        <w:t>e</w:t>
      </w:r>
    </w:p>
    <w:p>
      <w:pPr>
        <w:spacing w:after="0" w:line="39" w:lineRule="exact"/>
        <w:rPr>
          <w:sz w:val="24"/>
          <w:szCs w:val="24"/>
          <w:color w:val="auto"/>
        </w:rPr>
      </w:pPr>
    </w:p>
    <w:p>
      <w:pPr>
        <w:ind w:left="68" w:hanging="68"/>
        <w:spacing w:after="0"/>
        <w:tabs>
          <w:tab w:leader="none" w:pos="68" w:val="left"/>
        </w:tabs>
        <w:numPr>
          <w:ilvl w:val="0"/>
          <w:numId w:val="1"/>
        </w:numPr>
        <w:rPr>
          <w:rFonts w:ascii="Times New Roman" w:cs="Times New Roman" w:eastAsia="Times New Roman" w:hAnsi="Times New Roman"/>
          <w:sz w:val="17"/>
          <w:szCs w:val="17"/>
          <w:color w:val="auto"/>
          <w:vertAlign w:val="superscript"/>
        </w:rPr>
      </w:pPr>
      <w:r>
        <w:rPr>
          <w:rFonts w:ascii="Times New Roman" w:cs="Times New Roman" w:eastAsia="Times New Roman" w:hAnsi="Times New Roman"/>
          <w:sz w:val="13"/>
          <w:szCs w:val="13"/>
          <w:color w:val="auto"/>
        </w:rPr>
        <w:t>Department of Veterinary Pharmacology and Toxicology, Faculty of Veterinary Medicine, Ahmadu Bello University, Zaria, Kaduna State, Nigeria</w:t>
      </w:r>
    </w:p>
    <w:p>
      <w:pPr>
        <w:spacing w:after="0" w:line="25" w:lineRule="exact"/>
        <w:rPr>
          <w:rFonts w:ascii="Times New Roman" w:cs="Times New Roman" w:eastAsia="Times New Roman" w:hAnsi="Times New Roman"/>
          <w:sz w:val="17"/>
          <w:szCs w:val="17"/>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Pharmacognosy and Drug Development, Faculty of Pharmaceutical Sciences, Ahmadu Bello University, Zaria, Kaduna State, Nigeria</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College of Agriculture and Animal Science, Mando, Ahmadu Bello University, Kaduna State, Nigeria</w:t>
      </w:r>
    </w:p>
    <w:p>
      <w:pPr>
        <w:spacing w:after="0" w:line="25" w:lineRule="exact"/>
        <w:rPr>
          <w:rFonts w:ascii="Times New Roman" w:cs="Times New Roman" w:eastAsia="Times New Roman" w:hAnsi="Times New Roman"/>
          <w:sz w:val="16"/>
          <w:szCs w:val="16"/>
          <w:color w:val="auto"/>
          <w:vertAlign w:val="superscript"/>
        </w:rPr>
      </w:pPr>
    </w:p>
    <w:p>
      <w:pPr>
        <w:ind w:left="88" w:hanging="88"/>
        <w:spacing w:after="0" w:line="190" w:lineRule="auto"/>
        <w:tabs>
          <w:tab w:leader="none" w:pos="8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Department of Biochemistry, Faculty of Life Sciences, Ahmadu Bello University, Zaria, Kaduna State, Nigeria</w:t>
      </w:r>
    </w:p>
    <w:p>
      <w:pPr>
        <w:spacing w:after="0" w:line="25" w:lineRule="exact"/>
        <w:rPr>
          <w:rFonts w:ascii="Times New Roman" w:cs="Times New Roman" w:eastAsia="Times New Roman" w:hAnsi="Times New Roman"/>
          <w:sz w:val="16"/>
          <w:szCs w:val="16"/>
          <w:color w:val="auto"/>
          <w:vertAlign w:val="superscript"/>
        </w:rPr>
      </w:pPr>
    </w:p>
    <w:p>
      <w:pPr>
        <w:ind w:left="68" w:hanging="68"/>
        <w:spacing w:after="0" w:line="190" w:lineRule="auto"/>
        <w:tabs>
          <w:tab w:leader="none" w:pos="68" w:val="left"/>
        </w:tabs>
        <w:numPr>
          <w:ilvl w:val="0"/>
          <w:numId w:val="1"/>
        </w:numPr>
        <w:rPr>
          <w:rFonts w:ascii="Times New Roman" w:cs="Times New Roman" w:eastAsia="Times New Roman" w:hAnsi="Times New Roman"/>
          <w:sz w:val="16"/>
          <w:szCs w:val="16"/>
          <w:color w:val="auto"/>
          <w:vertAlign w:val="superscript"/>
        </w:rPr>
      </w:pPr>
      <w:r>
        <w:rPr>
          <w:rFonts w:ascii="Times New Roman" w:cs="Times New Roman" w:eastAsia="Times New Roman" w:hAnsi="Times New Roman"/>
          <w:sz w:val="12"/>
          <w:szCs w:val="12"/>
          <w:color w:val="auto"/>
        </w:rPr>
        <w:t>School of Pharmaceutical Sciences, University of California San Diego, United States of America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117475</wp:posOffset>
                </wp:positionV>
                <wp:extent cx="660463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5pt" to="520.05pt,9.25pt" o:allowincell="f" strokecolor="#000000" strokeweight="0.2491pt"/>
            </w:pict>
          </mc:Fallback>
        </mc:AlternateContent>
      </w:r>
    </w:p>
    <w:p>
      <w:pPr>
        <w:sectPr>
          <w:pgSz w:w="11900" w:h="15874" w:orient="portrait"/>
          <w:cols w:equalWidth="0" w:num="1">
            <w:col w:w="10408"/>
          </w:cols>
          <w:pgMar w:left="752" w:top="656" w:right="746" w:bottom="430" w:gutter="0" w:footer="0" w:header="0"/>
          <w:type w:val="continuous"/>
        </w:sectPr>
      </w:pPr>
    </w:p>
    <w:p>
      <w:pPr>
        <w:spacing w:after="0" w:line="200" w:lineRule="exact"/>
        <w:rPr>
          <w:sz w:val="24"/>
          <w:szCs w:val="24"/>
          <w:color w:val="auto"/>
        </w:rPr>
      </w:pPr>
    </w:p>
    <w:p>
      <w:pPr>
        <w:spacing w:after="0" w:line="289" w:lineRule="exact"/>
        <w:rPr>
          <w:sz w:val="24"/>
          <w:szCs w:val="24"/>
          <w:color w:val="auto"/>
        </w:rPr>
      </w:pPr>
    </w:p>
    <w:p>
      <w:pPr>
        <w:ind w:left="8"/>
        <w:spacing w:after="0"/>
        <w:rPr>
          <w:sz w:val="20"/>
          <w:szCs w:val="20"/>
          <w:color w:val="auto"/>
        </w:rPr>
      </w:pPr>
      <w:r>
        <w:rPr>
          <w:rFonts w:ascii="Times New Roman" w:cs="Times New Roman" w:eastAsia="Times New Roman" w:hAnsi="Times New Roman"/>
          <w:sz w:val="14"/>
          <w:szCs w:val="14"/>
          <w:color w:val="auto"/>
        </w:rPr>
        <w:t>ARTICLE INFO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110490</wp:posOffset>
                </wp:positionV>
                <wp:extent cx="169164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7pt" to="133.2pt,8.7pt" o:allowincell="f" strokecolor="#000000" strokeweight="0.2491pt"/>
            </w:pict>
          </mc:Fallback>
        </mc:AlternateContent>
      </w:r>
    </w:p>
    <w:p>
      <w:pPr>
        <w:spacing w:after="0" w:line="234"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Keywords: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Adjunct therapy</w:t>
      </w:r>
    </w:p>
    <w:p>
      <w:pPr>
        <w:spacing w:after="0" w:line="22" w:lineRule="exact"/>
        <w:rPr>
          <w:sz w:val="24"/>
          <w:szCs w:val="24"/>
          <w:color w:val="auto"/>
        </w:rPr>
      </w:pPr>
    </w:p>
    <w:p>
      <w:pPr>
        <w:ind w:left="8" w:right="360"/>
        <w:spacing w:after="0" w:line="294" w:lineRule="auto"/>
        <w:rPr>
          <w:sz w:val="20"/>
          <w:szCs w:val="20"/>
          <w:color w:val="auto"/>
        </w:rPr>
      </w:pPr>
      <w:r>
        <w:rPr>
          <w:rFonts w:ascii="Times New Roman" w:cs="Times New Roman" w:eastAsia="Times New Roman" w:hAnsi="Times New Roman"/>
          <w:sz w:val="13"/>
          <w:szCs w:val="13"/>
          <w:color w:val="auto"/>
        </w:rPr>
        <w:t>Antitrypanosomal combination therapy Drug incubation infectivity test High PCV</w:t>
      </w:r>
    </w:p>
    <w:p>
      <w:pPr>
        <w:spacing w:after="0" w:line="149"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Medicinal plants</w:t>
      </w:r>
    </w:p>
    <w:p>
      <w:pPr>
        <w:spacing w:after="0" w:line="22" w:lineRule="exact"/>
        <w:rPr>
          <w:sz w:val="24"/>
          <w:szCs w:val="24"/>
          <w:color w:val="auto"/>
        </w:rPr>
      </w:pPr>
    </w:p>
    <w:p>
      <w:pPr>
        <w:ind w:left="8"/>
        <w:spacing w:after="0"/>
        <w:rPr>
          <w:sz w:val="20"/>
          <w:szCs w:val="20"/>
          <w:color w:val="auto"/>
        </w:rPr>
      </w:pPr>
      <w:r>
        <w:rPr>
          <w:rFonts w:ascii="Times New Roman" w:cs="Times New Roman" w:eastAsia="Times New Roman" w:hAnsi="Times New Roman"/>
          <w:sz w:val="13"/>
          <w:szCs w:val="13"/>
          <w:color w:val="auto"/>
        </w:rPr>
        <w:t>Synergism</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69"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110490</wp:posOffset>
                </wp:positionV>
                <wp:extent cx="449961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8.7pt" to="354.45pt,8.7pt" o:allowincell="f" strokecolor="#000000" strokeweight="0.249pt"/>
            </w:pict>
          </mc:Fallback>
        </mc:AlternateContent>
      </w:r>
    </w:p>
    <w:p>
      <w:pPr>
        <w:spacing w:after="0" w:line="219" w:lineRule="exact"/>
        <w:rPr>
          <w:sz w:val="24"/>
          <w:szCs w:val="24"/>
          <w:color w:val="auto"/>
        </w:rPr>
      </w:pPr>
    </w:p>
    <w:p>
      <w:pPr>
        <w:jc w:val="both"/>
        <w:ind w:right="20"/>
        <w:spacing w:after="0" w:line="284" w:lineRule="auto"/>
        <w:rPr>
          <w:sz w:val="20"/>
          <w:szCs w:val="20"/>
          <w:color w:val="auto"/>
        </w:rPr>
      </w:pPr>
      <w:r>
        <w:rPr>
          <w:rFonts w:ascii="Times New Roman" w:cs="Times New Roman" w:eastAsia="Times New Roman" w:hAnsi="Times New Roman"/>
          <w:sz w:val="14"/>
          <w:szCs w:val="14"/>
          <w:color w:val="auto"/>
        </w:rPr>
        <w:t>Ethnopharmacological relevance: Pastoralists in Nigeria mix barks of Anogeissus leiocarpus (AL) Khaya senegalensis (KS) and potash (Pt) to treat animal African trypanosomosis.</w:t>
      </w:r>
    </w:p>
    <w:p>
      <w:pPr>
        <w:spacing w:after="0" w:line="1" w:lineRule="exact"/>
        <w:rPr>
          <w:sz w:val="24"/>
          <w:szCs w:val="24"/>
          <w:color w:val="auto"/>
        </w:rPr>
      </w:pPr>
    </w:p>
    <w:p>
      <w:pPr>
        <w:jc w:val="both"/>
        <w:spacing w:after="0" w:line="285" w:lineRule="auto"/>
        <w:rPr>
          <w:sz w:val="20"/>
          <w:szCs w:val="20"/>
          <w:color w:val="auto"/>
        </w:rPr>
      </w:pPr>
      <w:r>
        <w:rPr>
          <w:rFonts w:ascii="Times New Roman" w:cs="Times New Roman" w:eastAsia="Times New Roman" w:hAnsi="Times New Roman"/>
          <w:sz w:val="14"/>
          <w:szCs w:val="14"/>
          <w:color w:val="auto"/>
        </w:rPr>
        <w:t>Aim: To evaluate antitrypanosomal potential of A. leiocarpus, K. senegalensis and potash for insights into the traditional claim of antitrypanosomal combination therapy (ATCT).</w:t>
      </w:r>
    </w:p>
    <w:p>
      <w:pPr>
        <w:spacing w:after="0" w:line="1" w:lineRule="exact"/>
        <w:rPr>
          <w:sz w:val="24"/>
          <w:szCs w:val="24"/>
          <w:color w:val="auto"/>
        </w:rPr>
      </w:pPr>
    </w:p>
    <w:p>
      <w:pPr>
        <w:jc w:val="both"/>
        <w:spacing w:after="0" w:line="277" w:lineRule="auto"/>
        <w:rPr>
          <w:sz w:val="20"/>
          <w:szCs w:val="20"/>
          <w:color w:val="auto"/>
        </w:rPr>
      </w:pPr>
      <w:r>
        <w:rPr>
          <w:rFonts w:ascii="Times New Roman" w:cs="Times New Roman" w:eastAsia="Times New Roman" w:hAnsi="Times New Roman"/>
          <w:sz w:val="14"/>
          <w:szCs w:val="14"/>
          <w:color w:val="auto"/>
        </w:rPr>
        <w:t>Materials and methods: Fifty microliter each of six di</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erent concentrations of AL, KS, Pt, AL + KS, AL + KS + Pt and diminazene aceturate (DA, positive control) was incubated with 50 </w:t>
      </w:r>
      <w:r>
        <w:rPr>
          <w:rFonts w:ascii="Arial" w:cs="Arial" w:eastAsia="Arial" w:hAnsi="Arial"/>
          <w:sz w:val="14"/>
          <w:szCs w:val="14"/>
          <w:color w:val="auto"/>
        </w:rPr>
        <w:t>μ</w:t>
      </w:r>
      <w:r>
        <w:rPr>
          <w:rFonts w:ascii="Times New Roman" w:cs="Times New Roman" w:eastAsia="Times New Roman" w:hAnsi="Times New Roman"/>
          <w:sz w:val="14"/>
          <w:szCs w:val="14"/>
          <w:color w:val="auto"/>
        </w:rPr>
        <w:t>L of parasite-laden blood containing 10</w:t>
      </w:r>
      <w:r>
        <w:rPr>
          <w:rFonts w:ascii="Times New Roman" w:cs="Times New Roman" w:eastAsia="Times New Roman" w:hAnsi="Times New Roman"/>
          <w:sz w:val="19"/>
          <w:szCs w:val="19"/>
          <w:color w:val="auto"/>
          <w:vertAlign w:val="superscript"/>
        </w:rPr>
        <w:t>8</w:t>
      </w:r>
      <w:r>
        <w:rPr>
          <w:rFonts w:ascii="Times New Roman" w:cs="Times New Roman" w:eastAsia="Times New Roman" w:hAnsi="Times New Roman"/>
          <w:sz w:val="14"/>
          <w:szCs w:val="14"/>
          <w:color w:val="auto"/>
        </w:rPr>
        <w:t xml:space="preserve"> Trypanosoma congolense cells in a 96-well microtitre plate. Negative control wells were devoid of the extracts and drug but supplemented with phosphate-bu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ered saline (PBS).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cacy of treatment was observed at 1 h interval for complete immobilisation or reduced motility of the parasites. Each incubated mixture was inoculated into mouse at the point of complete immobilisation of parasite motility or at the end of 6-h observation period for concentrations that did not immobilise the parasites completely. For in vivo assessment, thirty-</w:t>
      </w:r>
      <w:r>
        <w:rPr>
          <w:rFonts w:ascii="Arial" w:cs="Arial" w:eastAsia="Arial" w:hAnsi="Arial"/>
          <w:sz w:val="14"/>
          <w:szCs w:val="14"/>
          <w:color w:val="auto"/>
        </w:rPr>
        <w:t>fi</w:t>
      </w:r>
      <w:r>
        <w:rPr>
          <w:rFonts w:ascii="Times New Roman" w:cs="Times New Roman" w:eastAsia="Times New Roman" w:hAnsi="Times New Roman"/>
          <w:sz w:val="14"/>
          <w:szCs w:val="14"/>
          <w:color w:val="auto"/>
        </w:rPr>
        <w:t>ve para-sitaemic rats were randomly allocated into seven groups of 5 rats each. Each rat in groups I</w:t>
      </w:r>
      <w:r>
        <w:rPr>
          <w:rFonts w:ascii="Arial" w:cs="Arial" w:eastAsia="Arial" w:hAnsi="Arial"/>
          <w:sz w:val="14"/>
          <w:szCs w:val="14"/>
          <w:color w:val="auto"/>
        </w:rPr>
        <w:t>–</w:t>
      </w:r>
      <w:r>
        <w:rPr>
          <w:rFonts w:ascii="Times New Roman" w:cs="Times New Roman" w:eastAsia="Times New Roman" w:hAnsi="Times New Roman"/>
          <w:sz w:val="14"/>
          <w:szCs w:val="14"/>
          <w:color w:val="auto"/>
        </w:rPr>
        <w:t>V was treated with 500 mg/kg of AL, KS, Pt, AL + KS and AL + KS + Pt, respectively, for 7 days. Rats in groups VI and VII were treated with diminazene aceturate 3.5 mg/kg once and PBS 2 mL/kg (7 days), which served as positive and negative controls, respectively. Daily monitoring of parasitaemia through the tail vein, packed cell volume and malondialdehyde were used to assess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cacy of the treatments.</w:t>
      </w:r>
    </w:p>
    <w:p>
      <w:pPr>
        <w:spacing w:after="0" w:line="181" w:lineRule="exact"/>
        <w:rPr>
          <w:sz w:val="24"/>
          <w:szCs w:val="24"/>
          <w:color w:val="auto"/>
        </w:rPr>
      </w:pPr>
    </w:p>
    <w:p>
      <w:pPr>
        <w:jc w:val="both"/>
        <w:spacing w:after="0" w:line="265" w:lineRule="auto"/>
        <w:rPr>
          <w:sz w:val="20"/>
          <w:szCs w:val="20"/>
          <w:color w:val="auto"/>
        </w:rPr>
      </w:pPr>
      <w:r>
        <w:rPr>
          <w:rFonts w:ascii="Times New Roman" w:cs="Times New Roman" w:eastAsia="Times New Roman" w:hAnsi="Times New Roman"/>
          <w:sz w:val="14"/>
          <w:szCs w:val="14"/>
          <w:color w:val="auto"/>
        </w:rPr>
        <w:t>Results: The AL + KS + Pt group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 xml:space="preserve">cantly (p &lt; 0.05) and dose-dependently reduced parasite motility and completely immobilized the parasites at 10, 5 and 2.5 </w:t>
      </w:r>
      <w:r>
        <w:rPr>
          <w:rFonts w:ascii="Arial" w:cs="Arial" w:eastAsia="Arial" w:hAnsi="Arial"/>
          <w:sz w:val="14"/>
          <w:szCs w:val="14"/>
          <w:color w:val="auto"/>
        </w:rPr>
        <w:t>μ</w:t>
      </w:r>
      <w:r>
        <w:rPr>
          <w:rFonts w:ascii="Times New Roman" w:cs="Times New Roman" w:eastAsia="Times New Roman" w:hAnsi="Times New Roman"/>
          <w:sz w:val="14"/>
          <w:szCs w:val="14"/>
          <w:color w:val="auto"/>
        </w:rPr>
        <w:t>g/</w:t>
      </w:r>
      <w:r>
        <w:rPr>
          <w:rFonts w:ascii="Arial" w:cs="Arial" w:eastAsia="Arial" w:hAnsi="Arial"/>
          <w:sz w:val="14"/>
          <w:szCs w:val="14"/>
          <w:color w:val="auto"/>
        </w:rPr>
        <w:t>μ</w:t>
      </w:r>
      <w:r>
        <w:rPr>
          <w:rFonts w:ascii="Times New Roman" w:cs="Times New Roman" w:eastAsia="Times New Roman" w:hAnsi="Times New Roman"/>
          <w:sz w:val="14"/>
          <w:szCs w:val="14"/>
          <w:color w:val="auto"/>
        </w:rPr>
        <w:t>L with an IC</w:t>
      </w:r>
      <w:r>
        <w:rPr>
          <w:rFonts w:ascii="Times New Roman" w:cs="Times New Roman" w:eastAsia="Times New Roman" w:hAnsi="Times New Roman"/>
          <w:sz w:val="19"/>
          <w:szCs w:val="19"/>
          <w:color w:val="auto"/>
          <w:vertAlign w:val="subscript"/>
        </w:rPr>
        <w:t>50</w:t>
      </w:r>
      <w:r>
        <w:rPr>
          <w:rFonts w:ascii="Times New Roman" w:cs="Times New Roman" w:eastAsia="Times New Roman" w:hAnsi="Times New Roman"/>
          <w:sz w:val="14"/>
          <w:szCs w:val="14"/>
          <w:color w:val="auto"/>
        </w:rPr>
        <w:t xml:space="preserve"> of 9.1×10</w:t>
      </w:r>
      <w:r>
        <w:rPr>
          <w:rFonts w:ascii="Times New Roman" w:cs="Times New Roman" w:eastAsia="Times New Roman" w:hAnsi="Times New Roman"/>
          <w:sz w:val="19"/>
          <w:szCs w:val="19"/>
          <w:color w:val="auto"/>
          <w:vertAlign w:val="superscript"/>
        </w:rPr>
        <w:t>-4</w:t>
      </w:r>
      <w:r>
        <w:rPr>
          <w:rFonts w:ascii="Times New Roman" w:cs="Times New Roman" w:eastAsia="Times New Roman" w:hAnsi="Times New Roman"/>
          <w:sz w:val="14"/>
          <w:szCs w:val="14"/>
          <w:color w:val="auto"/>
        </w:rPr>
        <w:t xml:space="preserve"> µg/µL. All the mice with conditions that produced complete cessation of parasite motility did not develop parasitaemia within one month of observation. The AL + KS group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(p &lt; 0.05) lowered the level of parasitaemia and MDA, and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(p &lt; 0.05) maintained higher PCV than PBS group.</w:t>
      </w:r>
    </w:p>
    <w:p>
      <w:pPr>
        <w:spacing w:after="0" w:line="3" w:lineRule="exact"/>
        <w:rPr>
          <w:sz w:val="24"/>
          <w:szCs w:val="24"/>
          <w:color w:val="auto"/>
        </w:rPr>
      </w:pPr>
    </w:p>
    <w:p>
      <w:pPr>
        <w:jc w:val="both"/>
        <w:spacing w:after="0" w:line="297" w:lineRule="auto"/>
        <w:rPr>
          <w:sz w:val="20"/>
          <w:szCs w:val="20"/>
          <w:color w:val="auto"/>
        </w:rPr>
      </w:pPr>
      <w:r>
        <w:rPr>
          <w:rFonts w:ascii="Times New Roman" w:cs="Times New Roman" w:eastAsia="Times New Roman" w:hAnsi="Times New Roman"/>
          <w:sz w:val="14"/>
          <w:szCs w:val="14"/>
          <w:color w:val="auto"/>
        </w:rPr>
        <w:t>Conclusion: The combination of A. leiocarpus and K. senegalensis showed better antitrypanosomal 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than single drug treatment and o</w:t>
      </w:r>
      <w:r>
        <w:rPr>
          <w:rFonts w:ascii="Arial" w:cs="Arial" w:eastAsia="Arial" w:hAnsi="Arial"/>
          <w:sz w:val="14"/>
          <w:szCs w:val="14"/>
          <w:color w:val="auto"/>
        </w:rPr>
        <w:t>ﬀ</w:t>
      </w:r>
      <w:r>
        <w:rPr>
          <w:rFonts w:ascii="Times New Roman" w:cs="Times New Roman" w:eastAsia="Times New Roman" w:hAnsi="Times New Roman"/>
          <w:sz w:val="14"/>
          <w:szCs w:val="14"/>
          <w:color w:val="auto"/>
        </w:rPr>
        <w:t xml:space="preserve">ers prospects for ATCT. Our </w:t>
      </w:r>
      <w:r>
        <w:rPr>
          <w:rFonts w:ascii="Arial" w:cs="Arial" w:eastAsia="Arial" w:hAnsi="Arial"/>
          <w:sz w:val="14"/>
          <w:szCs w:val="14"/>
          <w:color w:val="auto"/>
        </w:rPr>
        <w:t>fi</w:t>
      </w:r>
      <w:r>
        <w:rPr>
          <w:rFonts w:ascii="Times New Roman" w:cs="Times New Roman" w:eastAsia="Times New Roman" w:hAnsi="Times New Roman"/>
          <w:sz w:val="14"/>
          <w:szCs w:val="14"/>
          <w:color w:val="auto"/>
        </w:rPr>
        <w:t>ndings support ethnopharmacological use of com-bined barks of A. leiocarpus and K. senegalensis by pastoralist in the treatment of animal African trypanosomosis in Nigeria.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210820</wp:posOffset>
                </wp:positionV>
                <wp:extent cx="66040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6.6pt" to="354.65pt,16.6pt" o:allowincell="f" strokecolor="#000000" strokeweight="0.2491pt"/>
            </w:pict>
          </mc:Fallback>
        </mc:AlternateContent>
      </w:r>
    </w:p>
    <w:p>
      <w:pPr>
        <w:spacing w:after="0" w:line="200" w:lineRule="exact"/>
        <w:rPr>
          <w:sz w:val="24"/>
          <w:szCs w:val="24"/>
          <w:color w:val="auto"/>
        </w:rPr>
      </w:pPr>
    </w:p>
    <w:p>
      <w:pPr>
        <w:sectPr>
          <w:pgSz w:w="11900" w:h="15874" w:orient="portrait"/>
          <w:cols w:equalWidth="0" w:num="2">
            <w:col w:w="2588" w:space="720"/>
            <w:col w:w="7100"/>
          </w:cols>
          <w:pgMar w:left="752" w:top="656" w:right="746" w:bottom="43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35" w:lineRule="exact"/>
        <w:rPr>
          <w:sz w:val="24"/>
          <w:szCs w:val="24"/>
          <w:color w:val="auto"/>
        </w:rPr>
      </w:pPr>
    </w:p>
    <w:p>
      <w:pPr>
        <w:ind w:left="8"/>
        <w:spacing w:after="0"/>
        <w:rPr>
          <w:sz w:val="20"/>
          <w:szCs w:val="20"/>
          <w:color w:val="auto"/>
        </w:rPr>
      </w:pPr>
      <w:r>
        <w:rPr>
          <w:rFonts w:ascii="Arial" w:cs="Arial" w:eastAsia="Arial" w:hAnsi="Arial"/>
          <w:sz w:val="16"/>
          <w:szCs w:val="16"/>
          <w:color w:val="auto"/>
        </w:rPr>
        <w:t>1. Introduction</w:t>
      </w:r>
    </w:p>
    <w:p>
      <w:pPr>
        <w:spacing w:after="0" w:line="237" w:lineRule="exact"/>
        <w:rPr>
          <w:sz w:val="24"/>
          <w:szCs w:val="24"/>
          <w:color w:val="auto"/>
        </w:rPr>
      </w:pPr>
    </w:p>
    <w:p>
      <w:pPr>
        <w:jc w:val="both"/>
        <w:ind w:left="8" w:firstLine="249"/>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African trypanosomosis is a chronic debilitating disease of animals and man ravaging sub-Saharan Africa. Animal African trypanosomosis (AAT) is caused primarily by Trypanosoma congolense and T. vivax (</w:t>
      </w:r>
      <w:hyperlink w:anchor="page6">
        <w:r>
          <w:rPr>
            <w:rFonts w:ascii="Times New Roman" w:cs="Times New Roman" w:eastAsia="Times New Roman" w:hAnsi="Times New Roman"/>
            <w:sz w:val="16"/>
            <w:szCs w:val="16"/>
            <w:color w:val="004A76"/>
          </w:rPr>
          <w:t>Giordani et al., 2016</w:t>
        </w:r>
      </w:hyperlink>
      <w:r>
        <w:rPr>
          <w:rFonts w:ascii="Times New Roman" w:cs="Times New Roman" w:eastAsia="Times New Roman" w:hAnsi="Times New Roman"/>
          <w:sz w:val="16"/>
          <w:szCs w:val="16"/>
          <w:color w:val="auto"/>
        </w:rPr>
        <w:t>); while human African trypanosomosis is caused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273050</wp:posOffset>
            </wp:positionV>
            <wp:extent cx="471170" cy="158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jc w:val="both"/>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by T. brucei gambianse and T. brucei rhodensiase. The disease is a great threat to sustainable agricultural and economic prosperity of sub-Sa-haran Africa (</w:t>
      </w:r>
      <w:hyperlink w:anchor="page6">
        <w:r>
          <w:rPr>
            <w:rFonts w:ascii="Times New Roman" w:cs="Times New Roman" w:eastAsia="Times New Roman" w:hAnsi="Times New Roman"/>
            <w:sz w:val="16"/>
            <w:szCs w:val="16"/>
            <w:color w:val="004A76"/>
          </w:rPr>
          <w:t>Okello et al., 2015</w:t>
        </w:r>
      </w:hyperlink>
      <w:r>
        <w:rPr>
          <w:rFonts w:ascii="Times New Roman" w:cs="Times New Roman" w:eastAsia="Times New Roman" w:hAnsi="Times New Roman"/>
          <w:sz w:val="16"/>
          <w:szCs w:val="16"/>
          <w:color w:val="auto"/>
        </w:rPr>
        <w:t>). It renders vast areas of arable land inhabitable and unsuitable for agriculture (</w:t>
      </w:r>
      <w:hyperlink w:anchor="page6">
        <w:r>
          <w:rPr>
            <w:rFonts w:ascii="Times New Roman" w:cs="Times New Roman" w:eastAsia="Times New Roman" w:hAnsi="Times New Roman"/>
            <w:sz w:val="16"/>
            <w:szCs w:val="16"/>
            <w:color w:val="004A76"/>
          </w:rPr>
          <w:t>Alsan, 2015</w:t>
        </w:r>
      </w:hyperlink>
      <w:r>
        <w:rPr>
          <w:rFonts w:ascii="Times New Roman" w:cs="Times New Roman" w:eastAsia="Times New Roman" w:hAnsi="Times New Roman"/>
          <w:sz w:val="16"/>
          <w:szCs w:val="16"/>
          <w:color w:val="auto"/>
        </w:rPr>
        <w:t>). Over 12.3 million of human (</w:t>
      </w:r>
      <w:hyperlink w:anchor="page6">
        <w:r>
          <w:rPr>
            <w:rFonts w:ascii="Times New Roman" w:cs="Times New Roman" w:eastAsia="Times New Roman" w:hAnsi="Times New Roman"/>
            <w:sz w:val="16"/>
            <w:szCs w:val="16"/>
            <w:color w:val="004A76"/>
          </w:rPr>
          <w:t>Kato et al., 2015</w:t>
        </w:r>
      </w:hyperlink>
      <w:r>
        <w:rPr>
          <w:rFonts w:ascii="Times New Roman" w:cs="Times New Roman" w:eastAsia="Times New Roman" w:hAnsi="Times New Roman"/>
          <w:sz w:val="16"/>
          <w:szCs w:val="16"/>
          <w:color w:val="auto"/>
        </w:rPr>
        <w:t>) and 50 million heads of cattle are constantly exposed to the infection (</w:t>
      </w:r>
      <w:hyperlink w:anchor="page6">
        <w:r>
          <w:rPr>
            <w:rFonts w:ascii="Times New Roman" w:cs="Times New Roman" w:eastAsia="Times New Roman" w:hAnsi="Times New Roman"/>
            <w:sz w:val="16"/>
            <w:szCs w:val="16"/>
            <w:color w:val="004A76"/>
          </w:rPr>
          <w:t>Tchmdja et al., 2017</w:t>
        </w:r>
      </w:hyperlink>
      <w:r>
        <w:rPr>
          <w:rFonts w:ascii="Times New Roman" w:cs="Times New Roman" w:eastAsia="Times New Roman" w:hAnsi="Times New Roman"/>
          <w:sz w:val="16"/>
          <w:szCs w:val="16"/>
          <w:color w:val="auto"/>
        </w:rPr>
        <w:t>).</w:t>
      </w:r>
    </w:p>
    <w:p>
      <w:pPr>
        <w:spacing w:after="0" w:line="202" w:lineRule="exact"/>
        <w:rPr>
          <w:rFonts w:ascii="Times New Roman" w:cs="Times New Roman" w:eastAsia="Times New Roman" w:hAnsi="Times New Roman"/>
          <w:sz w:val="16"/>
          <w:szCs w:val="16"/>
          <w:color w:val="auto"/>
        </w:rPr>
      </w:pPr>
    </w:p>
    <w:p>
      <w:pPr>
        <w:sectPr>
          <w:pgSz w:w="11900" w:h="15874" w:orient="portrait"/>
          <w:cols w:equalWidth="0" w:num="2">
            <w:col w:w="5028" w:space="360"/>
            <w:col w:w="5020"/>
          </w:cols>
          <w:pgMar w:left="752" w:top="656" w:right="746" w:bottom="430" w:gutter="0" w:footer="0" w:header="0"/>
          <w:type w:val="continuous"/>
        </w:sectPr>
      </w:pPr>
    </w:p>
    <w:p>
      <w:pPr>
        <w:spacing w:after="0" w:line="252" w:lineRule="exact"/>
        <w:rPr>
          <w:rFonts w:ascii="Times New Roman" w:cs="Times New Roman" w:eastAsia="Times New Roman" w:hAnsi="Times New Roman"/>
          <w:sz w:val="16"/>
          <w:szCs w:val="16"/>
          <w:color w:val="auto"/>
        </w:rPr>
      </w:pPr>
    </w:p>
    <w:p>
      <w:pPr>
        <w:ind w:left="128"/>
        <w:spacing w:after="0" w:line="255" w:lineRule="exact"/>
        <w:rPr>
          <w:rFonts w:ascii="Times New Roman" w:cs="Times New Roman" w:eastAsia="Times New Roman" w:hAnsi="Times New Roman"/>
          <w:sz w:val="16"/>
          <w:szCs w:val="16"/>
          <w:color w:val="auto"/>
        </w:rPr>
      </w:pPr>
      <w:r>
        <w:rPr>
          <w:rFonts w:ascii="Arial Unicode MS" w:cs="Arial Unicode MS" w:eastAsia="Arial Unicode MS" w:hAnsi="Arial Unicode MS"/>
          <w:sz w:val="19"/>
          <w:szCs w:val="19"/>
          <w:color w:val="auto"/>
          <w:vertAlign w:val="superscript"/>
        </w:rPr>
        <w:t>∗</w:t>
      </w:r>
      <w:r>
        <w:rPr>
          <w:rFonts w:ascii="Times New Roman" w:cs="Times New Roman" w:eastAsia="Times New Roman" w:hAnsi="Times New Roman"/>
          <w:sz w:val="14"/>
          <w:szCs w:val="14"/>
          <w:color w:val="auto"/>
        </w:rPr>
        <w:t xml:space="preserve"> Corresponding author.</w:t>
      </w:r>
    </w:p>
    <w:p>
      <w:pPr>
        <w:ind w:left="228"/>
        <w:spacing w:after="0" w:line="211"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 xml:space="preserve">E-mail addresses: </w:t>
      </w:r>
      <w:hyperlink r:id="rId16">
        <w:r>
          <w:rPr>
            <w:rFonts w:ascii="Times New Roman" w:cs="Times New Roman" w:eastAsia="Times New Roman" w:hAnsi="Times New Roman"/>
            <w:sz w:val="14"/>
            <w:szCs w:val="14"/>
            <w:color w:val="004A76"/>
          </w:rPr>
          <w:t>mtauheed@abu.edu.ng</w:t>
        </w:r>
      </w:hyperlink>
      <w:r>
        <w:rPr>
          <w:rFonts w:ascii="Times New Roman" w:cs="Times New Roman" w:eastAsia="Times New Roman" w:hAnsi="Times New Roman"/>
          <w:sz w:val="14"/>
          <w:szCs w:val="14"/>
          <w:color w:val="auto"/>
        </w:rPr>
        <w:t xml:space="preserve">, </w:t>
      </w:r>
      <w:hyperlink r:id="rId17">
        <w:r>
          <w:rPr>
            <w:rFonts w:ascii="Times New Roman" w:cs="Times New Roman" w:eastAsia="Times New Roman" w:hAnsi="Times New Roman"/>
            <w:sz w:val="14"/>
            <w:szCs w:val="14"/>
            <w:color w:val="004A76"/>
          </w:rPr>
          <w:t>amtauheed40@gmail.com</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(A.M. Tauheed).</w:t>
      </w:r>
    </w:p>
    <w:p>
      <w:pPr>
        <w:spacing w:after="0" w:line="156" w:lineRule="exact"/>
        <w:rPr>
          <w:rFonts w:ascii="Times New Roman" w:cs="Times New Roman" w:eastAsia="Times New Roman" w:hAnsi="Times New Roman"/>
          <w:sz w:val="16"/>
          <w:szCs w:val="16"/>
          <w:color w:val="auto"/>
        </w:rPr>
      </w:pPr>
    </w:p>
    <w:p>
      <w:pPr>
        <w:ind w:left="8"/>
        <w:spacing w:after="0"/>
        <w:rPr>
          <w:rFonts w:ascii="Times New Roman" w:cs="Times New Roman" w:eastAsia="Times New Roman" w:hAnsi="Times New Roman"/>
          <w:sz w:val="14"/>
          <w:szCs w:val="14"/>
          <w:color w:val="004A76"/>
        </w:rPr>
      </w:pPr>
      <w:hyperlink r:id="rId8">
        <w:r>
          <w:rPr>
            <w:rFonts w:ascii="Times New Roman" w:cs="Times New Roman" w:eastAsia="Times New Roman" w:hAnsi="Times New Roman"/>
            <w:sz w:val="14"/>
            <w:szCs w:val="14"/>
            <w:color w:val="004A76"/>
          </w:rPr>
          <w:t>https://doi.org/10.1016/j.jep.2020.112805</w:t>
        </w:r>
      </w:hyperlink>
    </w:p>
    <w:p>
      <w:pPr>
        <w:spacing w:after="0" w:line="16"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Times New Roman" w:cs="Times New Roman" w:eastAsia="Times New Roman" w:hAnsi="Times New Roman"/>
          <w:sz w:val="14"/>
          <w:szCs w:val="14"/>
          <w:color w:val="auto"/>
        </w:rPr>
        <w:t>Received 30 January 2020; Received in revised form 11 March 2020; Accepted 25 March 2020</w:t>
      </w:r>
    </w:p>
    <w:p>
      <w:pPr>
        <w:ind w:left="8"/>
        <w:spacing w:after="0"/>
        <w:rPr>
          <w:sz w:val="20"/>
          <w:szCs w:val="20"/>
          <w:color w:val="auto"/>
        </w:rPr>
      </w:pPr>
      <w:r>
        <w:rPr>
          <w:rFonts w:ascii="Arial" w:cs="Arial" w:eastAsia="Arial" w:hAnsi="Arial"/>
          <w:sz w:val="14"/>
          <w:szCs w:val="14"/>
          <w:color w:val="auto"/>
        </w:rPr>
        <w:t>Available online 31 March 2020</w:t>
      </w:r>
    </w:p>
    <w:p>
      <w:pPr>
        <w:spacing w:after="0" w:line="31" w:lineRule="exact"/>
        <w:rPr>
          <w:rFonts w:ascii="Times New Roman" w:cs="Times New Roman" w:eastAsia="Times New Roman" w:hAnsi="Times New Roman"/>
          <w:sz w:val="16"/>
          <w:szCs w:val="16"/>
          <w:color w:val="auto"/>
        </w:rPr>
      </w:pPr>
    </w:p>
    <w:p>
      <w:pPr>
        <w:ind w:left="8"/>
        <w:spacing w:after="0"/>
        <w:rPr>
          <w:sz w:val="20"/>
          <w:szCs w:val="20"/>
          <w:color w:val="auto"/>
        </w:rPr>
      </w:pPr>
      <w:r>
        <w:rPr>
          <w:rFonts w:ascii="Arial" w:cs="Arial" w:eastAsia="Arial" w:hAnsi="Arial"/>
          <w:sz w:val="14"/>
          <w:szCs w:val="14"/>
          <w:color w:val="auto"/>
        </w:rPr>
        <w:t>0378-8741/ © 2020 Elsevier B.V. All rights reserved.</w:t>
      </w:r>
    </w:p>
    <w:p>
      <w:pPr>
        <w:sectPr>
          <w:pgSz w:w="11900" w:h="15874" w:orient="portrait"/>
          <w:cols w:equalWidth="0" w:num="1">
            <w:col w:w="10408"/>
          </w:cols>
          <w:pgMar w:left="752" w:top="656" w:right="746" w:bottom="430" w:gutter="0" w:footer="0" w:header="0"/>
          <w:type w:val="continuous"/>
        </w:sectPr>
      </w:pPr>
    </w:p>
    <w:bookmarkStart w:id="1" w:name="page2"/>
    <w:bookmarkEnd w:id="1"/>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A.M. Tauheed, et al.</w:t>
      </w:r>
    </w:p>
    <w:p>
      <w:pPr>
        <w:spacing w:after="0" w:line="283" w:lineRule="exact"/>
        <w:rPr>
          <w:sz w:val="20"/>
          <w:szCs w:val="20"/>
          <w:color w:val="auto"/>
        </w:rPr>
      </w:pPr>
    </w:p>
    <w:p>
      <w:pPr>
        <w:jc w:val="both"/>
        <w:spacing w:after="0" w:line="27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Trypanosomosis has been reclassi</w:t>
      </w:r>
      <w:r>
        <w:rPr>
          <w:rFonts w:ascii="Arial" w:cs="Arial" w:eastAsia="Arial" w:hAnsi="Arial"/>
          <w:sz w:val="16"/>
          <w:szCs w:val="16"/>
          <w:color w:val="auto"/>
        </w:rPr>
        <w:t>fi</w:t>
      </w:r>
      <w:r>
        <w:rPr>
          <w:rFonts w:ascii="Times New Roman" w:cs="Times New Roman" w:eastAsia="Times New Roman" w:hAnsi="Times New Roman"/>
          <w:sz w:val="16"/>
          <w:szCs w:val="16"/>
          <w:color w:val="auto"/>
        </w:rPr>
        <w:t>ed by the World Organisation for Animal Health (OIE) as noti</w:t>
      </w:r>
      <w:r>
        <w:rPr>
          <w:rFonts w:ascii="Arial" w:cs="Arial" w:eastAsia="Arial" w:hAnsi="Arial"/>
          <w:sz w:val="16"/>
          <w:szCs w:val="16"/>
          <w:color w:val="auto"/>
        </w:rPr>
        <w:t>fi</w:t>
      </w:r>
      <w:r>
        <w:rPr>
          <w:rFonts w:ascii="Times New Roman" w:cs="Times New Roman" w:eastAsia="Times New Roman" w:hAnsi="Times New Roman"/>
          <w:sz w:val="16"/>
          <w:szCs w:val="16"/>
          <w:color w:val="auto"/>
        </w:rPr>
        <w:t>able disease because of its huge economic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cance (</w:t>
      </w:r>
      <w:hyperlink w:anchor="page6">
        <w:r>
          <w:rPr>
            <w:rFonts w:ascii="Times New Roman" w:cs="Times New Roman" w:eastAsia="Times New Roman" w:hAnsi="Times New Roman"/>
            <w:sz w:val="16"/>
            <w:szCs w:val="16"/>
            <w:color w:val="004A76"/>
          </w:rPr>
          <w:t>Diall et al., 2017</w:t>
        </w:r>
      </w:hyperlink>
      <w:r>
        <w:rPr>
          <w:rFonts w:ascii="Times New Roman" w:cs="Times New Roman" w:eastAsia="Times New Roman" w:hAnsi="Times New Roman"/>
          <w:sz w:val="16"/>
          <w:szCs w:val="16"/>
          <w:color w:val="auto"/>
        </w:rPr>
        <w:t>). Prevalence of AAT in an endemic area is a good indicator of potential threat to human health living in that community and may necessitate urgent medical intervention (</w:t>
      </w:r>
      <w:hyperlink w:anchor="page6">
        <w:r>
          <w:rPr>
            <w:rFonts w:ascii="Times New Roman" w:cs="Times New Roman" w:eastAsia="Times New Roman" w:hAnsi="Times New Roman"/>
            <w:sz w:val="16"/>
            <w:szCs w:val="16"/>
            <w:color w:val="004A76"/>
          </w:rPr>
          <w:t>Grant</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w:t>
      </w:r>
    </w:p>
    <w:p>
      <w:pPr>
        <w:spacing w:after="0" w:line="196" w:lineRule="exact"/>
        <w:rPr>
          <w:rFonts w:ascii="Times New Roman" w:cs="Times New Roman" w:eastAsia="Times New Roman" w:hAnsi="Times New Roman"/>
          <w:sz w:val="16"/>
          <w:szCs w:val="16"/>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Chemotherapy and chemoprophylaxis of AAT depends largely on diminazene aceturate, isometamidium and homidium (</w:t>
      </w:r>
      <w:hyperlink w:anchor="page6">
        <w:r>
          <w:rPr>
            <w:rFonts w:ascii="Times New Roman" w:cs="Times New Roman" w:eastAsia="Times New Roman" w:hAnsi="Times New Roman"/>
            <w:sz w:val="16"/>
            <w:szCs w:val="16"/>
            <w:color w:val="004A76"/>
          </w:rPr>
          <w:t>Holmes, et al.,</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2004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6">
        <w:r>
          <w:rPr>
            <w:rFonts w:ascii="Times New Roman" w:cs="Times New Roman" w:eastAsia="Times New Roman" w:hAnsi="Times New Roman"/>
            <w:sz w:val="16"/>
            <w:szCs w:val="16"/>
            <w:color w:val="004A76"/>
          </w:rPr>
          <w:t>Tauheed et al., 2016</w:t>
        </w:r>
      </w:hyperlink>
      <w:r>
        <w:rPr>
          <w:rFonts w:ascii="Times New Roman" w:cs="Times New Roman" w:eastAsia="Times New Roman" w:hAnsi="Times New Roman"/>
          <w:sz w:val="16"/>
          <w:szCs w:val="16"/>
          <w:color w:val="000000"/>
        </w:rPr>
        <w:t>). Suramin is being used to treat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 b. evansi</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 camel (</w:t>
      </w:r>
      <w:hyperlink w:anchor="page6">
        <w:r>
          <w:rPr>
            <w:rFonts w:ascii="Times New Roman" w:cs="Times New Roman" w:eastAsia="Times New Roman" w:hAnsi="Times New Roman"/>
            <w:sz w:val="16"/>
            <w:szCs w:val="16"/>
            <w:color w:val="004A76"/>
          </w:rPr>
          <w:t>Giordani et al., 2016</w:t>
        </w:r>
      </w:hyperlink>
      <w:r>
        <w:rPr>
          <w:rFonts w:ascii="Times New Roman" w:cs="Times New Roman" w:eastAsia="Times New Roman" w:hAnsi="Times New Roman"/>
          <w:sz w:val="16"/>
          <w:szCs w:val="16"/>
          <w:color w:val="000000"/>
        </w:rPr>
        <w:t>). Treatment and control of trypanoso-mosis has been faced with high reported cases of treatment failure caused by resistance to the available antitrypanosomal drugs and high toxicity associated with the drugs (</w:t>
      </w:r>
      <w:hyperlink w:anchor="page6">
        <w:r>
          <w:rPr>
            <w:rFonts w:ascii="Times New Roman" w:cs="Times New Roman" w:eastAsia="Times New Roman" w:hAnsi="Times New Roman"/>
            <w:sz w:val="16"/>
            <w:szCs w:val="16"/>
            <w:color w:val="004A76"/>
          </w:rPr>
          <w:t>Giordani et al., 2016</w:t>
        </w:r>
      </w:hyperlink>
      <w:r>
        <w:rPr>
          <w:rFonts w:ascii="Times New Roman" w:cs="Times New Roman" w:eastAsia="Times New Roman" w:hAnsi="Times New Roman"/>
          <w:sz w:val="16"/>
          <w:szCs w:val="16"/>
          <w:color w:val="000000"/>
        </w:rPr>
        <w:t>). Even the recently repurposed oral antitrypanosomal drug, fexinidazole for the treatment of second stage HAT is associated with severe treatment-emergent and serious adverse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notably, neuropsychiatric adverse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manifested as headache, insomnia and anxiety (</w:t>
      </w:r>
      <w:hyperlink w:anchor="page6">
        <w:r>
          <w:rPr>
            <w:rFonts w:ascii="Times New Roman" w:cs="Times New Roman" w:eastAsia="Times New Roman" w:hAnsi="Times New Roman"/>
            <w:sz w:val="16"/>
            <w:szCs w:val="16"/>
            <w:color w:val="004A76"/>
          </w:rPr>
          <w:t>Mesu et al.,</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 Control of trypanosomosis is aimed at the destruction of vectors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(Glossina species) and the elimination of parasite in infected hosts through the use of insecticides and chemotherapeutic agents, respec-tively.</w:t>
      </w:r>
    </w:p>
    <w:p>
      <w:pPr>
        <w:spacing w:after="0" w:line="206" w:lineRule="exact"/>
        <w:rPr>
          <w:rFonts w:ascii="Times New Roman" w:cs="Times New Roman" w:eastAsia="Times New Roman" w:hAnsi="Times New Roman"/>
          <w:sz w:val="16"/>
          <w:szCs w:val="16"/>
          <w:color w:val="000000"/>
        </w:rPr>
      </w:pPr>
    </w:p>
    <w:p>
      <w:pPr>
        <w:jc w:val="both"/>
        <w:ind w:firstLine="249"/>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Medicinal plants have been excellent sources of naturally produced compounds which account for a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proportion of modern therapeutic agents (</w:t>
      </w:r>
      <w:hyperlink w:anchor="page6">
        <w:r>
          <w:rPr>
            <w:rFonts w:ascii="Times New Roman" w:cs="Times New Roman" w:eastAsia="Times New Roman" w:hAnsi="Times New Roman"/>
            <w:sz w:val="16"/>
            <w:szCs w:val="16"/>
            <w:color w:val="004A76"/>
          </w:rPr>
          <w:t>Harvey et al., 2015</w:t>
        </w:r>
      </w:hyperlink>
      <w:r>
        <w:rPr>
          <w:rFonts w:ascii="Times New Roman" w:cs="Times New Roman" w:eastAsia="Times New Roman" w:hAnsi="Times New Roman"/>
          <w:sz w:val="16"/>
          <w:szCs w:val="16"/>
          <w:color w:val="auto"/>
        </w:rPr>
        <w:t>). It is estimated that 85% of the world population depends directly on plants as medicines (</w:t>
      </w:r>
      <w:hyperlink w:anchor="page6">
        <w:r>
          <w:rPr>
            <w:rFonts w:ascii="Times New Roman" w:cs="Times New Roman" w:eastAsia="Times New Roman" w:hAnsi="Times New Roman"/>
            <w:sz w:val="16"/>
            <w:szCs w:val="16"/>
            <w:color w:val="004A76"/>
          </w:rPr>
          <w:t>Ganesan,</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2008</w:t>
        </w:r>
      </w:hyperlink>
      <w:r>
        <w:rPr>
          <w:rFonts w:ascii="Times New Roman" w:cs="Times New Roman" w:eastAsia="Times New Roman" w:hAnsi="Times New Roman"/>
          <w:sz w:val="16"/>
          <w:szCs w:val="16"/>
          <w:color w:val="000000"/>
        </w:rPr>
        <w:t>). Plants have a long history in medicine with a number of re-corded successes, the most recent one being the anti-malarial, artemi-simin which is obtained from the plant, Artemisia annua (</w:t>
      </w:r>
      <w:hyperlink w:anchor="page6">
        <w:r>
          <w:rPr>
            <w:rFonts w:ascii="Times New Roman" w:cs="Times New Roman" w:eastAsia="Times New Roman" w:hAnsi="Times New Roman"/>
            <w:sz w:val="16"/>
            <w:szCs w:val="16"/>
            <w:color w:val="004A76"/>
          </w:rPr>
          <w:t>Ogbadoyi</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et 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Anogeissus leiocarpus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w:t>
      </w:r>
      <w:hyperlink w:anchor="page6">
        <w:r>
          <w:rPr>
            <w:rFonts w:ascii="Times New Roman" w:cs="Times New Roman" w:eastAsia="Times New Roman" w:hAnsi="Times New Roman"/>
            <w:sz w:val="16"/>
            <w:szCs w:val="16"/>
            <w:color w:val="004A76"/>
          </w:rPr>
          <w:t>Singh et al.,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Khaya se-negalensis (</w:t>
      </w:r>
      <w:hyperlink w:anchor="page6">
        <w:r>
          <w:rPr>
            <w:rFonts w:ascii="Times New Roman" w:cs="Times New Roman" w:eastAsia="Times New Roman" w:hAnsi="Times New Roman"/>
            <w:sz w:val="16"/>
            <w:szCs w:val="16"/>
            <w:color w:val="004A76"/>
          </w:rPr>
          <w:t>Takin et al., 2013</w:t>
        </w:r>
      </w:hyperlink>
      <w:r>
        <w:rPr>
          <w:rFonts w:ascii="Times New Roman" w:cs="Times New Roman" w:eastAsia="Times New Roman" w:hAnsi="Times New Roman"/>
          <w:sz w:val="16"/>
          <w:szCs w:val="16"/>
          <w:color w:val="000000"/>
        </w:rPr>
        <w:t>) are important medicinal plants with wide ethnomedicinal applications and some scienti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cally validated medical uses. A. leiocarpus is used in African and Asian traditional medicine to treat myriad of diseases/conditions, including, protozoan diseases (eg, trypanosomiasis, malaria, leshmaniasis) helminthosis, tuberculosis, diabetes, diarrhea, skin diseases, wound healing, febrile conditions, snake bite and scorpion sting, etc (</w:t>
      </w:r>
      <w:hyperlink w:anchor="page6">
        <w:r>
          <w:rPr>
            <w:rFonts w:ascii="Times New Roman" w:cs="Times New Roman" w:eastAsia="Times New Roman" w:hAnsi="Times New Roman"/>
            <w:sz w:val="16"/>
            <w:szCs w:val="16"/>
            <w:color w:val="004A76"/>
          </w:rPr>
          <w:t>Arbab, 2014</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Shuaibu et al., 2008</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Shuaibu et al., 2008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6">
        <w:r>
          <w:rPr>
            <w:rFonts w:ascii="Times New Roman" w:cs="Times New Roman" w:eastAsia="Times New Roman" w:hAnsi="Times New Roman"/>
            <w:sz w:val="16"/>
            <w:szCs w:val="16"/>
            <w:color w:val="004A76"/>
          </w:rPr>
          <w:t>Singh et al., 2016</w:t>
        </w:r>
      </w:hyperlink>
      <w:r>
        <w:rPr>
          <w:rFonts w:ascii="Times New Roman" w:cs="Times New Roman" w:eastAsia="Times New Roman" w:hAnsi="Times New Roman"/>
          <w:sz w:val="16"/>
          <w:szCs w:val="16"/>
          <w:color w:val="000000"/>
        </w:rPr>
        <w:t>). Furthermore,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K. senegalensis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used to treat plethora of diseases, eg, helminthosis (</w:t>
      </w:r>
      <w:hyperlink w:anchor="page6">
        <w:r>
          <w:rPr>
            <w:rFonts w:ascii="Times New Roman" w:cs="Times New Roman" w:eastAsia="Times New Roman" w:hAnsi="Times New Roman"/>
            <w:sz w:val="16"/>
            <w:szCs w:val="16"/>
            <w:color w:val="004A76"/>
          </w:rPr>
          <w:t>Suleiman et al.,</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6">
        <w:r>
          <w:rPr>
            <w:rFonts w:ascii="Times New Roman" w:cs="Times New Roman" w:eastAsia="Times New Roman" w:hAnsi="Times New Roman"/>
            <w:sz w:val="16"/>
            <w:szCs w:val="16"/>
            <w:color w:val="004A76"/>
          </w:rPr>
          <w:t>Suleiman et al., 2019</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cancer (</w:t>
      </w:r>
      <w:hyperlink w:anchor="page6">
        <w:r>
          <w:rPr>
            <w:rFonts w:ascii="Times New Roman" w:cs="Times New Roman" w:eastAsia="Times New Roman" w:hAnsi="Times New Roman"/>
            <w:sz w:val="16"/>
            <w:szCs w:val="16"/>
            <w:color w:val="004A76"/>
          </w:rPr>
          <w:t>Zhang et al., 2007</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trypanoso-miasis (</w:t>
      </w:r>
      <w:hyperlink w:anchor="page6">
        <w:r>
          <w:rPr>
            <w:rFonts w:ascii="Times New Roman" w:cs="Times New Roman" w:eastAsia="Times New Roman" w:hAnsi="Times New Roman"/>
            <w:sz w:val="16"/>
            <w:szCs w:val="16"/>
            <w:color w:val="004A76"/>
          </w:rPr>
          <w:t>Ibrahim et al., 2008</w:t>
        </w:r>
      </w:hyperlink>
      <w:r>
        <w:rPr>
          <w:rFonts w:ascii="Times New Roman" w:cs="Times New Roman" w:eastAsia="Times New Roman" w:hAnsi="Times New Roman"/>
          <w:sz w:val="16"/>
          <w:szCs w:val="16"/>
          <w:color w:val="000000"/>
        </w:rPr>
        <w:t>) bacterial infections (</w:t>
      </w:r>
      <w:hyperlink w:anchor="page6">
        <w:r>
          <w:rPr>
            <w:rFonts w:ascii="Times New Roman" w:cs="Times New Roman" w:eastAsia="Times New Roman" w:hAnsi="Times New Roman"/>
            <w:sz w:val="16"/>
            <w:szCs w:val="16"/>
            <w:color w:val="004A76"/>
          </w:rPr>
          <w:t>Konaté et al., 2011</w:t>
        </w:r>
      </w:hyperlink>
      <w:r>
        <w:rPr>
          <w:rFonts w:ascii="Times New Roman" w:cs="Times New Roman" w:eastAsia="Times New Roman" w:hAnsi="Times New Roman"/>
          <w:sz w:val="16"/>
          <w:szCs w:val="16"/>
          <w:color w:val="000000"/>
        </w:rPr>
        <w:t>) and diabetes (</w:t>
      </w:r>
      <w:hyperlink w:anchor="page6">
        <w:r>
          <w:rPr>
            <w:rFonts w:ascii="Times New Roman" w:cs="Times New Roman" w:eastAsia="Times New Roman" w:hAnsi="Times New Roman"/>
            <w:sz w:val="16"/>
            <w:szCs w:val="16"/>
            <w:color w:val="004A76"/>
          </w:rPr>
          <w:t>Kolawole et al., 2012</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2" w:lineRule="exact"/>
        <w:rPr>
          <w:rFonts w:ascii="Times New Roman" w:cs="Times New Roman" w:eastAsia="Times New Roman" w:hAnsi="Times New Roman"/>
          <w:sz w:val="16"/>
          <w:szCs w:val="16"/>
          <w:color w:val="000000"/>
        </w:rPr>
      </w:pPr>
    </w:p>
    <w:p>
      <w:pPr>
        <w:jc w:val="both"/>
        <w:ind w:firstLine="249"/>
        <w:spacing w:after="0" w:line="267"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High prevalence of African trypanosomosis in the 21</w:t>
      </w:r>
      <w:r>
        <w:rPr>
          <w:rFonts w:ascii="Times New Roman" w:cs="Times New Roman" w:eastAsia="Times New Roman" w:hAnsi="Times New Roman"/>
          <w:sz w:val="21"/>
          <w:szCs w:val="21"/>
          <w:color w:val="auto"/>
          <w:vertAlign w:val="superscript"/>
        </w:rPr>
        <w:t>st</w:t>
      </w:r>
      <w:r>
        <w:rPr>
          <w:rFonts w:ascii="Times New Roman" w:cs="Times New Roman" w:eastAsia="Times New Roman" w:hAnsi="Times New Roman"/>
          <w:sz w:val="16"/>
          <w:szCs w:val="16"/>
          <w:color w:val="auto"/>
        </w:rPr>
        <w:t xml:space="preserve"> century (</w:t>
      </w:r>
      <w:hyperlink w:anchor="page6">
        <w:r>
          <w:rPr>
            <w:rFonts w:ascii="Times New Roman" w:cs="Times New Roman" w:eastAsia="Times New Roman" w:hAnsi="Times New Roman"/>
            <w:sz w:val="16"/>
            <w:szCs w:val="16"/>
            <w:color w:val="004A76"/>
          </w:rPr>
          <w:t>Tchmdja et al., 2017</w:t>
        </w:r>
      </w:hyperlink>
      <w:r>
        <w:rPr>
          <w:rFonts w:ascii="Times New Roman" w:cs="Times New Roman" w:eastAsia="Times New Roman" w:hAnsi="Times New Roman"/>
          <w:sz w:val="16"/>
          <w:szCs w:val="16"/>
          <w:color w:val="auto"/>
        </w:rPr>
        <w:t>), coupled with daunting challenges to large-scale Glossina spp. control and eradication programmes (</w:t>
      </w:r>
      <w:hyperlink w:anchor="page6">
        <w:r>
          <w:rPr>
            <w:rFonts w:ascii="Times New Roman" w:cs="Times New Roman" w:eastAsia="Times New Roman" w:hAnsi="Times New Roman"/>
            <w:sz w:val="16"/>
            <w:szCs w:val="16"/>
            <w:color w:val="004A76"/>
          </w:rPr>
          <w:t>Percoma et al.,</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2018</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bleak prospect for vaccine development (</w:t>
      </w:r>
      <w:hyperlink w:anchor="page6">
        <w:r>
          <w:rPr>
            <w:rFonts w:ascii="Times New Roman" w:cs="Times New Roman" w:eastAsia="Times New Roman" w:hAnsi="Times New Roman"/>
            <w:sz w:val="16"/>
            <w:szCs w:val="16"/>
            <w:color w:val="004A76"/>
          </w:rPr>
          <w:t>Black and</w:t>
        </w:r>
      </w:hyperlink>
      <w:r>
        <w:rPr>
          <w:rFonts w:ascii="Times New Roman" w:cs="Times New Roman" w:eastAsia="Times New Roman" w:hAnsi="Times New Roman"/>
          <w:sz w:val="16"/>
          <w:szCs w:val="16"/>
          <w:color w:val="004A76"/>
        </w:rPr>
        <w:t xml:space="preserve"> </w:t>
      </w:r>
      <w:hyperlink w:anchor="page6">
        <w:r>
          <w:rPr>
            <w:rFonts w:ascii="Times New Roman" w:cs="Times New Roman" w:eastAsia="Times New Roman" w:hAnsi="Times New Roman"/>
            <w:sz w:val="16"/>
            <w:szCs w:val="16"/>
            <w:color w:val="004A76"/>
          </w:rPr>
          <w:t>Mans</w:t>
        </w:r>
        <w:r>
          <w:rPr>
            <w:rFonts w:ascii="Arial" w:cs="Arial" w:eastAsia="Arial" w:hAnsi="Arial"/>
            <w:sz w:val="16"/>
            <w:szCs w:val="16"/>
            <w:color w:val="004A76"/>
          </w:rPr>
          <w:t>fi</w:t>
        </w:r>
        <w:r>
          <w:rPr>
            <w:rFonts w:ascii="Times New Roman" w:cs="Times New Roman" w:eastAsia="Times New Roman" w:hAnsi="Times New Roman"/>
            <w:sz w:val="16"/>
            <w:szCs w:val="16"/>
            <w:color w:val="004A76"/>
          </w:rPr>
          <w:t>eld, 2016</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has made chemotherapy and chemoprophylaxis as the</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only available option for the management of the disease. Improvement in trypanosomosis control in Africa will be of great economic bene</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ts, especially in animal production in areas where there is poverty and chronic malnutrition. Interestingly, livestock, particularly cattle remain the important target for possible eradication of both AAT and zoonotic fatal HAT (</w:t>
      </w:r>
      <w:hyperlink w:anchor="page6">
        <w:r>
          <w:rPr>
            <w:rFonts w:ascii="Times New Roman" w:cs="Times New Roman" w:eastAsia="Times New Roman" w:hAnsi="Times New Roman"/>
            <w:sz w:val="16"/>
            <w:szCs w:val="16"/>
            <w:color w:val="004A76"/>
          </w:rPr>
          <w:t>Hamill et al., 2017</w:t>
        </w:r>
      </w:hyperlink>
      <w:r>
        <w:rPr>
          <w:rFonts w:ascii="Times New Roman" w:cs="Times New Roman" w:eastAsia="Times New Roman" w:hAnsi="Times New Roman"/>
          <w:sz w:val="16"/>
          <w:szCs w:val="16"/>
          <w:color w:val="000000"/>
        </w:rPr>
        <w:t>).</w:t>
      </w:r>
    </w:p>
    <w:p>
      <w:pPr>
        <w:spacing w:after="0" w:line="203" w:lineRule="exact"/>
        <w:rPr>
          <w:rFonts w:ascii="Times New Roman" w:cs="Times New Roman" w:eastAsia="Times New Roman" w:hAnsi="Times New Roman"/>
          <w:sz w:val="16"/>
          <w:szCs w:val="16"/>
          <w:color w:val="004A76"/>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Single drug treatment has been the gold standard treatment protocol for the treatment of trypanosomosis. Wide spread treatment failures and dose-limiting toxicities with some of these conventional single drug treatments call for research into antitrypanosomal combination therapy (ATCT). A survey conducted by </w:t>
      </w:r>
      <w:hyperlink w:anchor="page6">
        <w:r>
          <w:rPr>
            <w:rFonts w:ascii="Times New Roman" w:cs="Times New Roman" w:eastAsia="Times New Roman" w:hAnsi="Times New Roman"/>
            <w:sz w:val="16"/>
            <w:szCs w:val="16"/>
            <w:color w:val="004A76"/>
          </w:rPr>
          <w:t>Atawodi et al. (2002)</w:t>
        </w:r>
        <w:r>
          <w:rPr>
            <w:rFonts w:ascii="Times New Roman" w:cs="Times New Roman" w:eastAsia="Times New Roman" w:hAnsi="Times New Roman"/>
            <w:sz w:val="16"/>
            <w:szCs w:val="16"/>
            <w:color w:val="auto"/>
          </w:rPr>
          <w:t xml:space="preserve"> </w:t>
        </w:r>
      </w:hyperlink>
      <w:r>
        <w:rPr>
          <w:rFonts w:ascii="Times New Roman" w:cs="Times New Roman" w:eastAsia="Times New Roman" w:hAnsi="Times New Roman"/>
          <w:sz w:val="16"/>
          <w:szCs w:val="16"/>
          <w:color w:val="auto"/>
        </w:rPr>
        <w:t>showed that pastoralists in Nigeria mix barks of A. leiocarpus, K. senegalensis and potash to treat AAT. Therefore, the aim of the present work is to sci-enti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cally evaluate this claim in the laboratory for possible break-through in the chemotherapy of African trypanosomosis.</w:t>
      </w:r>
    </w:p>
    <w:p>
      <w:pPr>
        <w:spacing w:after="0" w:line="20" w:lineRule="exact"/>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004A76"/>
        </w:rPr>
        <w:br w:type="column"/>
      </w:r>
    </w:p>
    <w:p>
      <w:pPr>
        <w:ind w:left="2220"/>
        <w:spacing w:after="0"/>
        <w:rPr>
          <w:sz w:val="20"/>
          <w:szCs w:val="20"/>
          <w:color w:val="auto"/>
        </w:rPr>
      </w:pPr>
      <w:r>
        <w:rPr>
          <w:rFonts w:ascii="Arial" w:cs="Arial" w:eastAsia="Arial" w:hAnsi="Arial"/>
          <w:sz w:val="12"/>
          <w:szCs w:val="12"/>
          <w:i w:val="1"/>
          <w:iCs w:val="1"/>
          <w:color w:val="auto"/>
        </w:rPr>
        <w:t>Journal of Ethnopharmacology 258 (2020) 112805</w:t>
      </w:r>
    </w:p>
    <w:p>
      <w:pPr>
        <w:spacing w:after="0" w:line="330" w:lineRule="exact"/>
        <w:rPr>
          <w:rFonts w:ascii="Times New Roman" w:cs="Times New Roman" w:eastAsia="Times New Roman" w:hAnsi="Times New Roman"/>
          <w:sz w:val="16"/>
          <w:szCs w:val="16"/>
          <w:color w:val="004A76"/>
        </w:rPr>
      </w:pPr>
    </w:p>
    <w:p>
      <w:pPr>
        <w:spacing w:after="0"/>
        <w:rPr>
          <w:sz w:val="20"/>
          <w:szCs w:val="20"/>
          <w:color w:val="auto"/>
        </w:rPr>
      </w:pPr>
      <w:r>
        <w:rPr>
          <w:rFonts w:ascii="Arial" w:cs="Arial" w:eastAsia="Arial" w:hAnsi="Arial"/>
          <w:sz w:val="16"/>
          <w:szCs w:val="16"/>
          <w:color w:val="auto"/>
        </w:rPr>
        <w:t>2. Materials and methods</w:t>
      </w:r>
    </w:p>
    <w:p>
      <w:pPr>
        <w:spacing w:after="0" w:line="237"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2.1. Plant materials,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and extraction</w:t>
      </w:r>
    </w:p>
    <w:p>
      <w:pPr>
        <w:spacing w:after="0" w:line="234" w:lineRule="exact"/>
        <w:rPr>
          <w:rFonts w:ascii="Times New Roman" w:cs="Times New Roman" w:eastAsia="Times New Roman" w:hAnsi="Times New Roman"/>
          <w:sz w:val="16"/>
          <w:szCs w:val="16"/>
          <w:color w:val="004A76"/>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Fresh stem barks of Anogeissus leicarpus Guill &amp; Perr (called marke in Hausa speaking communities of Nigeria and African birch in English) and Khaya senegalensis (Desv.) A. Juss (called madaci in Hausa speaking communities of Nigeria and mahogany in English) were harvested in Area BZ (11°9</w:t>
      </w:r>
      <w:r>
        <w:rPr>
          <w:rFonts w:ascii="Arial" w:cs="Arial" w:eastAsia="Arial" w:hAnsi="Arial"/>
          <w:sz w:val="16"/>
          <w:szCs w:val="16"/>
          <w:color w:val="auto"/>
        </w:rPr>
        <w:t>ʹ</w:t>
      </w:r>
      <w:r>
        <w:rPr>
          <w:rFonts w:ascii="Times New Roman" w:cs="Times New Roman" w:eastAsia="Times New Roman" w:hAnsi="Times New Roman"/>
          <w:sz w:val="16"/>
          <w:szCs w:val="16"/>
          <w:color w:val="auto"/>
        </w:rPr>
        <w:t>48.21048</w:t>
      </w:r>
      <w:r>
        <w:rPr>
          <w:rFonts w:ascii="Arial" w:cs="Arial" w:eastAsia="Arial" w:hAnsi="Arial"/>
          <w:sz w:val="16"/>
          <w:szCs w:val="16"/>
          <w:color w:val="auto"/>
        </w:rPr>
        <w:t>ʺ</w:t>
      </w:r>
      <w:r>
        <w:rPr>
          <w:rFonts w:ascii="Times New Roman" w:cs="Times New Roman" w:eastAsia="Times New Roman" w:hAnsi="Times New Roman"/>
          <w:sz w:val="16"/>
          <w:szCs w:val="16"/>
          <w:color w:val="auto"/>
        </w:rPr>
        <w:t>N 7°38</w:t>
      </w:r>
      <w:r>
        <w:rPr>
          <w:rFonts w:ascii="Arial" w:cs="Arial" w:eastAsia="Arial" w:hAnsi="Arial"/>
          <w:sz w:val="16"/>
          <w:szCs w:val="16"/>
          <w:color w:val="auto"/>
        </w:rPr>
        <w:t>ʹ</w:t>
      </w:r>
      <w:r>
        <w:rPr>
          <w:rFonts w:ascii="Times New Roman" w:cs="Times New Roman" w:eastAsia="Times New Roman" w:hAnsi="Times New Roman"/>
          <w:sz w:val="16"/>
          <w:szCs w:val="16"/>
          <w:color w:val="auto"/>
        </w:rPr>
        <w:t>5.91828</w:t>
      </w:r>
      <w:r>
        <w:rPr>
          <w:rFonts w:ascii="Arial" w:cs="Arial" w:eastAsia="Arial" w:hAnsi="Arial"/>
          <w:sz w:val="16"/>
          <w:szCs w:val="16"/>
          <w:color w:val="auto"/>
        </w:rPr>
        <w:t>ʺ</w:t>
      </w:r>
      <w:r>
        <w:rPr>
          <w:rFonts w:ascii="Times New Roman" w:cs="Times New Roman" w:eastAsia="Times New Roman" w:hAnsi="Times New Roman"/>
          <w:sz w:val="16"/>
          <w:szCs w:val="16"/>
          <w:color w:val="auto"/>
        </w:rPr>
        <w:t xml:space="preserve">E) main campus of Ahmadu Bello University (ABU), Zaria, Nigeria on November, 2018. The leaves, </w:t>
      </w:r>
      <w:r>
        <w:rPr>
          <w:rFonts w:ascii="Arial" w:cs="Arial" w:eastAsia="Arial" w:hAnsi="Arial"/>
          <w:sz w:val="16"/>
          <w:szCs w:val="16"/>
          <w:color w:val="auto"/>
        </w:rPr>
        <w:t>fl</w:t>
      </w:r>
      <w:r>
        <w:rPr>
          <w:rFonts w:ascii="Times New Roman" w:cs="Times New Roman" w:eastAsia="Times New Roman" w:hAnsi="Times New Roman"/>
          <w:sz w:val="16"/>
          <w:szCs w:val="16"/>
          <w:color w:val="auto"/>
        </w:rPr>
        <w:t>owers and seeds of the plants were sent to the Herbarium Unit of the</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Department of Biological Sciences, ABU Zaria, Nigeria for identi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Voucher Numbers 1738 and 900181were assigned to A. leiocarpus and K. senegalensis, respectively. The barks were dried to a constant weight at room temperature in the laboratory. Each bark was ground into powder using mortar and pestle and kept in a polythene bag before extraction. Two hundred grams each of A. leiocarpus and K. senegalensis was percolated in 900 ml of absolute methanol for 72 h. Thereafter, the liquid extract was drained into a clean bottle. The marc was rinsed 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with 200 ml of fresh solvent and added to the initial solution collected. The liquid extract was concentrated with rotary evaporator and the extract was kept in a bottle.</w:t>
      </w:r>
    </w:p>
    <w:p>
      <w:pPr>
        <w:spacing w:after="0" w:line="200" w:lineRule="exact"/>
        <w:rPr>
          <w:rFonts w:ascii="Times New Roman" w:cs="Times New Roman" w:eastAsia="Times New Roman" w:hAnsi="Times New Roman"/>
          <w:sz w:val="16"/>
          <w:szCs w:val="16"/>
          <w:color w:val="004A76"/>
        </w:rPr>
      </w:pPr>
    </w:p>
    <w:p>
      <w:pPr>
        <w:spacing w:after="0" w:line="318"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2.2. Phytochemical screening</w:t>
      </w:r>
    </w:p>
    <w:p>
      <w:pPr>
        <w:spacing w:after="0" w:line="234" w:lineRule="exact"/>
        <w:rPr>
          <w:rFonts w:ascii="Times New Roman" w:cs="Times New Roman" w:eastAsia="Times New Roman" w:hAnsi="Times New Roman"/>
          <w:sz w:val="16"/>
          <w:szCs w:val="16"/>
          <w:color w:val="004A76"/>
        </w:rPr>
      </w:pPr>
    </w:p>
    <w:p>
      <w:pPr>
        <w:jc w:val="both"/>
        <w:ind w:firstLine="250"/>
        <w:spacing w:after="0" w:line="261" w:lineRule="auto"/>
        <w:rPr>
          <w:sz w:val="20"/>
          <w:szCs w:val="20"/>
          <w:color w:val="auto"/>
        </w:rPr>
      </w:pPr>
      <w:r>
        <w:rPr>
          <w:rFonts w:ascii="Times New Roman" w:cs="Times New Roman" w:eastAsia="Times New Roman" w:hAnsi="Times New Roman"/>
          <w:sz w:val="16"/>
          <w:szCs w:val="16"/>
          <w:color w:val="auto"/>
        </w:rPr>
        <w:t>The thin-layer chromatography (TLC)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of each extract was obtained by spotting each extract on silica gel 60 TLC</w:t>
      </w:r>
      <w:r>
        <w:rPr>
          <w:rFonts w:ascii="Times New Roman" w:cs="Times New Roman" w:eastAsia="Times New Roman" w:hAnsi="Times New Roman"/>
          <w:sz w:val="21"/>
          <w:szCs w:val="21"/>
          <w:color w:val="auto"/>
          <w:vertAlign w:val="subscript"/>
        </w:rPr>
        <w:t>254</w:t>
      </w:r>
      <w:r>
        <w:rPr>
          <w:rFonts w:ascii="Times New Roman" w:cs="Times New Roman" w:eastAsia="Times New Roman" w:hAnsi="Times New Roman"/>
          <w:sz w:val="16"/>
          <w:szCs w:val="16"/>
          <w:color w:val="auto"/>
        </w:rPr>
        <w:t xml:space="preserve"> plate (Merck KGaA, Germany) and the plate developed in predetermined solvent system. The plate was sprayed with anisaldehyde/sulphuric acid, Drandendo</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(alkaloids), Bontragers (anthraquinones), ferric chloride (phenolic compounds) and Liebermann-Burchard (steroids and tri-terpines) as detecting reagents followed by heating at 110 °C.</w:t>
      </w:r>
    </w:p>
    <w:p>
      <w:pPr>
        <w:spacing w:after="0" w:line="313"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2.3. Experimental animals</w:t>
      </w:r>
    </w:p>
    <w:p>
      <w:pPr>
        <w:spacing w:after="0" w:line="234" w:lineRule="exact"/>
        <w:rPr>
          <w:rFonts w:ascii="Times New Roman" w:cs="Times New Roman" w:eastAsia="Times New Roman" w:hAnsi="Times New Roman"/>
          <w:sz w:val="16"/>
          <w:szCs w:val="16"/>
          <w:color w:val="004A76"/>
        </w:rPr>
      </w:pPr>
    </w:p>
    <w:p>
      <w:pPr>
        <w:jc w:val="both"/>
        <w:ind w:firstLine="250"/>
        <w:spacing w:after="0" w:line="275" w:lineRule="auto"/>
        <w:rPr>
          <w:sz w:val="20"/>
          <w:szCs w:val="20"/>
          <w:color w:val="auto"/>
        </w:rPr>
      </w:pPr>
      <w:r>
        <w:rPr>
          <w:rFonts w:ascii="Times New Roman" w:cs="Times New Roman" w:eastAsia="Times New Roman" w:hAnsi="Times New Roman"/>
          <w:sz w:val="16"/>
          <w:szCs w:val="16"/>
          <w:color w:val="auto"/>
        </w:rPr>
        <w:t>The rats were obtained from the Animal House of the Department of Veterinary Pharmacology and Toxicology, ABU, Zaria. They were kept for 2 weeks in the laboratory for acclimatisation. They were housed in clean plastic cages with wood shavings as beddings. The beddings were changed every three days. The rats were fed on standard rat feed and given access to clean water ad libitum. The ethical approval for the use of rats was obtained from Ethical Committee on Animal Use and Care, Ahmadu Bello University, Zaria; with reference number: ABUCAUC/ 2019/005.</w:t>
      </w:r>
    </w:p>
    <w:p>
      <w:pPr>
        <w:spacing w:after="0" w:line="200" w:lineRule="exact"/>
        <w:rPr>
          <w:rFonts w:ascii="Times New Roman" w:cs="Times New Roman" w:eastAsia="Times New Roman" w:hAnsi="Times New Roman"/>
          <w:sz w:val="16"/>
          <w:szCs w:val="16"/>
          <w:color w:val="004A76"/>
        </w:rPr>
      </w:pPr>
    </w:p>
    <w:p>
      <w:pPr>
        <w:spacing w:after="0" w:line="311" w:lineRule="exact"/>
        <w:rPr>
          <w:rFonts w:ascii="Times New Roman" w:cs="Times New Roman" w:eastAsia="Times New Roman" w:hAnsi="Times New Roman"/>
          <w:sz w:val="16"/>
          <w:szCs w:val="16"/>
          <w:color w:val="004A76"/>
        </w:rPr>
      </w:pPr>
    </w:p>
    <w:p>
      <w:pPr>
        <w:spacing w:after="0"/>
        <w:rPr>
          <w:sz w:val="20"/>
          <w:szCs w:val="20"/>
          <w:color w:val="auto"/>
        </w:rPr>
      </w:pPr>
      <w:r>
        <w:rPr>
          <w:rFonts w:ascii="Times New Roman" w:cs="Times New Roman" w:eastAsia="Times New Roman" w:hAnsi="Times New Roman"/>
          <w:sz w:val="16"/>
          <w:szCs w:val="16"/>
          <w:color w:val="auto"/>
        </w:rPr>
        <w:t>2.4. Test organism</w:t>
      </w:r>
    </w:p>
    <w:p>
      <w:pPr>
        <w:spacing w:after="0" w:line="234" w:lineRule="exact"/>
        <w:rPr>
          <w:rFonts w:ascii="Times New Roman" w:cs="Times New Roman" w:eastAsia="Times New Roman" w:hAnsi="Times New Roman"/>
          <w:sz w:val="16"/>
          <w:szCs w:val="16"/>
          <w:color w:val="004A76"/>
        </w:rPr>
      </w:pPr>
    </w:p>
    <w:p>
      <w:pPr>
        <w:jc w:val="both"/>
        <w:ind w:firstLine="250"/>
        <w:spacing w:after="0" w:line="27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 congolense was obtained from the Department of Veterinary Parasitology and Entomology, Faculty of Veterinary Medicine, ABU, Zaria. The parasite was maintained in the laboratory by continuous passage in rats (</w:t>
      </w:r>
      <w:hyperlink w:anchor="page6">
        <w:r>
          <w:rPr>
            <w:rFonts w:ascii="Times New Roman" w:cs="Times New Roman" w:eastAsia="Times New Roman" w:hAnsi="Times New Roman"/>
            <w:sz w:val="16"/>
            <w:szCs w:val="16"/>
            <w:color w:val="004A76"/>
          </w:rPr>
          <w:t>Tauheed et al., 2016</w:t>
        </w:r>
      </w:hyperlink>
      <w:r>
        <w:rPr>
          <w:rFonts w:ascii="Times New Roman" w:cs="Times New Roman" w:eastAsia="Times New Roman" w:hAnsi="Times New Roman"/>
          <w:sz w:val="16"/>
          <w:szCs w:val="16"/>
          <w:color w:val="auto"/>
        </w:rPr>
        <w:t>).</w:t>
      </w:r>
    </w:p>
    <w:p>
      <w:pPr>
        <w:spacing w:after="0" w:line="300" w:lineRule="exact"/>
        <w:rPr>
          <w:rFonts w:ascii="Times New Roman" w:cs="Times New Roman" w:eastAsia="Times New Roman" w:hAnsi="Times New Roman"/>
          <w:sz w:val="16"/>
          <w:szCs w:val="16"/>
          <w:color w:val="004A76"/>
        </w:rPr>
      </w:pPr>
    </w:p>
    <w:p>
      <w:pPr>
        <w:ind w:right="220"/>
        <w:spacing w:after="0" w:line="235" w:lineRule="auto"/>
        <w:rPr>
          <w:sz w:val="20"/>
          <w:szCs w:val="20"/>
          <w:color w:val="auto"/>
        </w:rPr>
      </w:pPr>
      <w:r>
        <w:rPr>
          <w:rFonts w:ascii="Times New Roman" w:cs="Times New Roman" w:eastAsia="Times New Roman" w:hAnsi="Times New Roman"/>
          <w:sz w:val="16"/>
          <w:szCs w:val="16"/>
          <w:color w:val="auto"/>
        </w:rPr>
        <w:t>2.5. Determination of median lethal dose of the extracts and potassium (LD</w:t>
      </w:r>
      <w:r>
        <w:rPr>
          <w:rFonts w:ascii="Times New Roman" w:cs="Times New Roman" w:eastAsia="Times New Roman" w:hAnsi="Times New Roman"/>
          <w:sz w:val="21"/>
          <w:szCs w:val="21"/>
          <w:color w:val="auto"/>
          <w:vertAlign w:val="subscript"/>
        </w:rPr>
        <w:t>50</w:t>
      </w:r>
      <w:r>
        <w:rPr>
          <w:rFonts w:ascii="Times New Roman" w:cs="Times New Roman" w:eastAsia="Times New Roman" w:hAnsi="Times New Roman"/>
          <w:sz w:val="16"/>
          <w:szCs w:val="16"/>
          <w:color w:val="auto"/>
        </w:rPr>
        <w:t>)</w:t>
      </w:r>
    </w:p>
    <w:p>
      <w:pPr>
        <w:spacing w:after="0" w:line="171" w:lineRule="exact"/>
        <w:rPr>
          <w:rFonts w:ascii="Times New Roman" w:cs="Times New Roman" w:eastAsia="Times New Roman" w:hAnsi="Times New Roman"/>
          <w:sz w:val="16"/>
          <w:szCs w:val="16"/>
          <w:color w:val="004A76"/>
        </w:rPr>
      </w:pPr>
    </w:p>
    <w:p>
      <w:pPr>
        <w:jc w:val="both"/>
        <w:ind w:firstLine="250"/>
        <w:spacing w:after="0" w:line="270"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LD</w:t>
      </w:r>
      <w:r>
        <w:rPr>
          <w:rFonts w:ascii="Times New Roman" w:cs="Times New Roman" w:eastAsia="Times New Roman" w:hAnsi="Times New Roman"/>
          <w:sz w:val="21"/>
          <w:szCs w:val="21"/>
          <w:color w:val="auto"/>
          <w:vertAlign w:val="subscript"/>
        </w:rPr>
        <w:t>50</w:t>
      </w:r>
      <w:r>
        <w:rPr>
          <w:rFonts w:ascii="Times New Roman" w:cs="Times New Roman" w:eastAsia="Times New Roman" w:hAnsi="Times New Roman"/>
          <w:sz w:val="16"/>
          <w:szCs w:val="16"/>
          <w:color w:val="auto"/>
        </w:rPr>
        <w:t xml:space="preserve"> of extracts of A. leiocarpus and K. senegalensis, and po-tassium was determined according to the </w:t>
      </w:r>
      <w:hyperlink w:anchor="page6">
        <w:r>
          <w:rPr>
            <w:rFonts w:ascii="Times New Roman" w:cs="Times New Roman" w:eastAsia="Times New Roman" w:hAnsi="Times New Roman"/>
            <w:sz w:val="16"/>
            <w:szCs w:val="16"/>
            <w:color w:val="004A76"/>
          </w:rPr>
          <w:t>OECD guide line (2008)</w:t>
        </w:r>
      </w:hyperlink>
      <w:r>
        <w:rPr>
          <w:rFonts w:ascii="Times New Roman" w:cs="Times New Roman" w:eastAsia="Times New Roman" w:hAnsi="Times New Roman"/>
          <w:sz w:val="16"/>
          <w:szCs w:val="16"/>
          <w:color w:val="auto"/>
        </w:rPr>
        <w:t>. Limit doses of 5000 mg/kg was used for each extract and potassium. Healthy young adult non-pregnant nulliparous female rats weighing between 120 and 150 g and aged 8</w:t>
      </w:r>
      <w:r>
        <w:rPr>
          <w:rFonts w:ascii="Arial" w:cs="Arial" w:eastAsia="Arial" w:hAnsi="Arial"/>
          <w:sz w:val="16"/>
          <w:szCs w:val="16"/>
          <w:color w:val="auto"/>
        </w:rPr>
        <w:t>–</w:t>
      </w:r>
      <w:r>
        <w:rPr>
          <w:rFonts w:ascii="Times New Roman" w:cs="Times New Roman" w:eastAsia="Times New Roman" w:hAnsi="Times New Roman"/>
          <w:sz w:val="16"/>
          <w:szCs w:val="16"/>
          <w:color w:val="auto"/>
        </w:rPr>
        <w:t>12 weeks were used. Feed was withheld overnight and for additional 4 h after administration of treatments. One rat was dosed with 5000 mg/kg and observed for a period of 48 h. Four additional rats were dosed sequentially and the rats were observed daily for any sign of toxicity for 14 days.</w:t>
      </w:r>
    </w:p>
    <w:p>
      <w:pPr>
        <w:spacing w:after="0" w:line="197" w:lineRule="exact"/>
        <w:rPr>
          <w:rFonts w:ascii="Times New Roman" w:cs="Times New Roman" w:eastAsia="Times New Roman" w:hAnsi="Times New Roman"/>
          <w:sz w:val="16"/>
          <w:szCs w:val="16"/>
          <w:color w:val="004A76"/>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00"/>
          </w:cols>
          <w:pgMar w:left="760" w:top="676" w:right="746" w:bottom="37" w:gutter="0" w:footer="0" w:header="0"/>
          <w:type w:val="continuous"/>
        </w:sectPr>
      </w:pPr>
    </w:p>
    <w:bookmarkStart w:id="2" w:name="page3"/>
    <w:bookmarkEnd w:id="2"/>
    <w:p>
      <w:pPr>
        <w:spacing w:after="0"/>
        <w:tabs>
          <w:tab w:leader="none" w:pos="7580" w:val="left"/>
        </w:tabs>
        <w:rPr>
          <w:sz w:val="20"/>
          <w:szCs w:val="20"/>
          <w:color w:val="auto"/>
        </w:rPr>
      </w:pPr>
      <w:r>
        <w:rPr>
          <w:rFonts w:ascii="Times New Roman" w:cs="Times New Roman" w:eastAsia="Times New Roman" w:hAnsi="Times New Roman"/>
          <w:sz w:val="13"/>
          <w:szCs w:val="13"/>
          <w:color w:val="auto"/>
        </w:rPr>
        <w:t>A.M. Tauheed, et al.</w:t>
      </w:r>
      <w:r>
        <w:rPr>
          <w:sz w:val="20"/>
          <w:szCs w:val="20"/>
          <w:color w:val="auto"/>
        </w:rPr>
        <w:tab/>
      </w:r>
      <w:r>
        <w:rPr>
          <w:rFonts w:ascii="Arial" w:cs="Arial" w:eastAsia="Arial" w:hAnsi="Arial"/>
          <w:sz w:val="12"/>
          <w:szCs w:val="12"/>
          <w:i w:val="1"/>
          <w:iCs w:val="1"/>
          <w:color w:val="auto"/>
        </w:rPr>
        <w:t>Journal of Ethnopharmacology 258 (2020) 112805</w:t>
      </w:r>
    </w:p>
    <w:p>
      <w:pPr>
        <w:spacing w:after="0" w:line="334" w:lineRule="exact"/>
        <w:rPr>
          <w:sz w:val="20"/>
          <w:szCs w:val="20"/>
          <w:color w:val="auto"/>
        </w:rPr>
      </w:pPr>
    </w:p>
    <w:p>
      <w:pPr>
        <w:ind w:left="740"/>
        <w:spacing w:after="0"/>
        <w:rPr>
          <w:sz w:val="20"/>
          <w:szCs w:val="20"/>
          <w:color w:val="auto"/>
        </w:rPr>
      </w:pPr>
      <w:r>
        <w:rPr>
          <w:rFonts w:ascii="Arial" w:cs="Arial" w:eastAsia="Arial" w:hAnsi="Arial"/>
          <w:sz w:val="14"/>
          <w:szCs w:val="14"/>
          <w:color w:val="auto"/>
        </w:rPr>
        <w:t>Table 1</w:t>
      </w:r>
    </w:p>
    <w:p>
      <w:pPr>
        <w:spacing w:after="0" w:line="32"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14"/>
          <w:szCs w:val="14"/>
          <w:color w:val="auto"/>
        </w:rPr>
        <w:t>Scoring of trypanosome viability for assessment of e</w:t>
      </w:r>
      <w:r>
        <w:rPr>
          <w:rFonts w:ascii="Arial" w:cs="Arial" w:eastAsia="Arial" w:hAnsi="Arial"/>
          <w:sz w:val="14"/>
          <w:szCs w:val="14"/>
          <w:color w:val="auto"/>
        </w:rPr>
        <w:t>ﬃ</w:t>
      </w:r>
      <w:r>
        <w:rPr>
          <w:rFonts w:ascii="Times New Roman" w:cs="Times New Roman" w:eastAsia="Times New Roman" w:hAnsi="Times New Roman"/>
          <w:sz w:val="14"/>
          <w:szCs w:val="14"/>
          <w:color w:val="auto"/>
        </w:rPr>
        <w:t>cacy of treatment for in vitro antitrypanosomal study.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467995</wp:posOffset>
                </wp:positionH>
                <wp:positionV relativeFrom="paragraph">
                  <wp:posOffset>34290</wp:posOffset>
                </wp:positionV>
                <wp:extent cx="565848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58485"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85pt,2.7pt" to="482.4pt,2.7pt" o:allowincell="f" strokecolor="#000000" strokeweight="0.498pt"/>
            </w:pict>
          </mc:Fallback>
        </mc:AlternateContent>
      </w:r>
    </w:p>
    <w:p>
      <w:pPr>
        <w:spacing w:after="0" w:line="120" w:lineRule="exact"/>
        <w:rPr>
          <w:sz w:val="20"/>
          <w:szCs w:val="20"/>
          <w:color w:val="auto"/>
        </w:rPr>
      </w:pPr>
    </w:p>
    <w:tbl>
      <w:tblPr>
        <w:tblLayout w:type="fixed"/>
        <w:tblInd w:w="740" w:type="dxa"/>
        <w:tblCellMar>
          <w:top w:w="0" w:type="dxa"/>
          <w:left w:w="0" w:type="dxa"/>
          <w:bottom w:w="0" w:type="dxa"/>
          <w:right w:w="0" w:type="dxa"/>
        </w:tblCellMar>
      </w:tblPr>
      <w:tr>
        <w:trPr>
          <w:trHeight w:val="156"/>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Score</w:t>
            </w:r>
          </w:p>
        </w:tc>
        <w:tc>
          <w:tcPr>
            <w:tcW w:w="434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Number of trypanosomes per microscopic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Inference</w:t>
            </w:r>
          </w:p>
        </w:tc>
      </w:tr>
      <w:tr>
        <w:trPr>
          <w:trHeight w:val="82"/>
        </w:trPr>
        <w:tc>
          <w:tcPr>
            <w:tcW w:w="1260" w:type="dxa"/>
            <w:vAlign w:val="bottom"/>
            <w:tcBorders>
              <w:bottom w:val="single" w:sz="8" w:color="auto"/>
            </w:tcBorders>
          </w:tcPr>
          <w:p>
            <w:pPr>
              <w:spacing w:after="0"/>
              <w:rPr>
                <w:sz w:val="7"/>
                <w:szCs w:val="7"/>
                <w:color w:val="auto"/>
              </w:rPr>
            </w:pPr>
          </w:p>
        </w:tc>
        <w:tc>
          <w:tcPr>
            <w:tcW w:w="4340" w:type="dxa"/>
            <w:vAlign w:val="bottom"/>
            <w:tcBorders>
              <w:bottom w:val="single" w:sz="8" w:color="auto"/>
            </w:tcBorders>
          </w:tcPr>
          <w:p>
            <w:pPr>
              <w:spacing w:after="0"/>
              <w:rPr>
                <w:sz w:val="7"/>
                <w:szCs w:val="7"/>
                <w:color w:val="auto"/>
              </w:rPr>
            </w:pPr>
          </w:p>
        </w:tc>
        <w:tc>
          <w:tcPr>
            <w:tcW w:w="3300" w:type="dxa"/>
            <w:vAlign w:val="bottom"/>
            <w:tcBorders>
              <w:bottom w:val="single" w:sz="8" w:color="auto"/>
            </w:tcBorders>
          </w:tcPr>
          <w:p>
            <w:pPr>
              <w:spacing w:after="0"/>
              <w:rPr>
                <w:sz w:val="7"/>
                <w:szCs w:val="7"/>
                <w:color w:val="auto"/>
              </w:rPr>
            </w:pPr>
          </w:p>
        </w:tc>
      </w:tr>
      <w:tr>
        <w:trPr>
          <w:trHeight w:val="228"/>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w:t>
            </w:r>
          </w:p>
        </w:tc>
        <w:tc>
          <w:tcPr>
            <w:tcW w:w="434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0</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No viable (motile) parasite in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w:t>
            </w:r>
          </w:p>
        </w:tc>
      </w:tr>
      <w:tr>
        <w:trPr>
          <w:trHeight w:val="183"/>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w:t>
            </w:r>
          </w:p>
        </w:tc>
        <w:tc>
          <w:tcPr>
            <w:tcW w:w="434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1</w:t>
            </w:r>
            <w:r>
              <w:rPr>
                <w:rFonts w:ascii="Arial" w:cs="Arial" w:eastAsia="Arial" w:hAnsi="Arial"/>
                <w:sz w:val="13"/>
                <w:szCs w:val="13"/>
                <w:color w:val="auto"/>
              </w:rPr>
              <w:t>–</w:t>
            </w:r>
            <w:r>
              <w:rPr>
                <w:rFonts w:ascii="Times New Roman" w:cs="Times New Roman" w:eastAsia="Times New Roman" w:hAnsi="Times New Roman"/>
                <w:sz w:val="13"/>
                <w:szCs w:val="13"/>
                <w:color w:val="auto"/>
              </w:rPr>
              <w:t>2</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Sluggish parasites in </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10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w:t>
            </w:r>
          </w:p>
        </w:tc>
        <w:tc>
          <w:tcPr>
            <w:tcW w:w="434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3</w:t>
            </w:r>
            <w:r>
              <w:rPr>
                <w:rFonts w:ascii="Arial" w:cs="Arial" w:eastAsia="Arial" w:hAnsi="Arial"/>
                <w:sz w:val="13"/>
                <w:szCs w:val="13"/>
                <w:color w:val="auto"/>
              </w:rPr>
              <w:t>–</w:t>
            </w:r>
            <w:r>
              <w:rPr>
                <w:rFonts w:ascii="Times New Roman" w:cs="Times New Roman" w:eastAsia="Times New Roman" w:hAnsi="Times New Roman"/>
                <w:sz w:val="13"/>
                <w:szCs w:val="13"/>
                <w:color w:val="auto"/>
              </w:rPr>
              <w:t>5</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Active parasites in at least 3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3</w:t>
            </w:r>
          </w:p>
        </w:tc>
        <w:tc>
          <w:tcPr>
            <w:tcW w:w="434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6</w:t>
            </w:r>
            <w:r>
              <w:rPr>
                <w:rFonts w:ascii="Arial" w:cs="Arial" w:eastAsia="Arial" w:hAnsi="Arial"/>
                <w:sz w:val="13"/>
                <w:szCs w:val="13"/>
                <w:color w:val="auto"/>
              </w:rPr>
              <w:t>–</w:t>
            </w:r>
            <w:r>
              <w:rPr>
                <w:rFonts w:ascii="Times New Roman" w:cs="Times New Roman" w:eastAsia="Times New Roman" w:hAnsi="Times New Roman"/>
                <w:sz w:val="13"/>
                <w:szCs w:val="13"/>
                <w:color w:val="auto"/>
              </w:rPr>
              <w:t>10</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Active parasites in at least 3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4</w:t>
            </w:r>
          </w:p>
        </w:tc>
        <w:tc>
          <w:tcPr>
            <w:tcW w:w="434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11</w:t>
            </w:r>
            <w:r>
              <w:rPr>
                <w:rFonts w:ascii="Arial" w:cs="Arial" w:eastAsia="Arial" w:hAnsi="Arial"/>
                <w:sz w:val="13"/>
                <w:szCs w:val="13"/>
                <w:color w:val="auto"/>
              </w:rPr>
              <w:t>–</w:t>
            </w:r>
            <w:r>
              <w:rPr>
                <w:rFonts w:ascii="Times New Roman" w:cs="Times New Roman" w:eastAsia="Times New Roman" w:hAnsi="Times New Roman"/>
                <w:sz w:val="13"/>
                <w:szCs w:val="13"/>
                <w:color w:val="auto"/>
              </w:rPr>
              <w:t>20</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Active parasites in at least 3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w:t>
            </w:r>
          </w:p>
        </w:tc>
        <w:tc>
          <w:tcPr>
            <w:tcW w:w="434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21</w:t>
            </w:r>
            <w:r>
              <w:rPr>
                <w:rFonts w:ascii="Arial" w:cs="Arial" w:eastAsia="Arial" w:hAnsi="Arial"/>
                <w:sz w:val="13"/>
                <w:szCs w:val="13"/>
                <w:color w:val="auto"/>
              </w:rPr>
              <w:t>–</w:t>
            </w:r>
            <w:r>
              <w:rPr>
                <w:rFonts w:ascii="Times New Roman" w:cs="Times New Roman" w:eastAsia="Times New Roman" w:hAnsi="Times New Roman"/>
                <w:sz w:val="13"/>
                <w:szCs w:val="13"/>
                <w:color w:val="auto"/>
              </w:rPr>
              <w:t>40</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Active parasites in at least 3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w:t>
            </w:r>
          </w:p>
        </w:tc>
      </w:tr>
      <w:tr>
        <w:trPr>
          <w:trHeight w:val="159"/>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6</w:t>
            </w:r>
          </w:p>
        </w:tc>
        <w:tc>
          <w:tcPr>
            <w:tcW w:w="4340" w:type="dxa"/>
            <w:vAlign w:val="bottom"/>
          </w:tcPr>
          <w:p>
            <w:pPr>
              <w:ind w:left="860"/>
              <w:spacing w:after="0"/>
              <w:rPr>
                <w:sz w:val="20"/>
                <w:szCs w:val="20"/>
                <w:color w:val="auto"/>
              </w:rPr>
            </w:pPr>
            <w:r>
              <w:rPr>
                <w:rFonts w:ascii="Times New Roman" w:cs="Times New Roman" w:eastAsia="Times New Roman" w:hAnsi="Times New Roman"/>
                <w:sz w:val="13"/>
                <w:szCs w:val="13"/>
                <w:color w:val="auto"/>
              </w:rPr>
              <w:t>&gt; 40</w:t>
            </w:r>
          </w:p>
        </w:tc>
        <w:tc>
          <w:tcPr>
            <w:tcW w:w="3300" w:type="dxa"/>
            <w:vAlign w:val="bottom"/>
          </w:tcPr>
          <w:p>
            <w:pPr>
              <w:ind w:left="840"/>
              <w:spacing w:after="0"/>
              <w:rPr>
                <w:sz w:val="20"/>
                <w:szCs w:val="20"/>
                <w:color w:val="auto"/>
              </w:rPr>
            </w:pPr>
            <w:r>
              <w:rPr>
                <w:rFonts w:ascii="Times New Roman" w:cs="Times New Roman" w:eastAsia="Times New Roman" w:hAnsi="Times New Roman"/>
                <w:sz w:val="13"/>
                <w:szCs w:val="13"/>
                <w:color w:val="auto"/>
              </w:rPr>
              <w:t xml:space="preserve">Active parasites in at least 3 </w:t>
            </w:r>
            <w:r>
              <w:rPr>
                <w:rFonts w:ascii="Arial" w:cs="Arial" w:eastAsia="Arial" w:hAnsi="Arial"/>
                <w:sz w:val="13"/>
                <w:szCs w:val="13"/>
                <w:color w:val="auto"/>
              </w:rPr>
              <w:t>fi</w:t>
            </w:r>
            <w:r>
              <w:rPr>
                <w:rFonts w:ascii="Times New Roman" w:cs="Times New Roman" w:eastAsia="Times New Roman" w:hAnsi="Times New Roman"/>
                <w:sz w:val="13"/>
                <w:szCs w:val="13"/>
                <w:color w:val="auto"/>
              </w:rPr>
              <w:t>elds</w:t>
            </w:r>
          </w:p>
        </w:tc>
      </w:tr>
      <w:tr>
        <w:trPr>
          <w:trHeight w:val="106"/>
        </w:trPr>
        <w:tc>
          <w:tcPr>
            <w:tcW w:w="1260" w:type="dxa"/>
            <w:vAlign w:val="bottom"/>
            <w:tcBorders>
              <w:bottom w:val="single" w:sz="8" w:color="auto"/>
            </w:tcBorders>
          </w:tcPr>
          <w:p>
            <w:pPr>
              <w:spacing w:after="0"/>
              <w:rPr>
                <w:sz w:val="9"/>
                <w:szCs w:val="9"/>
                <w:color w:val="auto"/>
              </w:rPr>
            </w:pPr>
          </w:p>
        </w:tc>
        <w:tc>
          <w:tcPr>
            <w:tcW w:w="4340" w:type="dxa"/>
            <w:vAlign w:val="bottom"/>
            <w:tcBorders>
              <w:bottom w:val="single" w:sz="8" w:color="auto"/>
            </w:tcBorders>
          </w:tcPr>
          <w:p>
            <w:pPr>
              <w:spacing w:after="0"/>
              <w:rPr>
                <w:sz w:val="9"/>
                <w:szCs w:val="9"/>
                <w:color w:val="auto"/>
              </w:rPr>
            </w:pPr>
          </w:p>
        </w:tc>
        <w:tc>
          <w:tcPr>
            <w:tcW w:w="3300" w:type="dxa"/>
            <w:vAlign w:val="bottom"/>
            <w:tcBorders>
              <w:bottom w:val="single" w:sz="8" w:color="auto"/>
            </w:tcBorders>
          </w:tcPr>
          <w:p>
            <w:pPr>
              <w:spacing w:after="0"/>
              <w:rPr>
                <w:sz w:val="9"/>
                <w:szCs w:val="9"/>
                <w:color w:val="auto"/>
              </w:rPr>
            </w:pPr>
          </w:p>
        </w:tc>
      </w:tr>
    </w:tbl>
    <w:p>
      <w:pPr>
        <w:spacing w:after="0" w:line="200" w:lineRule="exact"/>
        <w:rPr>
          <w:sz w:val="20"/>
          <w:szCs w:val="20"/>
          <w:color w:val="auto"/>
        </w:rPr>
      </w:pPr>
    </w:p>
    <w:p>
      <w:pPr>
        <w:sectPr>
          <w:pgSz w:w="11900" w:h="15874" w:orient="portrait"/>
          <w:cols w:equalWidth="0" w:num="1">
            <w:col w:w="10400"/>
          </w:cols>
          <w:pgMar w:left="760" w:top="676" w:right="746" w:bottom="37" w:gutter="0" w:footer="0" w:header="0"/>
        </w:sectPr>
      </w:pPr>
    </w:p>
    <w:p>
      <w:pPr>
        <w:spacing w:after="0" w:line="7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 Experimental design</w:t>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2.6.1. In vitro study</w:t>
      </w:r>
    </w:p>
    <w:p>
      <w:pPr>
        <w:spacing w:after="0" w:line="19" w:lineRule="exact"/>
        <w:rPr>
          <w:sz w:val="20"/>
          <w:szCs w:val="20"/>
          <w:color w:val="auto"/>
        </w:rPr>
      </w:pPr>
    </w:p>
    <w:p>
      <w:pPr>
        <w:jc w:val="both"/>
        <w:ind w:firstLine="249"/>
        <w:spacing w:after="0" w:line="26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Fifty microliter each, of 0.1, 0.2, 2, 5, 10 and 20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A. leio-carpus (AL), K. senegalensis (KS), potash (Pt), AL + KS (1:1), AL + KS + Pt (1:1:1) and diminazene aceturate (DA; postive control) was pipetted into pre-labeled wells of 96-well round bottom microtire plate. Fifty microliter of parasite-laden blood (2.5 × 10</w:t>
      </w:r>
      <w:r>
        <w:rPr>
          <w:rFonts w:ascii="Times New Roman" w:cs="Times New Roman" w:eastAsia="Times New Roman" w:hAnsi="Times New Roman"/>
          <w:sz w:val="21"/>
          <w:szCs w:val="21"/>
          <w:color w:val="auto"/>
          <w:vertAlign w:val="superscript"/>
        </w:rPr>
        <w:t>8</w:t>
      </w:r>
      <w:r>
        <w:rPr>
          <w:rFonts w:ascii="Times New Roman" w:cs="Times New Roman" w:eastAsia="Times New Roman" w:hAnsi="Times New Roman"/>
          <w:sz w:val="16"/>
          <w:szCs w:val="16"/>
          <w:color w:val="auto"/>
        </w:rPr>
        <w:t xml:space="preserve"> parasite/ml of blood) was added to each concentration to give </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nal concentrations of 0.05, 0.1, 1, 2.5, 5 and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respectively. The experiment was carried out in triplicate. Similarly, well with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parasite-laden blood and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phosphate-bu</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ered saline (PBS) served as negative control; while three additional wells with 50 </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parasite-laden blood only served as untreated control. The plate was incubated at 25 °C and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cacy of treatment was observed at 1 h interval for 6 h. Scoring of complete cessation or reduction of motility of the parasite relative to negative control was used to rate the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cacy of the treatments (</w:t>
      </w:r>
      <w:hyperlink w:anchor="page6">
        <w:r>
          <w:rPr>
            <w:rFonts w:ascii="Times New Roman" w:cs="Times New Roman" w:eastAsia="Times New Roman" w:hAnsi="Times New Roman"/>
            <w:sz w:val="16"/>
            <w:szCs w:val="16"/>
            <w:color w:val="004A76"/>
          </w:rPr>
          <w:t>Table 1</w:t>
        </w:r>
      </w:hyperlink>
      <w:r>
        <w:rPr>
          <w:rFonts w:ascii="Times New Roman" w:cs="Times New Roman" w:eastAsia="Times New Roman" w:hAnsi="Times New Roman"/>
          <w:sz w:val="16"/>
          <w:szCs w:val="16"/>
          <w:color w:val="auto"/>
        </w:rPr>
        <w:t>).</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2.6.2. Drug-incubation infectivity test</w:t>
      </w:r>
    </w:p>
    <w:p>
      <w:pPr>
        <w:spacing w:after="0" w:line="25" w:lineRule="exact"/>
        <w:rPr>
          <w:sz w:val="20"/>
          <w:szCs w:val="20"/>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Any concentration that completely immobilized the parasites was immediately inoculated into mouse and observed daily for development of parasitaemia. At the end of the 6-h observation period, the con-centrations that did not immobilise the parasite were also individually inoculated into one mouse each and observed daily for development of parasitaemia.</w:t>
      </w:r>
    </w:p>
    <w:p>
      <w:pPr>
        <w:spacing w:after="0" w:line="200" w:lineRule="exact"/>
        <w:rPr>
          <w:sz w:val="20"/>
          <w:szCs w:val="20"/>
          <w:color w:val="auto"/>
        </w:r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2.6.3. In vivo</w:t>
      </w:r>
    </w:p>
    <w:p>
      <w:pPr>
        <w:spacing w:after="0" w:line="25" w:lineRule="exact"/>
        <w:rPr>
          <w:sz w:val="20"/>
          <w:szCs w:val="20"/>
          <w:color w:val="auto"/>
        </w:rPr>
      </w:pPr>
    </w:p>
    <w:p>
      <w:pPr>
        <w:jc w:val="both"/>
        <w:ind w:firstLine="249"/>
        <w:spacing w:after="0" w:line="268" w:lineRule="auto"/>
        <w:rPr>
          <w:sz w:val="20"/>
          <w:szCs w:val="20"/>
          <w:color w:val="auto"/>
        </w:rPr>
      </w:pPr>
      <w:r>
        <w:rPr>
          <w:rFonts w:ascii="Times New Roman" w:cs="Times New Roman" w:eastAsia="Times New Roman" w:hAnsi="Times New Roman"/>
          <w:sz w:val="16"/>
          <w:szCs w:val="16"/>
          <w:color w:val="auto"/>
        </w:rPr>
        <w:t>Thirty-</w:t>
      </w:r>
      <w:r>
        <w:rPr>
          <w:rFonts w:ascii="Arial" w:cs="Arial" w:eastAsia="Arial" w:hAnsi="Arial"/>
          <w:sz w:val="16"/>
          <w:szCs w:val="16"/>
          <w:color w:val="auto"/>
        </w:rPr>
        <w:t>fi</w:t>
      </w:r>
      <w:r>
        <w:rPr>
          <w:rFonts w:ascii="Times New Roman" w:cs="Times New Roman" w:eastAsia="Times New Roman" w:hAnsi="Times New Roman"/>
          <w:sz w:val="16"/>
          <w:szCs w:val="16"/>
          <w:color w:val="auto"/>
        </w:rPr>
        <w:t>ve male Wistar rats were infected intraperitoneally with 0.2 mL of blood containing T. congolense at 10</w:t>
      </w:r>
      <w:r>
        <w:rPr>
          <w:rFonts w:ascii="Times New Roman" w:cs="Times New Roman" w:eastAsia="Times New Roman" w:hAnsi="Times New Roman"/>
          <w:sz w:val="21"/>
          <w:szCs w:val="21"/>
          <w:color w:val="auto"/>
          <w:vertAlign w:val="superscript"/>
        </w:rPr>
        <w:t>6</w:t>
      </w:r>
      <w:r>
        <w:rPr>
          <w:rFonts w:ascii="Times New Roman" w:cs="Times New Roman" w:eastAsia="Times New Roman" w:hAnsi="Times New Roman"/>
          <w:sz w:val="16"/>
          <w:szCs w:val="16"/>
          <w:color w:val="auto"/>
        </w:rPr>
        <w:t xml:space="preserve"> per mL of blood. Seven days later when the rats were patent, they were randomly divided into seven groups of </w:t>
      </w:r>
      <w:r>
        <w:rPr>
          <w:rFonts w:ascii="Arial" w:cs="Arial" w:eastAsia="Arial" w:hAnsi="Arial"/>
          <w:sz w:val="16"/>
          <w:szCs w:val="16"/>
          <w:color w:val="auto"/>
        </w:rPr>
        <w:t>fi</w:t>
      </w:r>
      <w:r>
        <w:rPr>
          <w:rFonts w:ascii="Times New Roman" w:cs="Times New Roman" w:eastAsia="Times New Roman" w:hAnsi="Times New Roman"/>
          <w:sz w:val="16"/>
          <w:szCs w:val="16"/>
          <w:color w:val="auto"/>
        </w:rPr>
        <w:t>ve rats each. Rats in groups I</w:t>
      </w:r>
      <w:r>
        <w:rPr>
          <w:rFonts w:ascii="Arial" w:cs="Arial" w:eastAsia="Arial" w:hAnsi="Arial"/>
          <w:sz w:val="16"/>
          <w:szCs w:val="16"/>
          <w:color w:val="auto"/>
        </w:rPr>
        <w:t>–</w:t>
      </w:r>
      <w:r>
        <w:rPr>
          <w:rFonts w:ascii="Times New Roman" w:cs="Times New Roman" w:eastAsia="Times New Roman" w:hAnsi="Times New Roman"/>
          <w:sz w:val="16"/>
          <w:szCs w:val="16"/>
          <w:color w:val="auto"/>
        </w:rPr>
        <w:t>V were treated with AL (500 mg/kg), KS (500 mg/kg) Pt (500 mg/kg), AL + KS (250 + 250 mg/kg) and AL + KS + Pt (166.67 + 166.67 + 166.67 mg/kg), respectively. Rats in groups VI and VII were treated with diminazene aceturate 3.5 mg/kg and phos-phate-bu</w:t>
      </w:r>
      <w:r>
        <w:rPr>
          <w:rFonts w:ascii="Arial" w:cs="Arial" w:eastAsia="Arial" w:hAnsi="Arial"/>
          <w:sz w:val="16"/>
          <w:szCs w:val="16"/>
          <w:color w:val="auto"/>
        </w:rPr>
        <w:t>ﬀ</w:t>
      </w:r>
      <w:r>
        <w:rPr>
          <w:rFonts w:ascii="Times New Roman" w:cs="Times New Roman" w:eastAsia="Times New Roman" w:hAnsi="Times New Roman"/>
          <w:sz w:val="16"/>
          <w:szCs w:val="16"/>
          <w:color w:val="auto"/>
        </w:rPr>
        <w:t>ered saline 2 mL/kg and served as positive and negative controls, respectively. All the treatments were given for 7 days except diminazene which was given once. 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treatments was eval-uated daily by taking a drop of blood from the tail of each rat and observed under light microscope at × 400 magni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cation. Complete elimination of parasites from systemic circulation, reduction of parasite multiplication and survival of rats were taken as measures of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cacy of treatments. The rats were observed for three weeks. At the end of the experiment, the rats were euthanized and 3 mL of blood from each rat was collected into EDTA sample bottle for determination of packed cell volume and erythrocyte malondialdehyde.</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2.7. Determination of packed cell volume (PCV)</w:t>
      </w:r>
    </w:p>
    <w:p>
      <w:pPr>
        <w:spacing w:after="0" w:line="234" w:lineRule="exact"/>
        <w:rPr>
          <w:sz w:val="20"/>
          <w:szCs w:val="20"/>
          <w:color w:val="auto"/>
        </w:rPr>
      </w:pPr>
    </w:p>
    <w:p>
      <w:pPr>
        <w:jc w:val="both"/>
        <w:ind w:firstLine="249"/>
        <w:spacing w:after="0" w:line="27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At the end of the experiment, the animals were sacri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ced and blood was collected from each rat into EDTA bottle for determination of PCV using haematocrit reader as described by </w:t>
      </w:r>
      <w:hyperlink w:anchor="page6">
        <w:r>
          <w:rPr>
            <w:rFonts w:ascii="Times New Roman" w:cs="Times New Roman" w:eastAsia="Times New Roman" w:hAnsi="Times New Roman"/>
            <w:sz w:val="16"/>
            <w:szCs w:val="16"/>
            <w:color w:val="004A76"/>
          </w:rPr>
          <w:t>Bain et al. (2016)</w:t>
        </w:r>
      </w:hyperlink>
      <w:r>
        <w:rPr>
          <w:rFonts w:ascii="Times New Roman" w:cs="Times New Roman" w:eastAsia="Times New Roman" w:hAnsi="Times New Roman"/>
          <w:sz w:val="16"/>
          <w:szCs w:val="16"/>
          <w:color w:val="auto"/>
        </w:rPr>
        <w:t>.</w:t>
      </w:r>
    </w:p>
    <w:p>
      <w:pPr>
        <w:spacing w:after="0" w:line="20" w:lineRule="exact"/>
        <w:rPr>
          <w:sz w:val="20"/>
          <w:szCs w:val="20"/>
          <w:color w:val="auto"/>
        </w:rPr>
      </w:pPr>
      <w:r>
        <w:rPr>
          <w:sz w:val="20"/>
          <w:szCs w:val="20"/>
          <w:color w:val="auto"/>
        </w:rPr>
        <w:br w:type="column"/>
      </w:r>
    </w:p>
    <w:p>
      <w:pPr>
        <w:spacing w:after="0" w:line="5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2.8. Determination of malondialdehyde (MDA)</w:t>
      </w:r>
    </w:p>
    <w:p>
      <w:pPr>
        <w:spacing w:after="0" w:line="234"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MDA of erythrocyte was determined to evaluate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treatment on the level of oxidative stress. The method of </w:t>
      </w:r>
      <w:hyperlink w:anchor="page6">
        <w:r>
          <w:rPr>
            <w:rFonts w:ascii="Times New Roman" w:cs="Times New Roman" w:eastAsia="Times New Roman" w:hAnsi="Times New Roman"/>
            <w:sz w:val="16"/>
            <w:szCs w:val="16"/>
            <w:color w:val="004A76"/>
          </w:rPr>
          <w:t>Draper and</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 xml:space="preserve">Hadley (1999) </w:t>
        </w:r>
      </w:hyperlink>
      <w:r>
        <w:rPr>
          <w:rFonts w:ascii="Times New Roman" w:cs="Times New Roman" w:eastAsia="Times New Roman" w:hAnsi="Times New Roman"/>
          <w:sz w:val="16"/>
          <w:szCs w:val="16"/>
          <w:color w:val="000000"/>
        </w:rPr>
        <w:t>was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used with little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Lipid peroxidation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red blood cells (RBCs) was measured by the thiobarturic acid reaction with MDA. In this assay, 0.5 ml of washed RBCs was added to 2.5 ml of 100 g/L trichloroacetic acid (TCA) solution and placed in boiling water bath for 15 min. It was removed from the water bath, cooled in tap water and centrifuged at 1000 g for 10 min. Then 2 ml of the super-natant was taken and added to 1 ml of 6.7 g/L thiobarbituric acid (TBA) in a test tube and placed in boiling water bath for another 15 min. It was then cooled in tap water and its absorbance (TBA reactive sub-stances) was measured at 532 nm with spectrophotometer (Spec-trumlab 23A China). One ml of 10% TCA and 1 ml of 0.67% TBA served as the blank.</w:t>
      </w: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2.9. Data analysis</w:t>
      </w:r>
    </w:p>
    <w:p>
      <w:pPr>
        <w:spacing w:after="0" w:line="234" w:lineRule="exact"/>
        <w:rPr>
          <w:sz w:val="20"/>
          <w:szCs w:val="20"/>
          <w:color w:val="auto"/>
        </w:rPr>
      </w:pPr>
    </w:p>
    <w:p>
      <w:pPr>
        <w:jc w:val="both"/>
        <w:ind w:firstLine="249"/>
        <w:spacing w:after="0" w:line="282" w:lineRule="auto"/>
        <w:rPr>
          <w:sz w:val="20"/>
          <w:szCs w:val="20"/>
          <w:color w:val="auto"/>
        </w:rPr>
      </w:pPr>
      <w:r>
        <w:rPr>
          <w:rFonts w:ascii="Times New Roman" w:cs="Times New Roman" w:eastAsia="Times New Roman" w:hAnsi="Times New Roman"/>
          <w:sz w:val="16"/>
          <w:szCs w:val="16"/>
          <w:color w:val="auto"/>
        </w:rPr>
        <w:t>Data were expressed as mean ± standard error of mean and sub-jected to one-way analysis of variance followed by Tukey post-test using GraphPad prism version 5.0. Values of P &lt; 0.05 were considered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w:t>
      </w:r>
    </w:p>
    <w:p>
      <w:pPr>
        <w:spacing w:after="0" w:line="200" w:lineRule="exact"/>
        <w:rPr>
          <w:sz w:val="20"/>
          <w:szCs w:val="20"/>
          <w:color w:val="auto"/>
        </w:rPr>
      </w:pPr>
    </w:p>
    <w:p>
      <w:pPr>
        <w:spacing w:after="0" w:line="218" w:lineRule="exact"/>
        <w:rPr>
          <w:sz w:val="20"/>
          <w:szCs w:val="20"/>
          <w:color w:val="auto"/>
        </w:rPr>
      </w:pPr>
    </w:p>
    <w:p>
      <w:pPr>
        <w:spacing w:after="0"/>
        <w:rPr>
          <w:sz w:val="20"/>
          <w:szCs w:val="20"/>
          <w:color w:val="auto"/>
        </w:rPr>
      </w:pPr>
      <w:r>
        <w:rPr>
          <w:rFonts w:ascii="Arial" w:cs="Arial" w:eastAsia="Arial" w:hAnsi="Arial"/>
          <w:sz w:val="16"/>
          <w:szCs w:val="16"/>
          <w:color w:val="auto"/>
        </w:rPr>
        <w:t>3. Results</w:t>
      </w:r>
    </w:p>
    <w:p>
      <w:pPr>
        <w:spacing w:after="0" w:line="234" w:lineRule="exact"/>
        <w:rPr>
          <w:sz w:val="20"/>
          <w:szCs w:val="20"/>
          <w:color w:val="auto"/>
        </w:rPr>
      </w:pPr>
    </w:p>
    <w:p>
      <w:pPr>
        <w:jc w:val="both"/>
        <w:ind w:firstLine="249"/>
        <w:spacing w:after="0" w:line="280" w:lineRule="auto"/>
        <w:rPr>
          <w:sz w:val="20"/>
          <w:szCs w:val="20"/>
          <w:color w:val="auto"/>
        </w:rPr>
      </w:pPr>
      <w:r>
        <w:rPr>
          <w:rFonts w:ascii="Arial" w:cs="Arial" w:eastAsia="Arial" w:hAnsi="Arial"/>
          <w:sz w:val="16"/>
          <w:szCs w:val="16"/>
          <w:color w:val="auto"/>
        </w:rPr>
        <w:t xml:space="preserve">3.1. </w:t>
      </w:r>
      <w:r>
        <w:rPr>
          <w:rFonts w:ascii="Times New Roman" w:cs="Times New Roman" w:eastAsia="Times New Roman" w:hAnsi="Times New Roman"/>
          <w:sz w:val="16"/>
          <w:szCs w:val="16"/>
          <w:color w:val="auto"/>
        </w:rPr>
        <w:t>Phytochemical screening of the plants showed the presence of</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phenolic compounds, alkaloids, steroids and triterpines. Anthraquinones were however, present in K. senegalensis only.</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3.1. Acute toxicity study</w:t>
      </w:r>
    </w:p>
    <w:p>
      <w:pPr>
        <w:spacing w:after="0" w:line="234" w:lineRule="exact"/>
        <w:rPr>
          <w:sz w:val="20"/>
          <w:szCs w:val="20"/>
          <w:color w:val="auto"/>
        </w:rPr>
      </w:pPr>
    </w:p>
    <w:p>
      <w:pPr>
        <w:jc w:val="both"/>
        <w:ind w:firstLine="249"/>
        <w:spacing w:after="0" w:line="277" w:lineRule="auto"/>
        <w:rPr>
          <w:sz w:val="20"/>
          <w:szCs w:val="20"/>
          <w:color w:val="auto"/>
        </w:rPr>
      </w:pPr>
      <w:r>
        <w:rPr>
          <w:rFonts w:ascii="Times New Roman" w:cs="Times New Roman" w:eastAsia="Times New Roman" w:hAnsi="Times New Roman"/>
          <w:sz w:val="16"/>
          <w:szCs w:val="16"/>
          <w:color w:val="auto"/>
        </w:rPr>
        <w:t>None of the rats administered extract of A. leiocarpus and potash showed any apparent sign of toxicity at the limit dose of 5000 mg/kg evaluated. However, two rats in K. senegalensis treated group showed mild lethargy and depression within 24 h of administration but re-covered fully throughout 14-day observation with no morbidity and mortality.</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3.2. In vitro</w:t>
      </w:r>
    </w:p>
    <w:p>
      <w:pPr>
        <w:spacing w:after="0" w:line="234" w:lineRule="exact"/>
        <w:rPr>
          <w:sz w:val="20"/>
          <w:szCs w:val="20"/>
          <w:color w:val="auto"/>
        </w:rPr>
      </w:pPr>
    </w:p>
    <w:p>
      <w:pPr>
        <w:jc w:val="both"/>
        <w:ind w:firstLine="250"/>
        <w:spacing w:after="0" w:line="256" w:lineRule="auto"/>
        <w:rPr>
          <w:rFonts w:ascii="Arial" w:cs="Arial" w:eastAsia="Arial" w:hAnsi="Arial"/>
          <w:sz w:val="16"/>
          <w:szCs w:val="16"/>
          <w:color w:val="auto"/>
        </w:rPr>
      </w:pPr>
      <w:r>
        <w:rPr>
          <w:rFonts w:ascii="Times New Roman" w:cs="Times New Roman" w:eastAsia="Times New Roman" w:hAnsi="Times New Roman"/>
          <w:sz w:val="16"/>
          <w:szCs w:val="16"/>
          <w:color w:val="auto"/>
        </w:rPr>
        <w:t>The combination group AL + KS + Pt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and dose-de-pendently reduced motility of the parasite when compared to PBS group (</w:t>
      </w:r>
      <w:hyperlink w:anchor="page6">
        <w:r>
          <w:rPr>
            <w:rFonts w:ascii="Times New Roman" w:cs="Times New Roman" w:eastAsia="Times New Roman" w:hAnsi="Times New Roman"/>
            <w:sz w:val="16"/>
            <w:szCs w:val="16"/>
            <w:color w:val="004A76"/>
          </w:rPr>
          <w:t>Fig. 1</w:t>
        </w:r>
      </w:hyperlink>
      <w:r>
        <w:rPr>
          <w:rFonts w:ascii="Times New Roman" w:cs="Times New Roman" w:eastAsia="Times New Roman" w:hAnsi="Times New Roman"/>
          <w:sz w:val="16"/>
          <w:szCs w:val="16"/>
          <w:color w:val="auto"/>
        </w:rPr>
        <w:t xml:space="preserve">). The highest concentration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and the two lower concentrations 5 and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L of AL + KS + Pt completely im-mobilized the parasites within 3 and 6 h, respectively, with an IC</w:t>
      </w:r>
      <w:r>
        <w:rPr>
          <w:rFonts w:ascii="Times New Roman" w:cs="Times New Roman" w:eastAsia="Times New Roman" w:hAnsi="Times New Roman"/>
          <w:sz w:val="21"/>
          <w:szCs w:val="21"/>
          <w:color w:val="auto"/>
          <w:vertAlign w:val="subscript"/>
        </w:rPr>
        <w:t>50</w:t>
      </w:r>
      <w:r>
        <w:rPr>
          <w:rFonts w:ascii="Times New Roman" w:cs="Times New Roman" w:eastAsia="Times New Roman" w:hAnsi="Times New Roman"/>
          <w:sz w:val="16"/>
          <w:szCs w:val="16"/>
          <w:color w:val="auto"/>
        </w:rPr>
        <w:t xml:space="preserve"> of 9.1 × 10</w:t>
      </w:r>
      <w:r>
        <w:rPr>
          <w:rFonts w:ascii="Times New Roman" w:cs="Times New Roman" w:eastAsia="Times New Roman" w:hAnsi="Times New Roman"/>
          <w:sz w:val="21"/>
          <w:szCs w:val="21"/>
          <w:color w:val="auto"/>
          <w:vertAlign w:val="superscript"/>
        </w:rPr>
        <w:t>-4</w:t>
      </w:r>
      <w:r>
        <w:rPr>
          <w:rFonts w:ascii="Times New Roman" w:cs="Times New Roman" w:eastAsia="Times New Roman" w:hAnsi="Times New Roman"/>
          <w:sz w:val="16"/>
          <w:szCs w:val="16"/>
          <w:color w:val="auto"/>
        </w:rPr>
        <w:t xml:space="preserve"> µg/µl compare to an IC</w:t>
      </w:r>
      <w:r>
        <w:rPr>
          <w:rFonts w:ascii="Times New Roman" w:cs="Times New Roman" w:eastAsia="Times New Roman" w:hAnsi="Times New Roman"/>
          <w:sz w:val="21"/>
          <w:szCs w:val="21"/>
          <w:color w:val="auto"/>
          <w:vertAlign w:val="subscript"/>
        </w:rPr>
        <w:t>50</w:t>
      </w:r>
      <w:r>
        <w:rPr>
          <w:rFonts w:ascii="Times New Roman" w:cs="Times New Roman" w:eastAsia="Times New Roman" w:hAnsi="Times New Roman"/>
          <w:sz w:val="16"/>
          <w:szCs w:val="16"/>
          <w:color w:val="auto"/>
        </w:rPr>
        <w:t xml:space="preserve"> of 0.998 µg/µl of PBS group. Furthermore, 10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L of AL + KS, AL and KS groups completely im-mobilized the parasites within 4 h while 5, 2.5, 1 and 0.1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L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(p &lt; 0.05) reduced parasite motility when compared to PBS group. Whereas Pt group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reduced (p &lt; 0.05) parasite motility only at 10 and 5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L with an IC</w:t>
      </w:r>
      <w:r>
        <w:rPr>
          <w:rFonts w:ascii="Times New Roman" w:cs="Times New Roman" w:eastAsia="Times New Roman" w:hAnsi="Times New Roman"/>
          <w:sz w:val="21"/>
          <w:szCs w:val="21"/>
          <w:color w:val="auto"/>
          <w:vertAlign w:val="subscript"/>
        </w:rPr>
        <w:t>50</w:t>
      </w:r>
      <w:r>
        <w:rPr>
          <w:rFonts w:ascii="Times New Roman" w:cs="Times New Roman" w:eastAsia="Times New Roman" w:hAnsi="Times New Roman"/>
          <w:sz w:val="16"/>
          <w:szCs w:val="16"/>
          <w:color w:val="auto"/>
        </w:rPr>
        <w:t xml:space="preserve"> of 1.27 × 10</w:t>
      </w:r>
      <w:r>
        <w:rPr>
          <w:rFonts w:ascii="Times New Roman" w:cs="Times New Roman" w:eastAsia="Times New Roman" w:hAnsi="Times New Roman"/>
          <w:sz w:val="21"/>
          <w:szCs w:val="21"/>
          <w:color w:val="auto"/>
          <w:vertAlign w:val="superscript"/>
        </w:rPr>
        <w:t>-3</w:t>
      </w:r>
      <w:r>
        <w:rPr>
          <w:rFonts w:ascii="Times New Roman" w:cs="Times New Roman" w:eastAsia="Times New Roman" w:hAnsi="Times New Roman"/>
          <w:sz w:val="16"/>
          <w:szCs w:val="16"/>
          <w:color w:val="auto"/>
        </w:rPr>
        <w:t xml:space="preserve"> µg/µl, DA group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cantly reduced motility of the parasites at 10, 5 and 2.5 </w:t>
      </w:r>
      <w:r>
        <w:rPr>
          <w:rFonts w:ascii="Arial" w:cs="Arial" w:eastAsia="Arial" w:hAnsi="Arial"/>
          <w:sz w:val="16"/>
          <w:szCs w:val="16"/>
          <w:color w:val="auto"/>
        </w:rPr>
        <w:t>μ</w:t>
      </w:r>
      <w:r>
        <w:rPr>
          <w:rFonts w:ascii="Times New Roman" w:cs="Times New Roman" w:eastAsia="Times New Roman" w:hAnsi="Times New Roman"/>
          <w:sz w:val="16"/>
          <w:szCs w:val="16"/>
          <w:color w:val="auto"/>
        </w:rPr>
        <w:t xml:space="preserve">g/ </w:t>
      </w:r>
      <w:r>
        <w:rPr>
          <w:rFonts w:ascii="Arial" w:cs="Arial" w:eastAsia="Arial" w:hAnsi="Arial"/>
          <w:sz w:val="16"/>
          <w:szCs w:val="16"/>
          <w:color w:val="auto"/>
        </w:rPr>
        <w:t>μ</w:t>
      </w:r>
      <w:r>
        <w:rPr>
          <w:rFonts w:ascii="Times New Roman" w:cs="Times New Roman" w:eastAsia="Times New Roman" w:hAnsi="Times New Roman"/>
          <w:sz w:val="16"/>
          <w:szCs w:val="16"/>
          <w:color w:val="auto"/>
        </w:rPr>
        <w:t>L with an IC</w:t>
      </w:r>
      <w:r>
        <w:rPr>
          <w:rFonts w:ascii="Times New Roman" w:cs="Times New Roman" w:eastAsia="Times New Roman" w:hAnsi="Times New Roman"/>
          <w:sz w:val="21"/>
          <w:szCs w:val="21"/>
          <w:color w:val="auto"/>
          <w:vertAlign w:val="subscript"/>
        </w:rPr>
        <w:t>50</w:t>
      </w:r>
      <w:r>
        <w:rPr>
          <w:rFonts w:ascii="Arial" w:cs="Arial" w:eastAsia="Arial" w:hAnsi="Arial"/>
          <w:sz w:val="16"/>
          <w:szCs w:val="16"/>
          <w:color w:val="auto"/>
        </w:rPr>
        <w:t xml:space="preserve"> </w:t>
      </w:r>
      <w:r>
        <w:rPr>
          <w:rFonts w:ascii="Times New Roman" w:cs="Times New Roman" w:eastAsia="Times New Roman" w:hAnsi="Times New Roman"/>
          <w:sz w:val="16"/>
          <w:szCs w:val="16"/>
          <w:color w:val="auto"/>
        </w:rPr>
        <w:t>of 2.10 compared to 0.998 µg/µl of PBS group (</w:t>
      </w:r>
      <w:hyperlink w:anchor="page6">
        <w:r>
          <w:rPr>
            <w:rFonts w:ascii="Times New Roman" w:cs="Times New Roman" w:eastAsia="Times New Roman" w:hAnsi="Times New Roman"/>
            <w:sz w:val="16"/>
            <w:szCs w:val="16"/>
            <w:color w:val="004A76"/>
          </w:rPr>
          <w:t>Table 2</w:t>
        </w:r>
      </w:hyperlink>
      <w:r>
        <w:rPr>
          <w:rFonts w:ascii="Times New Roman" w:cs="Times New Roman" w:eastAsia="Times New Roman" w:hAnsi="Times New Roman"/>
          <w:sz w:val="16"/>
          <w:szCs w:val="16"/>
          <w:color w:val="auto"/>
        </w:rPr>
        <w:t>).</w:t>
      </w:r>
    </w:p>
    <w:p>
      <w:pPr>
        <w:spacing w:after="0" w:line="376"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00"/>
          </w:cols>
          <w:pgMar w:left="760" w:top="676" w:right="746" w:bottom="37" w:gutter="0" w:footer="0" w:header="0"/>
          <w:type w:val="continuous"/>
        </w:sectPr>
      </w:pPr>
    </w:p>
    <w:bookmarkStart w:id="3" w:name="page4"/>
    <w:bookmarkEnd w:id="3"/>
    <w:p>
      <w:pPr>
        <w:spacing w:after="0"/>
        <w:tabs>
          <w:tab w:leader="none" w:pos="7580" w:val="left"/>
        </w:tabs>
        <w:rPr>
          <w:sz w:val="20"/>
          <w:szCs w:val="20"/>
          <w:color w:val="auto"/>
        </w:rPr>
      </w:pPr>
      <w:r>
        <w:rPr>
          <w:rFonts w:ascii="Times New Roman" w:cs="Times New Roman" w:eastAsia="Times New Roman" w:hAnsi="Times New Roman"/>
          <w:sz w:val="13"/>
          <w:szCs w:val="13"/>
          <w:color w:val="auto"/>
        </w:rPr>
        <w:t>A.M. Tauheed, et al.</w:t>
      </w:r>
      <w:r>
        <w:rPr>
          <w:sz w:val="20"/>
          <w:szCs w:val="20"/>
          <w:color w:val="auto"/>
        </w:rPr>
        <w:tab/>
      </w:r>
      <w:r>
        <w:rPr>
          <w:rFonts w:ascii="Arial" w:cs="Arial" w:eastAsia="Arial" w:hAnsi="Arial"/>
          <w:sz w:val="12"/>
          <w:szCs w:val="12"/>
          <w:i w:val="1"/>
          <w:iCs w:val="1"/>
          <w:color w:val="auto"/>
        </w:rPr>
        <w:t>Journal of Ethnopharmacology 258 (2020) 112805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1270635</wp:posOffset>
            </wp:positionH>
            <wp:positionV relativeFrom="paragraph">
              <wp:posOffset>183515</wp:posOffset>
            </wp:positionV>
            <wp:extent cx="4194175" cy="22434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194175" cy="2243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line="309" w:lineRule="auto"/>
        <w:rPr>
          <w:sz w:val="20"/>
          <w:szCs w:val="20"/>
          <w:color w:val="auto"/>
        </w:rPr>
      </w:pPr>
      <w:r>
        <w:rPr>
          <w:rFonts w:ascii="Arial" w:cs="Arial" w:eastAsia="Arial" w:hAnsi="Arial"/>
          <w:sz w:val="14"/>
          <w:szCs w:val="14"/>
          <w:color w:val="auto"/>
        </w:rPr>
        <w:t xml:space="preserve">Fig. 1. </w:t>
      </w:r>
      <w:r>
        <w:rPr>
          <w:rFonts w:ascii="Times New Roman" w:cs="Times New Roman" w:eastAsia="Times New Roman" w:hAnsi="Times New Roman"/>
          <w:sz w:val="14"/>
          <w:szCs w:val="14"/>
          <w:color w:val="auto"/>
        </w:rPr>
        <w:t>In vitro</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the treatments on parasite motility. * indicates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reduction of parasite motility compare to PBS group. AL =</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Anogeissus leiocarpus,</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KS = Khaya senegalensis, Pt = Potash, DA = Diminazene aceturate and PBS = Phosphate-bu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ered saline.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3542665</wp:posOffset>
            </wp:positionH>
            <wp:positionV relativeFrom="paragraph">
              <wp:posOffset>122555</wp:posOffset>
            </wp:positionV>
            <wp:extent cx="290195" cy="1447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90195" cy="144780"/>
                    </a:xfrm>
                    <a:prstGeom prst="rect">
                      <a:avLst/>
                    </a:prstGeom>
                    <a:noFill/>
                  </pic:spPr>
                </pic:pic>
              </a:graphicData>
            </a:graphic>
          </wp:anchor>
        </w:drawing>
      </w:r>
    </w:p>
    <w:p>
      <w:pPr>
        <w:sectPr>
          <w:pgSz w:w="11900" w:h="15874" w:orient="portrait"/>
          <w:cols w:equalWidth="0" w:num="1">
            <w:col w:w="10400"/>
          </w:cols>
          <w:pgMar w:left="760" w:top="676" w:right="746" w:bottom="37" w:gutter="0" w:footer="0" w:header="0"/>
        </w:sectPr>
      </w:pPr>
    </w:p>
    <w:p>
      <w:pPr>
        <w:spacing w:after="0" w:line="278" w:lineRule="exact"/>
        <w:rPr>
          <w:sz w:val="20"/>
          <w:szCs w:val="20"/>
          <w:color w:val="auto"/>
        </w:rPr>
      </w:pPr>
    </w:p>
    <w:p>
      <w:pPr>
        <w:spacing w:after="0"/>
        <w:rPr>
          <w:sz w:val="20"/>
          <w:szCs w:val="20"/>
          <w:color w:val="auto"/>
        </w:rPr>
      </w:pPr>
      <w:r>
        <w:rPr>
          <w:rFonts w:ascii="Arial" w:cs="Arial" w:eastAsia="Arial" w:hAnsi="Arial"/>
          <w:sz w:val="14"/>
          <w:szCs w:val="14"/>
          <w:color w:val="auto"/>
        </w:rPr>
        <w:t>Table 2</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Median inhibitory concentrations (IC</w:t>
      </w:r>
      <w:r>
        <w:rPr>
          <w:rFonts w:ascii="Times New Roman" w:cs="Times New Roman" w:eastAsia="Times New Roman" w:hAnsi="Times New Roman"/>
          <w:sz w:val="19"/>
          <w:szCs w:val="19"/>
          <w:color w:val="auto"/>
          <w:vertAlign w:val="subscript"/>
        </w:rPr>
        <w:t>50</w:t>
      </w:r>
      <w:r>
        <w:rPr>
          <w:rFonts w:ascii="Times New Roman" w:cs="Times New Roman" w:eastAsia="Times New Roman" w:hAnsi="Times New Roman"/>
          <w:sz w:val="14"/>
          <w:szCs w:val="14"/>
          <w:color w:val="auto"/>
        </w:rPr>
        <w:t>) of the treatment groups.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17780</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4pt" to="250.65pt,1.4pt" o:allowincell="f" strokecolor="#000000" strokeweight="0.498pt"/>
            </w:pict>
          </mc:Fallback>
        </mc:AlternateContent>
      </w:r>
    </w:p>
    <w:p>
      <w:pPr>
        <w:spacing w:after="0" w:line="62" w:lineRule="exact"/>
        <w:rPr>
          <w:sz w:val="20"/>
          <w:szCs w:val="20"/>
          <w:color w:val="auto"/>
        </w:rPr>
      </w:pPr>
    </w:p>
    <w:tbl>
      <w:tblPr>
        <w:tblLayout w:type="fixed"/>
        <w:tblInd w:w="0" w:type="dxa"/>
        <w:tblCellMar>
          <w:top w:w="0" w:type="dxa"/>
          <w:left w:w="0" w:type="dxa"/>
          <w:bottom w:w="0" w:type="dxa"/>
          <w:right w:w="0" w:type="dxa"/>
        </w:tblCellMar>
      </w:tblPr>
      <w:tr>
        <w:trPr>
          <w:trHeight w:val="222"/>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Group</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IC</w:t>
            </w:r>
            <w:r>
              <w:rPr>
                <w:rFonts w:ascii="Times New Roman" w:cs="Times New Roman" w:eastAsia="Times New Roman" w:hAnsi="Times New Roman"/>
                <w:sz w:val="17"/>
                <w:szCs w:val="17"/>
                <w:color w:val="auto"/>
                <w:vertAlign w:val="subscript"/>
              </w:rPr>
              <w:t>50</w:t>
            </w:r>
            <w:r>
              <w:rPr>
                <w:rFonts w:ascii="Times New Roman" w:cs="Times New Roman" w:eastAsia="Times New Roman" w:hAnsi="Times New Roman"/>
                <w:sz w:val="13"/>
                <w:szCs w:val="13"/>
                <w:color w:val="auto"/>
              </w:rPr>
              <w:t xml:space="preserve"> </w:t>
            </w:r>
            <w:r>
              <w:rPr>
                <w:rFonts w:ascii="Arial" w:cs="Arial" w:eastAsia="Arial" w:hAnsi="Arial"/>
                <w:sz w:val="13"/>
                <w:szCs w:val="13"/>
                <w:color w:val="auto"/>
              </w:rPr>
              <w:t>μ</w:t>
            </w:r>
            <w:r>
              <w:rPr>
                <w:rFonts w:ascii="Times New Roman" w:cs="Times New Roman" w:eastAsia="Times New Roman" w:hAnsi="Times New Roman"/>
                <w:sz w:val="13"/>
                <w:szCs w:val="13"/>
                <w:color w:val="auto"/>
              </w:rPr>
              <w:t>g/</w:t>
            </w:r>
            <w:r>
              <w:rPr>
                <w:rFonts w:ascii="Arial" w:cs="Arial" w:eastAsia="Arial" w:hAnsi="Arial"/>
                <w:sz w:val="13"/>
                <w:szCs w:val="13"/>
                <w:color w:val="auto"/>
              </w:rPr>
              <w:t>μ</w:t>
            </w:r>
            <w:r>
              <w:rPr>
                <w:rFonts w:ascii="Times New Roman" w:cs="Times New Roman" w:eastAsia="Times New Roman" w:hAnsi="Times New Roman"/>
                <w:sz w:val="13"/>
                <w:szCs w:val="13"/>
                <w:color w:val="auto"/>
              </w:rPr>
              <w:t>L (10</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R</w:t>
            </w:r>
            <w:r>
              <w:rPr>
                <w:rFonts w:ascii="Times New Roman" w:cs="Times New Roman" w:eastAsia="Times New Roman" w:hAnsi="Times New Roman"/>
                <w:sz w:val="17"/>
                <w:szCs w:val="17"/>
                <w:color w:val="auto"/>
                <w:vertAlign w:val="superscript"/>
              </w:rPr>
              <w:t>2</w:t>
            </w:r>
          </w:p>
        </w:tc>
      </w:tr>
      <w:tr>
        <w:trPr>
          <w:trHeight w:val="48"/>
        </w:trPr>
        <w:tc>
          <w:tcPr>
            <w:tcW w:w="1260" w:type="dxa"/>
            <w:vAlign w:val="bottom"/>
            <w:tcBorders>
              <w:bottom w:val="single" w:sz="8" w:color="auto"/>
            </w:tcBorders>
          </w:tcPr>
          <w:p>
            <w:pPr>
              <w:spacing w:after="0"/>
              <w:rPr>
                <w:sz w:val="4"/>
                <w:szCs w:val="4"/>
                <w:color w:val="auto"/>
              </w:rPr>
            </w:pPr>
          </w:p>
        </w:tc>
        <w:tc>
          <w:tcPr>
            <w:tcW w:w="2960" w:type="dxa"/>
            <w:vAlign w:val="bottom"/>
            <w:tcBorders>
              <w:bottom w:val="single" w:sz="8" w:color="auto"/>
            </w:tcBorders>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r>
      <w:tr>
        <w:trPr>
          <w:trHeight w:val="227"/>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1.16</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0.9309</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KS</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1.54</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0.9608</w:t>
            </w:r>
          </w:p>
        </w:tc>
      </w:tr>
      <w:tr>
        <w:trPr>
          <w:trHeight w:val="172"/>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Pt</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1.27</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0.9772</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AL+KS</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0.23</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0.9783</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AL + KS + Pt</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0.91</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0.9773</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DA</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2.1</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0.9602</w:t>
            </w:r>
          </w:p>
        </w:tc>
      </w:tr>
      <w:tr>
        <w:trPr>
          <w:trHeight w:val="171"/>
        </w:trPr>
        <w:tc>
          <w:tcPr>
            <w:tcW w:w="126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PBS</w:t>
            </w:r>
          </w:p>
        </w:tc>
        <w:tc>
          <w:tcPr>
            <w:tcW w:w="2960" w:type="dxa"/>
            <w:vAlign w:val="bottom"/>
          </w:tcPr>
          <w:p>
            <w:pPr>
              <w:ind w:left="980"/>
              <w:spacing w:after="0"/>
              <w:rPr>
                <w:sz w:val="20"/>
                <w:szCs w:val="20"/>
                <w:color w:val="auto"/>
              </w:rPr>
            </w:pPr>
            <w:r>
              <w:rPr>
                <w:rFonts w:ascii="Times New Roman" w:cs="Times New Roman" w:eastAsia="Times New Roman" w:hAnsi="Times New Roman"/>
                <w:sz w:val="13"/>
                <w:szCs w:val="13"/>
                <w:color w:val="auto"/>
              </w:rPr>
              <w:t>998</w:t>
            </w:r>
          </w:p>
        </w:tc>
        <w:tc>
          <w:tcPr>
            <w:tcW w:w="800" w:type="dxa"/>
            <w:vAlign w:val="bottom"/>
          </w:tcPr>
          <w:p>
            <w:pPr>
              <w:ind w:left="280"/>
              <w:spacing w:after="0"/>
              <w:rPr>
                <w:sz w:val="20"/>
                <w:szCs w:val="20"/>
                <w:color w:val="auto"/>
              </w:rPr>
            </w:pPr>
            <w:r>
              <w:rPr>
                <w:rFonts w:ascii="Times New Roman" w:cs="Times New Roman" w:eastAsia="Times New Roman" w:hAnsi="Times New Roman"/>
                <w:sz w:val="13"/>
                <w:szCs w:val="13"/>
                <w:color w:val="auto"/>
              </w:rPr>
              <w:t>0.9995</w:t>
            </w:r>
          </w:p>
        </w:tc>
      </w:tr>
      <w:tr>
        <w:trPr>
          <w:trHeight w:val="106"/>
        </w:trPr>
        <w:tc>
          <w:tcPr>
            <w:tcW w:w="1260" w:type="dxa"/>
            <w:vAlign w:val="bottom"/>
            <w:tcBorders>
              <w:bottom w:val="single" w:sz="8" w:color="auto"/>
            </w:tcBorders>
          </w:tcPr>
          <w:p>
            <w:pPr>
              <w:spacing w:after="0"/>
              <w:rPr>
                <w:sz w:val="9"/>
                <w:szCs w:val="9"/>
                <w:color w:val="auto"/>
              </w:rPr>
            </w:pPr>
          </w:p>
        </w:tc>
        <w:tc>
          <w:tcPr>
            <w:tcW w:w="2960" w:type="dxa"/>
            <w:vAlign w:val="bottom"/>
            <w:tcBorders>
              <w:bottom w:val="single" w:sz="8" w:color="auto"/>
            </w:tcBorders>
          </w:tcPr>
          <w:p>
            <w:pPr>
              <w:spacing w:after="0"/>
              <w:rPr>
                <w:sz w:val="9"/>
                <w:szCs w:val="9"/>
                <w:color w:val="auto"/>
              </w:rPr>
            </w:pPr>
          </w:p>
        </w:tc>
        <w:tc>
          <w:tcPr>
            <w:tcW w:w="800" w:type="dxa"/>
            <w:vAlign w:val="bottom"/>
            <w:tcBorders>
              <w:bottom w:val="single" w:sz="8" w:color="auto"/>
            </w:tcBorders>
          </w:tcPr>
          <w:p>
            <w:pPr>
              <w:spacing w:after="0"/>
              <w:rPr>
                <w:sz w:val="9"/>
                <w:szCs w:val="9"/>
                <w:color w:val="auto"/>
              </w:rPr>
            </w:pPr>
          </w:p>
        </w:tc>
      </w:tr>
      <w:tr>
        <w:trPr>
          <w:trHeight w:val="235"/>
        </w:trPr>
        <w:tc>
          <w:tcPr>
            <w:tcW w:w="1260" w:type="dxa"/>
            <w:vAlign w:val="bottom"/>
          </w:tcPr>
          <w:p>
            <w:pPr>
              <w:spacing w:after="0"/>
              <w:rPr>
                <w:sz w:val="20"/>
                <w:szCs w:val="20"/>
                <w:color w:val="auto"/>
              </w:rPr>
            </w:pPr>
            <w:r>
              <w:rPr>
                <w:rFonts w:ascii="Times New Roman" w:cs="Times New Roman" w:eastAsia="Times New Roman" w:hAnsi="Times New Roman"/>
                <w:sz w:val="14"/>
                <w:szCs w:val="14"/>
                <w:color w:val="auto"/>
              </w:rPr>
              <w:t>AL  =  Anogeissus</w:t>
            </w:r>
          </w:p>
        </w:tc>
        <w:tc>
          <w:tcPr>
            <w:tcW w:w="2960" w:type="dxa"/>
            <w:vAlign w:val="bottom"/>
          </w:tcPr>
          <w:p>
            <w:pPr>
              <w:ind w:left="60"/>
              <w:spacing w:after="0"/>
              <w:rPr>
                <w:sz w:val="20"/>
                <w:szCs w:val="20"/>
                <w:color w:val="auto"/>
              </w:rPr>
            </w:pPr>
            <w:r>
              <w:rPr>
                <w:rFonts w:ascii="Times New Roman" w:cs="Times New Roman" w:eastAsia="Times New Roman" w:hAnsi="Times New Roman"/>
                <w:sz w:val="14"/>
                <w:szCs w:val="14"/>
                <w:color w:val="auto"/>
              </w:rPr>
              <w:t>leiocarpus,  KS  =  Khaya  senegalensis,  Pt</w:t>
            </w:r>
          </w:p>
        </w:tc>
        <w:tc>
          <w:tcPr>
            <w:tcW w:w="800" w:type="dxa"/>
            <w:vAlign w:val="bottom"/>
          </w:tcPr>
          <w:p>
            <w:pPr>
              <w:ind w:left="60"/>
              <w:spacing w:after="0"/>
              <w:rPr>
                <w:sz w:val="20"/>
                <w:szCs w:val="20"/>
                <w:color w:val="auto"/>
              </w:rPr>
            </w:pPr>
            <w:r>
              <w:rPr>
                <w:rFonts w:ascii="Times New Roman" w:cs="Times New Roman" w:eastAsia="Times New Roman" w:hAnsi="Times New Roman"/>
                <w:sz w:val="14"/>
                <w:szCs w:val="14"/>
                <w:color w:val="auto"/>
              </w:rPr>
              <w:t>=  Potash,</w:t>
            </w:r>
          </w:p>
        </w:tc>
      </w:tr>
    </w:tbl>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DA = Diminazene aceturate and PBS = Phosphate-bu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ered saline.</w:t>
      </w:r>
    </w:p>
    <w:p>
      <w:pPr>
        <w:spacing w:after="0" w:line="241"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6"/>
          <w:szCs w:val="16"/>
          <w:color w:val="auto"/>
        </w:rPr>
        <w:t>Surprisingly, AL + KS + Pt, KS + KS, AL and KS groups exhibited better (p &lt; 0.05) in vitro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than diminazene aceturate at all the concentrations tested.</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3.3. Drug incubation infectivity test</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All the concentrations that completely immobilized the parasite motility and inoculated into mice did not develop infection throughout 4 weeks of observation. In addition, AL + KS + Pt and AL + KS groups at 1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L concentration inoculated into the mice with 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 sluggish parasites per microscopic </w:t>
      </w:r>
      <w:r>
        <w:rPr>
          <w:rFonts w:ascii="Arial" w:cs="Arial" w:eastAsia="Arial" w:hAnsi="Arial"/>
          <w:sz w:val="16"/>
          <w:szCs w:val="16"/>
          <w:color w:val="auto"/>
        </w:rPr>
        <w:t>fi</w:t>
      </w:r>
      <w:r>
        <w:rPr>
          <w:rFonts w:ascii="Times New Roman" w:cs="Times New Roman" w:eastAsia="Times New Roman" w:hAnsi="Times New Roman"/>
          <w:sz w:val="16"/>
          <w:szCs w:val="16"/>
          <w:color w:val="auto"/>
        </w:rPr>
        <w:t>eld (7,943,000 trypanosome cells/mL of blood) at the end of 6-h observation did not develop parasitaemia (infection). However, one mouse and 2 mice inoculated with 1</w:t>
      </w:r>
      <w:r>
        <w:rPr>
          <w:rFonts w:ascii="Arial" w:cs="Arial" w:eastAsia="Arial" w:hAnsi="Arial"/>
          <w:sz w:val="16"/>
          <w:szCs w:val="16"/>
          <w:color w:val="auto"/>
        </w:rPr>
        <w:t>–</w:t>
      </w:r>
      <w:r>
        <w:rPr>
          <w:rFonts w:ascii="Times New Roman" w:cs="Times New Roman" w:eastAsia="Times New Roman" w:hAnsi="Times New Roman"/>
          <w:sz w:val="16"/>
          <w:szCs w:val="16"/>
          <w:color w:val="auto"/>
        </w:rPr>
        <w:t>2 moribund parasites at the end of 6-h observation period for AL and KS developed parasitaemia and succumbed to the infection (</w:t>
      </w:r>
      <w:hyperlink w:anchor="page6">
        <w:r>
          <w:rPr>
            <w:rFonts w:ascii="Times New Roman" w:cs="Times New Roman" w:eastAsia="Times New Roman" w:hAnsi="Times New Roman"/>
            <w:sz w:val="16"/>
            <w:szCs w:val="16"/>
            <w:color w:val="004A76"/>
          </w:rPr>
          <w:t>Table 3</w:t>
        </w:r>
      </w:hyperlink>
      <w:r>
        <w:rPr>
          <w:rFonts w:ascii="Times New Roman" w:cs="Times New Roman" w:eastAsia="Times New Roman" w:hAnsi="Times New Roman"/>
          <w:sz w:val="16"/>
          <w:szCs w:val="16"/>
          <w:color w:val="auto"/>
        </w:rPr>
        <w:t>).</w:t>
      </w:r>
    </w:p>
    <w:p>
      <w:pPr>
        <w:spacing w:after="0" w:line="211" w:lineRule="exact"/>
        <w:rPr>
          <w:sz w:val="20"/>
          <w:szCs w:val="20"/>
          <w:color w:val="auto"/>
        </w:rPr>
      </w:pPr>
    </w:p>
    <w:p>
      <w:pPr>
        <w:spacing w:after="0"/>
        <w:rPr>
          <w:sz w:val="20"/>
          <w:szCs w:val="20"/>
          <w:color w:val="auto"/>
        </w:rPr>
      </w:pPr>
      <w:r>
        <w:rPr>
          <w:rFonts w:ascii="Arial" w:cs="Arial" w:eastAsia="Arial" w:hAnsi="Arial"/>
          <w:sz w:val="14"/>
          <w:szCs w:val="14"/>
          <w:color w:val="auto"/>
        </w:rPr>
        <w:t>Table 3</w:t>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Ratio of survived to inoculated mice in drug incubation infectivity test.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34290</wp:posOffset>
                </wp:positionV>
                <wp:extent cx="31877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7pt" to="250.65pt,2.7pt" o:allowincell="f" strokecolor="#000000" strokeweight="0.498pt"/>
            </w:pict>
          </mc:Fallback>
        </mc:AlternateContent>
      </w:r>
    </w:p>
    <w:p>
      <w:pPr>
        <w:spacing w:after="0" w:line="115" w:lineRule="exact"/>
        <w:rPr>
          <w:sz w:val="20"/>
          <w:szCs w:val="20"/>
          <w:color w:val="auto"/>
        </w:rPr>
      </w:pPr>
    </w:p>
    <w:tbl>
      <w:tblPr>
        <w:tblLayout w:type="fixed"/>
        <w:tblInd w:w="0" w:type="dxa"/>
        <w:tblCellMar>
          <w:top w:w="0" w:type="dxa"/>
          <w:left w:w="0" w:type="dxa"/>
          <w:bottom w:w="0" w:type="dxa"/>
          <w:right w:w="0" w:type="dxa"/>
        </w:tblCellMar>
      </w:tblPr>
      <w:tr>
        <w:trPr>
          <w:trHeight w:val="171"/>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Concentrations (</w:t>
            </w:r>
            <w:r>
              <w:rPr>
                <w:rFonts w:ascii="Arial" w:cs="Arial" w:eastAsia="Arial" w:hAnsi="Arial"/>
                <w:sz w:val="13"/>
                <w:szCs w:val="13"/>
                <w:color w:val="auto"/>
              </w:rPr>
              <w:t>μ</w:t>
            </w:r>
            <w:r>
              <w:rPr>
                <w:rFonts w:ascii="Times New Roman" w:cs="Times New Roman" w:eastAsia="Times New Roman" w:hAnsi="Times New Roman"/>
                <w:sz w:val="13"/>
                <w:szCs w:val="13"/>
                <w:color w:val="auto"/>
              </w:rPr>
              <w:t>g/</w:t>
            </w:r>
          </w:p>
        </w:tc>
        <w:tc>
          <w:tcPr>
            <w:tcW w:w="5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AL</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KS</w:t>
            </w:r>
          </w:p>
        </w:tc>
        <w:tc>
          <w:tcPr>
            <w:tcW w:w="3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Pt</w:t>
            </w:r>
          </w:p>
        </w:tc>
        <w:tc>
          <w:tcPr>
            <w:tcW w:w="1640" w:type="dxa"/>
            <w:vAlign w:val="bottom"/>
            <w:gridSpan w:val="2"/>
          </w:tcPr>
          <w:p>
            <w:pPr>
              <w:ind w:left="80"/>
              <w:spacing w:after="0"/>
              <w:rPr>
                <w:sz w:val="20"/>
                <w:szCs w:val="20"/>
                <w:color w:val="auto"/>
              </w:rPr>
            </w:pPr>
            <w:r>
              <w:rPr>
                <w:rFonts w:ascii="Times New Roman" w:cs="Times New Roman" w:eastAsia="Times New Roman" w:hAnsi="Times New Roman"/>
                <w:sz w:val="13"/>
                <w:szCs w:val="13"/>
                <w:color w:val="auto"/>
              </w:rPr>
              <w:t>AL + KS  AL + KS + Pt</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DA</w:t>
            </w:r>
          </w:p>
        </w:tc>
        <w:tc>
          <w:tcPr>
            <w:tcW w:w="48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4"/>
              </w:rPr>
              <w:t>PBS</w:t>
            </w:r>
          </w:p>
        </w:tc>
      </w:tr>
      <w:tr>
        <w:trPr>
          <w:trHeight w:val="195"/>
        </w:trPr>
        <w:tc>
          <w:tcPr>
            <w:tcW w:w="1280" w:type="dxa"/>
            <w:vAlign w:val="bottom"/>
          </w:tcPr>
          <w:p>
            <w:pPr>
              <w:ind w:left="120"/>
              <w:spacing w:after="0"/>
              <w:rPr>
                <w:sz w:val="20"/>
                <w:szCs w:val="20"/>
                <w:color w:val="auto"/>
              </w:rPr>
            </w:pPr>
            <w:r>
              <w:rPr>
                <w:rFonts w:ascii="Arial" w:cs="Arial" w:eastAsia="Arial" w:hAnsi="Arial"/>
                <w:sz w:val="13"/>
                <w:szCs w:val="13"/>
                <w:color w:val="auto"/>
              </w:rPr>
              <w:t>μ</w:t>
            </w:r>
            <w:r>
              <w:rPr>
                <w:rFonts w:ascii="Times New Roman" w:cs="Times New Roman" w:eastAsia="Times New Roman" w:hAnsi="Times New Roman"/>
                <w:sz w:val="13"/>
                <w:szCs w:val="13"/>
                <w:color w:val="auto"/>
              </w:rPr>
              <w:t>L)</w:t>
            </w:r>
          </w:p>
        </w:tc>
        <w:tc>
          <w:tcPr>
            <w:tcW w:w="52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12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480" w:type="dxa"/>
            <w:vAlign w:val="bottom"/>
          </w:tcPr>
          <w:p>
            <w:pPr>
              <w:spacing w:after="0"/>
              <w:rPr>
                <w:sz w:val="16"/>
                <w:szCs w:val="16"/>
                <w:color w:val="auto"/>
              </w:rPr>
            </w:pPr>
          </w:p>
        </w:tc>
      </w:tr>
      <w:tr>
        <w:trPr>
          <w:trHeight w:val="49"/>
        </w:trPr>
        <w:tc>
          <w:tcPr>
            <w:tcW w:w="128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120" w:type="dxa"/>
            <w:vAlign w:val="bottom"/>
            <w:tcBorders>
              <w:bottom w:val="single" w:sz="8" w:color="auto"/>
            </w:tcBorders>
          </w:tcPr>
          <w:p>
            <w:pPr>
              <w:spacing w:after="0"/>
              <w:rPr>
                <w:sz w:val="4"/>
                <w:szCs w:val="4"/>
                <w:color w:val="auto"/>
              </w:rPr>
            </w:pPr>
          </w:p>
        </w:tc>
        <w:tc>
          <w:tcPr>
            <w:tcW w:w="320" w:type="dxa"/>
            <w:vAlign w:val="bottom"/>
            <w:tcBorders>
              <w:bottom w:val="single" w:sz="8" w:color="auto"/>
            </w:tcBorders>
          </w:tcPr>
          <w:p>
            <w:pPr>
              <w:spacing w:after="0"/>
              <w:rPr>
                <w:sz w:val="4"/>
                <w:szCs w:val="4"/>
                <w:color w:val="auto"/>
              </w:rPr>
            </w:pPr>
          </w:p>
        </w:tc>
        <w:tc>
          <w:tcPr>
            <w:tcW w:w="480" w:type="dxa"/>
            <w:vAlign w:val="bottom"/>
            <w:tcBorders>
              <w:bottom w:val="single" w:sz="8" w:color="auto"/>
            </w:tcBorders>
          </w:tcPr>
          <w:p>
            <w:pPr>
              <w:spacing w:after="0"/>
              <w:rPr>
                <w:sz w:val="4"/>
                <w:szCs w:val="4"/>
                <w:color w:val="auto"/>
              </w:rPr>
            </w:pPr>
          </w:p>
        </w:tc>
      </w:tr>
      <w:tr>
        <w:trPr>
          <w:trHeight w:val="227"/>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0.05</w:t>
            </w:r>
          </w:p>
        </w:tc>
        <w:tc>
          <w:tcPr>
            <w:tcW w:w="5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0/3</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3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0/3</w:t>
            </w:r>
          </w:p>
        </w:tc>
        <w:tc>
          <w:tcPr>
            <w:tcW w:w="5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112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0/3</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0/3</w:t>
            </w:r>
          </w:p>
        </w:tc>
        <w:tc>
          <w:tcPr>
            <w:tcW w:w="4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0/3</w:t>
            </w:r>
          </w:p>
        </w:tc>
      </w:tr>
      <w:tr>
        <w:trPr>
          <w:trHeight w:val="171"/>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0.1</w:t>
            </w:r>
          </w:p>
        </w:tc>
        <w:tc>
          <w:tcPr>
            <w:tcW w:w="5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0/3</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3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0/3</w:t>
            </w:r>
          </w:p>
        </w:tc>
        <w:tc>
          <w:tcPr>
            <w:tcW w:w="5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0/3</w:t>
            </w:r>
          </w:p>
        </w:tc>
        <w:tc>
          <w:tcPr>
            <w:tcW w:w="112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1/3</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0/3</w:t>
            </w:r>
          </w:p>
        </w:tc>
        <w:tc>
          <w:tcPr>
            <w:tcW w:w="4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0/3</w:t>
            </w:r>
          </w:p>
        </w:tc>
      </w:tr>
      <w:tr>
        <w:trPr>
          <w:trHeight w:val="172"/>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w:t>
            </w:r>
          </w:p>
        </w:tc>
        <w:tc>
          <w:tcPr>
            <w:tcW w:w="520" w:type="dxa"/>
            <w:vAlign w:val="bottom"/>
          </w:tcPr>
          <w:p>
            <w:pPr>
              <w:ind w:left="20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1/3</w:t>
            </w:r>
            <w:hyperlink w:anchor="page6">
              <w:r>
                <w:rPr>
                  <w:rFonts w:ascii="Times New Roman" w:cs="Times New Roman" w:eastAsia="Times New Roman" w:hAnsi="Times New Roman"/>
                  <w:sz w:val="17"/>
                  <w:szCs w:val="17"/>
                  <w:color w:val="004A76"/>
                  <w:vertAlign w:val="superscript"/>
                </w:rPr>
                <w:t>a</w:t>
              </w:r>
            </w:hyperlink>
          </w:p>
        </w:tc>
        <w:tc>
          <w:tcPr>
            <w:tcW w:w="480" w:type="dxa"/>
            <w:vAlign w:val="bottom"/>
          </w:tcPr>
          <w:p>
            <w:pPr>
              <w:ind w:left="8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2/3</w:t>
            </w:r>
            <w:hyperlink w:anchor="page6">
              <w:r>
                <w:rPr>
                  <w:rFonts w:ascii="Times New Roman" w:cs="Times New Roman" w:eastAsia="Times New Roman" w:hAnsi="Times New Roman"/>
                  <w:sz w:val="17"/>
                  <w:szCs w:val="17"/>
                  <w:color w:val="004A76"/>
                  <w:vertAlign w:val="superscript"/>
                </w:rPr>
                <w:t>a</w:t>
              </w:r>
            </w:hyperlink>
          </w:p>
        </w:tc>
        <w:tc>
          <w:tcPr>
            <w:tcW w:w="3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0/3</w:t>
            </w:r>
          </w:p>
        </w:tc>
        <w:tc>
          <w:tcPr>
            <w:tcW w:w="520" w:type="dxa"/>
            <w:vAlign w:val="bottom"/>
          </w:tcPr>
          <w:p>
            <w:pPr>
              <w:ind w:left="8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3/3</w:t>
            </w:r>
            <w:hyperlink w:anchor="page6">
              <w:r>
                <w:rPr>
                  <w:rFonts w:ascii="Times New Roman" w:cs="Times New Roman" w:eastAsia="Times New Roman" w:hAnsi="Times New Roman"/>
                  <w:sz w:val="17"/>
                  <w:szCs w:val="17"/>
                  <w:color w:val="004A76"/>
                  <w:vertAlign w:val="superscript"/>
                </w:rPr>
                <w:t>a</w:t>
              </w:r>
            </w:hyperlink>
          </w:p>
        </w:tc>
        <w:tc>
          <w:tcPr>
            <w:tcW w:w="1120" w:type="dxa"/>
            <w:vAlign w:val="bottom"/>
          </w:tcPr>
          <w:p>
            <w:pPr>
              <w:ind w:left="220"/>
              <w:spacing w:after="0" w:line="172"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3/3</w:t>
            </w:r>
            <w:hyperlink w:anchor="page6">
              <w:r>
                <w:rPr>
                  <w:rFonts w:ascii="Times New Roman" w:cs="Times New Roman" w:eastAsia="Times New Roman" w:hAnsi="Times New Roman"/>
                  <w:sz w:val="17"/>
                  <w:szCs w:val="17"/>
                  <w:color w:val="004A76"/>
                  <w:vertAlign w:val="superscript"/>
                </w:rPr>
                <w:t>a</w:t>
              </w:r>
            </w:hyperlink>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0/3</w:t>
            </w:r>
          </w:p>
        </w:tc>
        <w:tc>
          <w:tcPr>
            <w:tcW w:w="4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0/3</w:t>
            </w:r>
          </w:p>
        </w:tc>
      </w:tr>
      <w:tr>
        <w:trPr>
          <w:trHeight w:val="187"/>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2.5</w:t>
            </w:r>
          </w:p>
        </w:tc>
        <w:tc>
          <w:tcPr>
            <w:tcW w:w="520" w:type="dxa"/>
            <w:vAlign w:val="bottom"/>
          </w:tcPr>
          <w:p>
            <w:pPr>
              <w:ind w:left="20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3/3</w:t>
            </w:r>
            <w:hyperlink w:anchor="page6">
              <w:r>
                <w:rPr>
                  <w:rFonts w:ascii="Times New Roman" w:cs="Times New Roman" w:eastAsia="Times New Roman" w:hAnsi="Times New Roman"/>
                  <w:sz w:val="17"/>
                  <w:szCs w:val="17"/>
                  <w:color w:val="004A76"/>
                  <w:vertAlign w:val="superscript"/>
                </w:rPr>
                <w:t>a</w:t>
              </w:r>
            </w:hyperlink>
          </w:p>
        </w:tc>
        <w:tc>
          <w:tcPr>
            <w:tcW w:w="480" w:type="dxa"/>
            <w:vAlign w:val="bottom"/>
          </w:tcPr>
          <w:p>
            <w:pPr>
              <w:ind w:left="80"/>
              <w:spacing w:after="0" w:line="187" w:lineRule="exact"/>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2/3</w:t>
            </w:r>
            <w:hyperlink w:anchor="page6">
              <w:r>
                <w:rPr>
                  <w:rFonts w:ascii="Times New Roman" w:cs="Times New Roman" w:eastAsia="Times New Roman" w:hAnsi="Times New Roman"/>
                  <w:sz w:val="17"/>
                  <w:szCs w:val="17"/>
                  <w:color w:val="004A76"/>
                  <w:vertAlign w:val="superscript"/>
                </w:rPr>
                <w:t>a</w:t>
              </w:r>
            </w:hyperlink>
          </w:p>
        </w:tc>
        <w:tc>
          <w:tcPr>
            <w:tcW w:w="3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0/3</w:t>
            </w:r>
          </w:p>
        </w:tc>
        <w:tc>
          <w:tcPr>
            <w:tcW w:w="520" w:type="dxa"/>
            <w:vAlign w:val="bottom"/>
          </w:tcPr>
          <w:p>
            <w:pPr>
              <w:ind w:left="80"/>
              <w:spacing w:after="0" w:line="187" w:lineRule="exact"/>
              <w:rPr>
                <w:sz w:val="20"/>
                <w:szCs w:val="20"/>
                <w:color w:val="auto"/>
              </w:rPr>
            </w:pPr>
            <w:r>
              <w:rPr>
                <w:rFonts w:ascii="Times New Roman" w:cs="Times New Roman" w:eastAsia="Times New Roman" w:hAnsi="Times New Roman"/>
                <w:sz w:val="13"/>
                <w:szCs w:val="13"/>
                <w:color w:val="auto"/>
              </w:rPr>
              <w:t>3/3</w:t>
            </w:r>
            <w:r>
              <w:rPr>
                <w:rFonts w:ascii="Times New Roman" w:cs="Times New Roman" w:eastAsia="Times New Roman" w:hAnsi="Times New Roman"/>
                <w:sz w:val="17"/>
                <w:szCs w:val="17"/>
                <w:color w:val="004A76"/>
                <w:vertAlign w:val="superscript"/>
              </w:rPr>
              <w:t>a</w:t>
            </w:r>
          </w:p>
        </w:tc>
        <w:tc>
          <w:tcPr>
            <w:tcW w:w="112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3/3</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0/3</w:t>
            </w:r>
          </w:p>
        </w:tc>
        <w:tc>
          <w:tcPr>
            <w:tcW w:w="4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0/3</w:t>
            </w:r>
          </w:p>
        </w:tc>
      </w:tr>
      <w:tr>
        <w:trPr>
          <w:trHeight w:val="156"/>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5</w:t>
            </w:r>
          </w:p>
        </w:tc>
        <w:tc>
          <w:tcPr>
            <w:tcW w:w="5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3/3</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3/3</w:t>
            </w:r>
          </w:p>
        </w:tc>
        <w:tc>
          <w:tcPr>
            <w:tcW w:w="3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0/3</w:t>
            </w:r>
          </w:p>
        </w:tc>
        <w:tc>
          <w:tcPr>
            <w:tcW w:w="5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3/3</w:t>
            </w:r>
          </w:p>
        </w:tc>
        <w:tc>
          <w:tcPr>
            <w:tcW w:w="112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3/3</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0/3</w:t>
            </w:r>
          </w:p>
        </w:tc>
        <w:tc>
          <w:tcPr>
            <w:tcW w:w="4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0/3</w:t>
            </w:r>
          </w:p>
        </w:tc>
      </w:tr>
      <w:tr>
        <w:trPr>
          <w:trHeight w:val="171"/>
        </w:trPr>
        <w:tc>
          <w:tcPr>
            <w:tcW w:w="1280" w:type="dxa"/>
            <w:vAlign w:val="bottom"/>
          </w:tcPr>
          <w:p>
            <w:pPr>
              <w:ind w:left="120"/>
              <w:spacing w:after="0"/>
              <w:rPr>
                <w:sz w:val="20"/>
                <w:szCs w:val="20"/>
                <w:color w:val="auto"/>
              </w:rPr>
            </w:pPr>
            <w:r>
              <w:rPr>
                <w:rFonts w:ascii="Times New Roman" w:cs="Times New Roman" w:eastAsia="Times New Roman" w:hAnsi="Times New Roman"/>
                <w:sz w:val="13"/>
                <w:szCs w:val="13"/>
                <w:color w:val="auto"/>
              </w:rPr>
              <w:t>10</w:t>
            </w:r>
          </w:p>
        </w:tc>
        <w:tc>
          <w:tcPr>
            <w:tcW w:w="520" w:type="dxa"/>
            <w:vAlign w:val="bottom"/>
          </w:tcPr>
          <w:p>
            <w:pPr>
              <w:ind w:left="200"/>
              <w:spacing w:after="0"/>
              <w:rPr>
                <w:sz w:val="20"/>
                <w:szCs w:val="20"/>
                <w:color w:val="auto"/>
              </w:rPr>
            </w:pPr>
            <w:r>
              <w:rPr>
                <w:rFonts w:ascii="Times New Roman" w:cs="Times New Roman" w:eastAsia="Times New Roman" w:hAnsi="Times New Roman"/>
                <w:sz w:val="13"/>
                <w:szCs w:val="13"/>
                <w:color w:val="auto"/>
              </w:rPr>
              <w:t>3/3</w:t>
            </w:r>
          </w:p>
        </w:tc>
        <w:tc>
          <w:tcPr>
            <w:tcW w:w="48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3/3</w:t>
            </w:r>
          </w:p>
        </w:tc>
        <w:tc>
          <w:tcPr>
            <w:tcW w:w="300" w:type="dxa"/>
            <w:vAlign w:val="bottom"/>
          </w:tcPr>
          <w:p>
            <w:pPr>
              <w:ind w:left="20"/>
              <w:spacing w:after="0"/>
              <w:rPr>
                <w:sz w:val="20"/>
                <w:szCs w:val="20"/>
                <w:color w:val="auto"/>
              </w:rPr>
            </w:pPr>
            <w:r>
              <w:rPr>
                <w:rFonts w:ascii="Times New Roman" w:cs="Times New Roman" w:eastAsia="Times New Roman" w:hAnsi="Times New Roman"/>
                <w:sz w:val="13"/>
                <w:szCs w:val="13"/>
                <w:color w:val="auto"/>
              </w:rPr>
              <w:t>3/3</w:t>
            </w:r>
          </w:p>
        </w:tc>
        <w:tc>
          <w:tcPr>
            <w:tcW w:w="520" w:type="dxa"/>
            <w:vAlign w:val="bottom"/>
          </w:tcPr>
          <w:p>
            <w:pPr>
              <w:ind w:left="80"/>
              <w:spacing w:after="0"/>
              <w:rPr>
                <w:sz w:val="20"/>
                <w:szCs w:val="20"/>
                <w:color w:val="auto"/>
              </w:rPr>
            </w:pPr>
            <w:r>
              <w:rPr>
                <w:rFonts w:ascii="Times New Roman" w:cs="Times New Roman" w:eastAsia="Times New Roman" w:hAnsi="Times New Roman"/>
                <w:sz w:val="13"/>
                <w:szCs w:val="13"/>
                <w:color w:val="auto"/>
              </w:rPr>
              <w:t>3/3</w:t>
            </w:r>
          </w:p>
        </w:tc>
        <w:tc>
          <w:tcPr>
            <w:tcW w:w="1120" w:type="dxa"/>
            <w:vAlign w:val="bottom"/>
          </w:tcPr>
          <w:p>
            <w:pPr>
              <w:ind w:left="220"/>
              <w:spacing w:after="0"/>
              <w:rPr>
                <w:sz w:val="20"/>
                <w:szCs w:val="20"/>
                <w:color w:val="auto"/>
              </w:rPr>
            </w:pPr>
            <w:r>
              <w:rPr>
                <w:rFonts w:ascii="Times New Roman" w:cs="Times New Roman" w:eastAsia="Times New Roman" w:hAnsi="Times New Roman"/>
                <w:sz w:val="13"/>
                <w:szCs w:val="13"/>
                <w:color w:val="auto"/>
              </w:rPr>
              <w:t>3/3</w:t>
            </w:r>
          </w:p>
        </w:tc>
        <w:tc>
          <w:tcPr>
            <w:tcW w:w="320" w:type="dxa"/>
            <w:vAlign w:val="bottom"/>
          </w:tcPr>
          <w:p>
            <w:pPr>
              <w:ind w:left="100"/>
              <w:spacing w:after="0"/>
              <w:rPr>
                <w:sz w:val="20"/>
                <w:szCs w:val="20"/>
                <w:color w:val="auto"/>
              </w:rPr>
            </w:pPr>
            <w:r>
              <w:rPr>
                <w:rFonts w:ascii="Times New Roman" w:cs="Times New Roman" w:eastAsia="Times New Roman" w:hAnsi="Times New Roman"/>
                <w:sz w:val="13"/>
                <w:szCs w:val="13"/>
                <w:color w:val="auto"/>
              </w:rPr>
              <w:t>2/3</w:t>
            </w:r>
          </w:p>
        </w:tc>
        <w:tc>
          <w:tcPr>
            <w:tcW w:w="4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0/3</w:t>
            </w:r>
          </w:p>
        </w:tc>
      </w:tr>
      <w:tr>
        <w:trPr>
          <w:trHeight w:val="106"/>
        </w:trPr>
        <w:tc>
          <w:tcPr>
            <w:tcW w:w="1280" w:type="dxa"/>
            <w:vAlign w:val="bottom"/>
            <w:tcBorders>
              <w:bottom w:val="single" w:sz="8" w:color="auto"/>
            </w:tcBorders>
          </w:tcPr>
          <w:p>
            <w:pPr>
              <w:spacing w:after="0"/>
              <w:rPr>
                <w:sz w:val="9"/>
                <w:szCs w:val="9"/>
                <w:color w:val="auto"/>
              </w:rPr>
            </w:pPr>
          </w:p>
        </w:tc>
        <w:tc>
          <w:tcPr>
            <w:tcW w:w="1000" w:type="dxa"/>
            <w:vAlign w:val="bottom"/>
            <w:tcBorders>
              <w:bottom w:val="single" w:sz="8" w:color="auto"/>
            </w:tcBorders>
            <w:gridSpan w:val="2"/>
          </w:tcPr>
          <w:p>
            <w:pPr>
              <w:spacing w:after="0"/>
              <w:rPr>
                <w:sz w:val="9"/>
                <w:szCs w:val="9"/>
                <w:color w:val="auto"/>
              </w:rPr>
            </w:pPr>
          </w:p>
        </w:tc>
        <w:tc>
          <w:tcPr>
            <w:tcW w:w="300" w:type="dxa"/>
            <w:vAlign w:val="bottom"/>
            <w:tcBorders>
              <w:bottom w:val="single" w:sz="8" w:color="auto"/>
            </w:tcBorders>
          </w:tcPr>
          <w:p>
            <w:pPr>
              <w:spacing w:after="0"/>
              <w:rPr>
                <w:sz w:val="9"/>
                <w:szCs w:val="9"/>
                <w:color w:val="auto"/>
              </w:rPr>
            </w:pPr>
          </w:p>
        </w:tc>
        <w:tc>
          <w:tcPr>
            <w:tcW w:w="520" w:type="dxa"/>
            <w:vAlign w:val="bottom"/>
            <w:tcBorders>
              <w:bottom w:val="single" w:sz="8" w:color="auto"/>
            </w:tcBorders>
          </w:tcPr>
          <w:p>
            <w:pPr>
              <w:spacing w:after="0"/>
              <w:rPr>
                <w:sz w:val="9"/>
                <w:szCs w:val="9"/>
                <w:color w:val="auto"/>
              </w:rPr>
            </w:pPr>
          </w:p>
        </w:tc>
        <w:tc>
          <w:tcPr>
            <w:tcW w:w="1120" w:type="dxa"/>
            <w:vAlign w:val="bottom"/>
            <w:tcBorders>
              <w:bottom w:val="single" w:sz="8" w:color="auto"/>
            </w:tcBorders>
          </w:tcPr>
          <w:p>
            <w:pPr>
              <w:spacing w:after="0"/>
              <w:rPr>
                <w:sz w:val="9"/>
                <w:szCs w:val="9"/>
                <w:color w:val="auto"/>
              </w:rPr>
            </w:pPr>
          </w:p>
        </w:tc>
        <w:tc>
          <w:tcPr>
            <w:tcW w:w="320" w:type="dxa"/>
            <w:vAlign w:val="bottom"/>
            <w:tcBorders>
              <w:bottom w:val="single" w:sz="8" w:color="auto"/>
            </w:tcBorders>
          </w:tcPr>
          <w:p>
            <w:pPr>
              <w:spacing w:after="0"/>
              <w:rPr>
                <w:sz w:val="9"/>
                <w:szCs w:val="9"/>
                <w:color w:val="auto"/>
              </w:rPr>
            </w:pPr>
          </w:p>
        </w:tc>
        <w:tc>
          <w:tcPr>
            <w:tcW w:w="480" w:type="dxa"/>
            <w:vAlign w:val="bottom"/>
            <w:tcBorders>
              <w:bottom w:val="single" w:sz="8" w:color="auto"/>
            </w:tcBorders>
          </w:tcPr>
          <w:p>
            <w:pPr>
              <w:spacing w:after="0"/>
              <w:rPr>
                <w:sz w:val="9"/>
                <w:szCs w:val="9"/>
                <w:color w:val="auto"/>
              </w:rPr>
            </w:pPr>
          </w:p>
        </w:tc>
      </w:tr>
      <w:tr>
        <w:trPr>
          <w:trHeight w:val="235"/>
        </w:trPr>
        <w:tc>
          <w:tcPr>
            <w:tcW w:w="1280" w:type="dxa"/>
            <w:vAlign w:val="bottom"/>
          </w:tcPr>
          <w:p>
            <w:pPr>
              <w:spacing w:after="0"/>
              <w:rPr>
                <w:sz w:val="20"/>
                <w:szCs w:val="20"/>
                <w:color w:val="auto"/>
              </w:rPr>
            </w:pPr>
            <w:r>
              <w:rPr>
                <w:rFonts w:ascii="Times New Roman" w:cs="Times New Roman" w:eastAsia="Times New Roman" w:hAnsi="Times New Roman"/>
                <w:sz w:val="14"/>
                <w:szCs w:val="14"/>
                <w:color w:val="auto"/>
              </w:rPr>
              <w:t>AL  =  Anogeissus</w:t>
            </w:r>
          </w:p>
        </w:tc>
        <w:tc>
          <w:tcPr>
            <w:tcW w:w="1000" w:type="dxa"/>
            <w:vAlign w:val="bottom"/>
            <w:gridSpan w:val="2"/>
          </w:tcPr>
          <w:p>
            <w:pPr>
              <w:ind w:left="40"/>
              <w:spacing w:after="0"/>
              <w:rPr>
                <w:sz w:val="20"/>
                <w:szCs w:val="20"/>
                <w:color w:val="auto"/>
              </w:rPr>
            </w:pPr>
            <w:r>
              <w:rPr>
                <w:rFonts w:ascii="Times New Roman" w:cs="Times New Roman" w:eastAsia="Times New Roman" w:hAnsi="Times New Roman"/>
                <w:sz w:val="14"/>
                <w:szCs w:val="14"/>
                <w:color w:val="auto"/>
              </w:rPr>
              <w:t>leiocarpus,  KS</w:t>
            </w:r>
          </w:p>
        </w:tc>
        <w:tc>
          <w:tcPr>
            <w:tcW w:w="300" w:type="dxa"/>
            <w:vAlign w:val="bottom"/>
          </w:tcPr>
          <w:p>
            <w:pPr>
              <w:ind w:left="100"/>
              <w:spacing w:after="0"/>
              <w:rPr>
                <w:sz w:val="20"/>
                <w:szCs w:val="20"/>
                <w:color w:val="auto"/>
              </w:rPr>
            </w:pPr>
            <w:r>
              <w:rPr>
                <w:rFonts w:ascii="Times New Roman" w:cs="Times New Roman" w:eastAsia="Times New Roman" w:hAnsi="Times New Roman"/>
                <w:sz w:val="14"/>
                <w:szCs w:val="14"/>
                <w:color w:val="auto"/>
              </w:rPr>
              <w:t>=</w:t>
            </w:r>
          </w:p>
        </w:tc>
        <w:tc>
          <w:tcPr>
            <w:tcW w:w="520" w:type="dxa"/>
            <w:vAlign w:val="bottom"/>
          </w:tcPr>
          <w:p>
            <w:pPr>
              <w:ind w:left="60"/>
              <w:spacing w:after="0"/>
              <w:rPr>
                <w:sz w:val="20"/>
                <w:szCs w:val="20"/>
                <w:color w:val="auto"/>
              </w:rPr>
            </w:pPr>
            <w:r>
              <w:rPr>
                <w:rFonts w:ascii="Times New Roman" w:cs="Times New Roman" w:eastAsia="Times New Roman" w:hAnsi="Times New Roman"/>
                <w:sz w:val="14"/>
                <w:szCs w:val="14"/>
                <w:color w:val="auto"/>
              </w:rPr>
              <w:t>Khaya</w:t>
            </w:r>
          </w:p>
        </w:tc>
        <w:tc>
          <w:tcPr>
            <w:tcW w:w="1120" w:type="dxa"/>
            <w:vAlign w:val="bottom"/>
          </w:tcPr>
          <w:p>
            <w:pPr>
              <w:ind w:left="60"/>
              <w:spacing w:after="0"/>
              <w:rPr>
                <w:sz w:val="20"/>
                <w:szCs w:val="20"/>
                <w:color w:val="auto"/>
              </w:rPr>
            </w:pPr>
            <w:r>
              <w:rPr>
                <w:rFonts w:ascii="Times New Roman" w:cs="Times New Roman" w:eastAsia="Times New Roman" w:hAnsi="Times New Roman"/>
                <w:sz w:val="14"/>
                <w:szCs w:val="14"/>
                <w:color w:val="auto"/>
              </w:rPr>
              <w:t>senegalensis,  Pt</w:t>
            </w:r>
          </w:p>
        </w:tc>
        <w:tc>
          <w:tcPr>
            <w:tcW w:w="320" w:type="dxa"/>
            <w:vAlign w:val="bottom"/>
          </w:tcPr>
          <w:p>
            <w:pPr>
              <w:ind w:left="60"/>
              <w:spacing w:after="0"/>
              <w:rPr>
                <w:sz w:val="20"/>
                <w:szCs w:val="20"/>
                <w:color w:val="auto"/>
              </w:rPr>
            </w:pPr>
            <w:r>
              <w:rPr>
                <w:rFonts w:ascii="Times New Roman" w:cs="Times New Roman" w:eastAsia="Times New Roman" w:hAnsi="Times New Roman"/>
                <w:sz w:val="14"/>
                <w:szCs w:val="14"/>
                <w:color w:val="auto"/>
              </w:rPr>
              <w:t>=</w:t>
            </w:r>
          </w:p>
        </w:tc>
        <w:tc>
          <w:tcPr>
            <w:tcW w:w="48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Potash,</w:t>
            </w:r>
          </w:p>
        </w:tc>
      </w:tr>
    </w:tbl>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DA = Diminazene aceturate and PBS = Phosphate-bu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ered saline.</w:t>
      </w:r>
    </w:p>
    <w:p>
      <w:pPr>
        <w:spacing w:after="0" w:line="29" w:lineRule="exact"/>
        <w:rPr>
          <w:sz w:val="20"/>
          <w:szCs w:val="20"/>
          <w:color w:val="auto"/>
        </w:rPr>
      </w:pPr>
    </w:p>
    <w:p>
      <w:pPr>
        <w:ind w:firstLine="131"/>
        <w:spacing w:after="0" w:line="232" w:lineRule="auto"/>
        <w:tabs>
          <w:tab w:leader="none" w:pos="274" w:val="left"/>
        </w:tabs>
        <w:numPr>
          <w:ilvl w:val="0"/>
          <w:numId w:val="3"/>
        </w:numPr>
        <w:rPr>
          <w:rFonts w:ascii="Times New Roman" w:cs="Times New Roman" w:eastAsia="Times New Roman" w:hAnsi="Times New Roman"/>
          <w:sz w:val="19"/>
          <w:szCs w:val="19"/>
          <w:color w:val="auto"/>
          <w:vertAlign w:val="superscript"/>
        </w:rPr>
      </w:pPr>
      <w:r>
        <w:rPr>
          <w:rFonts w:ascii="Times New Roman" w:cs="Times New Roman" w:eastAsia="Times New Roman" w:hAnsi="Times New Roman"/>
          <w:sz w:val="14"/>
          <w:szCs w:val="14"/>
          <w:color w:val="auto"/>
        </w:rPr>
        <w:t>Contained 1</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2 sluggish parasites per microscopic </w:t>
      </w:r>
      <w:r>
        <w:rPr>
          <w:rFonts w:ascii="Arial" w:cs="Arial" w:eastAsia="Arial" w:hAnsi="Arial"/>
          <w:sz w:val="14"/>
          <w:szCs w:val="14"/>
          <w:color w:val="auto"/>
        </w:rPr>
        <w:t>fi</w:t>
      </w:r>
      <w:r>
        <w:rPr>
          <w:rFonts w:ascii="Times New Roman" w:cs="Times New Roman" w:eastAsia="Times New Roman" w:hAnsi="Times New Roman"/>
          <w:sz w:val="14"/>
          <w:szCs w:val="14"/>
          <w:color w:val="auto"/>
        </w:rPr>
        <w:t>eld at the point of in-oculation into the mice.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both"/>
        <w:spacing w:after="0" w:line="297" w:lineRule="auto"/>
        <w:rPr>
          <w:sz w:val="20"/>
          <w:szCs w:val="20"/>
          <w:color w:val="auto"/>
        </w:rPr>
      </w:pPr>
      <w:r>
        <w:rPr>
          <w:rFonts w:ascii="Arial" w:cs="Arial" w:eastAsia="Arial" w:hAnsi="Arial"/>
          <w:sz w:val="14"/>
          <w:szCs w:val="14"/>
          <w:color w:val="auto"/>
        </w:rPr>
        <w:t xml:space="preserve">Fig. 2. </w:t>
      </w:r>
      <w:r>
        <w:rPr>
          <w:rFonts w:ascii="Times New Roman" w:cs="Times New Roman" w:eastAsia="Times New Roman" w:hAnsi="Times New Roman"/>
          <w:sz w:val="14"/>
          <w:szCs w:val="14"/>
          <w:color w:val="auto"/>
        </w:rPr>
        <w:t>Mean daily parasitaemia of treated rats. AL =</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Anogeissus leiocarpus, KS</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 Khaya senegalensis, Pt = Potash, DA = Diminazene aceturate and PBS = Phosphate-bu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ered saline.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-2264410</wp:posOffset>
            </wp:positionV>
            <wp:extent cx="3215005" cy="18275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3215005" cy="1827530"/>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-2264410</wp:posOffset>
            </wp:positionV>
            <wp:extent cx="3215005" cy="18275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3215005" cy="1827530"/>
                    </a:xfrm>
                    <a:prstGeom prst="rect">
                      <a:avLst/>
                    </a:prstGeom>
                    <a:noFill/>
                  </pic:spPr>
                </pic:pic>
              </a:graphicData>
            </a:graphic>
          </wp:anchor>
        </w:drawing>
      </w: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3.4. In vivo</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There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reduction in the levels of parasitaemia in KS + AL (p &lt; 0.001), KS (p &lt; 0.001) and AL (p &lt; 0.05) groups when compared with PBS group (</w:t>
      </w:r>
      <w:hyperlink w:anchor="page6">
        <w:r>
          <w:rPr>
            <w:rFonts w:ascii="Times New Roman" w:cs="Times New Roman" w:eastAsia="Times New Roman" w:hAnsi="Times New Roman"/>
            <w:sz w:val="16"/>
            <w:szCs w:val="16"/>
            <w:color w:val="004A76"/>
          </w:rPr>
          <w:t>Fig. 2</w:t>
        </w:r>
      </w:hyperlink>
      <w:r>
        <w:rPr>
          <w:rFonts w:ascii="Times New Roman" w:cs="Times New Roman" w:eastAsia="Times New Roman" w:hAnsi="Times New Roman"/>
          <w:sz w:val="16"/>
          <w:szCs w:val="16"/>
          <w:color w:val="auto"/>
        </w:rPr>
        <w:t>). The KS + AL group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reduced (p &lt; 0.001) parasitaemia when compared with KS + AL + Pt. Furthermore, KS + AL showed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(p &lt; 0.001) reduction in the levels of parasitaemia when compared to KS and AL groups. Diminazene aceturate cleared the parasites from systemic cir-culation of the treated rats within 24 h and did not show relapse parasitaemia.</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3.5. Packed cell volume</w:t>
      </w:r>
    </w:p>
    <w:p>
      <w:pPr>
        <w:spacing w:after="0" w:line="234" w:lineRule="exact"/>
        <w:rPr>
          <w:sz w:val="20"/>
          <w:szCs w:val="20"/>
          <w:color w:val="auto"/>
        </w:rPr>
      </w:pPr>
    </w:p>
    <w:p>
      <w:pPr>
        <w:jc w:val="both"/>
        <w:ind w:firstLine="249"/>
        <w:spacing w:after="0" w:line="273" w:lineRule="auto"/>
        <w:rPr>
          <w:rFonts w:ascii="Times New Roman" w:cs="Times New Roman" w:eastAsia="Times New Roman" w:hAnsi="Times New Roman"/>
          <w:sz w:val="16"/>
          <w:szCs w:val="16"/>
          <w:color w:val="004A76"/>
        </w:rPr>
      </w:pPr>
      <w:hyperlink w:anchor="page6">
        <w:r>
          <w:rPr>
            <w:rFonts w:ascii="Times New Roman" w:cs="Times New Roman" w:eastAsia="Times New Roman" w:hAnsi="Times New Roman"/>
            <w:sz w:val="16"/>
            <w:szCs w:val="16"/>
            <w:color w:val="004A76"/>
          </w:rPr>
          <w:t xml:space="preserve">Fig. 3 </w:t>
        </w:r>
      </w:hyperlink>
      <w:r>
        <w:rPr>
          <w:rFonts w:ascii="Times New Roman" w:cs="Times New Roman" w:eastAsia="Times New Roman" w:hAnsi="Times New Roman"/>
          <w:sz w:val="16"/>
          <w:szCs w:val="16"/>
          <w:color w:val="000000"/>
        </w:rPr>
        <w:t>shows</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of treatments on packed cell volume (PCV).</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The PCV of rats treated with AL + KS + Pt was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(p &lt; 0.001) higher than the PCV of PBS group. Furthermore, AL and Pt groups had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(p &lt; 0.01) higher PCV than the PBS treated group. PCV of rats treated with AL + KS was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(p &lt; 0.05) higher than the PCV of rats administered PBS. Considering individual treatment groups, Pt group exhibited non-signi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higher (p &gt; 0.05) PCV compared to AL and KS groups. Paradoxically, the PCV of rats in the AL + KS + Pt group was comparable with the PCV of rats treated with the standard antitrypanosomal drug, diminazene. The DA group had the highest PCV which is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higher than PBS group</w:t>
      </w:r>
    </w:p>
    <w:p>
      <w:pPr>
        <w:spacing w:after="0" w:line="197" w:lineRule="exact"/>
        <w:rPr>
          <w:sz w:val="20"/>
          <w:szCs w:val="20"/>
          <w:color w:val="auto"/>
        </w:rPr>
      </w:pPr>
    </w:p>
    <w:p>
      <w:pPr>
        <w:sectPr>
          <w:pgSz w:w="11900" w:h="15874" w:orient="portrait"/>
          <w:cols w:equalWidth="0" w:num="2">
            <w:col w:w="5020" w:space="360"/>
            <w:col w:w="5020"/>
          </w:cols>
          <w:pgMar w:left="760" w:top="676" w:right="746" w:bottom="37" w:gutter="0" w:footer="0" w:header="0"/>
          <w:type w:val="continuous"/>
        </w:sectPr>
      </w:pPr>
    </w:p>
    <w:p>
      <w:pPr>
        <w:jc w:val="center"/>
        <w:ind w:right="2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00"/>
          </w:cols>
          <w:pgMar w:left="760" w:top="676" w:right="746" w:bottom="37" w:gutter="0" w:footer="0" w:header="0"/>
          <w:type w:val="continuous"/>
        </w:sectPr>
      </w:pPr>
    </w:p>
    <w:bookmarkStart w:id="4" w:name="page5"/>
    <w:bookmarkEnd w:id="4"/>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A.M. Tauheed,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140970</wp:posOffset>
            </wp:positionH>
            <wp:positionV relativeFrom="paragraph">
              <wp:posOffset>168275</wp:posOffset>
            </wp:positionV>
            <wp:extent cx="3013710" cy="18592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extLst>
                    </a:blip>
                    <a:srcRect/>
                    <a:stretch>
                      <a:fillRect/>
                    </a:stretch>
                  </pic:blipFill>
                  <pic:spPr bwMode="auto">
                    <a:xfrm>
                      <a:off x="0" y="0"/>
                      <a:ext cx="3013710" cy="1859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spacing w:after="0" w:line="292" w:lineRule="auto"/>
        <w:rPr>
          <w:sz w:val="20"/>
          <w:szCs w:val="20"/>
          <w:color w:val="auto"/>
        </w:rPr>
      </w:pPr>
      <w:r>
        <w:rPr>
          <w:rFonts w:ascii="Arial" w:cs="Arial" w:eastAsia="Arial" w:hAnsi="Arial"/>
          <w:sz w:val="14"/>
          <w:szCs w:val="14"/>
          <w:color w:val="auto"/>
        </w:rPr>
        <w:t xml:space="preserve">Fig. 3. </w:t>
      </w: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ects of treatments on packed cell volume. Asterisks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 levels of AL = Anogeissus leiocarpus, KS = Khaya senegalensis, Pt = Potash, DA = Diminazene aceturate and PBS = Phosphate-bu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ered saline. * (p &lt; 0.05), ** (p &lt; 0.01) and *** (p &lt; 0.001).</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(p &lt; 0.001).</w:t>
      </w:r>
    </w:p>
    <w:p>
      <w:pPr>
        <w:spacing w:after="0" w:line="33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3.6. Malondialdehyde of washed red blood cells</w:t>
      </w:r>
    </w:p>
    <w:p>
      <w:pPr>
        <w:spacing w:after="0" w:line="234" w:lineRule="exact"/>
        <w:rPr>
          <w:sz w:val="20"/>
          <w:szCs w:val="20"/>
          <w:color w:val="auto"/>
        </w:rPr>
      </w:pPr>
    </w:p>
    <w:p>
      <w:pPr>
        <w:jc w:val="both"/>
        <w:ind w:firstLine="249"/>
        <w:spacing w:after="0" w:line="27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 of treatments on lipid peroxidation of erythrocyte is shown in </w:t>
      </w:r>
      <w:hyperlink w:anchor="page6">
        <w:r>
          <w:rPr>
            <w:rFonts w:ascii="Times New Roman" w:cs="Times New Roman" w:eastAsia="Times New Roman" w:hAnsi="Times New Roman"/>
            <w:sz w:val="16"/>
            <w:szCs w:val="16"/>
            <w:color w:val="004A76"/>
          </w:rPr>
          <w:t>Fig. 4</w:t>
        </w:r>
      </w:hyperlink>
      <w:r>
        <w:rPr>
          <w:rFonts w:ascii="Times New Roman" w:cs="Times New Roman" w:eastAsia="Times New Roman" w:hAnsi="Times New Roman"/>
          <w:sz w:val="16"/>
          <w:szCs w:val="16"/>
          <w:color w:val="auto"/>
        </w:rPr>
        <w:t>. There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reduction (p &lt; 0.001) in MDA of rats treated with AL + KS group when compared with PBS treated group. More so, AL + KS + Pt group had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lower (p &lt; 0.001) MDA compared to PBS group. With the exception of KS group, there was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 reduction (p &lt; 0.001) in MDA of rats in all the treated groups when compared to PBS group. Rats in the KS group showed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higher (p &lt; 0.05) MDA than the rats in PBS group though not statistically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w:t>
      </w:r>
    </w:p>
    <w:p>
      <w:pPr>
        <w:spacing w:after="0" w:line="200" w:lineRule="exact"/>
        <w:rPr>
          <w:sz w:val="20"/>
          <w:szCs w:val="20"/>
          <w:color w:val="auto"/>
        </w:rPr>
      </w:pPr>
    </w:p>
    <w:p>
      <w:pPr>
        <w:spacing w:after="0" w:line="308" w:lineRule="exact"/>
        <w:rPr>
          <w:sz w:val="20"/>
          <w:szCs w:val="20"/>
          <w:color w:val="auto"/>
        </w:rPr>
      </w:pPr>
    </w:p>
    <w:p>
      <w:pPr>
        <w:spacing w:after="0"/>
        <w:rPr>
          <w:sz w:val="20"/>
          <w:szCs w:val="20"/>
          <w:color w:val="auto"/>
        </w:rPr>
      </w:pPr>
      <w:r>
        <w:rPr>
          <w:rFonts w:ascii="Arial" w:cs="Arial" w:eastAsia="Arial" w:hAnsi="Arial"/>
          <w:sz w:val="16"/>
          <w:szCs w:val="16"/>
          <w:color w:val="auto"/>
        </w:rPr>
        <w:t>4. Discussion</w:t>
      </w:r>
    </w:p>
    <w:p>
      <w:pPr>
        <w:spacing w:after="0" w:line="237" w:lineRule="exact"/>
        <w:rPr>
          <w:sz w:val="20"/>
          <w:szCs w:val="20"/>
          <w:color w:val="auto"/>
        </w:rPr>
      </w:pPr>
    </w:p>
    <w:p>
      <w:pPr>
        <w:jc w:val="both"/>
        <w:ind w:firstLine="249"/>
        <w:spacing w:after="0" w:line="27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The clinically approved combination therapy for late stage human African trypanosomosis is oral nifurtimox-intravenous e</w:t>
      </w:r>
      <w:r>
        <w:rPr>
          <w:rFonts w:ascii="Arial" w:cs="Arial" w:eastAsia="Arial" w:hAnsi="Arial"/>
          <w:sz w:val="16"/>
          <w:szCs w:val="16"/>
          <w:color w:val="auto"/>
        </w:rPr>
        <w:t>fl</w:t>
      </w:r>
      <w:r>
        <w:rPr>
          <w:rFonts w:ascii="Times New Roman" w:cs="Times New Roman" w:eastAsia="Times New Roman" w:hAnsi="Times New Roman"/>
          <w:sz w:val="16"/>
          <w:szCs w:val="16"/>
          <w:color w:val="auto"/>
        </w:rPr>
        <w:t>ornithine. Its varied e</w:t>
      </w:r>
      <w:r>
        <w:rPr>
          <w:rFonts w:ascii="Arial" w:cs="Arial" w:eastAsia="Arial" w:hAnsi="Arial"/>
          <w:sz w:val="16"/>
          <w:szCs w:val="16"/>
          <w:color w:val="auto"/>
        </w:rPr>
        <w:t>ﬃ</w:t>
      </w:r>
      <w:r>
        <w:rPr>
          <w:rFonts w:ascii="Times New Roman" w:cs="Times New Roman" w:eastAsia="Times New Roman" w:hAnsi="Times New Roman"/>
          <w:sz w:val="16"/>
          <w:szCs w:val="16"/>
          <w:color w:val="auto"/>
        </w:rPr>
        <w:t>cacy, the need for it to be administered by trained personnel in hospital setting and heavy burden of transportation placed on the majority of patients who live in remote areas are the major dis-advantages of this combination therapy (</w:t>
      </w:r>
      <w:hyperlink w:anchor="page6">
        <w:r>
          <w:rPr>
            <w:rFonts w:ascii="Times New Roman" w:cs="Times New Roman" w:eastAsia="Times New Roman" w:hAnsi="Times New Roman"/>
            <w:sz w:val="16"/>
            <w:szCs w:val="16"/>
            <w:color w:val="004A76"/>
          </w:rPr>
          <w:t>Mesu et al., 2018</w:t>
        </w:r>
      </w:hyperlink>
      <w:r>
        <w:rPr>
          <w:rFonts w:ascii="Times New Roman" w:cs="Times New Roman" w:eastAsia="Times New Roman" w:hAnsi="Times New Roman"/>
          <w:sz w:val="16"/>
          <w:szCs w:val="16"/>
          <w:color w:val="auto"/>
        </w:rPr>
        <w:t>). The aim of the present study was to explore possibility of synergistic 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139065</wp:posOffset>
            </wp:positionH>
            <wp:positionV relativeFrom="paragraph">
              <wp:posOffset>106680</wp:posOffset>
            </wp:positionV>
            <wp:extent cx="3015615" cy="2176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3015615" cy="2176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spacing w:after="0" w:line="285" w:lineRule="auto"/>
        <w:rPr>
          <w:sz w:val="20"/>
          <w:szCs w:val="20"/>
          <w:color w:val="auto"/>
        </w:rPr>
      </w:pPr>
      <w:r>
        <w:rPr>
          <w:rFonts w:ascii="Arial" w:cs="Arial" w:eastAsia="Arial" w:hAnsi="Arial"/>
          <w:sz w:val="14"/>
          <w:szCs w:val="14"/>
          <w:color w:val="auto"/>
        </w:rPr>
        <w:t xml:space="preserve">Fig. 4. </w:t>
      </w:r>
      <w:r>
        <w:rPr>
          <w:rFonts w:ascii="Times New Roman" w:cs="Times New Roman" w:eastAsia="Times New Roman" w:hAnsi="Times New Roman"/>
          <w:sz w:val="14"/>
          <w:szCs w:val="14"/>
          <w:color w:val="auto"/>
        </w:rPr>
        <w:t>E</w:t>
      </w:r>
      <w:r>
        <w:rPr>
          <w:rFonts w:ascii="Arial" w:cs="Arial" w:eastAsia="Arial" w:hAnsi="Arial"/>
          <w:sz w:val="14"/>
          <w:szCs w:val="14"/>
          <w:color w:val="auto"/>
        </w:rPr>
        <w:t>ﬀ</w:t>
      </w:r>
      <w:r>
        <w:rPr>
          <w:rFonts w:ascii="Times New Roman" w:cs="Times New Roman" w:eastAsia="Times New Roman" w:hAnsi="Times New Roman"/>
          <w:sz w:val="14"/>
          <w:szCs w:val="14"/>
          <w:color w:val="auto"/>
        </w:rPr>
        <w:t>ect of treatments on malondialdehyde of treated rats. Asterisks in-dicate signi</w:t>
      </w:r>
      <w:r>
        <w:rPr>
          <w:rFonts w:ascii="Arial" w:cs="Arial" w:eastAsia="Arial" w:hAnsi="Arial"/>
          <w:sz w:val="14"/>
          <w:szCs w:val="14"/>
          <w:color w:val="auto"/>
        </w:rPr>
        <w:t>fi</w:t>
      </w:r>
      <w:r>
        <w:rPr>
          <w:rFonts w:ascii="Times New Roman" w:cs="Times New Roman" w:eastAsia="Times New Roman" w:hAnsi="Times New Roman"/>
          <w:sz w:val="14"/>
          <w:szCs w:val="14"/>
          <w:color w:val="auto"/>
        </w:rPr>
        <w:t>cantly lower values of malondialdehyde compare to PBS group.</w:t>
      </w:r>
    </w:p>
    <w:p>
      <w:pPr>
        <w:spacing w:after="0" w:line="1" w:lineRule="exact"/>
        <w:rPr>
          <w:sz w:val="20"/>
          <w:szCs w:val="20"/>
          <w:color w:val="auto"/>
        </w:rPr>
      </w:pPr>
    </w:p>
    <w:p>
      <w:pPr>
        <w:spacing w:after="0"/>
        <w:tabs>
          <w:tab w:leader="none" w:pos="260" w:val="left"/>
          <w:tab w:leader="none" w:pos="540" w:val="left"/>
          <w:tab w:leader="none" w:pos="1300" w:val="left"/>
          <w:tab w:leader="none" w:pos="2060" w:val="left"/>
          <w:tab w:leader="none" w:pos="2360" w:val="left"/>
          <w:tab w:leader="none" w:pos="2620" w:val="left"/>
          <w:tab w:leader="none" w:pos="3140" w:val="left"/>
          <w:tab w:leader="none" w:pos="4000" w:val="left"/>
          <w:tab w:leader="none" w:pos="4260" w:val="left"/>
          <w:tab w:leader="none" w:pos="4540" w:val="left"/>
        </w:tabs>
        <w:rPr>
          <w:sz w:val="20"/>
          <w:szCs w:val="20"/>
          <w:color w:val="auto"/>
        </w:rPr>
      </w:pPr>
      <w:r>
        <w:rPr>
          <w:rFonts w:ascii="Times New Roman" w:cs="Times New Roman" w:eastAsia="Times New Roman" w:hAnsi="Times New Roman"/>
          <w:sz w:val="14"/>
          <w:szCs w:val="14"/>
          <w:color w:val="auto"/>
        </w:rPr>
        <w:t>AL</w:t>
        <w:tab/>
        <w:t>=</w:t>
      </w:r>
      <w:r>
        <w:rPr>
          <w:sz w:val="20"/>
          <w:szCs w:val="20"/>
          <w:color w:val="auto"/>
        </w:rPr>
        <w:tab/>
      </w:r>
      <w:r>
        <w:rPr>
          <w:rFonts w:ascii="Times New Roman" w:cs="Times New Roman" w:eastAsia="Times New Roman" w:hAnsi="Times New Roman"/>
          <w:sz w:val="14"/>
          <w:szCs w:val="14"/>
          <w:color w:val="auto"/>
        </w:rPr>
        <w:t>Anogeissus</w:t>
        <w:tab/>
        <w:t>leiocarpus,</w:t>
      </w:r>
      <w:r>
        <w:rPr>
          <w:sz w:val="20"/>
          <w:szCs w:val="20"/>
          <w:color w:val="auto"/>
        </w:rPr>
        <w:tab/>
      </w:r>
      <w:r>
        <w:rPr>
          <w:rFonts w:ascii="Times New Roman" w:cs="Times New Roman" w:eastAsia="Times New Roman" w:hAnsi="Times New Roman"/>
          <w:sz w:val="14"/>
          <w:szCs w:val="14"/>
          <w:color w:val="auto"/>
        </w:rPr>
        <w:t>KS</w:t>
        <w:tab/>
        <w:t>=</w:t>
      </w:r>
      <w:r>
        <w:rPr>
          <w:sz w:val="20"/>
          <w:szCs w:val="20"/>
          <w:color w:val="auto"/>
        </w:rPr>
        <w:tab/>
      </w:r>
      <w:r>
        <w:rPr>
          <w:rFonts w:ascii="Times New Roman" w:cs="Times New Roman" w:eastAsia="Times New Roman" w:hAnsi="Times New Roman"/>
          <w:sz w:val="14"/>
          <w:szCs w:val="14"/>
          <w:color w:val="auto"/>
        </w:rPr>
        <w:t>Khaya</w:t>
        <w:tab/>
        <w:t>senegalensis,</w:t>
      </w:r>
      <w:r>
        <w:rPr>
          <w:sz w:val="20"/>
          <w:szCs w:val="20"/>
          <w:color w:val="auto"/>
        </w:rPr>
        <w:tab/>
      </w:r>
      <w:r>
        <w:rPr>
          <w:rFonts w:ascii="Times New Roman" w:cs="Times New Roman" w:eastAsia="Times New Roman" w:hAnsi="Times New Roman"/>
          <w:sz w:val="14"/>
          <w:szCs w:val="14"/>
          <w:color w:val="auto"/>
        </w:rPr>
        <w:t>Pt</w:t>
        <w:tab/>
        <w:t>=</w:t>
        <w:tab/>
        <w:t>Potash,</w:t>
      </w:r>
    </w:p>
    <w:p>
      <w:pPr>
        <w:spacing w:after="0" w:line="31"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DA  =  Diminazene  aceturate  and  PBS  =  Phosphate-bu</w:t>
      </w:r>
      <w:r>
        <w:rPr>
          <w:rFonts w:ascii="Arial" w:cs="Arial" w:eastAsia="Arial" w:hAnsi="Arial"/>
          <w:sz w:val="14"/>
          <w:szCs w:val="14"/>
          <w:color w:val="auto"/>
        </w:rPr>
        <w:t>ﬀ</w:t>
      </w:r>
      <w:r>
        <w:rPr>
          <w:rFonts w:ascii="Times New Roman" w:cs="Times New Roman" w:eastAsia="Times New Roman" w:hAnsi="Times New Roman"/>
          <w:sz w:val="14"/>
          <w:szCs w:val="14"/>
          <w:color w:val="auto"/>
        </w:rPr>
        <w:t>ered  saline.  *</w:t>
      </w:r>
    </w:p>
    <w:p>
      <w:pPr>
        <w:spacing w:after="0" w:line="3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auto"/>
        </w:rPr>
        <w:t>(p &lt; 0.05) and *** (p &lt; 0.001).</w:t>
      </w:r>
    </w:p>
    <w:p>
      <w:pPr>
        <w:spacing w:after="0" w:line="20" w:lineRule="exact"/>
        <w:rPr>
          <w:sz w:val="20"/>
          <w:szCs w:val="20"/>
          <w:color w:val="auto"/>
        </w:rPr>
      </w:pPr>
      <w:r>
        <w:rPr>
          <w:sz w:val="20"/>
          <w:szCs w:val="20"/>
          <w:color w:val="auto"/>
        </w:rPr>
        <w:br w:type="column"/>
      </w:r>
    </w:p>
    <w:p>
      <w:pPr>
        <w:ind w:left="2220"/>
        <w:spacing w:after="0"/>
        <w:rPr>
          <w:sz w:val="20"/>
          <w:szCs w:val="20"/>
          <w:color w:val="auto"/>
        </w:rPr>
      </w:pPr>
      <w:r>
        <w:rPr>
          <w:rFonts w:ascii="Arial" w:cs="Arial" w:eastAsia="Arial" w:hAnsi="Arial"/>
          <w:sz w:val="12"/>
          <w:szCs w:val="12"/>
          <w:i w:val="1"/>
          <w:iCs w:val="1"/>
          <w:color w:val="auto"/>
        </w:rPr>
        <w:t>Journal of Ethnopharmacology 258 (2020) 112805</w:t>
      </w:r>
    </w:p>
    <w:p>
      <w:pPr>
        <w:spacing w:after="0" w:line="333" w:lineRule="exact"/>
        <w:rPr>
          <w:sz w:val="20"/>
          <w:szCs w:val="20"/>
          <w:color w:val="auto"/>
        </w:rPr>
      </w:pPr>
    </w:p>
    <w:p>
      <w:pPr>
        <w:jc w:val="both"/>
        <w:spacing w:after="0" w:line="272" w:lineRule="auto"/>
        <w:rPr>
          <w:sz w:val="20"/>
          <w:szCs w:val="20"/>
          <w:color w:val="auto"/>
        </w:rPr>
      </w:pPr>
      <w:r>
        <w:rPr>
          <w:rFonts w:ascii="Times New Roman" w:cs="Times New Roman" w:eastAsia="Times New Roman" w:hAnsi="Times New Roman"/>
          <w:sz w:val="16"/>
          <w:szCs w:val="16"/>
          <w:color w:val="auto"/>
        </w:rPr>
        <w:t>potentiating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Anogeissus leiocarpus, Khaya senegalensis and po-tash in the treatment of African trypanosomosis.</w:t>
      </w:r>
    </w:p>
    <w:p>
      <w:pPr>
        <w:spacing w:after="0" w:line="1" w:lineRule="exact"/>
        <w:rPr>
          <w:sz w:val="20"/>
          <w:szCs w:val="20"/>
          <w:color w:val="auto"/>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The results of our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show prospect for ATCT. There were enhanced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between AL and KS in both the in vitro and in vivo studies, which could be additive or synergistic. AL + KS group rapidly reduced viability of the parasites and completely im-mobilized their motility within 2 h in the in vitro study. Furthermore, all the mice inoculated with few moribund parasites at 1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L in drug-incubation infectivity test did not develop parasitaemia. It is possible that the combined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AL and KS in the AL + KS group 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ected parasite viability at 1 </w:t>
      </w:r>
      <w:r>
        <w:rPr>
          <w:rFonts w:ascii="Arial" w:cs="Arial" w:eastAsia="Arial" w:hAnsi="Arial"/>
          <w:sz w:val="16"/>
          <w:szCs w:val="16"/>
          <w:color w:val="auto"/>
        </w:rPr>
        <w:t>μ</w:t>
      </w:r>
      <w:r>
        <w:rPr>
          <w:rFonts w:ascii="Times New Roman" w:cs="Times New Roman" w:eastAsia="Times New Roman" w:hAnsi="Times New Roman"/>
          <w:sz w:val="16"/>
          <w:szCs w:val="16"/>
          <w:color w:val="auto"/>
        </w:rPr>
        <w:t>g/</w:t>
      </w:r>
      <w:r>
        <w:rPr>
          <w:rFonts w:ascii="Arial" w:cs="Arial" w:eastAsia="Arial" w:hAnsi="Arial"/>
          <w:sz w:val="16"/>
          <w:szCs w:val="16"/>
          <w:color w:val="auto"/>
        </w:rPr>
        <w:t>μ</w:t>
      </w:r>
      <w:r>
        <w:rPr>
          <w:rFonts w:ascii="Times New Roman" w:cs="Times New Roman" w:eastAsia="Times New Roman" w:hAnsi="Times New Roman"/>
          <w:sz w:val="16"/>
          <w:szCs w:val="16"/>
          <w:color w:val="auto"/>
        </w:rPr>
        <w:t>L. On the contrary, some mice developed infection and succumbed to the infection in the AL and KS groups in-oculated at the same concentration with the same levels of parasites. This may support synergistic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between AL and KS.</w:t>
      </w:r>
    </w:p>
    <w:p>
      <w:pPr>
        <w:spacing w:after="0" w:line="203" w:lineRule="exact"/>
        <w:rPr>
          <w:sz w:val="20"/>
          <w:szCs w:val="20"/>
          <w:color w:val="auto"/>
        </w:rPr>
      </w:pPr>
    </w:p>
    <w:p>
      <w:pPr>
        <w:jc w:val="both"/>
        <w:ind w:firstLine="250"/>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The AL + KS group suppressed parasitaemia throughout the study, which surpassed the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observed in the AL + KS + Pt group. Potassium appeared to have interfered with promising in vivo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observed in AL + KS group. This is manifested with poor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in both Pt and AL + KS + Pt groups. It follows that potassium is not inert in this case. Had potassium not antagonised the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observed in the AL + KS group, AL + KS + Pt would have at least yielded similar promising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observed in the AL + KS group. Similar observation has been reported by </w:t>
      </w:r>
      <w:hyperlink w:anchor="page6">
        <w:r>
          <w:rPr>
            <w:rFonts w:ascii="Times New Roman" w:cs="Times New Roman" w:eastAsia="Times New Roman" w:hAnsi="Times New Roman"/>
            <w:sz w:val="16"/>
            <w:szCs w:val="16"/>
            <w:color w:val="004A76"/>
          </w:rPr>
          <w:t>Rial et al. (2018)</w:t>
        </w:r>
      </w:hyperlink>
      <w:r>
        <w:rPr>
          <w:rFonts w:ascii="Times New Roman" w:cs="Times New Roman" w:eastAsia="Times New Roman" w:hAnsi="Times New Roman"/>
          <w:sz w:val="16"/>
          <w:szCs w:val="16"/>
          <w:color w:val="auto"/>
        </w:rPr>
        <w:t>, who observed that addition of high doses of benznidazole to allopurinol antagonised good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ects of allopurinol with low doses of benznidazole against Trypanosoma cruzi. </w:t>
      </w:r>
      <w:hyperlink w:anchor="page6">
        <w:r>
          <w:rPr>
            <w:rFonts w:ascii="Times New Roman" w:cs="Times New Roman" w:eastAsia="Times New Roman" w:hAnsi="Times New Roman"/>
            <w:sz w:val="16"/>
            <w:szCs w:val="16"/>
            <w:color w:val="004A76"/>
          </w:rPr>
          <w:t>Araujo-Lima et al.</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 xml:space="preserve">(2019) </w:t>
        </w:r>
      </w:hyperlink>
      <w:r>
        <w:rPr>
          <w:rFonts w:ascii="Times New Roman" w:cs="Times New Roman" w:eastAsia="Times New Roman" w:hAnsi="Times New Roman"/>
          <w:sz w:val="16"/>
          <w:szCs w:val="16"/>
          <w:color w:val="000000"/>
        </w:rPr>
        <w:t>reported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 the combination of atorvastatin (a statin) and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benznidazole produced better antitrypanosoml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ects on T. cruzi in-fection than conventional single drug therapy. Indeed, the combination of A.leiocarpus and K. senegalensis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suppressed T. congolense infection than the single therapy with A. leiocarpus and K. senegalensis.</w:t>
      </w:r>
    </w:p>
    <w:p>
      <w:pPr>
        <w:spacing w:after="0" w:line="201" w:lineRule="exact"/>
        <w:rPr>
          <w:rFonts w:ascii="Times New Roman" w:cs="Times New Roman" w:eastAsia="Times New Roman" w:hAnsi="Times New Roman"/>
          <w:sz w:val="16"/>
          <w:szCs w:val="16"/>
          <w:color w:val="auto"/>
        </w:rPr>
      </w:pPr>
    </w:p>
    <w:p>
      <w:pPr>
        <w:jc w:val="both"/>
        <w:ind w:firstLine="250"/>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Anaemia is a cardinal feature of African trypanosomosis (</w:t>
      </w:r>
      <w:hyperlink w:anchor="page6">
        <w:r>
          <w:rPr>
            <w:rFonts w:ascii="Times New Roman" w:cs="Times New Roman" w:eastAsia="Times New Roman" w:hAnsi="Times New Roman"/>
            <w:sz w:val="16"/>
            <w:szCs w:val="16"/>
            <w:color w:val="004A76"/>
          </w:rPr>
          <w:t>Nok and</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Balogun, 2003</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hyperlink w:anchor="page6">
        <w:r>
          <w:rPr>
            <w:rFonts w:ascii="Times New Roman" w:cs="Times New Roman" w:eastAsia="Times New Roman" w:hAnsi="Times New Roman"/>
            <w:sz w:val="16"/>
            <w:szCs w:val="16"/>
            <w:color w:val="004A76"/>
          </w:rPr>
          <w:t>Baloguna et al., 2014</w:t>
        </w:r>
      </w:hyperlink>
      <w:r>
        <w:rPr>
          <w:rFonts w:ascii="Times New Roman" w:cs="Times New Roman" w:eastAsia="Times New Roman" w:hAnsi="Times New Roman"/>
          <w:sz w:val="16"/>
          <w:szCs w:val="16"/>
          <w:color w:val="000000"/>
        </w:rPr>
        <w: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and often the major cause of</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death. Control of anaemia but not parasitaemia is crucial for the sur-vival and productivity of animal infected with trypanosomes (</w:t>
      </w:r>
      <w:hyperlink w:anchor="page6">
        <w:r>
          <w:rPr>
            <w:rFonts w:ascii="Times New Roman" w:cs="Times New Roman" w:eastAsia="Times New Roman" w:hAnsi="Times New Roman"/>
            <w:sz w:val="16"/>
            <w:szCs w:val="16"/>
            <w:color w:val="004A76"/>
          </w:rPr>
          <w:t>Naessens,</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2006</w:t>
        </w:r>
      </w:hyperlink>
      <w:r>
        <w:rPr>
          <w:rFonts w:ascii="Times New Roman" w:cs="Times New Roman" w:eastAsia="Times New Roman" w:hAnsi="Times New Roman"/>
          <w:sz w:val="16"/>
          <w:szCs w:val="16"/>
          <w:color w:val="000000"/>
        </w:rPr>
        <w:t>). Thus, agents that can alleviate anaemia may be used as adjunct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in the treatment of African trypanosomosis. Treatment with potassium was able to prevent anaemia. Pt group exhibited highest value of PCV compare to each of the two extract groups. The ability of potassium to maintain high PCV may explain the reason for its use by traditional herders in the management of animal African trypanosomosis in in-fected animals. Maintenance of adequate PCV in the face of high parasitaemia maintains the health of the parasitaemic animal and sus-tains their productivity (</w:t>
      </w:r>
      <w:hyperlink w:anchor="page6">
        <w:r>
          <w:rPr>
            <w:rFonts w:ascii="Times New Roman" w:cs="Times New Roman" w:eastAsia="Times New Roman" w:hAnsi="Times New Roman"/>
            <w:sz w:val="16"/>
            <w:szCs w:val="16"/>
            <w:color w:val="004A76"/>
          </w:rPr>
          <w:t>Naessens, 2006</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Tauheed et al., 2016</w:t>
        </w:r>
      </w:hyperlink>
      <w:r>
        <w:rPr>
          <w:rFonts w:ascii="Times New Roman" w:cs="Times New Roman" w:eastAsia="Times New Roman" w:hAnsi="Times New Roman"/>
          <w:sz w:val="16"/>
          <w:szCs w:val="16"/>
          <w:color w:val="000000"/>
        </w:rPr>
        <w:t xml:space="preserve">). Therefore, it is possible that the use of potassium by pastoralists in Nigeria to treat the animals infected with trypanosomes hinges on the advantage potassium confers in maintaining adequate blood volume but not for elimination of the parasites. </w:t>
      </w:r>
      <w:hyperlink w:anchor="page6">
        <w:r>
          <w:rPr>
            <w:rFonts w:ascii="Times New Roman" w:cs="Times New Roman" w:eastAsia="Times New Roman" w:hAnsi="Times New Roman"/>
            <w:sz w:val="16"/>
            <w:szCs w:val="16"/>
            <w:color w:val="004A76"/>
          </w:rPr>
          <w:t>Baloguna et al. (2014)</w:t>
        </w:r>
        <w:r>
          <w:rPr>
            <w:rFonts w:ascii="Times New Roman" w:cs="Times New Roman" w:eastAsia="Times New Roman" w:hAnsi="Times New Roman"/>
            <w:sz w:val="16"/>
            <w:szCs w:val="16"/>
            <w:color w:val="000000"/>
          </w:rPr>
          <w:t xml:space="preserve"> </w:t>
        </w:r>
      </w:hyperlink>
      <w:r>
        <w:rPr>
          <w:rFonts w:ascii="Times New Roman" w:cs="Times New Roman" w:eastAsia="Times New Roman" w:hAnsi="Times New Roman"/>
          <w:sz w:val="16"/>
          <w:szCs w:val="16"/>
          <w:color w:val="000000"/>
        </w:rPr>
        <w:t xml:space="preserve">showed that de-galactosylation of erythrocyte membrane ameliorated anaemia and increased PCV in trypanosome-infected mice. Recently, </w:t>
      </w:r>
      <w:hyperlink w:anchor="page6">
        <w:r>
          <w:rPr>
            <w:rFonts w:ascii="Times New Roman" w:cs="Times New Roman" w:eastAsia="Times New Roman" w:hAnsi="Times New Roman"/>
            <w:sz w:val="16"/>
            <w:szCs w:val="16"/>
            <w:color w:val="004A76"/>
          </w:rPr>
          <w:t>Saad et al.</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 xml:space="preserve">(2019) </w:t>
        </w:r>
      </w:hyperlink>
      <w:r>
        <w:rPr>
          <w:rFonts w:ascii="Times New Roman" w:cs="Times New Roman" w:eastAsia="Times New Roman" w:hAnsi="Times New Roman"/>
          <w:sz w:val="16"/>
          <w:szCs w:val="16"/>
          <w:color w:val="000000"/>
        </w:rPr>
        <w:t>found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that</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 xml:space="preserve">T.congolese-induced anaemia was prevented by in-hibiting sialidase. Furthermore, our </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ndings showed that addition of potassium to the two plants extract (ie, AL + KS + Pt group) translate into higher PCV than each of the three treatment groups (AL, KS and Pt). Identi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of how potassium maintained higher PCV in the face of overwhelming T. congolense infection may provide insight on its use as adjunct in the management of African trypanosomosis. In another study, modulation of innate immune responses is known to control anaemia in T. congolense infected mice (</w:t>
      </w:r>
      <w:hyperlink w:anchor="page6">
        <w:r>
          <w:rPr>
            <w:rFonts w:ascii="Times New Roman" w:cs="Times New Roman" w:eastAsia="Times New Roman" w:hAnsi="Times New Roman"/>
            <w:sz w:val="16"/>
            <w:szCs w:val="16"/>
            <w:color w:val="004A76"/>
          </w:rPr>
          <w:t>Noyes et al., 2009</w:t>
        </w:r>
      </w:hyperlink>
      <w:r>
        <w:rPr>
          <w:rFonts w:ascii="Times New Roman" w:cs="Times New Roman" w:eastAsia="Times New Roman" w:hAnsi="Times New Roman"/>
          <w:sz w:val="16"/>
          <w:szCs w:val="16"/>
          <w:color w:val="000000"/>
        </w:rPr>
        <w:t>).</w:t>
      </w:r>
    </w:p>
    <w:p>
      <w:pPr>
        <w:spacing w:after="0" w:line="205" w:lineRule="exact"/>
        <w:rPr>
          <w:rFonts w:ascii="Times New Roman" w:cs="Times New Roman" w:eastAsia="Times New Roman" w:hAnsi="Times New Roman"/>
          <w:sz w:val="16"/>
          <w:szCs w:val="16"/>
          <w:color w:val="000000"/>
        </w:rPr>
      </w:pPr>
    </w:p>
    <w:p>
      <w:pPr>
        <w:jc w:val="both"/>
        <w:ind w:firstLine="250"/>
        <w:spacing w:after="0" w:line="275" w:lineRule="auto"/>
        <w:rPr>
          <w:sz w:val="20"/>
          <w:szCs w:val="20"/>
          <w:color w:val="auto"/>
        </w:rPr>
      </w:pPr>
      <w:r>
        <w:rPr>
          <w:rFonts w:ascii="Times New Roman" w:cs="Times New Roman" w:eastAsia="Times New Roman" w:hAnsi="Times New Roman"/>
          <w:sz w:val="16"/>
          <w:szCs w:val="16"/>
          <w:color w:val="auto"/>
        </w:rPr>
        <w:t>The signi</w:t>
      </w:r>
      <w:r>
        <w:rPr>
          <w:rFonts w:ascii="Arial" w:cs="Arial" w:eastAsia="Arial" w:hAnsi="Arial"/>
          <w:sz w:val="16"/>
          <w:szCs w:val="16"/>
          <w:color w:val="auto"/>
        </w:rPr>
        <w:t>fi</w:t>
      </w:r>
      <w:r>
        <w:rPr>
          <w:rFonts w:ascii="Times New Roman" w:cs="Times New Roman" w:eastAsia="Times New Roman" w:hAnsi="Times New Roman"/>
          <w:sz w:val="16"/>
          <w:szCs w:val="16"/>
          <w:color w:val="auto"/>
        </w:rPr>
        <w:t>cantly lower serum MDA concentrations seen in the combination groups (AL + KS and AL + KS + Pt) showed that A. leiocarpus, K. senegalensis and potassium acted synergistically to ame-liorate lipid peroxidation of erythrocyte membrane and thus reduced the serum concentration of MDA. Lipid maintains the integrity of cell membrane and excessive production of free radicals beyond the</w:t>
      </w:r>
    </w:p>
    <w:p>
      <w:pPr>
        <w:spacing w:after="0" w:line="192" w:lineRule="exact"/>
        <w:rPr>
          <w:rFonts w:ascii="Times New Roman" w:cs="Times New Roman" w:eastAsia="Times New Roman" w:hAnsi="Times New Roman"/>
          <w:sz w:val="16"/>
          <w:szCs w:val="16"/>
          <w:color w:val="000000"/>
        </w:rPr>
      </w:pPr>
    </w:p>
    <w:p>
      <w:pPr>
        <w:sectPr>
          <w:pgSz w:w="11900" w:h="15874" w:orient="portrait"/>
          <w:cols w:equalWidth="0" w:num="2">
            <w:col w:w="5020" w:space="360"/>
            <w:col w:w="5020"/>
          </w:cols>
          <w:pgMar w:left="760" w:top="676" w:right="746" w:bottom="37" w:gutter="0" w:footer="0" w:header="0"/>
        </w:sectPr>
      </w:pPr>
    </w:p>
    <w:p>
      <w:pPr>
        <w:jc w:val="center"/>
        <w:ind w:right="2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00"/>
          </w:cols>
          <w:pgMar w:left="760" w:top="676" w:right="746" w:bottom="37" w:gutter="0" w:footer="0" w:header="0"/>
          <w:type w:val="continuous"/>
        </w:sectPr>
      </w:pPr>
    </w:p>
    <w:bookmarkStart w:id="5" w:name="page6"/>
    <w:bookmarkEnd w:id="5"/>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A.M. Tauheed, et al.</w:t>
      </w:r>
    </w:p>
    <w:p>
      <w:pPr>
        <w:spacing w:after="0" w:line="283" w:lineRule="exact"/>
        <w:rPr>
          <w:sz w:val="20"/>
          <w:szCs w:val="20"/>
          <w:color w:val="auto"/>
        </w:rPr>
      </w:pPr>
    </w:p>
    <w:p>
      <w:pPr>
        <w:jc w:val="both"/>
        <w:spacing w:after="0" w:line="273" w:lineRule="auto"/>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auto"/>
        </w:rPr>
        <w:t>capacity of endogenous antioxidant system can lead to peroxidation of lipid membrane and overproduction of MDA. MDA is a known product of cell membrane peroxidation used to assess the degree of cellular injury to trypanosomosis resulting from lipid peroxidation (</w:t>
      </w:r>
      <w:hyperlink w:anchor="page6">
        <w:r>
          <w:rPr>
            <w:rFonts w:ascii="Times New Roman" w:cs="Times New Roman" w:eastAsia="Times New Roman" w:hAnsi="Times New Roman"/>
            <w:sz w:val="16"/>
            <w:szCs w:val="16"/>
            <w:color w:val="004A76"/>
          </w:rPr>
          <w:t>Tauheed</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et al., 2016</w:t>
        </w:r>
      </w:hyperlink>
      <w:r>
        <w:rPr>
          <w:rFonts w:ascii="Times New Roman" w:cs="Times New Roman" w:eastAsia="Times New Roman" w:hAnsi="Times New Roman"/>
          <w:sz w:val="16"/>
          <w:szCs w:val="16"/>
          <w:color w:val="000000"/>
        </w:rPr>
        <w:t>). The signi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cantly higher values of MDA in the PBS treated</w:t>
      </w:r>
      <w:r>
        <w:rPr>
          <w:rFonts w:ascii="Times New Roman" w:cs="Times New Roman" w:eastAsia="Times New Roman" w:hAnsi="Times New Roman"/>
          <w:sz w:val="16"/>
          <w:szCs w:val="16"/>
          <w:color w:val="004A76"/>
        </w:rPr>
        <w:t xml:space="preserve"> </w:t>
      </w:r>
      <w:r>
        <w:rPr>
          <w:rFonts w:ascii="Times New Roman" w:cs="Times New Roman" w:eastAsia="Times New Roman" w:hAnsi="Times New Roman"/>
          <w:sz w:val="16"/>
          <w:szCs w:val="16"/>
          <w:color w:val="000000"/>
        </w:rPr>
        <w:t>group imply perturbation of the rats by the T. congolense. Excessive peroxidation of lipoprotein of cell membrane alters physicochemical properties of cell membranes and cause covalent modi</w:t>
      </w:r>
      <w:r>
        <w:rPr>
          <w:rFonts w:ascii="Arial" w:cs="Arial" w:eastAsia="Arial" w:hAnsi="Arial"/>
          <w:sz w:val="16"/>
          <w:szCs w:val="16"/>
          <w:color w:val="000000"/>
        </w:rPr>
        <w:t>fi</w:t>
      </w:r>
      <w:r>
        <w:rPr>
          <w:rFonts w:ascii="Times New Roman" w:cs="Times New Roman" w:eastAsia="Times New Roman" w:hAnsi="Times New Roman"/>
          <w:sz w:val="16"/>
          <w:szCs w:val="16"/>
          <w:color w:val="000000"/>
        </w:rPr>
        <w:t>cation of pro-teins and nucleic acids (</w:t>
      </w:r>
      <w:hyperlink w:anchor="page6">
        <w:r>
          <w:rPr>
            <w:rFonts w:ascii="Times New Roman" w:cs="Times New Roman" w:eastAsia="Times New Roman" w:hAnsi="Times New Roman"/>
            <w:sz w:val="16"/>
            <w:szCs w:val="16"/>
            <w:color w:val="004A76"/>
          </w:rPr>
          <w:t>Gaschler and Stockwell, 2017</w:t>
        </w:r>
      </w:hyperlink>
      <w:r>
        <w:rPr>
          <w:rFonts w:ascii="Times New Roman" w:cs="Times New Roman" w:eastAsia="Times New Roman" w:hAnsi="Times New Roman"/>
          <w:sz w:val="16"/>
          <w:szCs w:val="16"/>
          <w:color w:val="000000"/>
        </w:rPr>
        <w:t>). Recently, the combinations of two phenolic compounds (malvidin-3-O-gluco-side + Vitamin E; and quercetin-3-O-glucuronide + vitamin C) isolated from stem of grape Vitis vinifera L. have exhibited excellent antioxidant capacity and decreased lipid peroxidation (</w:t>
      </w:r>
      <w:hyperlink w:anchor="page6">
        <w:r>
          <w:rPr>
            <w:rFonts w:ascii="Times New Roman" w:cs="Times New Roman" w:eastAsia="Times New Roman" w:hAnsi="Times New Roman"/>
            <w:sz w:val="16"/>
            <w:szCs w:val="16"/>
            <w:color w:val="004A76"/>
          </w:rPr>
          <w:t>Queiroz et al., 2017</w:t>
        </w:r>
      </w:hyperlink>
      <w:r>
        <w:rPr>
          <w:rFonts w:ascii="Times New Roman" w:cs="Times New Roman" w:eastAsia="Times New Roman" w:hAnsi="Times New Roman"/>
          <w:sz w:val="16"/>
          <w:szCs w:val="16"/>
          <w:color w:val="000000"/>
        </w:rPr>
        <w:t xml:space="preserve">). Thus, the combination group AL + KS could have prevented lipid peroxida-tion of cellular membrane by T. congolense, prevent permeability of cell membrane and maintain membrane </w:t>
      </w:r>
      <w:r>
        <w:rPr>
          <w:rFonts w:ascii="Arial" w:cs="Arial" w:eastAsia="Arial" w:hAnsi="Arial"/>
          <w:sz w:val="16"/>
          <w:szCs w:val="16"/>
          <w:color w:val="000000"/>
        </w:rPr>
        <w:t>fl</w:t>
      </w:r>
      <w:r>
        <w:rPr>
          <w:rFonts w:ascii="Times New Roman" w:cs="Times New Roman" w:eastAsia="Times New Roman" w:hAnsi="Times New Roman"/>
          <w:sz w:val="16"/>
          <w:szCs w:val="16"/>
          <w:color w:val="000000"/>
        </w:rPr>
        <w:t>uidity.</w:t>
      </w:r>
    </w:p>
    <w:p>
      <w:pPr>
        <w:spacing w:after="0" w:line="205" w:lineRule="exact"/>
        <w:rPr>
          <w:rFonts w:ascii="Times New Roman" w:cs="Times New Roman" w:eastAsia="Times New Roman" w:hAnsi="Times New Roman"/>
          <w:sz w:val="16"/>
          <w:szCs w:val="16"/>
          <w:color w:val="004A76"/>
        </w:rPr>
      </w:pPr>
    </w:p>
    <w:p>
      <w:pPr>
        <w:jc w:val="both"/>
        <w:ind w:firstLine="249"/>
        <w:spacing w:after="0" w:line="273"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Although mechanisms of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drugs under in vitro study is not known, it is possible that medicinal plants with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kill the parasite by cytotoxic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Diminazene aceturate did not exhibit comparable in vitro antitrypanosomal activity but completely eliminated the parasites from systemic circulation of the treated rats within 24 h during in vivo study without relapse para-sitaemia. On the contrary, AL, KS, AL + KS and AL + KS + Pt groups exhibited good in vitro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but with unmatched in vivo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of diminazene aceturate. Therefore, en-hancement of host immune system may play a key role in eliminating trypanosome from infected animals. The elimination of T. congolense from infected mice treated with diminazene aceturate was reported to be due to the modulatory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of diminazene aceturate on host's cellular immune response (</w:t>
      </w:r>
      <w:hyperlink w:anchor="page6">
        <w:r>
          <w:rPr>
            <w:rFonts w:ascii="Times New Roman" w:cs="Times New Roman" w:eastAsia="Times New Roman" w:hAnsi="Times New Roman"/>
            <w:sz w:val="16"/>
            <w:szCs w:val="16"/>
            <w:color w:val="004A76"/>
          </w:rPr>
          <w:t>Kuriakose et al., 2012</w:t>
        </w:r>
      </w:hyperlink>
      <w:r>
        <w:rPr>
          <w:rFonts w:ascii="Times New Roman" w:cs="Times New Roman" w:eastAsia="Times New Roman" w:hAnsi="Times New Roman"/>
          <w:sz w:val="16"/>
          <w:szCs w:val="16"/>
          <w:color w:val="auto"/>
        </w:rPr>
        <w:t>). The host kinase Akt plays key roles in inhibiting replication of T. cruzi (</w:t>
      </w:r>
      <w:hyperlink w:anchor="page6">
        <w:r>
          <w:rPr>
            <w:rFonts w:ascii="Times New Roman" w:cs="Times New Roman" w:eastAsia="Times New Roman" w:hAnsi="Times New Roman"/>
            <w:sz w:val="16"/>
            <w:szCs w:val="16"/>
            <w:color w:val="004A76"/>
          </w:rPr>
          <w:t>Caradonna et al.,</w:t>
        </w:r>
      </w:hyperlink>
      <w:r>
        <w:rPr>
          <w:rFonts w:ascii="Times New Roman" w:cs="Times New Roman" w:eastAsia="Times New Roman" w:hAnsi="Times New Roman"/>
          <w:sz w:val="16"/>
          <w:szCs w:val="16"/>
          <w:color w:val="auto"/>
        </w:rPr>
        <w:t xml:space="preserve"> </w:t>
      </w:r>
      <w:hyperlink w:anchor="page6">
        <w:r>
          <w:rPr>
            <w:rFonts w:ascii="Times New Roman" w:cs="Times New Roman" w:eastAsia="Times New Roman" w:hAnsi="Times New Roman"/>
            <w:sz w:val="16"/>
            <w:szCs w:val="16"/>
            <w:color w:val="004A76"/>
          </w:rPr>
          <w:t>2013</w:t>
        </w:r>
      </w:hyperlink>
      <w:r>
        <w:rPr>
          <w:rFonts w:ascii="Times New Roman" w:cs="Times New Roman" w:eastAsia="Times New Roman" w:hAnsi="Times New Roman"/>
          <w:sz w:val="16"/>
          <w:szCs w:val="16"/>
          <w:color w:val="000000"/>
        </w:rPr>
        <w:t>). These underscore enhancement of host immune system by di-minazene aceturate and may explain its good in vivo antitrypanosomal e</w:t>
      </w:r>
      <w:r>
        <w:rPr>
          <w:rFonts w:ascii="Arial" w:cs="Arial" w:eastAsia="Arial" w:hAnsi="Arial"/>
          <w:sz w:val="16"/>
          <w:szCs w:val="16"/>
          <w:color w:val="000000"/>
        </w:rPr>
        <w:t>ﬀ</w:t>
      </w:r>
      <w:r>
        <w:rPr>
          <w:rFonts w:ascii="Times New Roman" w:cs="Times New Roman" w:eastAsia="Times New Roman" w:hAnsi="Times New Roman"/>
          <w:sz w:val="16"/>
          <w:szCs w:val="16"/>
          <w:color w:val="000000"/>
        </w:rPr>
        <w:t>ect compare to plant extracts. Furthermore, the inability of some trypanosomes, notably, Trypanosoma brucei brucei to survive and infect humans and some primates is known to be a result of the trypanolytic factor, apoliporotein L1 in their sera (</w:t>
      </w:r>
      <w:hyperlink w:anchor="page6">
        <w:r>
          <w:rPr>
            <w:rFonts w:ascii="Times New Roman" w:cs="Times New Roman" w:eastAsia="Times New Roman" w:hAnsi="Times New Roman"/>
            <w:sz w:val="16"/>
            <w:szCs w:val="16"/>
            <w:color w:val="004A76"/>
          </w:rPr>
          <w:t>Wheeler, 2010</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Pays and</w:t>
        </w:r>
      </w:hyperlink>
      <w:r>
        <w:rPr>
          <w:rFonts w:ascii="Times New Roman" w:cs="Times New Roman" w:eastAsia="Times New Roman" w:hAnsi="Times New Roman"/>
          <w:sz w:val="16"/>
          <w:szCs w:val="16"/>
          <w:color w:val="000000"/>
        </w:rPr>
        <w:t xml:space="preserve"> </w:t>
      </w:r>
      <w:hyperlink w:anchor="page6">
        <w:r>
          <w:rPr>
            <w:rFonts w:ascii="Times New Roman" w:cs="Times New Roman" w:eastAsia="Times New Roman" w:hAnsi="Times New Roman"/>
            <w:sz w:val="16"/>
            <w:szCs w:val="16"/>
            <w:color w:val="004A76"/>
          </w:rPr>
          <w:t>Vanhollebeke, 2008</w:t>
        </w:r>
      </w:hyperlink>
      <w:r>
        <w:rPr>
          <w:rFonts w:ascii="Times New Roman" w:cs="Times New Roman" w:eastAsia="Times New Roman" w:hAnsi="Times New Roman"/>
          <w:sz w:val="16"/>
          <w:szCs w:val="16"/>
          <w:color w:val="000000"/>
        </w:rPr>
        <w:t>).</w:t>
      </w:r>
    </w:p>
    <w:p>
      <w:pPr>
        <w:spacing w:after="0" w:line="200" w:lineRule="exact"/>
        <w:rPr>
          <w:rFonts w:ascii="Times New Roman" w:cs="Times New Roman" w:eastAsia="Times New Roman" w:hAnsi="Times New Roman"/>
          <w:sz w:val="16"/>
          <w:szCs w:val="16"/>
          <w:color w:val="000000"/>
        </w:rPr>
      </w:pPr>
    </w:p>
    <w:p>
      <w:pPr>
        <w:spacing w:after="0" w:line="200" w:lineRule="exact"/>
        <w:rPr>
          <w:rFonts w:ascii="Times New Roman" w:cs="Times New Roman" w:eastAsia="Times New Roman" w:hAnsi="Times New Roman"/>
          <w:sz w:val="16"/>
          <w:szCs w:val="16"/>
          <w:color w:val="000000"/>
        </w:rPr>
      </w:pPr>
    </w:p>
    <w:p>
      <w:pPr>
        <w:spacing w:after="0" w:line="219"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5. Conclusion</w:t>
      </w:r>
    </w:p>
    <w:p>
      <w:pPr>
        <w:spacing w:after="0" w:line="237" w:lineRule="exact"/>
        <w:rPr>
          <w:rFonts w:ascii="Times New Roman" w:cs="Times New Roman" w:eastAsia="Times New Roman" w:hAnsi="Times New Roman"/>
          <w:sz w:val="16"/>
          <w:szCs w:val="16"/>
          <w:color w:val="000000"/>
        </w:rPr>
      </w:pPr>
    </w:p>
    <w:p>
      <w:pPr>
        <w:jc w:val="both"/>
        <w:ind w:firstLine="249"/>
        <w:spacing w:after="0" w:line="273" w:lineRule="auto"/>
        <w:rPr>
          <w:sz w:val="20"/>
          <w:szCs w:val="20"/>
          <w:color w:val="auto"/>
        </w:rPr>
      </w:pPr>
      <w:r>
        <w:rPr>
          <w:rFonts w:ascii="Times New Roman" w:cs="Times New Roman" w:eastAsia="Times New Roman" w:hAnsi="Times New Roman"/>
          <w:sz w:val="16"/>
          <w:szCs w:val="16"/>
          <w:color w:val="auto"/>
        </w:rPr>
        <w:t xml:space="preserve">Our </w:t>
      </w:r>
      <w:r>
        <w:rPr>
          <w:rFonts w:ascii="Arial" w:cs="Arial" w:eastAsia="Arial" w:hAnsi="Arial"/>
          <w:sz w:val="16"/>
          <w:szCs w:val="16"/>
          <w:color w:val="auto"/>
        </w:rPr>
        <w:t>fi</w:t>
      </w:r>
      <w:r>
        <w:rPr>
          <w:rFonts w:ascii="Times New Roman" w:cs="Times New Roman" w:eastAsia="Times New Roman" w:hAnsi="Times New Roman"/>
          <w:sz w:val="16"/>
          <w:szCs w:val="16"/>
          <w:color w:val="auto"/>
        </w:rPr>
        <w:t>ndings demonstrate prospect for antitrypanosomal combina-tion therapy from ethnopharmacological practices. Combination of barks of Khaya senegalensis and Annogeissus leiocarpus exhibited better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than either of the plants used singly. The combined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could be described as synergistic rather potentiating; since each of the plants independently demonstrated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With the exception of good haematopoietic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 addition of potassium did not translate into enhanced antitrypanosomal e</w:t>
      </w:r>
      <w:r>
        <w:rPr>
          <w:rFonts w:ascii="Arial" w:cs="Arial" w:eastAsia="Arial" w:hAnsi="Arial"/>
          <w:sz w:val="16"/>
          <w:szCs w:val="16"/>
          <w:color w:val="auto"/>
        </w:rPr>
        <w:t>ﬀ</w:t>
      </w:r>
      <w:r>
        <w:rPr>
          <w:rFonts w:ascii="Times New Roman" w:cs="Times New Roman" w:eastAsia="Times New Roman" w:hAnsi="Times New Roman"/>
          <w:sz w:val="16"/>
          <w:szCs w:val="16"/>
          <w:color w:val="auto"/>
        </w:rPr>
        <w:t>ects in the in vivo study. We therefore conclude that potassium could only be used as an adjunct in the treatment of African trypanosomosis to pre-vent anaemia and thus, enhance productivity of infected animals.</w:t>
      </w:r>
    </w:p>
    <w:p>
      <w:pPr>
        <w:spacing w:after="0" w:line="200" w:lineRule="exact"/>
        <w:rPr>
          <w:rFonts w:ascii="Times New Roman" w:cs="Times New Roman" w:eastAsia="Times New Roman" w:hAnsi="Times New Roman"/>
          <w:sz w:val="16"/>
          <w:szCs w:val="16"/>
          <w:color w:val="000000"/>
        </w:rPr>
      </w:pPr>
    </w:p>
    <w:p>
      <w:pPr>
        <w:spacing w:after="0" w:line="211"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List of authors and their contributions</w:t>
      </w:r>
    </w:p>
    <w:p>
      <w:pPr>
        <w:spacing w:after="0" w:line="237" w:lineRule="exact"/>
        <w:rPr>
          <w:rFonts w:ascii="Times New Roman" w:cs="Times New Roman" w:eastAsia="Times New Roman" w:hAnsi="Times New Roman"/>
          <w:sz w:val="16"/>
          <w:szCs w:val="16"/>
          <w:color w:val="000000"/>
        </w:rPr>
      </w:pPr>
    </w:p>
    <w:p>
      <w:pPr>
        <w:jc w:val="both"/>
        <w:ind w:firstLine="249"/>
        <w:spacing w:after="0" w:line="280" w:lineRule="auto"/>
        <w:rPr>
          <w:sz w:val="20"/>
          <w:szCs w:val="20"/>
          <w:color w:val="auto"/>
        </w:rPr>
      </w:pPr>
      <w:r>
        <w:rPr>
          <w:rFonts w:ascii="Times New Roman" w:cs="Times New Roman" w:eastAsia="Times New Roman" w:hAnsi="Times New Roman"/>
          <w:sz w:val="16"/>
          <w:szCs w:val="16"/>
          <w:color w:val="auto"/>
        </w:rPr>
        <w:t>AMT designed and conducted the experiment, analysed the results and drafted the manuscript; MM, EOB, AA and MMS designed the ex-periment and proof-read the manuscript.</w:t>
      </w:r>
    </w:p>
    <w:p>
      <w:pPr>
        <w:spacing w:after="0" w:line="399"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Declaration of competing interest</w:t>
      </w:r>
    </w:p>
    <w:p>
      <w:pPr>
        <w:spacing w:after="0" w:line="287" w:lineRule="exact"/>
        <w:rPr>
          <w:rFonts w:ascii="Times New Roman" w:cs="Times New Roman" w:eastAsia="Times New Roman" w:hAnsi="Times New Roman"/>
          <w:sz w:val="16"/>
          <w:szCs w:val="16"/>
          <w:color w:val="000000"/>
        </w:rPr>
      </w:pPr>
    </w:p>
    <w:p>
      <w:pPr>
        <w:ind w:left="240"/>
        <w:spacing w:after="0"/>
        <w:rPr>
          <w:sz w:val="20"/>
          <w:szCs w:val="20"/>
          <w:color w:val="auto"/>
        </w:rPr>
      </w:pPr>
      <w:r>
        <w:rPr>
          <w:rFonts w:ascii="Times New Roman" w:cs="Times New Roman" w:eastAsia="Times New Roman" w:hAnsi="Times New Roman"/>
          <w:sz w:val="16"/>
          <w:szCs w:val="16"/>
          <w:color w:val="auto"/>
        </w:rPr>
        <w:t>None.</w:t>
      </w:r>
    </w:p>
    <w:p>
      <w:pPr>
        <w:spacing w:after="0" w:line="20" w:lineRule="exact"/>
        <w:rPr>
          <w:rFonts w:ascii="Times New Roman" w:cs="Times New Roman" w:eastAsia="Times New Roman" w:hAnsi="Times New Roman"/>
          <w:sz w:val="16"/>
          <w:szCs w:val="16"/>
          <w:color w:val="000000"/>
        </w:rPr>
      </w:pPr>
      <w:r>
        <w:rPr>
          <w:rFonts w:ascii="Times New Roman" w:cs="Times New Roman" w:eastAsia="Times New Roman" w:hAnsi="Times New Roman"/>
          <w:sz w:val="16"/>
          <w:szCs w:val="16"/>
          <w:color w:val="000000"/>
        </w:rPr>
        <w:br w:type="column"/>
      </w:r>
    </w:p>
    <w:p>
      <w:pPr>
        <w:ind w:left="2220"/>
        <w:spacing w:after="0"/>
        <w:rPr>
          <w:sz w:val="20"/>
          <w:szCs w:val="20"/>
          <w:color w:val="auto"/>
        </w:rPr>
      </w:pPr>
      <w:r>
        <w:rPr>
          <w:rFonts w:ascii="Arial" w:cs="Arial" w:eastAsia="Arial" w:hAnsi="Arial"/>
          <w:sz w:val="12"/>
          <w:szCs w:val="12"/>
          <w:i w:val="1"/>
          <w:iCs w:val="1"/>
          <w:color w:val="auto"/>
        </w:rPr>
        <w:t>Journal of Ethnopharmacology 258 (2020) 112805</w:t>
      </w:r>
    </w:p>
    <w:p>
      <w:pPr>
        <w:spacing w:after="0" w:line="330"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Acknowledgements</w:t>
      </w:r>
    </w:p>
    <w:p>
      <w:pPr>
        <w:spacing w:after="0" w:line="237" w:lineRule="exact"/>
        <w:rPr>
          <w:rFonts w:ascii="Times New Roman" w:cs="Times New Roman" w:eastAsia="Times New Roman" w:hAnsi="Times New Roman"/>
          <w:sz w:val="16"/>
          <w:szCs w:val="16"/>
          <w:color w:val="000000"/>
        </w:rPr>
      </w:pPr>
    </w:p>
    <w:p>
      <w:pPr>
        <w:jc w:val="both"/>
        <w:ind w:firstLine="249"/>
        <w:spacing w:after="0" w:line="279" w:lineRule="auto"/>
        <w:rPr>
          <w:sz w:val="20"/>
          <w:szCs w:val="20"/>
          <w:color w:val="auto"/>
        </w:rPr>
      </w:pPr>
      <w:r>
        <w:rPr>
          <w:rFonts w:ascii="Times New Roman" w:cs="Times New Roman" w:eastAsia="Times New Roman" w:hAnsi="Times New Roman"/>
          <w:sz w:val="16"/>
          <w:szCs w:val="16"/>
          <w:color w:val="auto"/>
        </w:rPr>
        <w:t>We thank Mr Sanusi Musa for the care of the experimental animals. We appreciate technical sta</w:t>
      </w:r>
      <w:r>
        <w:rPr>
          <w:rFonts w:ascii="Arial" w:cs="Arial" w:eastAsia="Arial" w:hAnsi="Arial"/>
          <w:sz w:val="16"/>
          <w:szCs w:val="16"/>
          <w:color w:val="auto"/>
        </w:rPr>
        <w:t>ﬀ</w:t>
      </w:r>
      <w:r>
        <w:rPr>
          <w:rFonts w:ascii="Times New Roman" w:cs="Times New Roman" w:eastAsia="Times New Roman" w:hAnsi="Times New Roman"/>
          <w:sz w:val="16"/>
          <w:szCs w:val="16"/>
          <w:color w:val="auto"/>
        </w:rPr>
        <w:t xml:space="preserve"> of the Department of Veterinary Pharmacology and Toxicology for their assistance.</w:t>
      </w:r>
    </w:p>
    <w:p>
      <w:pPr>
        <w:spacing w:after="0" w:line="192" w:lineRule="exact"/>
        <w:rPr>
          <w:rFonts w:ascii="Times New Roman" w:cs="Times New Roman" w:eastAsia="Times New Roman" w:hAnsi="Times New Roman"/>
          <w:sz w:val="16"/>
          <w:szCs w:val="16"/>
          <w:color w:val="000000"/>
        </w:rPr>
      </w:pPr>
    </w:p>
    <w:p>
      <w:pPr>
        <w:spacing w:after="0"/>
        <w:rPr>
          <w:sz w:val="20"/>
          <w:szCs w:val="20"/>
          <w:color w:val="auto"/>
        </w:rPr>
      </w:pPr>
      <w:r>
        <w:rPr>
          <w:rFonts w:ascii="Arial" w:cs="Arial" w:eastAsia="Arial" w:hAnsi="Arial"/>
          <w:sz w:val="16"/>
          <w:szCs w:val="16"/>
          <w:color w:val="auto"/>
        </w:rPr>
        <w:t>Appendix A. Supplementary data</w:t>
      </w:r>
    </w:p>
    <w:p>
      <w:pPr>
        <w:spacing w:after="0" w:line="237" w:lineRule="exact"/>
        <w:rPr>
          <w:rFonts w:ascii="Times New Roman" w:cs="Times New Roman" w:eastAsia="Times New Roman" w:hAnsi="Times New Roman"/>
          <w:sz w:val="16"/>
          <w:szCs w:val="16"/>
          <w:color w:val="000000"/>
        </w:rPr>
      </w:pPr>
    </w:p>
    <w:p>
      <w:pPr>
        <w:jc w:val="both"/>
        <w:ind w:firstLine="249"/>
        <w:spacing w:after="0" w:line="286" w:lineRule="auto"/>
        <w:rPr>
          <w:rFonts w:ascii="Times New Roman" w:cs="Times New Roman" w:eastAsia="Times New Roman" w:hAnsi="Times New Roman"/>
          <w:sz w:val="16"/>
          <w:szCs w:val="16"/>
          <w:color w:val="004A76"/>
        </w:rPr>
      </w:pPr>
      <w:r>
        <w:rPr>
          <w:rFonts w:ascii="Times New Roman" w:cs="Times New Roman" w:eastAsia="Times New Roman" w:hAnsi="Times New Roman"/>
          <w:sz w:val="16"/>
          <w:szCs w:val="16"/>
          <w:color w:val="auto"/>
        </w:rPr>
        <w:t xml:space="preserve">Supplementary data to this article can be found online at </w:t>
      </w:r>
      <w:hyperlink r:id="rId8">
        <w:r>
          <w:rPr>
            <w:rFonts w:ascii="Times New Roman" w:cs="Times New Roman" w:eastAsia="Times New Roman" w:hAnsi="Times New Roman"/>
            <w:sz w:val="16"/>
            <w:szCs w:val="16"/>
            <w:color w:val="004A76"/>
          </w:rPr>
          <w:t>https://</w:t>
        </w:r>
      </w:hyperlink>
      <w:r>
        <w:rPr>
          <w:rFonts w:ascii="Times New Roman" w:cs="Times New Roman" w:eastAsia="Times New Roman" w:hAnsi="Times New Roman"/>
          <w:sz w:val="16"/>
          <w:szCs w:val="16"/>
          <w:color w:val="auto"/>
        </w:rPr>
        <w:t xml:space="preserve"> </w:t>
      </w:r>
      <w:hyperlink r:id="rId8">
        <w:r>
          <w:rPr>
            <w:rFonts w:ascii="Times New Roman" w:cs="Times New Roman" w:eastAsia="Times New Roman" w:hAnsi="Times New Roman"/>
            <w:sz w:val="16"/>
            <w:szCs w:val="16"/>
            <w:color w:val="004A76"/>
          </w:rPr>
          <w:t>doi.org/10.1016/j.jep.2020.112805</w:t>
        </w:r>
      </w:hyperlink>
      <w:r>
        <w:rPr>
          <w:rFonts w:ascii="Times New Roman" w:cs="Times New Roman" w:eastAsia="Times New Roman" w:hAnsi="Times New Roman"/>
          <w:sz w:val="16"/>
          <w:szCs w:val="16"/>
          <w:color w:val="000000"/>
        </w:rPr>
        <w:t>.</w:t>
      </w:r>
    </w:p>
    <w:p>
      <w:pPr>
        <w:spacing w:after="0" w:line="186"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269" w:lineRule="exact"/>
        <w:rPr>
          <w:sz w:val="20"/>
          <w:szCs w:val="20"/>
          <w:color w:val="auto"/>
        </w:rPr>
      </w:pPr>
    </w:p>
    <w:p>
      <w:pPr>
        <w:jc w:val="both"/>
        <w:ind w:left="240" w:hanging="238"/>
        <w:spacing w:after="0" w:line="262" w:lineRule="auto"/>
        <w:rPr>
          <w:rFonts w:ascii="Times New Roman" w:cs="Times New Roman" w:eastAsia="Times New Roman" w:hAnsi="Times New Roman"/>
          <w:sz w:val="13"/>
          <w:szCs w:val="13"/>
          <w:color w:val="004A76"/>
        </w:rPr>
      </w:pPr>
      <w:hyperlink r:id="rId24">
        <w:r>
          <w:rPr>
            <w:rFonts w:ascii="Times New Roman" w:cs="Times New Roman" w:eastAsia="Times New Roman" w:hAnsi="Times New Roman"/>
            <w:sz w:val="13"/>
            <w:szCs w:val="13"/>
            <w:color w:val="004A76"/>
          </w:rPr>
          <w:t>Alsan, M., 2015. The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 xml:space="preserve">ect of the tsetse </w:t>
        </w:r>
        <w:r>
          <w:rPr>
            <w:rFonts w:ascii="Arial" w:cs="Arial" w:eastAsia="Arial" w:hAnsi="Arial"/>
            <w:sz w:val="13"/>
            <w:szCs w:val="13"/>
            <w:color w:val="004A76"/>
          </w:rPr>
          <w:t>fl</w:t>
        </w:r>
        <w:r>
          <w:rPr>
            <w:rFonts w:ascii="Times New Roman" w:cs="Times New Roman" w:eastAsia="Times New Roman" w:hAnsi="Times New Roman"/>
            <w:sz w:val="13"/>
            <w:szCs w:val="13"/>
            <w:color w:val="004A76"/>
          </w:rPr>
          <w:t>y on African development. Am. Econ. Rev. 105,</w:t>
        </w:r>
      </w:hyperlink>
      <w:r>
        <w:rPr>
          <w:rFonts w:ascii="Times New Roman" w:cs="Times New Roman" w:eastAsia="Times New Roman" w:hAnsi="Times New Roman"/>
          <w:sz w:val="13"/>
          <w:szCs w:val="13"/>
          <w:color w:val="004A76"/>
        </w:rPr>
        <w:t xml:space="preserve"> </w:t>
      </w:r>
      <w:hyperlink r:id="rId24">
        <w:r>
          <w:rPr>
            <w:rFonts w:ascii="Times New Roman" w:cs="Times New Roman" w:eastAsia="Times New Roman" w:hAnsi="Times New Roman"/>
            <w:sz w:val="13"/>
            <w:szCs w:val="13"/>
            <w:color w:val="004A76"/>
          </w:rPr>
          <w:t>382</w:t>
        </w:r>
        <w:r>
          <w:rPr>
            <w:rFonts w:ascii="Arial" w:cs="Arial" w:eastAsia="Arial" w:hAnsi="Arial"/>
            <w:sz w:val="13"/>
            <w:szCs w:val="13"/>
            <w:color w:val="004A76"/>
          </w:rPr>
          <w:t>–</w:t>
        </w:r>
        <w:r>
          <w:rPr>
            <w:rFonts w:ascii="Times New Roman" w:cs="Times New Roman" w:eastAsia="Times New Roman" w:hAnsi="Times New Roman"/>
            <w:sz w:val="13"/>
            <w:szCs w:val="13"/>
            <w:color w:val="004A76"/>
          </w:rPr>
          <w:t>410</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25">
        <w:r>
          <w:rPr>
            <w:rFonts w:ascii="Times New Roman" w:cs="Times New Roman" w:eastAsia="Times New Roman" w:hAnsi="Times New Roman"/>
            <w:sz w:val="13"/>
            <w:szCs w:val="13"/>
            <w:color w:val="004A76"/>
          </w:rPr>
          <w:t>Araujo-Lima, C.F., Peres, R.B., Silva, P.B., Batista, M.M., Aiub, C.A.F., Felzenszwal, I.,</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Soeiro, M.N.C., 2019. Repurposing strategy of atorvastatin against Trypanosoma cruzi:</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in vitro monotherapy and combined therapy with benznidazole exhibit synergistic</w:t>
        </w:r>
      </w:hyperlink>
      <w:r>
        <w:rPr>
          <w:rFonts w:ascii="Times New Roman" w:cs="Times New Roman" w:eastAsia="Times New Roman" w:hAnsi="Times New Roman"/>
          <w:sz w:val="13"/>
          <w:szCs w:val="13"/>
          <w:color w:val="004A76"/>
        </w:rPr>
        <w:t xml:space="preserve"> </w:t>
      </w:r>
      <w:hyperlink r:id="rId25">
        <w:r>
          <w:rPr>
            <w:rFonts w:ascii="Times New Roman" w:cs="Times New Roman" w:eastAsia="Times New Roman" w:hAnsi="Times New Roman"/>
            <w:sz w:val="13"/>
            <w:szCs w:val="13"/>
            <w:color w:val="004A76"/>
          </w:rPr>
          <w:t>trypanocidal activity. Antimicrob. Agents Chemother. 62,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9</w:t>
        </w:r>
      </w:hyperlink>
      <w:r>
        <w:rPr>
          <w:rFonts w:ascii="Times New Roman" w:cs="Times New Roman" w:eastAsia="Times New Roman" w:hAnsi="Times New Roman"/>
          <w:sz w:val="13"/>
          <w:szCs w:val="13"/>
          <w:color w:val="000000"/>
        </w:rPr>
        <w:t>.</w:t>
      </w:r>
    </w:p>
    <w:p>
      <w:pPr>
        <w:spacing w:after="0"/>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Arbab, A.H., 2014. Review on Anogeissus leiocarpus a potent African traditional drug. Int.</w:t>
        </w:r>
      </w:hyperlink>
    </w:p>
    <w:p>
      <w:pPr>
        <w:spacing w:after="0" w:line="3"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26">
        <w:r>
          <w:rPr>
            <w:rFonts w:ascii="Times New Roman" w:cs="Times New Roman" w:eastAsia="Times New Roman" w:hAnsi="Times New Roman"/>
            <w:sz w:val="13"/>
            <w:szCs w:val="13"/>
            <w:color w:val="004A76"/>
          </w:rPr>
          <w:t>J. Res. Pharm. Chem. 4 (3), 496</w:t>
        </w:r>
        <w:r>
          <w:rPr>
            <w:rFonts w:ascii="Arial" w:cs="Arial" w:eastAsia="Arial" w:hAnsi="Arial"/>
            <w:sz w:val="13"/>
            <w:szCs w:val="13"/>
            <w:color w:val="004A76"/>
          </w:rPr>
          <w:t>–</w:t>
        </w:r>
        <w:r>
          <w:rPr>
            <w:rFonts w:ascii="Times New Roman" w:cs="Times New Roman" w:eastAsia="Times New Roman" w:hAnsi="Times New Roman"/>
            <w:sz w:val="13"/>
            <w:szCs w:val="13"/>
            <w:color w:val="004A76"/>
          </w:rPr>
          <w:t>500</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27">
        <w:r>
          <w:rPr>
            <w:rFonts w:ascii="Times New Roman" w:cs="Times New Roman" w:eastAsia="Times New Roman" w:hAnsi="Times New Roman"/>
            <w:sz w:val="13"/>
            <w:szCs w:val="13"/>
            <w:color w:val="004A76"/>
          </w:rPr>
          <w:t>Atawodi, S.E., Ameh, D.A., Ibrahim, S., Andrew, J.N., Nzelibe, H.C., Onyike, E.O., Anigo,</w:t>
        </w:r>
      </w:hyperlink>
      <w:r>
        <w:rPr>
          <w:rFonts w:ascii="Times New Roman" w:cs="Times New Roman" w:eastAsia="Times New Roman" w:hAnsi="Times New Roman"/>
          <w:sz w:val="13"/>
          <w:szCs w:val="13"/>
          <w:color w:val="004A76"/>
        </w:rPr>
        <w:t xml:space="preserve"> </w:t>
      </w:r>
      <w:hyperlink r:id="rId27">
        <w:r>
          <w:rPr>
            <w:rFonts w:ascii="Times New Roman" w:cs="Times New Roman" w:eastAsia="Times New Roman" w:hAnsi="Times New Roman"/>
            <w:sz w:val="13"/>
            <w:szCs w:val="13"/>
            <w:color w:val="004A76"/>
          </w:rPr>
          <w:t>K.M., Abu, E.A., et al., 2002. Indigenous knowledge system for treatment of trypa-</w:t>
        </w:r>
      </w:hyperlink>
      <w:hyperlink r:id="rId27">
        <w:r>
          <w:rPr>
            <w:rFonts w:ascii="Times New Roman" w:cs="Times New Roman" w:eastAsia="Times New Roman" w:hAnsi="Times New Roman"/>
            <w:sz w:val="13"/>
            <w:szCs w:val="13"/>
            <w:color w:val="004A76"/>
          </w:rPr>
          <w:t>nosomiasis in Kaduna state of Nigeria. J. Ethnopharmacol. 79, 279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282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4" w:lineRule="auto"/>
        <w:rPr>
          <w:rFonts w:ascii="Times New Roman" w:cs="Times New Roman" w:eastAsia="Times New Roman" w:hAnsi="Times New Roman"/>
          <w:sz w:val="13"/>
          <w:szCs w:val="13"/>
          <w:color w:val="004A76"/>
        </w:rPr>
      </w:pPr>
      <w:hyperlink r:id="rId28">
        <w:r>
          <w:rPr>
            <w:rFonts w:ascii="Times New Roman" w:cs="Times New Roman" w:eastAsia="Times New Roman" w:hAnsi="Times New Roman"/>
            <w:sz w:val="13"/>
            <w:szCs w:val="13"/>
            <w:color w:val="004A76"/>
          </w:rPr>
          <w:t>Bain, B.J., Bates, I., La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an, M.A., Lewis, S.M., 2016. Dacie and Lewis Practical Hematology,</w:t>
        </w:r>
      </w:hyperlink>
      <w:r>
        <w:rPr>
          <w:rFonts w:ascii="Times New Roman" w:cs="Times New Roman" w:eastAsia="Times New Roman" w:hAnsi="Times New Roman"/>
          <w:sz w:val="13"/>
          <w:szCs w:val="13"/>
          <w:color w:val="004A76"/>
        </w:rPr>
        <w:t xml:space="preserve"> </w:t>
      </w:r>
      <w:hyperlink r:id="rId28">
        <w:r>
          <w:rPr>
            <w:rFonts w:ascii="Times New Roman" w:cs="Times New Roman" w:eastAsia="Times New Roman" w:hAnsi="Times New Roman"/>
            <w:sz w:val="13"/>
            <w:szCs w:val="13"/>
            <w:color w:val="004A76"/>
          </w:rPr>
          <w:t>12th. Churchill Livingstone, Edinburgh, Scotland, pp. 29</w:t>
        </w:r>
        <w:r>
          <w:rPr>
            <w:rFonts w:ascii="Arial" w:cs="Arial" w:eastAsia="Arial" w:hAnsi="Arial"/>
            <w:sz w:val="13"/>
            <w:szCs w:val="13"/>
            <w:color w:val="004A76"/>
          </w:rPr>
          <w:t>–</w:t>
        </w:r>
        <w:r>
          <w:rPr>
            <w:rFonts w:ascii="Times New Roman" w:cs="Times New Roman" w:eastAsia="Times New Roman" w:hAnsi="Times New Roman"/>
            <w:sz w:val="13"/>
            <w:szCs w:val="13"/>
            <w:color w:val="004A76"/>
          </w:rPr>
          <w:t>68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right="160" w:hanging="238"/>
        <w:spacing w:after="0" w:line="255" w:lineRule="auto"/>
        <w:rPr>
          <w:rFonts w:ascii="Times New Roman" w:cs="Times New Roman" w:eastAsia="Times New Roman" w:hAnsi="Times New Roman"/>
          <w:sz w:val="13"/>
          <w:szCs w:val="13"/>
          <w:color w:val="004A76"/>
        </w:rPr>
      </w:pPr>
      <w:hyperlink r:id="rId29">
        <w:r>
          <w:rPr>
            <w:rFonts w:ascii="Times New Roman" w:cs="Times New Roman" w:eastAsia="Times New Roman" w:hAnsi="Times New Roman"/>
            <w:sz w:val="13"/>
            <w:szCs w:val="13"/>
            <w:color w:val="004A76"/>
          </w:rPr>
          <w:t>Baloguna, E.O., Balogund, J.B., Yusufe, S., Inuwaa, H.M., Ndamsf, I.S., Sheridang, P.,</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Inaokab, D.K., Shibac, T., et al., 2014. Anemia amelioration by lactose infusion</w:t>
        </w:r>
      </w:hyperlink>
      <w:r>
        <w:rPr>
          <w:rFonts w:ascii="Times New Roman" w:cs="Times New Roman" w:eastAsia="Times New Roman" w:hAnsi="Times New Roman"/>
          <w:sz w:val="13"/>
          <w:szCs w:val="13"/>
          <w:color w:val="004A76"/>
        </w:rPr>
        <w:t xml:space="preserve"> </w:t>
      </w:r>
      <w:hyperlink r:id="rId29">
        <w:r>
          <w:rPr>
            <w:rFonts w:ascii="Times New Roman" w:cs="Times New Roman" w:eastAsia="Times New Roman" w:hAnsi="Times New Roman"/>
            <w:sz w:val="13"/>
            <w:szCs w:val="13"/>
            <w:color w:val="004A76"/>
          </w:rPr>
          <w:t>during trypanosomosis could be associated with erythrocytes membrane de-ga-</w:t>
        </w:r>
      </w:hyperlink>
      <w:hyperlink r:id="rId29">
        <w:r>
          <w:rPr>
            <w:rFonts w:ascii="Times New Roman" w:cs="Times New Roman" w:eastAsia="Times New Roman" w:hAnsi="Times New Roman"/>
            <w:sz w:val="13"/>
            <w:szCs w:val="13"/>
            <w:color w:val="004A76"/>
          </w:rPr>
          <w:t>lactosylation. Vet. Parasitol. 199, 259</w:t>
        </w:r>
        <w:r>
          <w:rPr>
            <w:rFonts w:ascii="Arial" w:cs="Arial" w:eastAsia="Arial" w:hAnsi="Arial"/>
            <w:sz w:val="13"/>
            <w:szCs w:val="13"/>
            <w:color w:val="004A76"/>
          </w:rPr>
          <w:t>–</w:t>
        </w:r>
        <w:r>
          <w:rPr>
            <w:rFonts w:ascii="Times New Roman" w:cs="Times New Roman" w:eastAsia="Times New Roman" w:hAnsi="Times New Roman"/>
            <w:sz w:val="13"/>
            <w:szCs w:val="13"/>
            <w:color w:val="004A76"/>
          </w:rPr>
          <w:t>263</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right="60" w:hanging="238"/>
        <w:spacing w:after="0" w:line="254" w:lineRule="auto"/>
        <w:rPr>
          <w:rFonts w:ascii="Times New Roman" w:cs="Times New Roman" w:eastAsia="Times New Roman" w:hAnsi="Times New Roman"/>
          <w:sz w:val="13"/>
          <w:szCs w:val="13"/>
          <w:color w:val="004A76"/>
        </w:rPr>
      </w:pPr>
      <w:hyperlink r:id="rId30">
        <w:r>
          <w:rPr>
            <w:rFonts w:ascii="Times New Roman" w:cs="Times New Roman" w:eastAsia="Times New Roman" w:hAnsi="Times New Roman"/>
            <w:sz w:val="13"/>
            <w:szCs w:val="13"/>
            <w:color w:val="004A76"/>
          </w:rPr>
          <w:t>Black, S.J., Mans</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eld, J.M., 2016. Prospects for vaccination against pathogenic African</w:t>
        </w:r>
      </w:hyperlink>
      <w:r>
        <w:rPr>
          <w:rFonts w:ascii="Times New Roman" w:cs="Times New Roman" w:eastAsia="Times New Roman" w:hAnsi="Times New Roman"/>
          <w:sz w:val="13"/>
          <w:szCs w:val="13"/>
          <w:color w:val="004A76"/>
        </w:rPr>
        <w:t xml:space="preserve"> </w:t>
      </w:r>
      <w:hyperlink r:id="rId30">
        <w:r>
          <w:rPr>
            <w:rFonts w:ascii="Times New Roman" w:cs="Times New Roman" w:eastAsia="Times New Roman" w:hAnsi="Times New Roman"/>
            <w:sz w:val="13"/>
            <w:szCs w:val="13"/>
            <w:color w:val="004A76"/>
          </w:rPr>
          <w:t>trypanosomes. Parasite Immunol. 38, 735</w:t>
        </w:r>
        <w:r>
          <w:rPr>
            <w:rFonts w:ascii="Arial" w:cs="Arial" w:eastAsia="Arial" w:hAnsi="Arial"/>
            <w:sz w:val="13"/>
            <w:szCs w:val="13"/>
            <w:color w:val="004A76"/>
          </w:rPr>
          <w:t>–</w:t>
        </w:r>
        <w:r>
          <w:rPr>
            <w:rFonts w:ascii="Times New Roman" w:cs="Times New Roman" w:eastAsia="Times New Roman" w:hAnsi="Times New Roman"/>
            <w:sz w:val="13"/>
            <w:szCs w:val="13"/>
            <w:color w:val="004A76"/>
          </w:rPr>
          <w:t>743</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hyperlink r:id="rId31">
        <w:r>
          <w:rPr>
            <w:rFonts w:ascii="Times New Roman" w:cs="Times New Roman" w:eastAsia="Times New Roman" w:hAnsi="Times New Roman"/>
            <w:sz w:val="13"/>
            <w:szCs w:val="13"/>
            <w:color w:val="004A76"/>
          </w:rPr>
          <w:t>Caradonna, K.L., Engel, J.C., Jacobi, D., Lee, C.-H., Burleigh, B.A., 2013. Host metabolism</w:t>
        </w:r>
      </w:hyperlink>
      <w:r>
        <w:rPr>
          <w:rFonts w:ascii="Times New Roman" w:cs="Times New Roman" w:eastAsia="Times New Roman" w:hAnsi="Times New Roman"/>
          <w:sz w:val="13"/>
          <w:szCs w:val="13"/>
          <w:color w:val="004A76"/>
        </w:rPr>
        <w:t xml:space="preserve"> </w:t>
      </w:r>
      <w:hyperlink r:id="rId31">
        <w:r>
          <w:rPr>
            <w:rFonts w:ascii="Times New Roman" w:cs="Times New Roman" w:eastAsia="Times New Roman" w:hAnsi="Times New Roman"/>
            <w:sz w:val="13"/>
            <w:szCs w:val="13"/>
            <w:color w:val="004A76"/>
          </w:rPr>
          <w:t>regulates intracellular growth of Trypanosoma cruzi. Cell Host Microbe 13, 108</w:t>
        </w:r>
        <w:r>
          <w:rPr>
            <w:rFonts w:ascii="Arial" w:cs="Arial" w:eastAsia="Arial" w:hAnsi="Arial"/>
            <w:sz w:val="13"/>
            <w:szCs w:val="13"/>
            <w:color w:val="004A76"/>
          </w:rPr>
          <w:t>–</w:t>
        </w:r>
        <w:r>
          <w:rPr>
            <w:rFonts w:ascii="Times New Roman" w:cs="Times New Roman" w:eastAsia="Times New Roman" w:hAnsi="Times New Roman"/>
            <w:sz w:val="13"/>
            <w:szCs w:val="13"/>
            <w:color w:val="004A76"/>
          </w:rPr>
          <w:t>117</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32">
        <w:r>
          <w:rPr>
            <w:rFonts w:ascii="Times New Roman" w:cs="Times New Roman" w:eastAsia="Times New Roman" w:hAnsi="Times New Roman"/>
            <w:sz w:val="13"/>
            <w:szCs w:val="13"/>
            <w:color w:val="004A76"/>
          </w:rPr>
          <w:t>Diall, O., Cecchi, G., Wanda, G., Argilés-Herrero, R., Vreysen, M.J.B., Cattoli, G., Viljoen,</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G.J., Mattioli, R., et al., 2017. Developing a progressive control pathway for African</w:t>
        </w:r>
      </w:hyperlink>
      <w:r>
        <w:rPr>
          <w:rFonts w:ascii="Times New Roman" w:cs="Times New Roman" w:eastAsia="Times New Roman" w:hAnsi="Times New Roman"/>
          <w:sz w:val="13"/>
          <w:szCs w:val="13"/>
          <w:color w:val="004A76"/>
        </w:rPr>
        <w:t xml:space="preserve"> </w:t>
      </w:r>
      <w:hyperlink r:id="rId32">
        <w:r>
          <w:rPr>
            <w:rFonts w:ascii="Times New Roman" w:cs="Times New Roman" w:eastAsia="Times New Roman" w:hAnsi="Times New Roman"/>
            <w:sz w:val="13"/>
            <w:szCs w:val="13"/>
            <w:color w:val="004A76"/>
          </w:rPr>
          <w:t>animal trypanosomosis. Trends Parasitol. 33, 499</w:t>
        </w:r>
        <w:r>
          <w:rPr>
            <w:rFonts w:ascii="Arial" w:cs="Arial" w:eastAsia="Arial" w:hAnsi="Arial"/>
            <w:sz w:val="13"/>
            <w:szCs w:val="13"/>
            <w:color w:val="004A76"/>
          </w:rPr>
          <w:t>–</w:t>
        </w:r>
        <w:r>
          <w:rPr>
            <w:rFonts w:ascii="Times New Roman" w:cs="Times New Roman" w:eastAsia="Times New Roman" w:hAnsi="Times New Roman"/>
            <w:sz w:val="13"/>
            <w:szCs w:val="13"/>
            <w:color w:val="004A76"/>
          </w:rPr>
          <w:t>509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00" w:hanging="238"/>
        <w:spacing w:after="0" w:line="255" w:lineRule="auto"/>
        <w:rPr>
          <w:rFonts w:ascii="Times New Roman" w:cs="Times New Roman" w:eastAsia="Times New Roman" w:hAnsi="Times New Roman"/>
          <w:sz w:val="13"/>
          <w:szCs w:val="13"/>
          <w:color w:val="004A76"/>
        </w:rPr>
      </w:pPr>
      <w:hyperlink r:id="rId33">
        <w:r>
          <w:rPr>
            <w:rFonts w:ascii="Times New Roman" w:cs="Times New Roman" w:eastAsia="Times New Roman" w:hAnsi="Times New Roman"/>
            <w:sz w:val="13"/>
            <w:szCs w:val="13"/>
            <w:color w:val="004A76"/>
          </w:rPr>
          <w:t>Draper, H., Hadley, M., 1999. Malondialdehyde determination as index of lipid perox-</w:t>
        </w:r>
      </w:hyperlink>
      <w:hyperlink r:id="rId33">
        <w:r>
          <w:rPr>
            <w:rFonts w:ascii="Times New Roman" w:cs="Times New Roman" w:eastAsia="Times New Roman" w:hAnsi="Times New Roman"/>
            <w:sz w:val="13"/>
            <w:szCs w:val="13"/>
            <w:color w:val="004A76"/>
          </w:rPr>
          <w:t>idation. Met. Enzymol. 186, 421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431</w:t>
        </w:r>
      </w:hyperlink>
      <w:r>
        <w:rPr>
          <w:rFonts w:ascii="Times New Roman" w:cs="Times New Roman" w:eastAsia="Times New Roman" w:hAnsi="Times New Roman"/>
          <w:sz w:val="13"/>
          <w:szCs w:val="13"/>
          <w:color w:val="000000"/>
        </w:rPr>
        <w:t>.</w:t>
      </w:r>
    </w:p>
    <w:p>
      <w:pPr>
        <w:spacing w:after="0" w:line="236" w:lineRule="auto"/>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Ganesan, A., 2008. The impact of natural products upon modern drug discovery. Curr.</w:t>
        </w:r>
      </w:hyperlink>
    </w:p>
    <w:p>
      <w:pPr>
        <w:spacing w:after="0" w:line="4"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4">
        <w:r>
          <w:rPr>
            <w:rFonts w:ascii="Times New Roman" w:cs="Times New Roman" w:eastAsia="Times New Roman" w:hAnsi="Times New Roman"/>
            <w:sz w:val="13"/>
            <w:szCs w:val="13"/>
            <w:color w:val="004A76"/>
          </w:rPr>
          <w:t>Chem. Biol. 12, 306</w:t>
        </w:r>
        <w:r>
          <w:rPr>
            <w:rFonts w:ascii="Arial" w:cs="Arial" w:eastAsia="Arial" w:hAnsi="Arial"/>
            <w:sz w:val="13"/>
            <w:szCs w:val="13"/>
            <w:color w:val="004A76"/>
          </w:rPr>
          <w:t>–</w:t>
        </w:r>
        <w:r>
          <w:rPr>
            <w:rFonts w:ascii="Times New Roman" w:cs="Times New Roman" w:eastAsia="Times New Roman" w:hAnsi="Times New Roman"/>
            <w:sz w:val="13"/>
            <w:szCs w:val="13"/>
            <w:color w:val="004A76"/>
          </w:rPr>
          <w:t>317</w:t>
        </w:r>
      </w:hyperlink>
      <w:r>
        <w:rPr>
          <w:rFonts w:ascii="Times New Roman" w:cs="Times New Roman" w:eastAsia="Times New Roman" w:hAnsi="Times New Roman"/>
          <w:sz w:val="13"/>
          <w:szCs w:val="13"/>
          <w:color w:val="000000"/>
        </w:rPr>
        <w:t>.</w:t>
      </w:r>
    </w:p>
    <w:p>
      <w:pPr>
        <w:spacing w:after="0" w:line="16" w:lineRule="exact"/>
        <w:rPr>
          <w:sz w:val="20"/>
          <w:szCs w:val="20"/>
          <w:color w:val="auto"/>
        </w:rPr>
      </w:pPr>
    </w:p>
    <w:p>
      <w:pPr>
        <w:spacing w:after="0"/>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Gaschler, M.M., Stockwell, B.R., 2017. Lipid peroxidation in cell death. Biochem.</w:t>
        </w:r>
      </w:hyperlink>
    </w:p>
    <w:p>
      <w:pPr>
        <w:spacing w:after="0" w:line="3"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35">
        <w:r>
          <w:rPr>
            <w:rFonts w:ascii="Times New Roman" w:cs="Times New Roman" w:eastAsia="Times New Roman" w:hAnsi="Times New Roman"/>
            <w:sz w:val="13"/>
            <w:szCs w:val="13"/>
            <w:color w:val="004A76"/>
          </w:rPr>
          <w:t>Biophys. Res. Commun. 482, 419</w:t>
        </w:r>
        <w:r>
          <w:rPr>
            <w:rFonts w:ascii="Arial" w:cs="Arial" w:eastAsia="Arial" w:hAnsi="Arial"/>
            <w:sz w:val="13"/>
            <w:szCs w:val="13"/>
            <w:color w:val="004A76"/>
          </w:rPr>
          <w:t>–</w:t>
        </w:r>
        <w:r>
          <w:rPr>
            <w:rFonts w:ascii="Times New Roman" w:cs="Times New Roman" w:eastAsia="Times New Roman" w:hAnsi="Times New Roman"/>
            <w:sz w:val="13"/>
            <w:szCs w:val="13"/>
            <w:color w:val="004A76"/>
          </w:rPr>
          <w:t>425</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36">
        <w:r>
          <w:rPr>
            <w:rFonts w:ascii="Times New Roman" w:cs="Times New Roman" w:eastAsia="Times New Roman" w:hAnsi="Times New Roman"/>
            <w:sz w:val="13"/>
            <w:szCs w:val="13"/>
            <w:color w:val="004A76"/>
          </w:rPr>
          <w:t>Giordani, F., Morrison, L.J., Rowan, T.G., de Koning, H., Barrett, M.P., 2016. The animal</w:t>
        </w:r>
      </w:hyperlink>
      <w:r>
        <w:rPr>
          <w:rFonts w:ascii="Times New Roman" w:cs="Times New Roman" w:eastAsia="Times New Roman" w:hAnsi="Times New Roman"/>
          <w:sz w:val="13"/>
          <w:szCs w:val="13"/>
          <w:color w:val="004A76"/>
        </w:rPr>
        <w:t xml:space="preserve"> </w:t>
      </w:r>
      <w:hyperlink r:id="rId36">
        <w:r>
          <w:rPr>
            <w:rFonts w:ascii="Times New Roman" w:cs="Times New Roman" w:eastAsia="Times New Roman" w:hAnsi="Times New Roman"/>
            <w:sz w:val="13"/>
            <w:szCs w:val="13"/>
            <w:color w:val="004A76"/>
          </w:rPr>
          <w:t>trypanosomiases and their chemotherapy: a review. Parasitology 143, 1862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1889</w:t>
        </w:r>
      </w:hyperlink>
      <w:r>
        <w:rPr>
          <w:rFonts w:ascii="Times New Roman" w:cs="Times New Roman" w:eastAsia="Times New Roman" w:hAnsi="Times New Roman"/>
          <w:sz w:val="13"/>
          <w:szCs w:val="13"/>
          <w:color w:val="000000"/>
        </w:rPr>
        <w:t>.</w:t>
      </w:r>
    </w:p>
    <w:p>
      <w:pPr>
        <w:ind w:left="240" w:right="80" w:hanging="238"/>
        <w:spacing w:after="0" w:line="255" w:lineRule="auto"/>
        <w:rPr>
          <w:rFonts w:ascii="Times New Roman" w:cs="Times New Roman" w:eastAsia="Times New Roman" w:hAnsi="Times New Roman"/>
          <w:sz w:val="13"/>
          <w:szCs w:val="13"/>
          <w:color w:val="004A76"/>
        </w:rPr>
      </w:pPr>
      <w:hyperlink r:id="rId37">
        <w:r>
          <w:rPr>
            <w:rFonts w:ascii="Times New Roman" w:cs="Times New Roman" w:eastAsia="Times New Roman" w:hAnsi="Times New Roman"/>
            <w:sz w:val="13"/>
            <w:szCs w:val="13"/>
            <w:color w:val="004A76"/>
          </w:rPr>
          <w:t>Grant, C., Lo lacono, G., Dzingirai, V., Bett, B., Winnebah, T., Atkinson, P.M., 2016.</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Moving interdisciplinary science forward: integrating participatory modelling with</w:t>
        </w:r>
      </w:hyperlink>
      <w:r>
        <w:rPr>
          <w:rFonts w:ascii="Times New Roman" w:cs="Times New Roman" w:eastAsia="Times New Roman" w:hAnsi="Times New Roman"/>
          <w:sz w:val="13"/>
          <w:szCs w:val="13"/>
          <w:color w:val="004A76"/>
        </w:rPr>
        <w:t xml:space="preserve"> </w:t>
      </w:r>
      <w:hyperlink r:id="rId37">
        <w:r>
          <w:rPr>
            <w:rFonts w:ascii="Times New Roman" w:cs="Times New Roman" w:eastAsia="Times New Roman" w:hAnsi="Times New Roman"/>
            <w:sz w:val="13"/>
            <w:szCs w:val="13"/>
            <w:color w:val="004A76"/>
          </w:rPr>
          <w:t>mathematical modeling of zoonotic disease in Africa. Infect. Dis. Poverty 5,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60" w:hanging="238"/>
        <w:spacing w:after="0" w:line="255" w:lineRule="auto"/>
        <w:rPr>
          <w:rFonts w:ascii="Times New Roman" w:cs="Times New Roman" w:eastAsia="Times New Roman" w:hAnsi="Times New Roman"/>
          <w:sz w:val="13"/>
          <w:szCs w:val="13"/>
          <w:color w:val="004A76"/>
        </w:rPr>
      </w:pPr>
      <w:hyperlink r:id="rId38">
        <w:r>
          <w:rPr>
            <w:rFonts w:ascii="Times New Roman" w:cs="Times New Roman" w:eastAsia="Times New Roman" w:hAnsi="Times New Roman"/>
            <w:sz w:val="13"/>
            <w:szCs w:val="13"/>
            <w:color w:val="004A76"/>
          </w:rPr>
          <w:t>Hamill, L., Picozzi, K., Fyfe, J., von Wissmann, B., Wastling, S., Wardrop, N., Selby, R.,</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Acup, C.A., et al., 2017. Evaluating the impact of targeting livestock for the pre-</w:t>
        </w:r>
      </w:hyperlink>
      <w:hyperlink r:id="rId38">
        <w:r>
          <w:rPr>
            <w:rFonts w:ascii="Times New Roman" w:cs="Times New Roman" w:eastAsia="Times New Roman" w:hAnsi="Times New Roman"/>
            <w:sz w:val="13"/>
            <w:szCs w:val="13"/>
            <w:color w:val="004A76"/>
          </w:rPr>
          <w:t>vention of human and animal trypanosomiasis, at village level, in districts newly</w:t>
        </w:r>
      </w:hyperlink>
      <w:r>
        <w:rPr>
          <w:rFonts w:ascii="Times New Roman" w:cs="Times New Roman" w:eastAsia="Times New Roman" w:hAnsi="Times New Roman"/>
          <w:sz w:val="13"/>
          <w:szCs w:val="13"/>
          <w:color w:val="004A76"/>
        </w:rPr>
        <w:t xml:space="preserve"> </w:t>
      </w:r>
      <w:hyperlink r:id="rId38">
        <w:r>
          <w:rPr>
            <w:rFonts w:ascii="Times New Roman" w:cs="Times New Roman" w:eastAsia="Times New Roman" w:hAnsi="Times New Roman"/>
            <w:sz w:val="13"/>
            <w:szCs w:val="13"/>
            <w:color w:val="004A76"/>
          </w:rPr>
          <w:t>a</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ected with T.b. rhodesiense in Uganda. Infect. Dis. Poverty 6,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40" w:hanging="238"/>
        <w:spacing w:after="0" w:line="256" w:lineRule="auto"/>
        <w:rPr>
          <w:rFonts w:ascii="Times New Roman" w:cs="Times New Roman" w:eastAsia="Times New Roman" w:hAnsi="Times New Roman"/>
          <w:sz w:val="13"/>
          <w:szCs w:val="13"/>
          <w:color w:val="004A76"/>
        </w:rPr>
      </w:pPr>
      <w:hyperlink r:id="rId39">
        <w:r>
          <w:rPr>
            <w:rFonts w:ascii="Times New Roman" w:cs="Times New Roman" w:eastAsia="Times New Roman" w:hAnsi="Times New Roman"/>
            <w:sz w:val="13"/>
            <w:szCs w:val="13"/>
            <w:color w:val="004A76"/>
          </w:rPr>
          <w:t>Harvey, A.L., Edrada-Ebel, R., Quinn, R.J., 2015. The re-emergence of natural products</w:t>
        </w:r>
      </w:hyperlink>
      <w:r>
        <w:rPr>
          <w:rFonts w:ascii="Times New Roman" w:cs="Times New Roman" w:eastAsia="Times New Roman" w:hAnsi="Times New Roman"/>
          <w:sz w:val="13"/>
          <w:szCs w:val="13"/>
          <w:color w:val="004A76"/>
        </w:rPr>
        <w:t xml:space="preserve"> </w:t>
      </w:r>
      <w:hyperlink r:id="rId39">
        <w:r>
          <w:rPr>
            <w:rFonts w:ascii="Times New Roman" w:cs="Times New Roman" w:eastAsia="Times New Roman" w:hAnsi="Times New Roman"/>
            <w:sz w:val="13"/>
            <w:szCs w:val="13"/>
            <w:color w:val="004A76"/>
          </w:rPr>
          <w:t>for drug discovery in the genomics era. Nat. Rev. Drug Discov. 14, 111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129</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40">
        <w:r>
          <w:rPr>
            <w:rFonts w:ascii="Times New Roman" w:cs="Times New Roman" w:eastAsia="Times New Roman" w:hAnsi="Times New Roman"/>
            <w:sz w:val="13"/>
            <w:szCs w:val="13"/>
            <w:color w:val="004A76"/>
          </w:rPr>
          <w:t>Holmes, P.H., Eisler, M.C., Geerts, S., 2004. Current chemotherapy of animal trypano-</w:t>
        </w:r>
      </w:hyperlink>
      <w:hyperlink r:id="rId40">
        <w:r>
          <w:rPr>
            <w:rFonts w:ascii="Times New Roman" w:cs="Times New Roman" w:eastAsia="Times New Roman" w:hAnsi="Times New Roman"/>
            <w:sz w:val="13"/>
            <w:szCs w:val="13"/>
            <w:color w:val="004A76"/>
          </w:rPr>
          <w:t>somiasis. In: Maudlin, I, Holmes, P.H., Miles, M.A. (Eds.), The Trypanosomiases. CAB</w:t>
        </w:r>
      </w:hyperlink>
      <w:r>
        <w:rPr>
          <w:rFonts w:ascii="Times New Roman" w:cs="Times New Roman" w:eastAsia="Times New Roman" w:hAnsi="Times New Roman"/>
          <w:sz w:val="13"/>
          <w:szCs w:val="13"/>
          <w:color w:val="004A76"/>
        </w:rPr>
        <w:t xml:space="preserve"> </w:t>
      </w:r>
      <w:hyperlink r:id="rId40">
        <w:r>
          <w:rPr>
            <w:rFonts w:ascii="Times New Roman" w:cs="Times New Roman" w:eastAsia="Times New Roman" w:hAnsi="Times New Roman"/>
            <w:sz w:val="13"/>
            <w:szCs w:val="13"/>
            <w:color w:val="004A76"/>
          </w:rPr>
          <w:t>International, Wallingford, UK, pp. 431</w:t>
        </w:r>
        <w:r>
          <w:rPr>
            <w:rFonts w:ascii="Arial" w:cs="Arial" w:eastAsia="Arial" w:hAnsi="Arial"/>
            <w:sz w:val="13"/>
            <w:szCs w:val="13"/>
            <w:color w:val="004A76"/>
          </w:rPr>
          <w:t>–</w:t>
        </w:r>
        <w:r>
          <w:rPr>
            <w:rFonts w:ascii="Times New Roman" w:cs="Times New Roman" w:eastAsia="Times New Roman" w:hAnsi="Times New Roman"/>
            <w:sz w:val="13"/>
            <w:szCs w:val="13"/>
            <w:color w:val="004A76"/>
          </w:rPr>
          <w:t>444</w:t>
        </w:r>
      </w:hyperlink>
      <w:r>
        <w:rPr>
          <w:rFonts w:ascii="Times New Roman" w:cs="Times New Roman" w:eastAsia="Times New Roman" w:hAnsi="Times New Roman"/>
          <w:sz w:val="13"/>
          <w:szCs w:val="13"/>
          <w:color w:val="000000"/>
        </w:rPr>
        <w:t>.</w:t>
      </w:r>
    </w:p>
    <w:p>
      <w:pPr>
        <w:ind w:left="240" w:right="180" w:hanging="238"/>
        <w:spacing w:after="0" w:line="255" w:lineRule="auto"/>
        <w:rPr>
          <w:rFonts w:ascii="Times New Roman" w:cs="Times New Roman" w:eastAsia="Times New Roman" w:hAnsi="Times New Roman"/>
          <w:sz w:val="13"/>
          <w:szCs w:val="13"/>
          <w:color w:val="004A76"/>
        </w:rPr>
      </w:pPr>
      <w:hyperlink r:id="rId41">
        <w:r>
          <w:rPr>
            <w:rFonts w:ascii="Times New Roman" w:cs="Times New Roman" w:eastAsia="Times New Roman" w:hAnsi="Times New Roman"/>
            <w:sz w:val="13"/>
            <w:szCs w:val="13"/>
            <w:color w:val="004A76"/>
          </w:rPr>
          <w:t>Ibrahim, M.A., Njoku, G.C., Sallau, A.B., 2008. In vivo activity of stem barks aqueous</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extract of Khaya senegalensis against Trypanosoma brucei. Afr. J. Biotechnol. 7,</w:t>
        </w:r>
      </w:hyperlink>
      <w:r>
        <w:rPr>
          <w:rFonts w:ascii="Times New Roman" w:cs="Times New Roman" w:eastAsia="Times New Roman" w:hAnsi="Times New Roman"/>
          <w:sz w:val="13"/>
          <w:szCs w:val="13"/>
          <w:color w:val="004A76"/>
        </w:rPr>
        <w:t xml:space="preserve"> </w:t>
      </w:r>
      <w:hyperlink r:id="rId41">
        <w:r>
          <w:rPr>
            <w:rFonts w:ascii="Times New Roman" w:cs="Times New Roman" w:eastAsia="Times New Roman" w:hAnsi="Times New Roman"/>
            <w:sz w:val="13"/>
            <w:szCs w:val="13"/>
            <w:color w:val="004A76"/>
          </w:rPr>
          <w:t>661</w:t>
        </w:r>
        <w:r>
          <w:rPr>
            <w:rFonts w:ascii="Arial" w:cs="Arial" w:eastAsia="Arial" w:hAnsi="Arial"/>
            <w:sz w:val="13"/>
            <w:szCs w:val="13"/>
            <w:color w:val="004A76"/>
          </w:rPr>
          <w:t>–</w:t>
        </w:r>
        <w:r>
          <w:rPr>
            <w:rFonts w:ascii="Times New Roman" w:cs="Times New Roman" w:eastAsia="Times New Roman" w:hAnsi="Times New Roman"/>
            <w:sz w:val="13"/>
            <w:szCs w:val="13"/>
            <w:color w:val="004A76"/>
          </w:rPr>
          <w:t>663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0" w:lineRule="auto"/>
        <w:rPr>
          <w:rFonts w:ascii="Times New Roman" w:cs="Times New Roman" w:eastAsia="Times New Roman" w:hAnsi="Times New Roman"/>
          <w:sz w:val="13"/>
          <w:szCs w:val="13"/>
          <w:color w:val="004A76"/>
        </w:rPr>
      </w:pPr>
      <w:hyperlink r:id="rId42">
        <w:r>
          <w:rPr>
            <w:rFonts w:ascii="Times New Roman" w:cs="Times New Roman" w:eastAsia="Times New Roman" w:hAnsi="Times New Roman"/>
            <w:sz w:val="13"/>
            <w:szCs w:val="13"/>
            <w:color w:val="004A76"/>
          </w:rPr>
          <w:t>Kato, C.D., Nanteza, A., Mugasa, C., Edyelu, A., Matovu, E., Alibu, C.P., 2015. Clinical</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pro</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les, disease outcome and co-morbidities among T. b. rhodesiense sleeping sickness</w:t>
        </w:r>
      </w:hyperlink>
      <w:r>
        <w:rPr>
          <w:rFonts w:ascii="Times New Roman" w:cs="Times New Roman" w:eastAsia="Times New Roman" w:hAnsi="Times New Roman"/>
          <w:sz w:val="13"/>
          <w:szCs w:val="13"/>
          <w:color w:val="004A76"/>
        </w:rPr>
        <w:t xml:space="preserve"> </w:t>
      </w:r>
      <w:hyperlink r:id="rId42">
        <w:r>
          <w:rPr>
            <w:rFonts w:ascii="Times New Roman" w:cs="Times New Roman" w:eastAsia="Times New Roman" w:hAnsi="Times New Roman"/>
            <w:sz w:val="13"/>
            <w:szCs w:val="13"/>
            <w:color w:val="004A76"/>
          </w:rPr>
          <w:t>patients in Uganda. PLoS One 10 (2), e0118370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ind w:left="240" w:hanging="238"/>
        <w:spacing w:after="0" w:line="260" w:lineRule="auto"/>
        <w:rPr>
          <w:rFonts w:ascii="Times New Roman" w:cs="Times New Roman" w:eastAsia="Times New Roman" w:hAnsi="Times New Roman"/>
          <w:sz w:val="13"/>
          <w:szCs w:val="13"/>
          <w:color w:val="004A76"/>
        </w:rPr>
      </w:pPr>
      <w:hyperlink r:id="rId43">
        <w:r>
          <w:rPr>
            <w:rFonts w:ascii="Times New Roman" w:cs="Times New Roman" w:eastAsia="Times New Roman" w:hAnsi="Times New Roman"/>
            <w:sz w:val="13"/>
            <w:szCs w:val="13"/>
            <w:color w:val="004A76"/>
          </w:rPr>
          <w:t>Kolawole, O.T., Kolawole, S.O., Ayankunle, A.A., Olaniran, O.I., 2012. Anti-hypergly-</w:t>
        </w:r>
      </w:hyperlink>
      <w:hyperlink r:id="rId43">
        <w:r>
          <w:rPr>
            <w:rFonts w:ascii="Times New Roman" w:cs="Times New Roman" w:eastAsia="Times New Roman" w:hAnsi="Times New Roman"/>
            <w:sz w:val="13"/>
            <w:szCs w:val="13"/>
            <w:color w:val="004A76"/>
          </w:rPr>
          <w:t>cemic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 of Khaya senegalensis Stem Bark Aqueous Extract in Wistar Rats. Europ. J.</w:t>
        </w:r>
      </w:hyperlink>
      <w:r>
        <w:rPr>
          <w:rFonts w:ascii="Times New Roman" w:cs="Times New Roman" w:eastAsia="Times New Roman" w:hAnsi="Times New Roman"/>
          <w:sz w:val="13"/>
          <w:szCs w:val="13"/>
          <w:color w:val="004A76"/>
        </w:rPr>
        <w:t xml:space="preserve"> </w:t>
      </w:r>
      <w:hyperlink r:id="rId43">
        <w:r>
          <w:rPr>
            <w:rFonts w:ascii="Times New Roman" w:cs="Times New Roman" w:eastAsia="Times New Roman" w:hAnsi="Times New Roman"/>
            <w:sz w:val="13"/>
            <w:szCs w:val="13"/>
            <w:color w:val="004A76"/>
          </w:rPr>
          <w:t>of Med. Plants 2 (1), 66</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44">
        <w:r>
          <w:rPr>
            <w:rFonts w:ascii="Times New Roman" w:cs="Times New Roman" w:eastAsia="Times New Roman" w:hAnsi="Times New Roman"/>
            <w:sz w:val="13"/>
            <w:szCs w:val="13"/>
            <w:color w:val="004A76"/>
          </w:rPr>
          <w:t>Konaté, K., Kiendrébéogo, M., Ouattara, M.B., Souza, A., Lamien-Meda, A., Nongasida, Y.,</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Barro, N., Millogo-Rasolodimby, J., et al., 2011. Antibacterial potential of aqueous</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 xml:space="preserve">acetone extracts from </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ve medicinal plants used traditionally to treat Infectious</w:t>
        </w:r>
      </w:hyperlink>
      <w:r>
        <w:rPr>
          <w:rFonts w:ascii="Times New Roman" w:cs="Times New Roman" w:eastAsia="Times New Roman" w:hAnsi="Times New Roman"/>
          <w:sz w:val="13"/>
          <w:szCs w:val="13"/>
          <w:color w:val="004A76"/>
        </w:rPr>
        <w:t xml:space="preserve"> </w:t>
      </w:r>
      <w:hyperlink r:id="rId44">
        <w:r>
          <w:rPr>
            <w:rFonts w:ascii="Times New Roman" w:cs="Times New Roman" w:eastAsia="Times New Roman" w:hAnsi="Times New Roman"/>
            <w:sz w:val="13"/>
            <w:szCs w:val="13"/>
            <w:color w:val="004A76"/>
          </w:rPr>
          <w:t>Diseases in Burkina Faso. Curr. Res. J.Biol. Sci. 3 (5), 435</w:t>
        </w:r>
        <w:r>
          <w:rPr>
            <w:rFonts w:ascii="Arial" w:cs="Arial" w:eastAsia="Arial" w:hAnsi="Arial"/>
            <w:sz w:val="13"/>
            <w:szCs w:val="13"/>
            <w:color w:val="004A76"/>
          </w:rPr>
          <w:t>–</w:t>
        </w:r>
        <w:r>
          <w:rPr>
            <w:rFonts w:ascii="Times New Roman" w:cs="Times New Roman" w:eastAsia="Times New Roman" w:hAnsi="Times New Roman"/>
            <w:sz w:val="13"/>
            <w:szCs w:val="13"/>
            <w:color w:val="004A76"/>
          </w:rPr>
          <w:t>442</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100" w:hanging="238"/>
        <w:spacing w:after="0" w:line="252"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Kuriakose, S., Muleme, H.M., Onyilagha, C., Singh, R., Jia, P., Uzonna, J.E., 2012. Diminazene aceturate (Berenil) modulates the host cellular and in</w:t>
      </w:r>
      <w:r>
        <w:rPr>
          <w:rFonts w:ascii="Arial" w:cs="Arial" w:eastAsia="Arial" w:hAnsi="Arial"/>
          <w:sz w:val="13"/>
          <w:szCs w:val="13"/>
          <w:color w:val="auto"/>
        </w:rPr>
        <w:t>fl</w:t>
      </w:r>
      <w:r>
        <w:rPr>
          <w:rFonts w:ascii="Times New Roman" w:cs="Times New Roman" w:eastAsia="Times New Roman" w:hAnsi="Times New Roman"/>
          <w:sz w:val="13"/>
          <w:szCs w:val="13"/>
          <w:color w:val="auto"/>
        </w:rPr>
        <w:t>ammatory re-sponses to Trypanosoma congolense infection. PLoS One 7, 1</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8. </w:t>
      </w:r>
      <w:hyperlink r:id="rId45">
        <w:r>
          <w:rPr>
            <w:rFonts w:ascii="Times New Roman" w:cs="Times New Roman" w:eastAsia="Times New Roman" w:hAnsi="Times New Roman"/>
            <w:sz w:val="13"/>
            <w:szCs w:val="13"/>
            <w:color w:val="004A76"/>
          </w:rPr>
          <w:t>https://doi.org/10.</w:t>
        </w:r>
      </w:hyperlink>
      <w:r>
        <w:rPr>
          <w:rFonts w:ascii="Times New Roman" w:cs="Times New Roman" w:eastAsia="Times New Roman" w:hAnsi="Times New Roman"/>
          <w:sz w:val="13"/>
          <w:szCs w:val="13"/>
          <w:color w:val="auto"/>
        </w:rPr>
        <w:t xml:space="preserve"> </w:t>
      </w:r>
      <w:hyperlink r:id="rId45">
        <w:r>
          <w:rPr>
            <w:rFonts w:ascii="Times New Roman" w:cs="Times New Roman" w:eastAsia="Times New Roman" w:hAnsi="Times New Roman"/>
            <w:sz w:val="13"/>
            <w:szCs w:val="13"/>
            <w:color w:val="004A76"/>
          </w:rPr>
          <w:t xml:space="preserve">1371/journal.pone.0048696. </w:t>
        </w:r>
        <w:r>
          <w:rPr>
            <w:rFonts w:ascii="Times New Roman" w:cs="Times New Roman" w:eastAsia="Times New Roman" w:hAnsi="Times New Roman"/>
            <w:sz w:val="13"/>
            <w:szCs w:val="13"/>
            <w:color w:val="000000"/>
          </w:rPr>
          <w:t>e48696.</w:t>
        </w:r>
      </w:hyperlink>
    </w:p>
    <w:p>
      <w:pPr>
        <w:ind w:left="240" w:right="120" w:hanging="238"/>
        <w:spacing w:after="0" w:line="259" w:lineRule="auto"/>
        <w:rPr>
          <w:rFonts w:ascii="Times New Roman" w:cs="Times New Roman" w:eastAsia="Times New Roman" w:hAnsi="Times New Roman"/>
          <w:sz w:val="13"/>
          <w:szCs w:val="13"/>
          <w:color w:val="004A76"/>
        </w:rPr>
      </w:pPr>
      <w:hyperlink r:id="rId46">
        <w:r>
          <w:rPr>
            <w:rFonts w:ascii="Times New Roman" w:cs="Times New Roman" w:eastAsia="Times New Roman" w:hAnsi="Times New Roman"/>
            <w:sz w:val="13"/>
            <w:szCs w:val="13"/>
            <w:color w:val="004A76"/>
          </w:rPr>
          <w:t>Mesu, V.K.B.K., Kalonji, W.M., Bardonneau, C., Mordt, O.V., Blesson, S., Simon, F.,</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Delhomme, S., Bernhard, S., et al., 2018. Oral fexinidazole for late-stage African</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Trypanosoma brucei gambiense trypanosomiasis: a pivotal multicentre, randomised,</w:t>
        </w:r>
      </w:hyperlink>
      <w:r>
        <w:rPr>
          <w:rFonts w:ascii="Times New Roman" w:cs="Times New Roman" w:eastAsia="Times New Roman" w:hAnsi="Times New Roman"/>
          <w:sz w:val="13"/>
          <w:szCs w:val="13"/>
          <w:color w:val="004A76"/>
        </w:rPr>
        <w:t xml:space="preserve"> </w:t>
      </w:r>
      <w:hyperlink r:id="rId46">
        <w:r>
          <w:rPr>
            <w:rFonts w:ascii="Times New Roman" w:cs="Times New Roman" w:eastAsia="Times New Roman" w:hAnsi="Times New Roman"/>
            <w:sz w:val="13"/>
            <w:szCs w:val="13"/>
            <w:color w:val="004A76"/>
          </w:rPr>
          <w:t>non-inferiority trial. Lancet 391, 144</w:t>
        </w:r>
        <w:r>
          <w:rPr>
            <w:rFonts w:ascii="Arial" w:cs="Arial" w:eastAsia="Arial" w:hAnsi="Arial"/>
            <w:sz w:val="13"/>
            <w:szCs w:val="13"/>
            <w:color w:val="004A76"/>
          </w:rPr>
          <w:t>–</w:t>
        </w:r>
        <w:r>
          <w:rPr>
            <w:rFonts w:ascii="Times New Roman" w:cs="Times New Roman" w:eastAsia="Times New Roman" w:hAnsi="Times New Roman"/>
            <w:sz w:val="13"/>
            <w:szCs w:val="13"/>
            <w:color w:val="004A76"/>
          </w:rPr>
          <w:t>154</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47">
        <w:r>
          <w:rPr>
            <w:rFonts w:ascii="Times New Roman" w:cs="Times New Roman" w:eastAsia="Times New Roman" w:hAnsi="Times New Roman"/>
            <w:sz w:val="13"/>
            <w:szCs w:val="13"/>
            <w:color w:val="004A76"/>
          </w:rPr>
          <w:t>Naessens, J., 2006. Bovine trypanotolerance: a natural ability to prevent severe anaemia</w:t>
        </w:r>
      </w:hyperlink>
      <w:r>
        <w:rPr>
          <w:rFonts w:ascii="Times New Roman" w:cs="Times New Roman" w:eastAsia="Times New Roman" w:hAnsi="Times New Roman"/>
          <w:sz w:val="13"/>
          <w:szCs w:val="13"/>
          <w:color w:val="004A76"/>
        </w:rPr>
        <w:t xml:space="preserve"> </w:t>
      </w:r>
      <w:hyperlink r:id="rId47">
        <w:r>
          <w:rPr>
            <w:rFonts w:ascii="Times New Roman" w:cs="Times New Roman" w:eastAsia="Times New Roman" w:hAnsi="Times New Roman"/>
            <w:sz w:val="13"/>
            <w:szCs w:val="13"/>
            <w:color w:val="004A76"/>
          </w:rPr>
          <w:t>and haemophagocytic syndrome? Int. J. Parasitol. 36, 521</w:t>
        </w:r>
        <w:r>
          <w:rPr>
            <w:rFonts w:ascii="Arial" w:cs="Arial" w:eastAsia="Arial" w:hAnsi="Arial"/>
            <w:sz w:val="13"/>
            <w:szCs w:val="13"/>
            <w:color w:val="004A76"/>
          </w:rPr>
          <w:t>–</w:t>
        </w:r>
        <w:r>
          <w:rPr>
            <w:rFonts w:ascii="Times New Roman" w:cs="Times New Roman" w:eastAsia="Times New Roman" w:hAnsi="Times New Roman"/>
            <w:sz w:val="13"/>
            <w:szCs w:val="13"/>
            <w:color w:val="004A76"/>
          </w:rPr>
          <w:t>528</w:t>
        </w:r>
      </w:hyperlink>
      <w:r>
        <w:rPr>
          <w:rFonts w:ascii="Times New Roman" w:cs="Times New Roman" w:eastAsia="Times New Roman" w:hAnsi="Times New Roman"/>
          <w:sz w:val="13"/>
          <w:szCs w:val="13"/>
          <w:color w:val="000000"/>
        </w:rPr>
        <w:t>.</w:t>
      </w:r>
    </w:p>
    <w:p>
      <w:pPr>
        <w:jc w:val="right"/>
        <w:spacing w:after="0" w:line="270" w:lineRule="auto"/>
        <w:rPr>
          <w:rFonts w:ascii="Times New Roman" w:cs="Times New Roman" w:eastAsia="Times New Roman" w:hAnsi="Times New Roman"/>
          <w:sz w:val="13"/>
          <w:szCs w:val="13"/>
          <w:color w:val="004A76"/>
        </w:rPr>
      </w:pPr>
      <w:hyperlink r:id="rId48">
        <w:r>
          <w:rPr>
            <w:rFonts w:ascii="Times New Roman" w:cs="Times New Roman" w:eastAsia="Times New Roman" w:hAnsi="Times New Roman"/>
            <w:sz w:val="13"/>
            <w:szCs w:val="13"/>
            <w:color w:val="004A76"/>
          </w:rPr>
          <w:t>Nok, A.J., Balogun, E.O., 2003. A bloodstream Trypanosoma congolense sialidase could be</w:t>
        </w:r>
      </w:hyperlink>
      <w:r>
        <w:rPr>
          <w:rFonts w:ascii="Times New Roman" w:cs="Times New Roman" w:eastAsia="Times New Roman" w:hAnsi="Times New Roman"/>
          <w:sz w:val="13"/>
          <w:szCs w:val="13"/>
          <w:color w:val="004A76"/>
        </w:rPr>
        <w:t xml:space="preserve"> </w:t>
      </w:r>
      <w:hyperlink r:id="rId48">
        <w:r>
          <w:rPr>
            <w:rFonts w:ascii="Times New Roman" w:cs="Times New Roman" w:eastAsia="Times New Roman" w:hAnsi="Times New Roman"/>
            <w:sz w:val="13"/>
            <w:szCs w:val="13"/>
            <w:color w:val="004A76"/>
          </w:rPr>
          <w:t>involved in anemia during experimental trypanosomiasis. J. Biochem. 133, 725</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730</w:t>
        </w:r>
      </w:hyperlink>
      <w:r>
        <w:rPr>
          <w:rFonts w:ascii="Times New Roman" w:cs="Times New Roman" w:eastAsia="Times New Roman" w:hAnsi="Times New Roman"/>
          <w:sz w:val="13"/>
          <w:szCs w:val="13"/>
          <w:color w:val="000000"/>
        </w:rPr>
        <w:t>.</w:t>
      </w:r>
    </w:p>
    <w:p>
      <w:pPr>
        <w:spacing w:after="0" w:line="200"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34"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38" w:lineRule="exact"/>
        <w:rPr>
          <w:sz w:val="20"/>
          <w:szCs w:val="20"/>
          <w:color w:val="auto"/>
        </w:rPr>
      </w:pPr>
    </w:p>
    <w:p>
      <w:pPr>
        <w:spacing w:after="0"/>
        <w:rPr>
          <w:sz w:val="20"/>
          <w:szCs w:val="20"/>
          <w:color w:val="auto"/>
        </w:rPr>
      </w:pPr>
      <w:r>
        <w:rPr>
          <w:rFonts w:ascii="Times New Roman" w:cs="Times New Roman" w:eastAsia="Times New Roman" w:hAnsi="Times New Roman"/>
          <w:sz w:val="13"/>
          <w:szCs w:val="13"/>
          <w:color w:val="auto"/>
        </w:rPr>
        <w:t>A.M. Tauheed, et al.</w:t>
      </w:r>
    </w:p>
    <w:p>
      <w:pPr>
        <w:spacing w:after="0" w:line="314" w:lineRule="exact"/>
        <w:rPr>
          <w:sz w:val="20"/>
          <w:szCs w:val="20"/>
          <w:color w:val="auto"/>
        </w:rPr>
      </w:pPr>
    </w:p>
    <w:p>
      <w:pPr>
        <w:jc w:val="both"/>
        <w:ind w:left="240" w:hanging="238"/>
        <w:spacing w:after="0" w:line="255" w:lineRule="auto"/>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auto"/>
        </w:rPr>
        <w:t xml:space="preserve">Noyes, H.A., Alimohammadian, M.H., Agaba, M., Brass, A., Fuchs, H., Gailus-Durner, V., Hulme, H., Iraqi, F., et al., 2009. Mechanisms controlling anaemia in trypanosoma congolense infected mice. PLoS One 4, e5170. </w:t>
      </w:r>
      <w:hyperlink r:id="rId49">
        <w:r>
          <w:rPr>
            <w:rFonts w:ascii="Times New Roman" w:cs="Times New Roman" w:eastAsia="Times New Roman" w:hAnsi="Times New Roman"/>
            <w:sz w:val="13"/>
            <w:szCs w:val="13"/>
            <w:color w:val="004A76"/>
          </w:rPr>
          <w:t>https://doi.org/10.1371/journal.pone.</w:t>
        </w:r>
      </w:hyperlink>
      <w:r>
        <w:rPr>
          <w:rFonts w:ascii="Times New Roman" w:cs="Times New Roman" w:eastAsia="Times New Roman" w:hAnsi="Times New Roman"/>
          <w:sz w:val="13"/>
          <w:szCs w:val="13"/>
          <w:color w:val="auto"/>
        </w:rPr>
        <w:t xml:space="preserve"> </w:t>
      </w:r>
      <w:hyperlink r:id="rId49">
        <w:r>
          <w:rPr>
            <w:rFonts w:ascii="Times New Roman" w:cs="Times New Roman" w:eastAsia="Times New Roman" w:hAnsi="Times New Roman"/>
            <w:sz w:val="13"/>
            <w:szCs w:val="13"/>
            <w:color w:val="004A76"/>
          </w:rPr>
          <w:t>0005170</w:t>
        </w:r>
      </w:hyperlink>
      <w:r>
        <w:rPr>
          <w:rFonts w:ascii="Times New Roman" w:cs="Times New Roman" w:eastAsia="Times New Roman" w:hAnsi="Times New Roman"/>
          <w:sz w:val="13"/>
          <w:szCs w:val="13"/>
          <w:color w:val="000000"/>
        </w:rPr>
        <w:t>.</w:t>
      </w:r>
    </w:p>
    <w:p>
      <w:pPr>
        <w:spacing w:after="0" w:line="2" w:lineRule="exact"/>
        <w:rPr>
          <w:sz w:val="20"/>
          <w:szCs w:val="20"/>
          <w:color w:val="auto"/>
        </w:rPr>
      </w:pPr>
    </w:p>
    <w:p>
      <w:pPr>
        <w:jc w:val="both"/>
        <w:ind w:left="240" w:hanging="238"/>
        <w:spacing w:after="0" w:line="260" w:lineRule="auto"/>
        <w:rPr>
          <w:rFonts w:ascii="Times New Roman" w:cs="Times New Roman" w:eastAsia="Times New Roman" w:hAnsi="Times New Roman"/>
          <w:sz w:val="13"/>
          <w:szCs w:val="13"/>
          <w:color w:val="004A76"/>
        </w:rPr>
      </w:pPr>
      <w:hyperlink r:id="rId50">
        <w:r>
          <w:rPr>
            <w:rFonts w:ascii="Times New Roman" w:cs="Times New Roman" w:eastAsia="Times New Roman" w:hAnsi="Times New Roman"/>
            <w:sz w:val="13"/>
            <w:szCs w:val="13"/>
            <w:color w:val="004A76"/>
          </w:rPr>
          <w:t>Ogbadoyi, E.O., Abdulganiy, O.A., Adama, T.Z., Okogun, I.J., 2007. In vivo trypanocidal</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activity of Annona senegalensis Pers. Leaf extract against Trypanosoma brucei brucei. J.</w:t>
        </w:r>
      </w:hyperlink>
      <w:r>
        <w:rPr>
          <w:rFonts w:ascii="Times New Roman" w:cs="Times New Roman" w:eastAsia="Times New Roman" w:hAnsi="Times New Roman"/>
          <w:sz w:val="13"/>
          <w:szCs w:val="13"/>
          <w:color w:val="004A76"/>
        </w:rPr>
        <w:t xml:space="preserve"> </w:t>
      </w:r>
      <w:hyperlink r:id="rId50">
        <w:r>
          <w:rPr>
            <w:rFonts w:ascii="Times New Roman" w:cs="Times New Roman" w:eastAsia="Times New Roman" w:hAnsi="Times New Roman"/>
            <w:sz w:val="13"/>
            <w:szCs w:val="13"/>
            <w:color w:val="004A76"/>
          </w:rPr>
          <w:t>Ethnopharmacol. 112, 85</w:t>
        </w:r>
        <w:r>
          <w:rPr>
            <w:rFonts w:ascii="Arial" w:cs="Arial" w:eastAsia="Arial" w:hAnsi="Arial"/>
            <w:sz w:val="13"/>
            <w:szCs w:val="13"/>
            <w:color w:val="004A76"/>
          </w:rPr>
          <w:t>–</w:t>
        </w:r>
        <w:r>
          <w:rPr>
            <w:rFonts w:ascii="Times New Roman" w:cs="Times New Roman" w:eastAsia="Times New Roman" w:hAnsi="Times New Roman"/>
            <w:sz w:val="13"/>
            <w:szCs w:val="13"/>
            <w:color w:val="004A76"/>
          </w:rPr>
          <w:t>89</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51">
        <w:r>
          <w:rPr>
            <w:rFonts w:ascii="Times New Roman" w:cs="Times New Roman" w:eastAsia="Times New Roman" w:hAnsi="Times New Roman"/>
            <w:sz w:val="13"/>
            <w:szCs w:val="13"/>
            <w:color w:val="004A76"/>
          </w:rPr>
          <w:t>Okello, W.O., Muhanguzi, D., MacLeod, E.T., Welburn, S.C., Waiswa, C., Shaw, A.P.,</w:t>
        </w:r>
      </w:hyperlink>
      <w:r>
        <w:rPr>
          <w:rFonts w:ascii="Times New Roman" w:cs="Times New Roman" w:eastAsia="Times New Roman" w:hAnsi="Times New Roman"/>
          <w:sz w:val="13"/>
          <w:szCs w:val="13"/>
          <w:color w:val="004A76"/>
        </w:rPr>
        <w:t xml:space="preserve"> </w:t>
      </w:r>
      <w:hyperlink r:id="rId51">
        <w:r>
          <w:rPr>
            <w:rFonts w:ascii="Times New Roman" w:cs="Times New Roman" w:eastAsia="Times New Roman" w:hAnsi="Times New Roman"/>
            <w:sz w:val="13"/>
            <w:szCs w:val="13"/>
            <w:color w:val="004A76"/>
          </w:rPr>
          <w:t>2015. Contribution of draft cattle to rural livelihoods in a district of SE Uganda en-</w:t>
        </w:r>
      </w:hyperlink>
      <w:hyperlink r:id="rId51">
        <w:r>
          <w:rPr>
            <w:rFonts w:ascii="Times New Roman" w:cs="Times New Roman" w:eastAsia="Times New Roman" w:hAnsi="Times New Roman"/>
            <w:sz w:val="13"/>
            <w:szCs w:val="13"/>
            <w:color w:val="004A76"/>
          </w:rPr>
          <w:t>demic for bovine parasitic diseases: an economic evaluation. Parasites Vectors 8,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80" w:hanging="238"/>
        <w:spacing w:after="0" w:line="255" w:lineRule="auto"/>
        <w:rPr>
          <w:rFonts w:ascii="Times New Roman" w:cs="Times New Roman" w:eastAsia="Times New Roman" w:hAnsi="Times New Roman"/>
          <w:sz w:val="13"/>
          <w:szCs w:val="13"/>
          <w:color w:val="004A76"/>
        </w:rPr>
      </w:pPr>
      <w:hyperlink r:id="rId52">
        <w:r>
          <w:rPr>
            <w:rFonts w:ascii="Times New Roman" w:cs="Times New Roman" w:eastAsia="Times New Roman" w:hAnsi="Times New Roman"/>
            <w:sz w:val="13"/>
            <w:szCs w:val="13"/>
            <w:color w:val="004A76"/>
          </w:rPr>
          <w:t>Organization for Economic Co-operation and Development, 2008. OECD guidelines for</w:t>
        </w:r>
      </w:hyperlink>
      <w:r>
        <w:rPr>
          <w:rFonts w:ascii="Times New Roman" w:cs="Times New Roman" w:eastAsia="Times New Roman" w:hAnsi="Times New Roman"/>
          <w:sz w:val="13"/>
          <w:szCs w:val="13"/>
          <w:color w:val="004A76"/>
        </w:rPr>
        <w:t xml:space="preserve"> </w:t>
      </w:r>
      <w:hyperlink r:id="rId52">
        <w:r>
          <w:rPr>
            <w:rFonts w:ascii="Times New Roman" w:cs="Times New Roman" w:eastAsia="Times New Roman" w:hAnsi="Times New Roman"/>
            <w:sz w:val="13"/>
            <w:szCs w:val="13"/>
            <w:color w:val="004A76"/>
          </w:rPr>
          <w:t>the testing of chemicals. OECD/OCDE 425,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27</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Pays, E., Vanhollebeke, B., 2008. Mutual self-defence: the trypanolytic factor story.</w:t>
        </w:r>
      </w:hyperlink>
    </w:p>
    <w:p>
      <w:pPr>
        <w:spacing w:after="0" w:line="3" w:lineRule="exact"/>
        <w:rPr>
          <w:sz w:val="20"/>
          <w:szCs w:val="20"/>
          <w:color w:val="auto"/>
        </w:rPr>
      </w:pPr>
    </w:p>
    <w:p>
      <w:pPr>
        <w:ind w:left="240"/>
        <w:spacing w:after="0"/>
        <w:rPr>
          <w:rFonts w:ascii="Times New Roman" w:cs="Times New Roman" w:eastAsia="Times New Roman" w:hAnsi="Times New Roman"/>
          <w:sz w:val="13"/>
          <w:szCs w:val="13"/>
          <w:color w:val="004A76"/>
        </w:rPr>
      </w:pPr>
      <w:hyperlink r:id="rId53">
        <w:r>
          <w:rPr>
            <w:rFonts w:ascii="Times New Roman" w:cs="Times New Roman" w:eastAsia="Times New Roman" w:hAnsi="Times New Roman"/>
            <w:sz w:val="13"/>
            <w:szCs w:val="13"/>
            <w:color w:val="004A76"/>
          </w:rPr>
          <w:t>Microb. Infect. 10, 985</w:t>
        </w:r>
        <w:r>
          <w:rPr>
            <w:rFonts w:ascii="Arial" w:cs="Arial" w:eastAsia="Arial" w:hAnsi="Arial"/>
            <w:sz w:val="13"/>
            <w:szCs w:val="13"/>
            <w:color w:val="004A76"/>
          </w:rPr>
          <w:t>–</w:t>
        </w:r>
        <w:r>
          <w:rPr>
            <w:rFonts w:ascii="Times New Roman" w:cs="Times New Roman" w:eastAsia="Times New Roman" w:hAnsi="Times New Roman"/>
            <w:sz w:val="13"/>
            <w:szCs w:val="13"/>
            <w:color w:val="004A76"/>
          </w:rPr>
          <w:t>989</w:t>
        </w:r>
      </w:hyperlink>
      <w:r>
        <w:rPr>
          <w:rFonts w:ascii="Times New Roman" w:cs="Times New Roman" w:eastAsia="Times New Roman" w:hAnsi="Times New Roman"/>
          <w:sz w:val="13"/>
          <w:szCs w:val="13"/>
          <w:color w:val="000000"/>
        </w:rPr>
        <w:t>.</w:t>
      </w:r>
    </w:p>
    <w:p>
      <w:pPr>
        <w:spacing w:after="0" w:line="18"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54">
        <w:r>
          <w:rPr>
            <w:rFonts w:ascii="Times New Roman" w:cs="Times New Roman" w:eastAsia="Times New Roman" w:hAnsi="Times New Roman"/>
            <w:sz w:val="13"/>
            <w:szCs w:val="13"/>
            <w:color w:val="004A76"/>
          </w:rPr>
          <w:t>Percoma, L., Sow, A., Pagabeloguem, S., Dicko, A.H., Serdebéogo, O., Ouédraogo, M.,</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Rayaissé, J.-B., Bouyer, J., et al., 2018. Impact of an integrated control campaign on</w:t>
        </w:r>
      </w:hyperlink>
      <w:r>
        <w:rPr>
          <w:rFonts w:ascii="Times New Roman" w:cs="Times New Roman" w:eastAsia="Times New Roman" w:hAnsi="Times New Roman"/>
          <w:sz w:val="13"/>
          <w:szCs w:val="13"/>
          <w:color w:val="004A76"/>
        </w:rPr>
        <w:t xml:space="preserve"> </w:t>
      </w:r>
      <w:hyperlink r:id="rId54">
        <w:r>
          <w:rPr>
            <w:rFonts w:ascii="Times New Roman" w:cs="Times New Roman" w:eastAsia="Times New Roman" w:hAnsi="Times New Roman"/>
            <w:sz w:val="13"/>
            <w:szCs w:val="13"/>
            <w:color w:val="004A76"/>
          </w:rPr>
          <w:t>tsetse populations in Burkina Faso. 11. Parasites Vector, pp.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2" w:lineRule="auto"/>
        <w:rPr>
          <w:rFonts w:ascii="Times New Roman" w:cs="Times New Roman" w:eastAsia="Times New Roman" w:hAnsi="Times New Roman"/>
          <w:sz w:val="13"/>
          <w:szCs w:val="13"/>
          <w:color w:val="auto"/>
        </w:rPr>
      </w:pPr>
      <w:r>
        <w:rPr>
          <w:rFonts w:ascii="Times New Roman" w:cs="Times New Roman" w:eastAsia="Times New Roman" w:hAnsi="Times New Roman"/>
          <w:sz w:val="13"/>
          <w:szCs w:val="13"/>
          <w:color w:val="auto"/>
        </w:rPr>
        <w:t xml:space="preserve">Queiroz, M., Oppolzer, D., Gouvinhas, I., Silva, A.M., Barros, A.I., Domínguez-Perles, R., 2017. New grape stems' isolated phenolic compounds modulate reactive oxygen species, glutathione, and lipid peroxidation in vitro: combined formulations with vitamins C and E. Fitoterapia. </w:t>
      </w:r>
      <w:hyperlink r:id="rId55">
        <w:r>
          <w:rPr>
            <w:rFonts w:ascii="Times New Roman" w:cs="Times New Roman" w:eastAsia="Times New Roman" w:hAnsi="Times New Roman"/>
            <w:sz w:val="13"/>
            <w:szCs w:val="13"/>
            <w:color w:val="004A76"/>
          </w:rPr>
          <w:t>https://doi.org/10.1016/j.</w:t>
        </w:r>
        <w:r>
          <w:rPr>
            <w:rFonts w:ascii="Arial" w:cs="Arial" w:eastAsia="Arial" w:hAnsi="Arial"/>
            <w:sz w:val="13"/>
            <w:szCs w:val="13"/>
            <w:color w:val="004A76"/>
          </w:rPr>
          <w:t>fi</w:t>
        </w:r>
        <w:r>
          <w:rPr>
            <w:rFonts w:ascii="Times New Roman" w:cs="Times New Roman" w:eastAsia="Times New Roman" w:hAnsi="Times New Roman"/>
            <w:sz w:val="13"/>
            <w:szCs w:val="13"/>
            <w:color w:val="004A76"/>
          </w:rPr>
          <w:t>tote.2017.06.010</w:t>
        </w:r>
      </w:hyperlink>
      <w:r>
        <w:rPr>
          <w:rFonts w:ascii="Times New Roman" w:cs="Times New Roman" w:eastAsia="Times New Roman" w:hAnsi="Times New Roman"/>
          <w:sz w:val="13"/>
          <w:szCs w:val="13"/>
          <w:color w:val="auto"/>
        </w:rPr>
        <w:t>.</w:t>
      </w:r>
    </w:p>
    <w:p>
      <w:pPr>
        <w:spacing w:after="0" w:line="1" w:lineRule="exact"/>
        <w:rPr>
          <w:rFonts w:ascii="Times New Roman" w:cs="Times New Roman" w:eastAsia="Times New Roman" w:hAnsi="Times New Roman"/>
          <w:sz w:val="13"/>
          <w:szCs w:val="13"/>
          <w:color w:val="004A76"/>
        </w:rPr>
      </w:pPr>
    </w:p>
    <w:p>
      <w:pPr>
        <w:ind w:left="240" w:hanging="238"/>
        <w:spacing w:after="0" w:line="259" w:lineRule="auto"/>
        <w:rPr>
          <w:rFonts w:ascii="Times New Roman" w:cs="Times New Roman" w:eastAsia="Times New Roman" w:hAnsi="Times New Roman"/>
          <w:sz w:val="13"/>
          <w:szCs w:val="13"/>
          <w:color w:val="004A76"/>
        </w:rPr>
      </w:pPr>
      <w:hyperlink r:id="rId56">
        <w:r>
          <w:rPr>
            <w:rFonts w:ascii="Times New Roman" w:cs="Times New Roman" w:eastAsia="Times New Roman" w:hAnsi="Times New Roman"/>
            <w:sz w:val="13"/>
            <w:szCs w:val="13"/>
            <w:color w:val="004A76"/>
          </w:rPr>
          <w:t>Rial, M.S., Scalise, M.L., López Alarcón, M., Esteva, M.I., Búa, J., Benatar, A.F., Prado,</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N.G., Riarte, A.R., et al., 2018. Experimental combination therapy using low doses of</w:t>
        </w:r>
      </w:hyperlink>
      <w:r>
        <w:rPr>
          <w:rFonts w:ascii="Times New Roman" w:cs="Times New Roman" w:eastAsia="Times New Roman" w:hAnsi="Times New Roman"/>
          <w:sz w:val="13"/>
          <w:szCs w:val="13"/>
          <w:color w:val="004A76"/>
        </w:rPr>
        <w:t xml:space="preserve"> </w:t>
      </w:r>
      <w:hyperlink r:id="rId56">
        <w:r>
          <w:rPr>
            <w:rFonts w:ascii="Times New Roman" w:cs="Times New Roman" w:eastAsia="Times New Roman" w:hAnsi="Times New Roman"/>
            <w:sz w:val="13"/>
            <w:szCs w:val="13"/>
            <w:color w:val="004A76"/>
          </w:rPr>
          <w:t>benznidazole and allopurinol in mouse models of Trypanosoma cruzi chronic infec-</w:t>
        </w:r>
      </w:hyperlink>
      <w:hyperlink r:id="rId56">
        <w:r>
          <w:rPr>
            <w:rFonts w:ascii="Times New Roman" w:cs="Times New Roman" w:eastAsia="Times New Roman" w:hAnsi="Times New Roman"/>
            <w:sz w:val="13"/>
            <w:szCs w:val="13"/>
            <w:color w:val="004A76"/>
          </w:rPr>
          <w:t>tion. Parasitology 1</w:t>
        </w:r>
        <w:r>
          <w:rPr>
            <w:rFonts w:ascii="Arial" w:cs="Arial" w:eastAsia="Arial" w:hAnsi="Arial"/>
            <w:sz w:val="13"/>
            <w:szCs w:val="13"/>
            <w:color w:val="004A76"/>
          </w:rPr>
          <w:t>–</w:t>
        </w:r>
        <w:r>
          <w:rPr>
            <w:rFonts w:ascii="Times New Roman" w:cs="Times New Roman" w:eastAsia="Times New Roman" w:hAnsi="Times New Roman"/>
            <w:sz w:val="13"/>
            <w:szCs w:val="13"/>
            <w:color w:val="004A76"/>
          </w:rPr>
          <w:t>9</w:t>
        </w:r>
      </w:hyperlink>
      <w:r>
        <w:rPr>
          <w:rFonts w:ascii="Times New Roman" w:cs="Times New Roman" w:eastAsia="Times New Roman" w:hAnsi="Times New Roman"/>
          <w:sz w:val="13"/>
          <w:szCs w:val="13"/>
          <w:color w:val="000000"/>
        </w:rPr>
        <w:t>.</w:t>
      </w:r>
    </w:p>
    <w:p>
      <w:pPr>
        <w:ind w:left="240" w:hanging="238"/>
        <w:spacing w:after="0" w:line="255" w:lineRule="auto"/>
        <w:rPr>
          <w:rFonts w:ascii="Times New Roman" w:cs="Times New Roman" w:eastAsia="Times New Roman" w:hAnsi="Times New Roman"/>
          <w:sz w:val="13"/>
          <w:szCs w:val="13"/>
          <w:color w:val="004A76"/>
        </w:rPr>
      </w:pPr>
      <w:hyperlink r:id="rId57">
        <w:r>
          <w:rPr>
            <w:rFonts w:ascii="Times New Roman" w:cs="Times New Roman" w:eastAsia="Times New Roman" w:hAnsi="Times New Roman"/>
            <w:sz w:val="13"/>
            <w:szCs w:val="13"/>
            <w:color w:val="004A76"/>
          </w:rPr>
          <w:t>Saad, S.B., Ibrahima, M.A., Jatau, I.D., Shuaibu, M.N., 2019. Trypanostatic activity of</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geranylacetone: mitigation of Trypanosoma congolense-associated pathological per-</w:t>
        </w:r>
      </w:hyperlink>
      <w:hyperlink r:id="rId57">
        <w:r>
          <w:rPr>
            <w:rFonts w:ascii="Times New Roman" w:cs="Times New Roman" w:eastAsia="Times New Roman" w:hAnsi="Times New Roman"/>
            <w:sz w:val="13"/>
            <w:szCs w:val="13"/>
            <w:color w:val="004A76"/>
          </w:rPr>
          <w:t>tubations and insight into the mechanism of anaemia amelioration using in vitro and</w:t>
        </w:r>
      </w:hyperlink>
      <w:r>
        <w:rPr>
          <w:rFonts w:ascii="Times New Roman" w:cs="Times New Roman" w:eastAsia="Times New Roman" w:hAnsi="Times New Roman"/>
          <w:sz w:val="13"/>
          <w:szCs w:val="13"/>
          <w:color w:val="004A76"/>
        </w:rPr>
        <w:t xml:space="preserve"> </w:t>
      </w:r>
      <w:hyperlink r:id="rId57">
        <w:r>
          <w:rPr>
            <w:rFonts w:ascii="Times New Roman" w:cs="Times New Roman" w:eastAsia="Times New Roman" w:hAnsi="Times New Roman"/>
            <w:sz w:val="13"/>
            <w:szCs w:val="13"/>
            <w:color w:val="004A76"/>
          </w:rPr>
          <w:t>in silico models. Exp. Parasitol. 201, 49</w:t>
        </w:r>
        <w:r>
          <w:rPr>
            <w:rFonts w:ascii="Arial" w:cs="Arial" w:eastAsia="Arial" w:hAnsi="Arial"/>
            <w:sz w:val="13"/>
            <w:szCs w:val="13"/>
            <w:color w:val="004A76"/>
          </w:rPr>
          <w:t>–</w:t>
        </w:r>
        <w:r>
          <w:rPr>
            <w:rFonts w:ascii="Times New Roman" w:cs="Times New Roman" w:eastAsia="Times New Roman" w:hAnsi="Times New Roman"/>
            <w:sz w:val="13"/>
            <w:szCs w:val="13"/>
            <w:color w:val="004A76"/>
          </w:rPr>
          <w:t>56</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Shuaibu, M.N., Pandey, K., Wuyep, P.A., Yanagi, T., Hirayama, K., Ichinose, A., Tanaka,</w:t>
        </w:r>
      </w:hyperlink>
    </w:p>
    <w:p>
      <w:pPr>
        <w:spacing w:after="0" w:line="20" w:lineRule="exact"/>
        <w:rPr>
          <w:rFonts w:ascii="Times New Roman" w:cs="Times New Roman" w:eastAsia="Times New Roman" w:hAnsi="Times New Roman"/>
          <w:sz w:val="13"/>
          <w:szCs w:val="13"/>
          <w:color w:val="004A76"/>
        </w:rPr>
      </w:pPr>
      <w:r>
        <w:rPr>
          <w:rFonts w:ascii="Times New Roman" w:cs="Times New Roman" w:eastAsia="Times New Roman" w:hAnsi="Times New Roman"/>
          <w:sz w:val="13"/>
          <w:szCs w:val="13"/>
          <w:color w:val="004A76"/>
        </w:rPr>
        <w:br w:type="column"/>
      </w:r>
    </w:p>
    <w:p>
      <w:pPr>
        <w:jc w:val="right"/>
        <w:spacing w:after="0"/>
        <w:rPr>
          <w:sz w:val="20"/>
          <w:szCs w:val="20"/>
          <w:color w:val="auto"/>
        </w:rPr>
      </w:pPr>
      <w:r>
        <w:rPr>
          <w:rFonts w:ascii="Arial" w:cs="Arial" w:eastAsia="Arial" w:hAnsi="Arial"/>
          <w:sz w:val="13"/>
          <w:szCs w:val="13"/>
          <w:i w:val="1"/>
          <w:iCs w:val="1"/>
          <w:color w:val="auto"/>
        </w:rPr>
        <w:t>Journal of Ethnopharmacology 258 (2020) 112805</w:t>
      </w:r>
    </w:p>
    <w:p>
      <w:pPr>
        <w:spacing w:after="0" w:line="353" w:lineRule="exact"/>
        <w:rPr>
          <w:rFonts w:ascii="Times New Roman" w:cs="Times New Roman" w:eastAsia="Times New Roman" w:hAnsi="Times New Roman"/>
          <w:sz w:val="13"/>
          <w:szCs w:val="13"/>
          <w:color w:val="004A76"/>
        </w:rPr>
      </w:pPr>
    </w:p>
    <w:p>
      <w:pPr>
        <w:ind w:left="240" w:right="220"/>
        <w:spacing w:after="0" w:line="261" w:lineRule="auto"/>
        <w:rPr>
          <w:rFonts w:ascii="Times New Roman" w:cs="Times New Roman" w:eastAsia="Times New Roman" w:hAnsi="Times New Roman"/>
          <w:sz w:val="13"/>
          <w:szCs w:val="13"/>
          <w:color w:val="004A76"/>
        </w:rPr>
      </w:pPr>
      <w:hyperlink r:id="rId58">
        <w:r>
          <w:rPr>
            <w:rFonts w:ascii="Times New Roman" w:cs="Times New Roman" w:eastAsia="Times New Roman" w:hAnsi="Times New Roman"/>
            <w:sz w:val="13"/>
            <w:szCs w:val="13"/>
            <w:color w:val="004A76"/>
          </w:rPr>
          <w:t>T., Kouno, I., 2008. Castalagin from Anogeissus leiocarpus mediates the killing of</w:t>
        </w:r>
      </w:hyperlink>
      <w:r>
        <w:rPr>
          <w:rFonts w:ascii="Times New Roman" w:cs="Times New Roman" w:eastAsia="Times New Roman" w:hAnsi="Times New Roman"/>
          <w:sz w:val="13"/>
          <w:szCs w:val="13"/>
          <w:color w:val="004A76"/>
        </w:rPr>
        <w:t xml:space="preserve"> </w:t>
      </w:r>
      <w:hyperlink r:id="rId58">
        <w:r>
          <w:rPr>
            <w:rFonts w:ascii="Times New Roman" w:cs="Times New Roman" w:eastAsia="Times New Roman" w:hAnsi="Times New Roman"/>
            <w:sz w:val="13"/>
            <w:szCs w:val="13"/>
            <w:color w:val="004A76"/>
          </w:rPr>
          <w:t>leishmania in vitro. Parasitol. Res. 103 (6), 1333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1338</w:t>
        </w:r>
      </w:hyperlink>
      <w:r>
        <w:rPr>
          <w:rFonts w:ascii="Times New Roman" w:cs="Times New Roman" w:eastAsia="Times New Roman" w:hAnsi="Times New Roman"/>
          <w:sz w:val="13"/>
          <w:szCs w:val="13"/>
          <w:color w:val="000000"/>
        </w:rPr>
        <w:t>.</w:t>
      </w:r>
    </w:p>
    <w:p>
      <w:pPr>
        <w:spacing w:after="0" w:line="1" w:lineRule="exact"/>
        <w:rPr>
          <w:sz w:val="20"/>
          <w:szCs w:val="20"/>
          <w:color w:val="auto"/>
        </w:rPr>
      </w:pPr>
    </w:p>
    <w:p>
      <w:pPr>
        <w:ind w:left="240" w:hanging="238"/>
        <w:spacing w:after="0" w:line="255" w:lineRule="auto"/>
        <w:rPr>
          <w:rFonts w:ascii="Times New Roman" w:cs="Times New Roman" w:eastAsia="Times New Roman" w:hAnsi="Times New Roman"/>
          <w:sz w:val="13"/>
          <w:szCs w:val="13"/>
          <w:color w:val="004A76"/>
        </w:rPr>
      </w:pPr>
      <w:hyperlink r:id="rId59">
        <w:r>
          <w:rPr>
            <w:rFonts w:ascii="Times New Roman" w:cs="Times New Roman" w:eastAsia="Times New Roman" w:hAnsi="Times New Roman"/>
            <w:sz w:val="13"/>
            <w:szCs w:val="13"/>
            <w:color w:val="004A76"/>
          </w:rPr>
          <w:t>Shuaibu, M.N., Wuyep, P.T.A., Yanagi, T., Hirayama, K., Ichinose, A., Tanaka, T., Kouno,</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I., 2008. Trypanocidal activity of extracts and compounds from the stem bark of</w:t>
        </w:r>
      </w:hyperlink>
      <w:r>
        <w:rPr>
          <w:rFonts w:ascii="Times New Roman" w:cs="Times New Roman" w:eastAsia="Times New Roman" w:hAnsi="Times New Roman"/>
          <w:sz w:val="13"/>
          <w:szCs w:val="13"/>
          <w:color w:val="004A76"/>
        </w:rPr>
        <w:t xml:space="preserve"> </w:t>
      </w:r>
      <w:hyperlink r:id="rId59">
        <w:r>
          <w:rPr>
            <w:rFonts w:ascii="Times New Roman" w:cs="Times New Roman" w:eastAsia="Times New Roman" w:hAnsi="Times New Roman"/>
            <w:sz w:val="13"/>
            <w:szCs w:val="13"/>
            <w:color w:val="004A76"/>
          </w:rPr>
          <w:t>Anogeissus leiocarpus and Terminalia avicennoides. Parasitol. Res. 102 (4), 697</w:t>
        </w:r>
        <w:r>
          <w:rPr>
            <w:rFonts w:ascii="Arial" w:cs="Arial" w:eastAsia="Arial" w:hAnsi="Arial"/>
            <w:sz w:val="13"/>
            <w:szCs w:val="13"/>
            <w:color w:val="004A76"/>
          </w:rPr>
          <w:t>–</w:t>
        </w:r>
        <w:r>
          <w:rPr>
            <w:rFonts w:ascii="Times New Roman" w:cs="Times New Roman" w:eastAsia="Times New Roman" w:hAnsi="Times New Roman"/>
            <w:sz w:val="13"/>
            <w:szCs w:val="13"/>
            <w:color w:val="004A76"/>
          </w:rPr>
          <w:t>703</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right="20" w:hanging="238"/>
        <w:spacing w:after="0" w:line="255" w:lineRule="auto"/>
        <w:rPr>
          <w:rFonts w:ascii="Times New Roman" w:cs="Times New Roman" w:eastAsia="Times New Roman" w:hAnsi="Times New Roman"/>
          <w:sz w:val="13"/>
          <w:szCs w:val="13"/>
          <w:color w:val="004A76"/>
        </w:rPr>
      </w:pPr>
      <w:hyperlink r:id="rId60">
        <w:r>
          <w:rPr>
            <w:rFonts w:ascii="Times New Roman" w:cs="Times New Roman" w:eastAsia="Times New Roman" w:hAnsi="Times New Roman"/>
            <w:sz w:val="13"/>
            <w:szCs w:val="13"/>
            <w:color w:val="004A76"/>
          </w:rPr>
          <w:t>Singh, D., Baghel, U.S., Gautam, A., Baghel, D.S., Yadav, D., Malik, J., Yadav, R., 2016.</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The genus Anogeissus: a review on ethnopharmacology, phytochemistry and</w:t>
        </w:r>
      </w:hyperlink>
      <w:r>
        <w:rPr>
          <w:rFonts w:ascii="Times New Roman" w:cs="Times New Roman" w:eastAsia="Times New Roman" w:hAnsi="Times New Roman"/>
          <w:sz w:val="13"/>
          <w:szCs w:val="13"/>
          <w:color w:val="004A76"/>
        </w:rPr>
        <w:t xml:space="preserve"> </w:t>
      </w:r>
      <w:hyperlink r:id="rId60">
        <w:r>
          <w:rPr>
            <w:rFonts w:ascii="Times New Roman" w:cs="Times New Roman" w:eastAsia="Times New Roman" w:hAnsi="Times New Roman"/>
            <w:sz w:val="13"/>
            <w:szCs w:val="13"/>
            <w:color w:val="004A76"/>
          </w:rPr>
          <w:t>Pharmacology. J. Ethnopharmacol. 194, 30</w:t>
        </w:r>
        <w:r>
          <w:rPr>
            <w:rFonts w:ascii="Arial" w:cs="Arial" w:eastAsia="Arial" w:hAnsi="Arial"/>
            <w:sz w:val="13"/>
            <w:szCs w:val="13"/>
            <w:color w:val="004A76"/>
          </w:rPr>
          <w:t>–</w:t>
        </w:r>
        <w:r>
          <w:rPr>
            <w:rFonts w:ascii="Times New Roman" w:cs="Times New Roman" w:eastAsia="Times New Roman" w:hAnsi="Times New Roman"/>
            <w:sz w:val="13"/>
            <w:szCs w:val="13"/>
            <w:color w:val="004A76"/>
          </w:rPr>
          <w:t>56</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61">
        <w:r>
          <w:rPr>
            <w:rFonts w:ascii="Times New Roman" w:cs="Times New Roman" w:eastAsia="Times New Roman" w:hAnsi="Times New Roman"/>
            <w:sz w:val="13"/>
            <w:szCs w:val="13"/>
            <w:color w:val="004A76"/>
          </w:rPr>
          <w:t>Suleiman, M.M., Tauheed, M., Babandi, J.S., Umar, R., Sulaiman, M.H., Shttu, M., Isa,</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H.I., 2013. An in vivo experimental trial to determine the e</w:t>
        </w:r>
        <w:r>
          <w:rPr>
            <w:rFonts w:ascii="Arial" w:cs="Arial" w:eastAsia="Arial" w:hAnsi="Arial"/>
            <w:sz w:val="13"/>
            <w:szCs w:val="13"/>
            <w:color w:val="004A76"/>
          </w:rPr>
          <w:t>ﬃ</w:t>
        </w:r>
        <w:r>
          <w:rPr>
            <w:rFonts w:ascii="Times New Roman" w:cs="Times New Roman" w:eastAsia="Times New Roman" w:hAnsi="Times New Roman"/>
            <w:sz w:val="13"/>
            <w:szCs w:val="13"/>
            <w:color w:val="004A76"/>
          </w:rPr>
          <w:t>cacy of stem-bark extract</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of Khaya senegalensis A. Juss (Meliaceae) for treating gastric ulcer in rat 352-361. Int.</w:t>
        </w:r>
      </w:hyperlink>
      <w:r>
        <w:rPr>
          <w:rFonts w:ascii="Times New Roman" w:cs="Times New Roman" w:eastAsia="Times New Roman" w:hAnsi="Times New Roman"/>
          <w:sz w:val="13"/>
          <w:szCs w:val="13"/>
          <w:color w:val="004A76"/>
        </w:rPr>
        <w:t xml:space="preserve"> </w:t>
      </w:r>
      <w:hyperlink r:id="rId61">
        <w:r>
          <w:rPr>
            <w:rFonts w:ascii="Times New Roman" w:cs="Times New Roman" w:eastAsia="Times New Roman" w:hAnsi="Times New Roman"/>
            <w:sz w:val="13"/>
            <w:szCs w:val="13"/>
            <w:color w:val="004A76"/>
          </w:rPr>
          <w:t>J. Med. Arom. Plants 3 (3), 352</w:t>
        </w:r>
        <w:r>
          <w:rPr>
            <w:rFonts w:ascii="Arial" w:cs="Arial" w:eastAsia="Arial" w:hAnsi="Arial"/>
            <w:sz w:val="13"/>
            <w:szCs w:val="13"/>
            <w:color w:val="004A76"/>
          </w:rPr>
          <w:t>–</w:t>
        </w:r>
        <w:r>
          <w:rPr>
            <w:rFonts w:ascii="Times New Roman" w:cs="Times New Roman" w:eastAsia="Times New Roman" w:hAnsi="Times New Roman"/>
            <w:sz w:val="13"/>
            <w:szCs w:val="13"/>
            <w:color w:val="004A76"/>
          </w:rPr>
          <w:t>361</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ind w:left="240" w:hanging="238"/>
        <w:spacing w:after="0" w:line="255" w:lineRule="auto"/>
        <w:rPr>
          <w:rFonts w:ascii="Times New Roman" w:cs="Times New Roman" w:eastAsia="Times New Roman" w:hAnsi="Times New Roman"/>
          <w:sz w:val="13"/>
          <w:szCs w:val="13"/>
          <w:color w:val="004A76"/>
        </w:rPr>
      </w:pPr>
      <w:hyperlink r:id="rId62">
        <w:r>
          <w:rPr>
            <w:rFonts w:ascii="Times New Roman" w:cs="Times New Roman" w:eastAsia="Times New Roman" w:hAnsi="Times New Roman"/>
            <w:sz w:val="13"/>
            <w:szCs w:val="13"/>
            <w:color w:val="004A76"/>
          </w:rPr>
          <w:t>Suleiman, M.M., Umar, R., Mika</w:t>
        </w:r>
        <w:r>
          <w:rPr>
            <w:rFonts w:ascii="Arial" w:cs="Arial" w:eastAsia="Arial" w:hAnsi="Arial"/>
            <w:sz w:val="13"/>
            <w:szCs w:val="13"/>
            <w:color w:val="004A76"/>
          </w:rPr>
          <w:t>’</w:t>
        </w:r>
        <w:r>
          <w:rPr>
            <w:rFonts w:ascii="Times New Roman" w:cs="Times New Roman" w:eastAsia="Times New Roman" w:hAnsi="Times New Roman"/>
            <w:sz w:val="13"/>
            <w:szCs w:val="13"/>
            <w:color w:val="004A76"/>
          </w:rPr>
          <w:t>il, H.G., Tauheed, A.M., Mamman, M., 2019. Evaluation</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of antii-ulcer properties of the stem-bark fractions of Khaya senegalensis (Desr.) A.</w:t>
        </w:r>
      </w:hyperlink>
      <w:r>
        <w:rPr>
          <w:rFonts w:ascii="Times New Roman" w:cs="Times New Roman" w:eastAsia="Times New Roman" w:hAnsi="Times New Roman"/>
          <w:sz w:val="13"/>
          <w:szCs w:val="13"/>
          <w:color w:val="004A76"/>
        </w:rPr>
        <w:t xml:space="preserve"> </w:t>
      </w:r>
      <w:hyperlink r:id="rId62">
        <w:r>
          <w:rPr>
            <w:rFonts w:ascii="Times New Roman" w:cs="Times New Roman" w:eastAsia="Times New Roman" w:hAnsi="Times New Roman"/>
            <w:sz w:val="13"/>
            <w:szCs w:val="13"/>
            <w:color w:val="004A76"/>
          </w:rPr>
          <w:t>Juss in Albino rats 71-79. Trop. J. Nat. Prod. Res. 3 (3), 71</w:t>
        </w:r>
        <w:r>
          <w:rPr>
            <w:rFonts w:ascii="Arial" w:cs="Arial" w:eastAsia="Arial" w:hAnsi="Arial"/>
            <w:sz w:val="13"/>
            <w:szCs w:val="13"/>
            <w:color w:val="004A76"/>
          </w:rPr>
          <w:t>–</w:t>
        </w:r>
        <w:r>
          <w:rPr>
            <w:rFonts w:ascii="Times New Roman" w:cs="Times New Roman" w:eastAsia="Times New Roman" w:hAnsi="Times New Roman"/>
            <w:sz w:val="13"/>
            <w:szCs w:val="13"/>
            <w:color w:val="004A76"/>
          </w:rPr>
          <w:t>79</w:t>
        </w:r>
      </w:hyperlink>
      <w:r>
        <w:rPr>
          <w:rFonts w:ascii="Times New Roman" w:cs="Times New Roman" w:eastAsia="Times New Roman" w:hAnsi="Times New Roman"/>
          <w:sz w:val="13"/>
          <w:szCs w:val="13"/>
          <w:color w:val="000000"/>
        </w:rPr>
        <w:t>.</w:t>
      </w:r>
    </w:p>
    <w:p>
      <w:pPr>
        <w:spacing w:after="0" w:line="1"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3">
        <w:r>
          <w:rPr>
            <w:rFonts w:ascii="Times New Roman" w:cs="Times New Roman" w:eastAsia="Times New Roman" w:hAnsi="Times New Roman"/>
            <w:sz w:val="13"/>
            <w:szCs w:val="13"/>
            <w:color w:val="004A76"/>
          </w:rPr>
          <w:t>Takin, M.C., Attindehou, S., Sezan, A., Attakpa, S.E., Baba-Moussa, L., 2013. Bioactivity,</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therapeutic utility and toxicological risks of Khaya senegalensis. Indian J. Pharmaceut.</w:t>
        </w:r>
      </w:hyperlink>
      <w:r>
        <w:rPr>
          <w:rFonts w:ascii="Times New Roman" w:cs="Times New Roman" w:eastAsia="Times New Roman" w:hAnsi="Times New Roman"/>
          <w:sz w:val="13"/>
          <w:szCs w:val="13"/>
          <w:color w:val="004A76"/>
        </w:rPr>
        <w:t xml:space="preserve"> </w:t>
      </w:r>
      <w:hyperlink r:id="rId63">
        <w:r>
          <w:rPr>
            <w:rFonts w:ascii="Times New Roman" w:cs="Times New Roman" w:eastAsia="Times New Roman" w:hAnsi="Times New Roman"/>
            <w:sz w:val="13"/>
            <w:szCs w:val="13"/>
            <w:color w:val="004A76"/>
          </w:rPr>
          <w:t>Biol. Res. 1, 122</w:t>
        </w:r>
        <w:r>
          <w:rPr>
            <w:rFonts w:ascii="Arial" w:cs="Arial" w:eastAsia="Arial" w:hAnsi="Arial"/>
            <w:sz w:val="13"/>
            <w:szCs w:val="13"/>
            <w:color w:val="004A76"/>
          </w:rPr>
          <w:t>–</w:t>
        </w:r>
        <w:r>
          <w:rPr>
            <w:rFonts w:ascii="Times New Roman" w:cs="Times New Roman" w:eastAsia="Times New Roman" w:hAnsi="Times New Roman"/>
            <w:sz w:val="13"/>
            <w:szCs w:val="13"/>
            <w:color w:val="004A76"/>
          </w:rPr>
          <w:t>129</w:t>
        </w:r>
      </w:hyperlink>
      <w:r>
        <w:rPr>
          <w:rFonts w:ascii="Times New Roman" w:cs="Times New Roman" w:eastAsia="Times New Roman" w:hAnsi="Times New Roman"/>
          <w:sz w:val="13"/>
          <w:szCs w:val="13"/>
          <w:color w:val="000000"/>
        </w:rPr>
        <w:t>.</w:t>
      </w:r>
    </w:p>
    <w:p>
      <w:pPr>
        <w:jc w:val="both"/>
        <w:ind w:left="240" w:hanging="238"/>
        <w:spacing w:after="0" w:line="255" w:lineRule="auto"/>
        <w:rPr>
          <w:rFonts w:ascii="Times New Roman" w:cs="Times New Roman" w:eastAsia="Times New Roman" w:hAnsi="Times New Roman"/>
          <w:sz w:val="13"/>
          <w:szCs w:val="13"/>
          <w:color w:val="004A76"/>
        </w:rPr>
      </w:pPr>
      <w:hyperlink r:id="rId64">
        <w:r>
          <w:rPr>
            <w:rFonts w:ascii="Times New Roman" w:cs="Times New Roman" w:eastAsia="Times New Roman" w:hAnsi="Times New Roman"/>
            <w:sz w:val="13"/>
            <w:szCs w:val="13"/>
            <w:color w:val="004A76"/>
          </w:rPr>
          <w:t>Tauheed, A.M., Shittu, S.H., Suleiman, M.M., Habibu, B., Kawu, M.U., Kobo, P.I., Yusuf,</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P.O., 2016. In vivo ameliorative e</w:t>
        </w:r>
        <w:r>
          <w:rPr>
            <w:rFonts w:ascii="Arial" w:cs="Arial" w:eastAsia="Arial" w:hAnsi="Arial"/>
            <w:sz w:val="13"/>
            <w:szCs w:val="13"/>
            <w:color w:val="004A76"/>
          </w:rPr>
          <w:t>ﬀ</w:t>
        </w:r>
        <w:r>
          <w:rPr>
            <w:rFonts w:ascii="Times New Roman" w:cs="Times New Roman" w:eastAsia="Times New Roman" w:hAnsi="Times New Roman"/>
            <w:sz w:val="13"/>
            <w:szCs w:val="13"/>
            <w:color w:val="004A76"/>
          </w:rPr>
          <w:t>ects of methanol leaf extract of Lawsonia inermis</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Linn on experimental Trypanosoma congolense infection in Wistar rats. Int. J. Vet. Sci.</w:t>
        </w:r>
      </w:hyperlink>
      <w:r>
        <w:rPr>
          <w:rFonts w:ascii="Times New Roman" w:cs="Times New Roman" w:eastAsia="Times New Roman" w:hAnsi="Times New Roman"/>
          <w:sz w:val="13"/>
          <w:szCs w:val="13"/>
          <w:color w:val="004A76"/>
        </w:rPr>
        <w:t xml:space="preserve"> </w:t>
      </w:r>
      <w:hyperlink r:id="rId64">
        <w:r>
          <w:rPr>
            <w:rFonts w:ascii="Times New Roman" w:cs="Times New Roman" w:eastAsia="Times New Roman" w:hAnsi="Times New Roman"/>
            <w:sz w:val="13"/>
            <w:szCs w:val="13"/>
            <w:color w:val="004A76"/>
          </w:rPr>
          <w:t>Med. 4, 33</w:t>
        </w:r>
        <w:r>
          <w:rPr>
            <w:rFonts w:ascii="Arial" w:cs="Arial" w:eastAsia="Arial" w:hAnsi="Arial"/>
            <w:sz w:val="13"/>
            <w:szCs w:val="13"/>
            <w:color w:val="004A76"/>
          </w:rPr>
          <w:t>–</w:t>
        </w:r>
        <w:r>
          <w:rPr>
            <w:rFonts w:ascii="Times New Roman" w:cs="Times New Roman" w:eastAsia="Times New Roman" w:hAnsi="Times New Roman"/>
            <w:sz w:val="13"/>
            <w:szCs w:val="13"/>
            <w:color w:val="004A76"/>
          </w:rPr>
          <w:t>40</w:t>
        </w:r>
      </w:hyperlink>
      <w:r>
        <w:rPr>
          <w:rFonts w:ascii="Times New Roman" w:cs="Times New Roman" w:eastAsia="Times New Roman" w:hAnsi="Times New Roman"/>
          <w:sz w:val="13"/>
          <w:szCs w:val="13"/>
          <w:color w:val="000000"/>
        </w:rPr>
        <w:t>.</w:t>
      </w:r>
    </w:p>
    <w:p>
      <w:pPr>
        <w:spacing w:after="0" w:line="2" w:lineRule="exact"/>
        <w:rPr>
          <w:rFonts w:ascii="Times New Roman" w:cs="Times New Roman" w:eastAsia="Times New Roman" w:hAnsi="Times New Roman"/>
          <w:sz w:val="13"/>
          <w:szCs w:val="13"/>
          <w:color w:val="004A76"/>
        </w:rPr>
      </w:pPr>
    </w:p>
    <w:p>
      <w:pPr>
        <w:jc w:val="both"/>
        <w:ind w:left="240" w:hanging="238"/>
        <w:spacing w:after="0" w:line="255" w:lineRule="auto"/>
        <w:rPr>
          <w:rFonts w:ascii="Times New Roman" w:cs="Times New Roman" w:eastAsia="Times New Roman" w:hAnsi="Times New Roman"/>
          <w:sz w:val="13"/>
          <w:szCs w:val="13"/>
          <w:color w:val="004A76"/>
        </w:rPr>
      </w:pPr>
      <w:hyperlink r:id="rId65">
        <w:r>
          <w:rPr>
            <w:rFonts w:ascii="Times New Roman" w:cs="Times New Roman" w:eastAsia="Times New Roman" w:hAnsi="Times New Roman"/>
            <w:sz w:val="13"/>
            <w:szCs w:val="13"/>
            <w:color w:val="004A76"/>
          </w:rPr>
          <w:t>Tchmdja, E., Kulo, A.E., Vitouley, H.S., Batawui, K., Bankolé, A.A., Adomefa, K., Cecchi,</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G., Hoppenheit, A., et al., 2017. Cattle breeding, trypanosomosis prevalence and drug</w:t>
        </w:r>
      </w:hyperlink>
      <w:r>
        <w:rPr>
          <w:rFonts w:ascii="Times New Roman" w:cs="Times New Roman" w:eastAsia="Times New Roman" w:hAnsi="Times New Roman"/>
          <w:sz w:val="13"/>
          <w:szCs w:val="13"/>
          <w:color w:val="004A76"/>
        </w:rPr>
        <w:t xml:space="preserve"> </w:t>
      </w:r>
      <w:hyperlink r:id="rId65">
        <w:r>
          <w:rPr>
            <w:rFonts w:ascii="Times New Roman" w:cs="Times New Roman" w:eastAsia="Times New Roman" w:hAnsi="Times New Roman"/>
            <w:sz w:val="13"/>
            <w:szCs w:val="13"/>
            <w:color w:val="004A76"/>
          </w:rPr>
          <w:t>resistance in Northern Togo. Vet. Parasitol. 236, 86</w:t>
        </w:r>
        <w:r>
          <w:rPr>
            <w:rFonts w:ascii="Arial" w:cs="Arial" w:eastAsia="Arial" w:hAnsi="Arial"/>
            <w:sz w:val="13"/>
            <w:szCs w:val="13"/>
            <w:color w:val="004A76"/>
          </w:rPr>
          <w:t>–</w:t>
        </w:r>
        <w:r>
          <w:rPr>
            <w:rFonts w:ascii="Times New Roman" w:cs="Times New Roman" w:eastAsia="Times New Roman" w:hAnsi="Times New Roman"/>
            <w:sz w:val="13"/>
            <w:szCs w:val="13"/>
            <w:color w:val="004A76"/>
          </w:rPr>
          <w:t>92</w:t>
        </w:r>
      </w:hyperlink>
      <w:r>
        <w:rPr>
          <w:rFonts w:ascii="Times New Roman" w:cs="Times New Roman" w:eastAsia="Times New Roman" w:hAnsi="Times New Roman"/>
          <w:sz w:val="13"/>
          <w:szCs w:val="13"/>
          <w:color w:val="000000"/>
        </w:rPr>
        <w:t>.</w:t>
      </w:r>
    </w:p>
    <w:p>
      <w:pPr>
        <w:spacing w:after="0" w:line="237" w:lineRule="auto"/>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Wheeler, R.J., 2010. The trypanolytic factor- mechanism, impacts and applications.</w:t>
        </w:r>
      </w:hyperlink>
    </w:p>
    <w:p>
      <w:pPr>
        <w:spacing w:after="0" w:line="5" w:lineRule="exact"/>
        <w:rPr>
          <w:rFonts w:ascii="Times New Roman" w:cs="Times New Roman" w:eastAsia="Times New Roman" w:hAnsi="Times New Roman"/>
          <w:sz w:val="13"/>
          <w:szCs w:val="13"/>
          <w:color w:val="004A76"/>
        </w:rPr>
      </w:pPr>
    </w:p>
    <w:p>
      <w:pPr>
        <w:ind w:left="240"/>
        <w:spacing w:after="0"/>
        <w:rPr>
          <w:rFonts w:ascii="Times New Roman" w:cs="Times New Roman" w:eastAsia="Times New Roman" w:hAnsi="Times New Roman"/>
          <w:sz w:val="13"/>
          <w:szCs w:val="13"/>
          <w:color w:val="004A76"/>
        </w:rPr>
      </w:pPr>
      <w:hyperlink r:id="rId66">
        <w:r>
          <w:rPr>
            <w:rFonts w:ascii="Times New Roman" w:cs="Times New Roman" w:eastAsia="Times New Roman" w:hAnsi="Times New Roman"/>
            <w:sz w:val="13"/>
            <w:szCs w:val="13"/>
            <w:color w:val="004A76"/>
          </w:rPr>
          <w:t>Trends Parasitol. 26, 457</w:t>
        </w:r>
        <w:r>
          <w:rPr>
            <w:rFonts w:ascii="Arial" w:cs="Arial" w:eastAsia="Arial" w:hAnsi="Arial"/>
            <w:sz w:val="13"/>
            <w:szCs w:val="13"/>
            <w:color w:val="004A76"/>
          </w:rPr>
          <w:t>–</w:t>
        </w:r>
        <w:r>
          <w:rPr>
            <w:rFonts w:ascii="Times New Roman" w:cs="Times New Roman" w:eastAsia="Times New Roman" w:hAnsi="Times New Roman"/>
            <w:sz w:val="13"/>
            <w:szCs w:val="13"/>
            <w:color w:val="004A76"/>
          </w:rPr>
          <w:t>464</w:t>
        </w:r>
      </w:hyperlink>
      <w:r>
        <w:rPr>
          <w:rFonts w:ascii="Times New Roman" w:cs="Times New Roman" w:eastAsia="Times New Roman" w:hAnsi="Times New Roman"/>
          <w:sz w:val="13"/>
          <w:szCs w:val="13"/>
          <w:color w:val="000000"/>
        </w:rPr>
        <w:t>.</w:t>
      </w:r>
    </w:p>
    <w:p>
      <w:pPr>
        <w:spacing w:after="0" w:line="18" w:lineRule="exact"/>
        <w:rPr>
          <w:rFonts w:ascii="Times New Roman" w:cs="Times New Roman" w:eastAsia="Times New Roman" w:hAnsi="Times New Roman"/>
          <w:sz w:val="13"/>
          <w:szCs w:val="13"/>
          <w:color w:val="004A76"/>
        </w:rPr>
      </w:pPr>
    </w:p>
    <w:p>
      <w:pPr>
        <w:ind w:left="240" w:right="160" w:hanging="238"/>
        <w:spacing w:after="0" w:line="270" w:lineRule="auto"/>
        <w:rPr>
          <w:rFonts w:ascii="Times New Roman" w:cs="Times New Roman" w:eastAsia="Times New Roman" w:hAnsi="Times New Roman"/>
          <w:sz w:val="13"/>
          <w:szCs w:val="13"/>
          <w:color w:val="004A76"/>
        </w:rPr>
      </w:pPr>
      <w:hyperlink r:id="rId67">
        <w:r>
          <w:rPr>
            <w:rFonts w:ascii="Times New Roman" w:cs="Times New Roman" w:eastAsia="Times New Roman" w:hAnsi="Times New Roman"/>
            <w:sz w:val="13"/>
            <w:szCs w:val="13"/>
            <w:color w:val="004A76"/>
          </w:rPr>
          <w:t>Zhang, H., Wang, X., Chen, F., Androulakis, X.M., Wargovich, M.J., 2007. Anticancer</w:t>
        </w:r>
      </w:hyperlink>
      <w:r>
        <w:rPr>
          <w:rFonts w:ascii="Times New Roman" w:cs="Times New Roman" w:eastAsia="Times New Roman" w:hAnsi="Times New Roman"/>
          <w:sz w:val="13"/>
          <w:szCs w:val="13"/>
          <w:color w:val="004A76"/>
        </w:rPr>
        <w:t xml:space="preserve"> </w:t>
      </w:r>
      <w:hyperlink r:id="rId67">
        <w:r>
          <w:rPr>
            <w:rFonts w:ascii="Times New Roman" w:cs="Times New Roman" w:eastAsia="Times New Roman" w:hAnsi="Times New Roman"/>
            <w:sz w:val="13"/>
            <w:szCs w:val="13"/>
            <w:color w:val="004A76"/>
          </w:rPr>
          <w:t>activity of Limonoids from Khaya senegalensis. Phytoter. Res. 21, 731</w:t>
        </w:r>
        <w:r>
          <w:rPr>
            <w:rFonts w:ascii="Arial" w:cs="Arial" w:eastAsia="Arial" w:hAnsi="Arial"/>
            <w:sz w:val="13"/>
            <w:szCs w:val="13"/>
            <w:color w:val="004A76"/>
          </w:rPr>
          <w:t>–</w:t>
        </w:r>
        <w:r>
          <w:rPr>
            <w:rFonts w:ascii="Times New Roman" w:cs="Times New Roman" w:eastAsia="Times New Roman" w:hAnsi="Times New Roman"/>
            <w:sz w:val="13"/>
            <w:szCs w:val="13"/>
            <w:color w:val="004A76"/>
          </w:rPr>
          <w:t>734</w:t>
        </w:r>
      </w:hyperlink>
      <w:r>
        <w:rPr>
          <w:rFonts w:ascii="Times New Roman" w:cs="Times New Roman" w:eastAsia="Times New Roman" w:hAnsi="Times New Roman"/>
          <w:sz w:val="13"/>
          <w:szCs w:val="13"/>
          <w:color w:val="000000"/>
        </w:rPr>
        <w:t>.</w:t>
      </w:r>
    </w:p>
    <w:p>
      <w:pPr>
        <w:spacing w:after="0" w:line="327" w:lineRule="exact"/>
        <w:rPr>
          <w:sz w:val="20"/>
          <w:szCs w:val="20"/>
          <w:color w:val="auto"/>
        </w:rPr>
      </w:pPr>
    </w:p>
    <w:p>
      <w:pPr>
        <w:sectPr>
          <w:pgSz w:w="11900" w:h="15874" w:orient="portrait"/>
          <w:cols w:equalWidth="0" w:num="2">
            <w:col w:w="5020" w:space="360"/>
            <w:col w:w="502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7</w:t>
      </w:r>
    </w:p>
    <w:sectPr>
      <w:pgSz w:w="11900" w:h="15874" w:orient="portrait"/>
      <w:cols w:equalWidth="0" w:num="1">
        <w:col w:w="10400"/>
      </w:cols>
      <w:pgMar w:left="760" w:top="676" w:right="746" w:bottom="3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lowerLetter"/>
      <w:start w:val="1"/>
    </w:lvl>
  </w:abstractNum>
  <w:abstractNum w:abstractNumId="1">
    <w:nsid w:val="74B0DC51"/>
    <w:multiLevelType w:val="hybridMultilevel"/>
    <w:lvl w:ilvl="0">
      <w:lvlJc w:val="left"/>
      <w:lvlText w:val=" "/>
      <w:numFmt w:val="bullet"/>
      <w:start w:val="1"/>
    </w:lvl>
  </w:abstractNum>
  <w:abstractNum w:abstractNumId="2">
    <w:nsid w:val="19495CFF"/>
    <w:multiLevelType w:val="hybridMultilevel"/>
    <w:lvl w:ilvl="0">
      <w:lvlJc w:val="left"/>
      <w:lvlText w:val="%1"/>
      <w:numFmt w:val="lowerLetter"/>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8" Type="http://schemas.openxmlformats.org/officeDocument/2006/relationships/hyperlink" Target="https://doi.org/10.1016/j.jep.2020.112805" TargetMode="External"/><Relationship Id="rId10" Type="http://schemas.openxmlformats.org/officeDocument/2006/relationships/hyperlink" Target="http://www.sciencedirect.com/science/journal/03788741" TargetMode="External"/><Relationship Id="rId12" Type="http://schemas.openxmlformats.org/officeDocument/2006/relationships/hyperlink" Target="https://www.elsevier.com/locate/jethpharm" TargetMode="External"/><Relationship Id="rId13" Type="http://schemas.openxmlformats.org/officeDocument/2006/relationships/hyperlink" Target="http://crossmark.crossref.org/dialog/?doi=10.1016/j.jep.2020.112805&amp;domain=pdf" TargetMode="External"/><Relationship Id="rId16" Type="http://schemas.openxmlformats.org/officeDocument/2006/relationships/hyperlink" Target="mailto:mtauheed@abu.edu.ng" TargetMode="External"/><Relationship Id="rId17" Type="http://schemas.openxmlformats.org/officeDocument/2006/relationships/hyperlink" Target="mailto:amtauheed40@gmail.com" TargetMode="External"/><Relationship Id="rId24" Type="http://schemas.openxmlformats.org/officeDocument/2006/relationships/hyperlink" Target="http://refhub.elsevier.com/S0378-8741(20)30435-9/sref1" TargetMode="External"/><Relationship Id="rId25" Type="http://schemas.openxmlformats.org/officeDocument/2006/relationships/hyperlink" Target="http://refhub.elsevier.com/S0378-8741(20)30435-9/sref2" TargetMode="External"/><Relationship Id="rId26" Type="http://schemas.openxmlformats.org/officeDocument/2006/relationships/hyperlink" Target="http://refhub.elsevier.com/S0378-8741(20)30435-9/optgEh7FooH0C" TargetMode="External"/><Relationship Id="rId27" Type="http://schemas.openxmlformats.org/officeDocument/2006/relationships/hyperlink" Target="http://refhub.elsevier.com/S0378-8741(20)30435-9/sref3" TargetMode="External"/><Relationship Id="rId28" Type="http://schemas.openxmlformats.org/officeDocument/2006/relationships/hyperlink" Target="http://refhub.elsevier.com/S0378-8741(20)30435-9/optgHkbtfxHzQ" TargetMode="External"/><Relationship Id="rId29" Type="http://schemas.openxmlformats.org/officeDocument/2006/relationships/hyperlink" Target="http://refhub.elsevier.com/S0378-8741(20)30435-9/sref4" TargetMode="External"/><Relationship Id="rId30" Type="http://schemas.openxmlformats.org/officeDocument/2006/relationships/hyperlink" Target="http://refhub.elsevier.com/S0378-8741(20)30435-9/sref5" TargetMode="External"/><Relationship Id="rId31" Type="http://schemas.openxmlformats.org/officeDocument/2006/relationships/hyperlink" Target="http://refhub.elsevier.com/S0378-8741(20)30435-9/sref6" TargetMode="External"/><Relationship Id="rId32" Type="http://schemas.openxmlformats.org/officeDocument/2006/relationships/hyperlink" Target="http://refhub.elsevier.com/S0378-8741(20)30435-9/sref7" TargetMode="External"/><Relationship Id="rId33" Type="http://schemas.openxmlformats.org/officeDocument/2006/relationships/hyperlink" Target="http://refhub.elsevier.com/S0378-8741(20)30435-9/optUOR9E1LuiA" TargetMode="External"/><Relationship Id="rId34" Type="http://schemas.openxmlformats.org/officeDocument/2006/relationships/hyperlink" Target="http://refhub.elsevier.com/S0378-8741(20)30435-9/sref8" TargetMode="External"/><Relationship Id="rId35" Type="http://schemas.openxmlformats.org/officeDocument/2006/relationships/hyperlink" Target="http://refhub.elsevier.com/S0378-8741(20)30435-9/sref9" TargetMode="External"/><Relationship Id="rId36" Type="http://schemas.openxmlformats.org/officeDocument/2006/relationships/hyperlink" Target="http://refhub.elsevier.com/S0378-8741(20)30435-9/sref10" TargetMode="External"/><Relationship Id="rId37" Type="http://schemas.openxmlformats.org/officeDocument/2006/relationships/hyperlink" Target="http://refhub.elsevier.com/S0378-8741(20)30435-9/sref11" TargetMode="External"/><Relationship Id="rId38" Type="http://schemas.openxmlformats.org/officeDocument/2006/relationships/hyperlink" Target="http://refhub.elsevier.com/S0378-8741(20)30435-9/sref12" TargetMode="External"/><Relationship Id="rId39" Type="http://schemas.openxmlformats.org/officeDocument/2006/relationships/hyperlink" Target="http://refhub.elsevier.com/S0378-8741(20)30435-9/sref13" TargetMode="External"/><Relationship Id="rId40" Type="http://schemas.openxmlformats.org/officeDocument/2006/relationships/hyperlink" Target="http://refhub.elsevier.com/S0378-8741(20)30435-9/optntKLmqY87s" TargetMode="External"/><Relationship Id="rId41" Type="http://schemas.openxmlformats.org/officeDocument/2006/relationships/hyperlink" Target="http://refhub.elsevier.com/S0378-8741(20)30435-9/optV0gQBm2ITP" TargetMode="External"/><Relationship Id="rId42" Type="http://schemas.openxmlformats.org/officeDocument/2006/relationships/hyperlink" Target="http://refhub.elsevier.com/S0378-8741(20)30435-9/optLIaXBdfgeS" TargetMode="External"/><Relationship Id="rId43" Type="http://schemas.openxmlformats.org/officeDocument/2006/relationships/hyperlink" Target="http://refhub.elsevier.com/S0378-8741(20)30435-9/optGVkzpbtRVu" TargetMode="External"/><Relationship Id="rId44" Type="http://schemas.openxmlformats.org/officeDocument/2006/relationships/hyperlink" Target="http://refhub.elsevier.com/S0378-8741(20)30435-9/optTh9mnf0nVu" TargetMode="External"/><Relationship Id="rId45" Type="http://schemas.openxmlformats.org/officeDocument/2006/relationships/hyperlink" Target="https://doi.org/10.1371/journal.pone.0048696" TargetMode="External"/><Relationship Id="rId46" Type="http://schemas.openxmlformats.org/officeDocument/2006/relationships/hyperlink" Target="http://refhub.elsevier.com/S0378-8741(20)30435-9/sref16" TargetMode="External"/><Relationship Id="rId47" Type="http://schemas.openxmlformats.org/officeDocument/2006/relationships/hyperlink" Target="http://refhub.elsevier.com/S0378-8741(20)30435-9/sref17" TargetMode="External"/><Relationship Id="rId48" Type="http://schemas.openxmlformats.org/officeDocument/2006/relationships/hyperlink" Target="http://refhub.elsevier.com/S0378-8741(20)30435-9/sref18" TargetMode="External"/><Relationship Id="rId49" Type="http://schemas.openxmlformats.org/officeDocument/2006/relationships/hyperlink" Target="https://doi.org/10.1371/journal.pone.0005170" TargetMode="External"/><Relationship Id="rId50" Type="http://schemas.openxmlformats.org/officeDocument/2006/relationships/hyperlink" Target="http://refhub.elsevier.com/S0378-8741(20)30435-9/sref20" TargetMode="External"/><Relationship Id="rId51" Type="http://schemas.openxmlformats.org/officeDocument/2006/relationships/hyperlink" Target="http://refhub.elsevier.com/S0378-8741(20)30435-9/sref21" TargetMode="External"/><Relationship Id="rId52" Type="http://schemas.openxmlformats.org/officeDocument/2006/relationships/hyperlink" Target="http://refhub.elsevier.com/S0378-8741(20)30435-9/sref22" TargetMode="External"/><Relationship Id="rId53" Type="http://schemas.openxmlformats.org/officeDocument/2006/relationships/hyperlink" Target="http://refhub.elsevier.com/S0378-8741(20)30435-9/sref23" TargetMode="External"/><Relationship Id="rId54" Type="http://schemas.openxmlformats.org/officeDocument/2006/relationships/hyperlink" Target="http://refhub.elsevier.com/S0378-8741(20)30435-9/sref24" TargetMode="External"/><Relationship Id="rId55" Type="http://schemas.openxmlformats.org/officeDocument/2006/relationships/hyperlink" Target="https://doi.org/10.1016/j.fitote.2017.06.010" TargetMode="External"/><Relationship Id="rId56" Type="http://schemas.openxmlformats.org/officeDocument/2006/relationships/hyperlink" Target="http://refhub.elsevier.com/S0378-8741(20)30435-9/sref26" TargetMode="External"/><Relationship Id="rId57" Type="http://schemas.openxmlformats.org/officeDocument/2006/relationships/hyperlink" Target="http://refhub.elsevier.com/S0378-8741(20)30435-9/sref27" TargetMode="External"/><Relationship Id="rId58" Type="http://schemas.openxmlformats.org/officeDocument/2006/relationships/hyperlink" Target="http://refhub.elsevier.com/S0378-8741(20)30435-9/opt06KnefxlID" TargetMode="External"/><Relationship Id="rId59" Type="http://schemas.openxmlformats.org/officeDocument/2006/relationships/hyperlink" Target="http://refhub.elsevier.com/S0378-8741(20)30435-9/opt0u0TxT7v5p" TargetMode="External"/><Relationship Id="rId60" Type="http://schemas.openxmlformats.org/officeDocument/2006/relationships/hyperlink" Target="http://refhub.elsevier.com/S0378-8741(20)30435-9/sref28" TargetMode="External"/><Relationship Id="rId61" Type="http://schemas.openxmlformats.org/officeDocument/2006/relationships/hyperlink" Target="http://refhub.elsevier.com/S0378-8741(20)30435-9/optRecBdxvniW" TargetMode="External"/><Relationship Id="rId62" Type="http://schemas.openxmlformats.org/officeDocument/2006/relationships/hyperlink" Target="http://refhub.elsevier.com/S0378-8741(20)30435-9/optQdMEQhJi4b" TargetMode="External"/><Relationship Id="rId63" Type="http://schemas.openxmlformats.org/officeDocument/2006/relationships/hyperlink" Target="http://refhub.elsevier.com/S0378-8741(20)30435-9/sref29" TargetMode="External"/><Relationship Id="rId64" Type="http://schemas.openxmlformats.org/officeDocument/2006/relationships/hyperlink" Target="http://refhub.elsevier.com/S0378-8741(20)30435-9/sref30" TargetMode="External"/><Relationship Id="rId65" Type="http://schemas.openxmlformats.org/officeDocument/2006/relationships/hyperlink" Target="http://refhub.elsevier.com/S0378-8741(20)30435-9/sref31" TargetMode="External"/><Relationship Id="rId66" Type="http://schemas.openxmlformats.org/officeDocument/2006/relationships/hyperlink" Target="http://refhub.elsevier.com/S0378-8741(20)30435-9/sref32" TargetMode="External"/><Relationship Id="rId67" Type="http://schemas.openxmlformats.org/officeDocument/2006/relationships/hyperlink" Target="http://refhub.elsevier.com/S0378-8741(20)30435-9/optwQYXTmEQ0V"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2020-09-15T05:06:33Z</dcterms:created>
  <dcterms:modified xsi:type="dcterms:W3CDTF">2020-09-15T05:06:33Z</dcterms:modified>
</cp:coreProperties>
</file>