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540"/>
        <w:spacing w:after="0"/>
        <w:tabs>
          <w:tab w:leader="none" w:pos="3780" w:val="left"/>
        </w:tabs>
        <w:rPr>
          <w:sz w:val="20"/>
          <w:szCs w:val="20"/>
          <w:color w:val="auto"/>
        </w:rPr>
      </w:pPr>
      <w:r>
        <w:rPr>
          <w:rFonts w:ascii="Arial" w:cs="Arial" w:eastAsia="Arial" w:hAnsi="Arial"/>
          <w:sz w:val="14"/>
          <w:szCs w:val="14"/>
          <w:color w:val="auto"/>
        </w:rPr>
        <w:t>Neuron, Vol. 30, 241–248, April, 2001, Copyright</w:t>
        <w:tab/>
        <w:t>2001 by Cell Press</w:t>
      </w:r>
    </w:p>
    <w:p>
      <w:pPr>
        <w:spacing w:after="0" w:line="246" w:lineRule="exact"/>
        <w:rPr>
          <w:sz w:val="24"/>
          <w:szCs w:val="24"/>
          <w:color w:val="auto"/>
        </w:rPr>
      </w:pPr>
    </w:p>
    <w:p>
      <w:pPr>
        <w:ind w:left="520"/>
        <w:spacing w:after="0"/>
        <w:rPr>
          <w:sz w:val="20"/>
          <w:szCs w:val="20"/>
          <w:color w:val="auto"/>
        </w:rPr>
      </w:pPr>
      <w:r>
        <w:rPr>
          <w:rFonts w:ascii="Arial" w:cs="Arial" w:eastAsia="Arial" w:hAnsi="Arial"/>
          <w:sz w:val="36"/>
          <w:szCs w:val="36"/>
          <w:b w:val="1"/>
          <w:bCs w:val="1"/>
          <w:color w:val="auto"/>
        </w:rPr>
        <w:t>Ca</w:t>
      </w:r>
      <w:r>
        <w:rPr>
          <w:rFonts w:ascii="Arial" w:cs="Arial" w:eastAsia="Arial" w:hAnsi="Arial"/>
          <w:sz w:val="43"/>
          <w:szCs w:val="43"/>
          <w:b w:val="1"/>
          <w:bCs w:val="1"/>
          <w:color w:val="auto"/>
          <w:vertAlign w:val="superscript"/>
        </w:rPr>
        <w:t>2</w:t>
      </w:r>
      <w:r>
        <w:rPr>
          <w:rFonts w:ascii="Arial" w:cs="Arial" w:eastAsia="Arial" w:hAnsi="Arial"/>
          <w:sz w:val="43"/>
          <w:szCs w:val="43"/>
          <w:color w:val="auto"/>
          <w:vertAlign w:val="superscript"/>
        </w:rPr>
        <w:t>1</w:t>
      </w:r>
      <w:r>
        <w:rPr>
          <w:rFonts w:ascii="Arial" w:cs="Arial" w:eastAsia="Arial" w:hAnsi="Arial"/>
          <w:sz w:val="36"/>
          <w:szCs w:val="36"/>
          <w:b w:val="1"/>
          <w:bCs w:val="1"/>
          <w:color w:val="auto"/>
        </w:rPr>
        <w:t xml:space="preserve"> Signaling via the Neuronal</w:t>
      </w:r>
    </w:p>
    <w:p>
      <w:pPr>
        <w:ind w:left="540" w:right="2340"/>
        <w:spacing w:after="0" w:line="224" w:lineRule="auto"/>
        <w:rPr>
          <w:sz w:val="20"/>
          <w:szCs w:val="20"/>
          <w:color w:val="auto"/>
        </w:rPr>
      </w:pPr>
      <w:r>
        <w:rPr>
          <w:rFonts w:ascii="Arial" w:cs="Arial" w:eastAsia="Arial" w:hAnsi="Arial"/>
          <w:sz w:val="34"/>
          <w:szCs w:val="34"/>
          <w:b w:val="1"/>
          <w:bCs w:val="1"/>
          <w:color w:val="auto"/>
        </w:rPr>
        <w:t xml:space="preserve">Calcium Sensor-1 Regulates Associative Learning and Memory in </w:t>
      </w:r>
      <w:r>
        <w:rPr>
          <w:rFonts w:ascii="Arial" w:cs="Arial" w:eastAsia="Arial" w:hAnsi="Arial"/>
          <w:sz w:val="34"/>
          <w:szCs w:val="34"/>
          <w:b w:val="1"/>
          <w:bCs w:val="1"/>
          <w:i w:val="1"/>
          <w:iCs w:val="1"/>
          <w:color w:val="auto"/>
        </w:rPr>
        <w:t>C. elegans</w:t>
      </w:r>
    </w:p>
    <w:p>
      <w:pPr>
        <w:sectPr>
          <w:pgSz w:w="11700" w:h="15660" w:orient="portrait"/>
          <w:cols w:equalWidth="0" w:num="1">
            <w:col w:w="9620"/>
          </w:cols>
          <w:pgMar w:left="1440" w:top="471" w:right="640" w:bottom="248" w:gutter="0" w:footer="0" w:header="0"/>
        </w:sectPr>
      </w:pPr>
    </w:p>
    <w:p>
      <w:pPr>
        <w:spacing w:after="0" w:line="328" w:lineRule="exact"/>
        <w:rPr>
          <w:sz w:val="24"/>
          <w:szCs w:val="24"/>
          <w:color w:val="auto"/>
        </w:rPr>
      </w:pPr>
    </w:p>
    <w:p>
      <w:pPr>
        <w:ind w:left="540" w:right="740"/>
        <w:spacing w:after="0" w:line="237" w:lineRule="auto"/>
        <w:rPr>
          <w:sz w:val="20"/>
          <w:szCs w:val="20"/>
          <w:color w:val="auto"/>
        </w:rPr>
      </w:pPr>
      <w:r>
        <w:rPr>
          <w:rFonts w:ascii="Arial" w:cs="Arial" w:eastAsia="Arial" w:hAnsi="Arial"/>
          <w:sz w:val="16"/>
          <w:szCs w:val="16"/>
          <w:b w:val="1"/>
          <w:bCs w:val="1"/>
          <w:color w:val="auto"/>
        </w:rPr>
        <w:t>Marie Gomez,</w:t>
      </w:r>
      <w:r>
        <w:rPr>
          <w:rFonts w:ascii="Arial" w:cs="Arial" w:eastAsia="Arial" w:hAnsi="Arial"/>
          <w:sz w:val="19"/>
          <w:szCs w:val="19"/>
          <w:b w:val="1"/>
          <w:bCs w:val="1"/>
          <w:color w:val="auto"/>
          <w:vertAlign w:val="superscript"/>
        </w:rPr>
        <w:t>1,6</w:t>
      </w:r>
      <w:r>
        <w:rPr>
          <w:rFonts w:ascii="Arial" w:cs="Arial" w:eastAsia="Arial" w:hAnsi="Arial"/>
          <w:sz w:val="16"/>
          <w:szCs w:val="16"/>
          <w:b w:val="1"/>
          <w:bCs w:val="1"/>
          <w:color w:val="auto"/>
        </w:rPr>
        <w:t xml:space="preserve"> Edouard De Castro,</w:t>
      </w:r>
      <w:r>
        <w:rPr>
          <w:rFonts w:ascii="Arial" w:cs="Arial" w:eastAsia="Arial" w:hAnsi="Arial"/>
          <w:sz w:val="19"/>
          <w:szCs w:val="19"/>
          <w:b w:val="1"/>
          <w:bCs w:val="1"/>
          <w:color w:val="auto"/>
          <w:vertAlign w:val="superscript"/>
        </w:rPr>
        <w:t>2,6,7</w:t>
      </w:r>
      <w:r>
        <w:rPr>
          <w:rFonts w:ascii="Arial" w:cs="Arial" w:eastAsia="Arial" w:hAnsi="Arial"/>
          <w:sz w:val="16"/>
          <w:szCs w:val="16"/>
          <w:b w:val="1"/>
          <w:bCs w:val="1"/>
          <w:color w:val="auto"/>
        </w:rPr>
        <w:t xml:space="preserve"> Ernesto Guarin,</w:t>
      </w:r>
      <w:r>
        <w:rPr>
          <w:rFonts w:ascii="Arial" w:cs="Arial" w:eastAsia="Arial" w:hAnsi="Arial"/>
          <w:sz w:val="19"/>
          <w:szCs w:val="19"/>
          <w:b w:val="1"/>
          <w:bCs w:val="1"/>
          <w:color w:val="auto"/>
          <w:vertAlign w:val="superscript"/>
        </w:rPr>
        <w:t>1</w:t>
      </w:r>
      <w:r>
        <w:rPr>
          <w:rFonts w:ascii="Arial" w:cs="Arial" w:eastAsia="Arial" w:hAnsi="Arial"/>
          <w:sz w:val="16"/>
          <w:szCs w:val="16"/>
          <w:b w:val="1"/>
          <w:bCs w:val="1"/>
          <w:color w:val="auto"/>
        </w:rPr>
        <w:t xml:space="preserve"> Hiroyuki Sasakura,</w:t>
      </w:r>
      <w:r>
        <w:rPr>
          <w:rFonts w:ascii="Arial" w:cs="Arial" w:eastAsia="Arial" w:hAnsi="Arial"/>
          <w:sz w:val="19"/>
          <w:szCs w:val="19"/>
          <w:b w:val="1"/>
          <w:bCs w:val="1"/>
          <w:color w:val="auto"/>
          <w:vertAlign w:val="superscript"/>
        </w:rPr>
        <w:t>3</w:t>
      </w:r>
      <w:r>
        <w:rPr>
          <w:rFonts w:ascii="Arial" w:cs="Arial" w:eastAsia="Arial" w:hAnsi="Arial"/>
          <w:sz w:val="16"/>
          <w:szCs w:val="16"/>
          <w:b w:val="1"/>
          <w:bCs w:val="1"/>
          <w:color w:val="auto"/>
        </w:rPr>
        <w:t xml:space="preserve"> Atsushi Kuhara,</w:t>
      </w:r>
      <w:r>
        <w:rPr>
          <w:rFonts w:ascii="Arial" w:cs="Arial" w:eastAsia="Arial" w:hAnsi="Arial"/>
          <w:sz w:val="19"/>
          <w:szCs w:val="19"/>
          <w:b w:val="1"/>
          <w:bCs w:val="1"/>
          <w:color w:val="auto"/>
          <w:vertAlign w:val="superscript"/>
        </w:rPr>
        <w:t>3</w:t>
      </w:r>
      <w:r>
        <w:rPr>
          <w:rFonts w:ascii="Arial" w:cs="Arial" w:eastAsia="Arial" w:hAnsi="Arial"/>
          <w:sz w:val="16"/>
          <w:szCs w:val="16"/>
          <w:b w:val="1"/>
          <w:bCs w:val="1"/>
          <w:color w:val="auto"/>
        </w:rPr>
        <w:t xml:space="preserve"> Ikue Mori,</w:t>
      </w:r>
      <w:r>
        <w:rPr>
          <w:rFonts w:ascii="Arial" w:cs="Arial" w:eastAsia="Arial" w:hAnsi="Arial"/>
          <w:sz w:val="19"/>
          <w:szCs w:val="19"/>
          <w:b w:val="1"/>
          <w:bCs w:val="1"/>
          <w:color w:val="auto"/>
          <w:vertAlign w:val="superscript"/>
        </w:rPr>
        <w:t>3</w:t>
      </w:r>
      <w:r>
        <w:rPr>
          <w:rFonts w:ascii="Arial" w:cs="Arial" w:eastAsia="Arial" w:hAnsi="Arial"/>
          <w:sz w:val="16"/>
          <w:szCs w:val="16"/>
          <w:b w:val="1"/>
          <w:bCs w:val="1"/>
          <w:color w:val="auto"/>
        </w:rPr>
        <w:t xml:space="preserve"> Tamas Bartfai,</w:t>
      </w:r>
      <w:r>
        <w:rPr>
          <w:rFonts w:ascii="Arial" w:cs="Arial" w:eastAsia="Arial" w:hAnsi="Arial"/>
          <w:sz w:val="19"/>
          <w:szCs w:val="19"/>
          <w:b w:val="1"/>
          <w:bCs w:val="1"/>
          <w:color w:val="auto"/>
          <w:vertAlign w:val="superscript"/>
        </w:rPr>
        <w:t>1</w:t>
      </w:r>
      <w:r>
        <w:rPr>
          <w:rFonts w:ascii="Arial" w:cs="Arial" w:eastAsia="Arial" w:hAnsi="Arial"/>
          <w:sz w:val="16"/>
          <w:szCs w:val="16"/>
          <w:b w:val="1"/>
          <w:bCs w:val="1"/>
          <w:color w:val="auto"/>
        </w:rPr>
        <w:t xml:space="preserve"> Cornelia I. Bargmann,</w:t>
      </w:r>
      <w:r>
        <w:rPr>
          <w:rFonts w:ascii="Arial" w:cs="Arial" w:eastAsia="Arial" w:hAnsi="Arial"/>
          <w:sz w:val="19"/>
          <w:szCs w:val="19"/>
          <w:b w:val="1"/>
          <w:bCs w:val="1"/>
          <w:color w:val="auto"/>
          <w:vertAlign w:val="superscript"/>
        </w:rPr>
        <w:t>4</w:t>
      </w:r>
      <w:r>
        <w:rPr>
          <w:rFonts w:ascii="Arial" w:cs="Arial" w:eastAsia="Arial" w:hAnsi="Arial"/>
          <w:sz w:val="16"/>
          <w:szCs w:val="16"/>
          <w:b w:val="1"/>
          <w:bCs w:val="1"/>
          <w:color w:val="auto"/>
        </w:rPr>
        <w:t xml:space="preserve"> and Patrick Nef</w:t>
      </w:r>
      <w:r>
        <w:rPr>
          <w:rFonts w:ascii="Arial" w:cs="Arial" w:eastAsia="Arial" w:hAnsi="Arial"/>
          <w:sz w:val="19"/>
          <w:szCs w:val="19"/>
          <w:b w:val="1"/>
          <w:bCs w:val="1"/>
          <w:color w:val="auto"/>
          <w:vertAlign w:val="superscript"/>
        </w:rPr>
        <w:t>1,5</w:t>
      </w:r>
    </w:p>
    <w:p>
      <w:pPr>
        <w:ind w:left="540"/>
        <w:spacing w:after="0" w:line="219" w:lineRule="auto"/>
        <w:rPr>
          <w:sz w:val="20"/>
          <w:szCs w:val="20"/>
          <w:color w:val="auto"/>
        </w:rPr>
      </w:pPr>
      <w:r>
        <w:rPr>
          <w:rFonts w:ascii="Arial" w:cs="Arial" w:eastAsia="Arial" w:hAnsi="Arial"/>
          <w:sz w:val="20"/>
          <w:szCs w:val="20"/>
          <w:color w:val="auto"/>
          <w:vertAlign w:val="superscript"/>
        </w:rPr>
        <w:t>1</w:t>
      </w:r>
      <w:r>
        <w:rPr>
          <w:rFonts w:ascii="Arial" w:cs="Arial" w:eastAsia="Arial" w:hAnsi="Arial"/>
          <w:sz w:val="17"/>
          <w:szCs w:val="17"/>
          <w:color w:val="auto"/>
        </w:rPr>
        <w:t>Department of Central Nervous System</w:t>
      </w:r>
    </w:p>
    <w:p>
      <w:pPr>
        <w:ind w:left="540"/>
        <w:spacing w:after="0" w:line="214" w:lineRule="auto"/>
        <w:rPr>
          <w:sz w:val="20"/>
          <w:szCs w:val="20"/>
          <w:color w:val="auto"/>
        </w:rPr>
      </w:pPr>
      <w:r>
        <w:rPr>
          <w:rFonts w:ascii="Arial" w:cs="Arial" w:eastAsia="Arial" w:hAnsi="Arial"/>
          <w:sz w:val="17"/>
          <w:szCs w:val="17"/>
          <w:color w:val="auto"/>
        </w:rPr>
        <w:t>F. Hoffmann-La Roche</w:t>
      </w:r>
    </w:p>
    <w:p>
      <w:pPr>
        <w:spacing w:after="0" w:line="12" w:lineRule="exact"/>
        <w:rPr>
          <w:sz w:val="24"/>
          <w:szCs w:val="24"/>
          <w:color w:val="auto"/>
        </w:rPr>
      </w:pPr>
    </w:p>
    <w:p>
      <w:pPr>
        <w:ind w:left="540"/>
        <w:spacing w:after="0"/>
        <w:rPr>
          <w:sz w:val="20"/>
          <w:szCs w:val="20"/>
          <w:color w:val="auto"/>
        </w:rPr>
      </w:pPr>
      <w:r>
        <w:rPr>
          <w:rFonts w:ascii="Arial" w:cs="Arial" w:eastAsia="Arial" w:hAnsi="Arial"/>
          <w:sz w:val="17"/>
          <w:szCs w:val="17"/>
          <w:color w:val="auto"/>
        </w:rPr>
        <w:t>Basel 4070</w:t>
      </w:r>
    </w:p>
    <w:p>
      <w:pPr>
        <w:spacing w:after="0" w:line="14" w:lineRule="exact"/>
        <w:rPr>
          <w:sz w:val="24"/>
          <w:szCs w:val="24"/>
          <w:color w:val="auto"/>
        </w:rPr>
      </w:pPr>
    </w:p>
    <w:p>
      <w:pPr>
        <w:ind w:left="540"/>
        <w:spacing w:after="0"/>
        <w:rPr>
          <w:sz w:val="20"/>
          <w:szCs w:val="20"/>
          <w:color w:val="auto"/>
        </w:rPr>
      </w:pPr>
      <w:r>
        <w:rPr>
          <w:rFonts w:ascii="Arial" w:cs="Arial" w:eastAsia="Arial" w:hAnsi="Arial"/>
          <w:sz w:val="17"/>
          <w:szCs w:val="17"/>
          <w:color w:val="auto"/>
        </w:rPr>
        <w:t>Switzerland</w:t>
      </w:r>
    </w:p>
    <w:p>
      <w:pPr>
        <w:spacing w:after="0" w:line="14" w:lineRule="exact"/>
        <w:rPr>
          <w:sz w:val="24"/>
          <w:szCs w:val="24"/>
          <w:color w:val="auto"/>
        </w:rPr>
      </w:pPr>
    </w:p>
    <w:p>
      <w:pPr>
        <w:ind w:left="540" w:right="2000" w:firstLine="10"/>
        <w:spacing w:after="0" w:line="436" w:lineRule="auto"/>
        <w:tabs>
          <w:tab w:leader="none" w:pos="612" w:val="left"/>
        </w:tabs>
        <w:numPr>
          <w:ilvl w:val="0"/>
          <w:numId w:val="1"/>
        </w:numPr>
        <w:rPr>
          <w:rFonts w:ascii="Arial" w:cs="Arial" w:eastAsia="Arial" w:hAnsi="Arial"/>
          <w:sz w:val="16"/>
          <w:szCs w:val="16"/>
          <w:color w:val="auto"/>
          <w:vertAlign w:val="superscript"/>
        </w:rPr>
      </w:pPr>
      <w:r>
        <w:rPr>
          <w:rFonts w:ascii="Arial" w:cs="Arial" w:eastAsia="Arial" w:hAnsi="Arial"/>
          <w:sz w:val="14"/>
          <w:szCs w:val="14"/>
          <w:color w:val="auto"/>
        </w:rPr>
        <w:t>Department of Biochemistry University of Geneva Geneva 1201</w:t>
      </w:r>
    </w:p>
    <w:p>
      <w:pPr>
        <w:spacing w:after="0" w:line="1" w:lineRule="exact"/>
        <w:rPr>
          <w:rFonts w:ascii="Arial" w:cs="Arial" w:eastAsia="Arial" w:hAnsi="Arial"/>
          <w:sz w:val="16"/>
          <w:szCs w:val="16"/>
          <w:color w:val="auto"/>
          <w:vertAlign w:val="superscript"/>
        </w:rPr>
      </w:pPr>
    </w:p>
    <w:p>
      <w:pPr>
        <w:ind w:left="540"/>
        <w:spacing w:after="0"/>
        <w:rPr>
          <w:rFonts w:ascii="Arial" w:cs="Arial" w:eastAsia="Arial" w:hAnsi="Arial"/>
          <w:sz w:val="16"/>
          <w:szCs w:val="16"/>
          <w:color w:val="auto"/>
          <w:vertAlign w:val="superscript"/>
        </w:rPr>
      </w:pPr>
      <w:r>
        <w:rPr>
          <w:rFonts w:ascii="Arial" w:cs="Arial" w:eastAsia="Arial" w:hAnsi="Arial"/>
          <w:sz w:val="17"/>
          <w:szCs w:val="17"/>
          <w:color w:val="auto"/>
        </w:rPr>
        <w:t>Switzerland</w:t>
      </w:r>
    </w:p>
    <w:p>
      <w:pPr>
        <w:spacing w:after="0" w:line="3" w:lineRule="exact"/>
        <w:rPr>
          <w:rFonts w:ascii="Arial" w:cs="Arial" w:eastAsia="Arial" w:hAnsi="Arial"/>
          <w:sz w:val="16"/>
          <w:szCs w:val="16"/>
          <w:color w:val="auto"/>
          <w:vertAlign w:val="superscript"/>
        </w:rPr>
      </w:pPr>
    </w:p>
    <w:p>
      <w:pPr>
        <w:ind w:left="620" w:hanging="70"/>
        <w:spacing w:after="0"/>
        <w:tabs>
          <w:tab w:leader="none" w:pos="620" w:val="left"/>
        </w:tabs>
        <w:numPr>
          <w:ilvl w:val="0"/>
          <w:numId w:val="1"/>
        </w:numPr>
        <w:rPr>
          <w:rFonts w:ascii="Arial" w:cs="Arial" w:eastAsia="Arial" w:hAnsi="Arial"/>
          <w:sz w:val="18"/>
          <w:szCs w:val="18"/>
          <w:color w:val="auto"/>
          <w:vertAlign w:val="superscript"/>
        </w:rPr>
      </w:pPr>
      <w:r>
        <w:rPr>
          <w:rFonts w:ascii="Arial" w:cs="Arial" w:eastAsia="Arial" w:hAnsi="Arial"/>
          <w:sz w:val="15"/>
          <w:szCs w:val="15"/>
          <w:color w:val="auto"/>
        </w:rPr>
        <w:t>PRESTO</w:t>
      </w:r>
    </w:p>
    <w:p>
      <w:pPr>
        <w:spacing w:after="0" w:line="14" w:lineRule="exact"/>
        <w:rPr>
          <w:sz w:val="24"/>
          <w:szCs w:val="24"/>
          <w:color w:val="auto"/>
        </w:rPr>
      </w:pPr>
    </w:p>
    <w:p>
      <w:pPr>
        <w:ind w:left="540"/>
        <w:spacing w:after="0"/>
        <w:rPr>
          <w:sz w:val="20"/>
          <w:szCs w:val="20"/>
          <w:color w:val="auto"/>
        </w:rPr>
      </w:pPr>
      <w:r>
        <w:rPr>
          <w:rFonts w:ascii="Arial" w:cs="Arial" w:eastAsia="Arial" w:hAnsi="Arial"/>
          <w:sz w:val="17"/>
          <w:szCs w:val="17"/>
          <w:color w:val="auto"/>
        </w:rPr>
        <w:t>Japan Science and Technology Corporation and</w:t>
      </w:r>
    </w:p>
    <w:p>
      <w:pPr>
        <w:spacing w:after="0" w:line="12" w:lineRule="exact"/>
        <w:rPr>
          <w:sz w:val="24"/>
          <w:szCs w:val="24"/>
          <w:color w:val="auto"/>
        </w:rPr>
      </w:pPr>
    </w:p>
    <w:p>
      <w:pPr>
        <w:ind w:left="540"/>
        <w:spacing w:after="0"/>
        <w:rPr>
          <w:sz w:val="20"/>
          <w:szCs w:val="20"/>
          <w:color w:val="auto"/>
        </w:rPr>
      </w:pPr>
      <w:r>
        <w:rPr>
          <w:rFonts w:ascii="Arial" w:cs="Arial" w:eastAsia="Arial" w:hAnsi="Arial"/>
          <w:sz w:val="17"/>
          <w:szCs w:val="17"/>
          <w:color w:val="auto"/>
        </w:rPr>
        <w:t>Division of Biological Science</w:t>
      </w:r>
    </w:p>
    <w:p>
      <w:pPr>
        <w:spacing w:after="0" w:line="14" w:lineRule="exact"/>
        <w:rPr>
          <w:sz w:val="24"/>
          <w:szCs w:val="24"/>
          <w:color w:val="auto"/>
        </w:rPr>
      </w:pPr>
    </w:p>
    <w:p>
      <w:pPr>
        <w:ind w:left="540"/>
        <w:spacing w:after="0"/>
        <w:rPr>
          <w:sz w:val="20"/>
          <w:szCs w:val="20"/>
          <w:color w:val="auto"/>
        </w:rPr>
      </w:pPr>
      <w:r>
        <w:rPr>
          <w:rFonts w:ascii="Arial" w:cs="Arial" w:eastAsia="Arial" w:hAnsi="Arial"/>
          <w:sz w:val="17"/>
          <w:szCs w:val="17"/>
          <w:color w:val="auto"/>
        </w:rPr>
        <w:t>Graduate School of Science</w:t>
      </w:r>
    </w:p>
    <w:p>
      <w:pPr>
        <w:spacing w:after="0" w:line="14" w:lineRule="exact"/>
        <w:rPr>
          <w:sz w:val="24"/>
          <w:szCs w:val="24"/>
          <w:color w:val="auto"/>
        </w:rPr>
      </w:pPr>
    </w:p>
    <w:p>
      <w:pPr>
        <w:ind w:left="540"/>
        <w:spacing w:after="0"/>
        <w:rPr>
          <w:sz w:val="20"/>
          <w:szCs w:val="20"/>
          <w:color w:val="auto"/>
        </w:rPr>
      </w:pPr>
      <w:r>
        <w:rPr>
          <w:rFonts w:ascii="Arial" w:cs="Arial" w:eastAsia="Arial" w:hAnsi="Arial"/>
          <w:sz w:val="17"/>
          <w:szCs w:val="17"/>
          <w:color w:val="auto"/>
        </w:rPr>
        <w:t>Nagoya University</w:t>
      </w:r>
    </w:p>
    <w:p>
      <w:pPr>
        <w:spacing w:after="0" w:line="14" w:lineRule="exact"/>
        <w:rPr>
          <w:sz w:val="24"/>
          <w:szCs w:val="24"/>
          <w:color w:val="auto"/>
        </w:rPr>
      </w:pPr>
    </w:p>
    <w:p>
      <w:pPr>
        <w:ind w:left="540"/>
        <w:spacing w:after="0"/>
        <w:rPr>
          <w:sz w:val="20"/>
          <w:szCs w:val="20"/>
          <w:color w:val="auto"/>
        </w:rPr>
      </w:pPr>
      <w:r>
        <w:rPr>
          <w:rFonts w:ascii="Arial" w:cs="Arial" w:eastAsia="Arial" w:hAnsi="Arial"/>
          <w:sz w:val="17"/>
          <w:szCs w:val="17"/>
          <w:color w:val="auto"/>
        </w:rPr>
        <w:t>Nagoya 464</w:t>
      </w:r>
    </w:p>
    <w:p>
      <w:pPr>
        <w:spacing w:after="0" w:line="14" w:lineRule="exact"/>
        <w:rPr>
          <w:sz w:val="24"/>
          <w:szCs w:val="24"/>
          <w:color w:val="auto"/>
        </w:rPr>
      </w:pPr>
    </w:p>
    <w:p>
      <w:pPr>
        <w:ind w:left="540"/>
        <w:spacing w:after="0"/>
        <w:rPr>
          <w:sz w:val="20"/>
          <w:szCs w:val="20"/>
          <w:color w:val="auto"/>
        </w:rPr>
      </w:pPr>
      <w:r>
        <w:rPr>
          <w:rFonts w:ascii="Arial" w:cs="Arial" w:eastAsia="Arial" w:hAnsi="Arial"/>
          <w:sz w:val="17"/>
          <w:szCs w:val="17"/>
          <w:color w:val="auto"/>
        </w:rPr>
        <w:t>Japan</w:t>
      </w:r>
    </w:p>
    <w:p>
      <w:pPr>
        <w:spacing w:after="0" w:line="14" w:lineRule="exact"/>
        <w:rPr>
          <w:sz w:val="24"/>
          <w:szCs w:val="24"/>
          <w:color w:val="auto"/>
        </w:rPr>
      </w:pPr>
    </w:p>
    <w:p>
      <w:pPr>
        <w:ind w:left="540" w:right="1600" w:firstLine="10"/>
        <w:spacing w:after="0" w:line="291" w:lineRule="auto"/>
        <w:tabs>
          <w:tab w:leader="none" w:pos="612" w:val="left"/>
        </w:tabs>
        <w:numPr>
          <w:ilvl w:val="0"/>
          <w:numId w:val="2"/>
        </w:numPr>
        <w:rPr>
          <w:rFonts w:ascii="Arial" w:cs="Arial" w:eastAsia="Arial" w:hAnsi="Arial"/>
          <w:sz w:val="16"/>
          <w:szCs w:val="16"/>
          <w:color w:val="auto"/>
          <w:vertAlign w:val="superscript"/>
        </w:rPr>
      </w:pPr>
      <w:r>
        <w:rPr>
          <w:rFonts w:ascii="Arial" w:cs="Arial" w:eastAsia="Arial" w:hAnsi="Arial"/>
          <w:sz w:val="14"/>
          <w:szCs w:val="14"/>
          <w:color w:val="auto"/>
        </w:rPr>
        <w:t>Howard Hughes Medical Institute Department of Anatomy</w:t>
      </w:r>
    </w:p>
    <w:p>
      <w:pPr>
        <w:ind w:left="540" w:right="1280"/>
        <w:spacing w:after="0" w:line="258" w:lineRule="auto"/>
        <w:rPr>
          <w:rFonts w:ascii="Arial" w:cs="Arial" w:eastAsia="Arial" w:hAnsi="Arial"/>
          <w:sz w:val="16"/>
          <w:szCs w:val="16"/>
          <w:color w:val="auto"/>
          <w:vertAlign w:val="superscript"/>
        </w:rPr>
      </w:pPr>
      <w:r>
        <w:rPr>
          <w:rFonts w:ascii="Arial" w:cs="Arial" w:eastAsia="Arial" w:hAnsi="Arial"/>
          <w:sz w:val="17"/>
          <w:szCs w:val="17"/>
          <w:color w:val="auto"/>
        </w:rPr>
        <w:t>University of California, San Francisco San Francisco, California 94143</w:t>
      </w:r>
    </w:p>
    <w:p>
      <w:pPr>
        <w:spacing w:after="0" w:line="200" w:lineRule="exact"/>
        <w:rPr>
          <w:sz w:val="24"/>
          <w:szCs w:val="24"/>
          <w:color w:val="auto"/>
        </w:rPr>
      </w:pPr>
    </w:p>
    <w:p>
      <w:pPr>
        <w:spacing w:after="0" w:line="257" w:lineRule="exact"/>
        <w:rPr>
          <w:sz w:val="24"/>
          <w:szCs w:val="24"/>
          <w:color w:val="auto"/>
        </w:rPr>
      </w:pPr>
    </w:p>
    <w:p>
      <w:pPr>
        <w:ind w:left="540"/>
        <w:spacing w:after="0"/>
        <w:rPr>
          <w:sz w:val="20"/>
          <w:szCs w:val="20"/>
          <w:color w:val="auto"/>
        </w:rPr>
      </w:pPr>
      <w:r>
        <w:rPr>
          <w:rFonts w:ascii="Arial" w:cs="Arial" w:eastAsia="Arial" w:hAnsi="Arial"/>
          <w:sz w:val="17"/>
          <w:szCs w:val="17"/>
          <w:b w:val="1"/>
          <w:bCs w:val="1"/>
          <w:color w:val="auto"/>
        </w:rPr>
        <w:t>Summary</w:t>
      </w:r>
    </w:p>
    <w:p>
      <w:pPr>
        <w:spacing w:after="0" w:line="223" w:lineRule="exact"/>
        <w:rPr>
          <w:sz w:val="24"/>
          <w:szCs w:val="24"/>
          <w:color w:val="auto"/>
        </w:rPr>
      </w:pPr>
    </w:p>
    <w:p>
      <w:pPr>
        <w:jc w:val="both"/>
        <w:ind w:left="540"/>
        <w:spacing w:after="0" w:line="274" w:lineRule="auto"/>
        <w:rPr>
          <w:sz w:val="20"/>
          <w:szCs w:val="20"/>
          <w:color w:val="auto"/>
        </w:rPr>
      </w:pPr>
      <w:r>
        <w:rPr>
          <w:rFonts w:ascii="Arial" w:cs="Arial" w:eastAsia="Arial" w:hAnsi="Arial"/>
          <w:sz w:val="16"/>
          <w:szCs w:val="16"/>
          <w:b w:val="1"/>
          <w:bCs w:val="1"/>
          <w:color w:val="auto"/>
        </w:rPr>
        <w:t xml:space="preserve">On a radial temperature gradient, </w:t>
      </w:r>
      <w:r>
        <w:rPr>
          <w:rFonts w:ascii="Arial" w:cs="Arial" w:eastAsia="Arial" w:hAnsi="Arial"/>
          <w:sz w:val="16"/>
          <w:szCs w:val="16"/>
          <w:b w:val="1"/>
          <w:bCs w:val="1"/>
          <w:i w:val="1"/>
          <w:iCs w:val="1"/>
          <w:color w:val="auto"/>
        </w:rPr>
        <w:t>C. elegans</w:t>
      </w:r>
      <w:r>
        <w:rPr>
          <w:rFonts w:ascii="Arial" w:cs="Arial" w:eastAsia="Arial" w:hAnsi="Arial"/>
          <w:sz w:val="16"/>
          <w:szCs w:val="16"/>
          <w:b w:val="1"/>
          <w:bCs w:val="1"/>
          <w:color w:val="auto"/>
        </w:rPr>
        <w:t xml:space="preserve"> worms migrate, after conditioning with food, toward their cul-tivation temperature and move along this isotherm. This experience-dependent behavior is called isother-mal tracking (IT). Here we show that the neuron-spe-cific calcium sensor-1 (NCS-1) is essential for optimal IT. </w:t>
      </w:r>
      <w:r>
        <w:rPr>
          <w:rFonts w:ascii="Arial" w:cs="Arial" w:eastAsia="Arial" w:hAnsi="Arial"/>
          <w:sz w:val="16"/>
          <w:szCs w:val="16"/>
          <w:b w:val="1"/>
          <w:bCs w:val="1"/>
          <w:i w:val="1"/>
          <w:iCs w:val="1"/>
          <w:color w:val="auto"/>
        </w:rPr>
        <w:t>ncs-1</w:t>
      </w:r>
      <w:r>
        <w:rPr>
          <w:rFonts w:ascii="Arial" w:cs="Arial" w:eastAsia="Arial" w:hAnsi="Arial"/>
          <w:sz w:val="16"/>
          <w:szCs w:val="16"/>
          <w:b w:val="1"/>
          <w:bCs w:val="1"/>
          <w:color w:val="auto"/>
        </w:rPr>
        <w:t xml:space="preserve"> knockout animals show major defects in IT behavior, although their chemotactic, locomotor, and thermal avoidance behaviors are normal. The knock-out phenotype can be rescued by reintroducing wild-type NCS-1 into the AIY interneuron, a key component of the thermotaxis network. A loss-of-function form of NCS-1 incapable of binding calcium does not re-store IT, whereas NCS-1 overexpression enhances IT performance levels, accelerates learning (faster ac-quisition), and produces a memory with slower extinc-tion. Thus, proper calcium signaling via NCS-1 defines a novel pathway essential for associative learning and memory.</w:t>
      </w:r>
    </w:p>
    <w:p>
      <w:pPr>
        <w:spacing w:after="0" w:line="240" w:lineRule="exact"/>
        <w:rPr>
          <w:sz w:val="24"/>
          <w:szCs w:val="24"/>
          <w:color w:val="auto"/>
        </w:rPr>
      </w:pPr>
    </w:p>
    <w:p>
      <w:pPr>
        <w:ind w:left="540"/>
        <w:spacing w:after="0"/>
        <w:rPr>
          <w:sz w:val="20"/>
          <w:szCs w:val="20"/>
          <w:color w:val="auto"/>
        </w:rPr>
      </w:pPr>
      <w:r>
        <w:rPr>
          <w:rFonts w:ascii="Arial" w:cs="Arial" w:eastAsia="Arial" w:hAnsi="Arial"/>
          <w:sz w:val="17"/>
          <w:szCs w:val="17"/>
          <w:b w:val="1"/>
          <w:bCs w:val="1"/>
          <w:color w:val="auto"/>
        </w:rPr>
        <w:t>Introduction</w:t>
      </w:r>
    </w:p>
    <w:p>
      <w:pPr>
        <w:spacing w:after="0" w:line="227" w:lineRule="exact"/>
        <w:rPr>
          <w:sz w:val="24"/>
          <w:szCs w:val="24"/>
          <w:color w:val="auto"/>
        </w:rPr>
      </w:pPr>
    </w:p>
    <w:p>
      <w:pPr>
        <w:jc w:val="both"/>
        <w:ind w:left="540"/>
        <w:spacing w:after="0" w:line="257" w:lineRule="auto"/>
        <w:rPr>
          <w:sz w:val="20"/>
          <w:szCs w:val="20"/>
          <w:color w:val="auto"/>
        </w:rPr>
      </w:pPr>
      <w:r>
        <w:rPr>
          <w:rFonts w:ascii="Arial" w:cs="Arial" w:eastAsia="Arial" w:hAnsi="Arial"/>
          <w:sz w:val="17"/>
          <w:szCs w:val="17"/>
          <w:color w:val="auto"/>
        </w:rPr>
        <w:t>The neuronal calcium sensor-1 (NCS-1) belongs to the intracellular neuronal calcium sensor family of EF-hand calcium binding proteins (Braunewell and Gundelfinger, 1999) and is highly conserved throughout evolution, with</w:t>
      </w:r>
    </w:p>
    <w:p>
      <w:pPr>
        <w:spacing w:after="0" w:line="298" w:lineRule="exact"/>
        <w:rPr>
          <w:sz w:val="24"/>
          <w:szCs w:val="24"/>
          <w:color w:val="auto"/>
        </w:rPr>
      </w:pPr>
    </w:p>
    <w:p>
      <w:pPr>
        <w:ind w:left="540" w:firstLine="10"/>
        <w:spacing w:after="0" w:line="254" w:lineRule="auto"/>
        <w:tabs>
          <w:tab w:leader="none" w:pos="603" w:val="left"/>
        </w:tabs>
        <w:numPr>
          <w:ilvl w:val="0"/>
          <w:numId w:val="3"/>
        </w:numPr>
        <w:rPr>
          <w:rFonts w:ascii="Arial" w:cs="Arial" w:eastAsia="Arial" w:hAnsi="Arial"/>
          <w:sz w:val="14"/>
          <w:szCs w:val="14"/>
          <w:color w:val="auto"/>
          <w:vertAlign w:val="superscript"/>
        </w:rPr>
      </w:pPr>
      <w:r>
        <w:rPr>
          <w:rFonts w:ascii="Arial" w:cs="Arial" w:eastAsia="Arial" w:hAnsi="Arial"/>
          <w:sz w:val="11"/>
          <w:szCs w:val="11"/>
          <w:color w:val="auto"/>
        </w:rPr>
        <w:t>To whom correspondence should be addressed (e-mail: patrick. nef@roche.com).</w:t>
      </w:r>
    </w:p>
    <w:p>
      <w:pPr>
        <w:spacing w:after="0" w:line="170" w:lineRule="exact"/>
        <w:rPr>
          <w:rFonts w:ascii="Arial" w:cs="Arial" w:eastAsia="Arial" w:hAnsi="Arial"/>
          <w:sz w:val="14"/>
          <w:szCs w:val="14"/>
          <w:color w:val="auto"/>
          <w:vertAlign w:val="superscript"/>
        </w:rPr>
      </w:pPr>
    </w:p>
    <w:p>
      <w:pPr>
        <w:ind w:left="620" w:hanging="70"/>
        <w:spacing w:after="0" w:line="220" w:lineRule="auto"/>
        <w:tabs>
          <w:tab w:leader="none" w:pos="620" w:val="left"/>
        </w:tabs>
        <w:numPr>
          <w:ilvl w:val="0"/>
          <w:numId w:val="3"/>
        </w:numPr>
        <w:rPr>
          <w:rFonts w:ascii="Arial" w:cs="Arial" w:eastAsia="Arial" w:hAnsi="Arial"/>
          <w:sz w:val="17"/>
          <w:szCs w:val="17"/>
          <w:color w:val="auto"/>
          <w:vertAlign w:val="superscript"/>
        </w:rPr>
      </w:pPr>
      <w:r>
        <w:rPr>
          <w:rFonts w:ascii="Arial" w:cs="Arial" w:eastAsia="Arial" w:hAnsi="Arial"/>
          <w:sz w:val="14"/>
          <w:szCs w:val="14"/>
          <w:color w:val="auto"/>
        </w:rPr>
        <w:t>These authors contributed equally to this work.</w:t>
      </w:r>
    </w:p>
    <w:p>
      <w:pPr>
        <w:spacing w:after="0" w:line="27" w:lineRule="exact"/>
        <w:rPr>
          <w:rFonts w:ascii="Arial" w:cs="Arial" w:eastAsia="Arial" w:hAnsi="Arial"/>
          <w:sz w:val="17"/>
          <w:szCs w:val="17"/>
          <w:color w:val="auto"/>
          <w:vertAlign w:val="superscript"/>
        </w:rPr>
      </w:pPr>
    </w:p>
    <w:p>
      <w:pPr>
        <w:ind w:left="540" w:firstLine="10"/>
        <w:spacing w:after="0" w:line="322" w:lineRule="auto"/>
        <w:tabs>
          <w:tab w:leader="none" w:pos="603" w:val="left"/>
        </w:tabs>
        <w:numPr>
          <w:ilvl w:val="0"/>
          <w:numId w:val="3"/>
        </w:numPr>
        <w:rPr>
          <w:rFonts w:ascii="Arial" w:cs="Arial" w:eastAsia="Arial" w:hAnsi="Arial"/>
          <w:sz w:val="14"/>
          <w:szCs w:val="14"/>
          <w:color w:val="auto"/>
          <w:vertAlign w:val="superscript"/>
        </w:rPr>
      </w:pPr>
      <w:r>
        <w:rPr>
          <w:rFonts w:ascii="Arial" w:cs="Arial" w:eastAsia="Arial" w:hAnsi="Arial"/>
          <w:sz w:val="11"/>
          <w:szCs w:val="11"/>
          <w:color w:val="auto"/>
        </w:rPr>
        <w:t>Present address: Institute of Behavioral Genetics, University of Boulder, Boulder, Colorado 80309.</w:t>
      </w:r>
    </w:p>
    <w:p>
      <w:pPr>
        <w:spacing w:after="0" w:line="20" w:lineRule="exact"/>
        <w:rPr>
          <w:sz w:val="24"/>
          <w:szCs w:val="24"/>
          <w:color w:val="auto"/>
        </w:rPr>
      </w:pPr>
      <w:r>
        <w:rPr>
          <w:sz w:val="24"/>
          <w:szCs w:val="24"/>
          <w:color w:val="auto"/>
        </w:rPr>
        <w:br w:type="column"/>
      </w:r>
    </w:p>
    <w:p>
      <w:pPr>
        <w:spacing w:after="0" w:line="312" w:lineRule="exact"/>
        <w:rPr>
          <w:sz w:val="24"/>
          <w:szCs w:val="24"/>
          <w:color w:val="auto"/>
        </w:rPr>
      </w:pPr>
    </w:p>
    <w:p>
      <w:pPr>
        <w:jc w:val="both"/>
        <w:spacing w:after="0" w:line="270" w:lineRule="auto"/>
        <w:rPr>
          <w:sz w:val="20"/>
          <w:szCs w:val="20"/>
          <w:color w:val="auto"/>
        </w:rPr>
      </w:pPr>
      <w:r>
        <w:rPr>
          <w:rFonts w:ascii="Arial" w:cs="Arial" w:eastAsia="Arial" w:hAnsi="Arial"/>
          <w:sz w:val="16"/>
          <w:szCs w:val="16"/>
          <w:color w:val="auto"/>
        </w:rPr>
        <w:t xml:space="preserve">orthologs identified in yeast, </w:t>
      </w:r>
      <w:r>
        <w:rPr>
          <w:rFonts w:ascii="Arial" w:cs="Arial" w:eastAsia="Arial" w:hAnsi="Arial"/>
          <w:sz w:val="16"/>
          <w:szCs w:val="16"/>
          <w:i w:val="1"/>
          <w:iCs w:val="1"/>
          <w:color w:val="auto"/>
        </w:rPr>
        <w:t>Drosophila</w:t>
      </w:r>
      <w:r>
        <w:rPr>
          <w:rFonts w:ascii="Arial" w:cs="Arial" w:eastAsia="Arial" w:hAnsi="Arial"/>
          <w:sz w:val="16"/>
          <w:szCs w:val="16"/>
          <w:color w:val="auto"/>
        </w:rPr>
        <w:t xml:space="preserve">, </w:t>
      </w:r>
      <w:r>
        <w:rPr>
          <w:rFonts w:ascii="Arial" w:cs="Arial" w:eastAsia="Arial" w:hAnsi="Arial"/>
          <w:sz w:val="16"/>
          <w:szCs w:val="16"/>
          <w:i w:val="1"/>
          <w:iCs w:val="1"/>
          <w:color w:val="auto"/>
        </w:rPr>
        <w:t>C. elegans</w:t>
      </w:r>
      <w:r>
        <w:rPr>
          <w:rFonts w:ascii="Arial" w:cs="Arial" w:eastAsia="Arial" w:hAnsi="Arial"/>
          <w:sz w:val="16"/>
          <w:szCs w:val="16"/>
          <w:color w:val="auto"/>
        </w:rPr>
        <w:t xml:space="preserve">, avian birds, rodents, and humans (Nef, 1996). Its amino acid sequence is 100% conserved among vertebrates and shows only 25% divergence with </w:t>
      </w:r>
      <w:r>
        <w:rPr>
          <w:rFonts w:ascii="Arial" w:cs="Arial" w:eastAsia="Arial" w:hAnsi="Arial"/>
          <w:sz w:val="16"/>
          <w:szCs w:val="16"/>
          <w:i w:val="1"/>
          <w:iCs w:val="1"/>
          <w:color w:val="auto"/>
        </w:rPr>
        <w:t>C. elegans</w:t>
      </w:r>
      <w:r>
        <w:rPr>
          <w:rFonts w:ascii="Arial" w:cs="Arial" w:eastAsia="Arial" w:hAnsi="Arial"/>
          <w:sz w:val="16"/>
          <w:szCs w:val="16"/>
          <w:color w:val="auto"/>
        </w:rPr>
        <w:t xml:space="preserve"> or 28% with yeast (De Castro et al., 1995). NCS-1 is neuron specific (Martone et al., 1999; Paterlini et al., 2000) and exhibits a high affinity for calcium of 300 nM (Cox et al., 1994), which is within the linear range of localized [Ca</w:t>
      </w:r>
      <w:r>
        <w:rPr>
          <w:rFonts w:ascii="Arial" w:cs="Arial" w:eastAsia="Arial" w:hAnsi="Arial"/>
          <w:sz w:val="19"/>
          <w:szCs w:val="19"/>
          <w:color w:val="auto"/>
          <w:vertAlign w:val="superscript"/>
        </w:rPr>
        <w:t>2</w:t>
      </w:r>
      <w:r>
        <w:rPr>
          <w:rFonts w:ascii="MathematicalPi 1" w:cs="MathematicalPi 1" w:eastAsia="MathematicalPi 1" w:hAnsi="MathematicalPi 1"/>
          <w:sz w:val="22"/>
          <w:szCs w:val="22"/>
          <w:color w:val="auto"/>
          <w:vertAlign w:val="superscript"/>
        </w:rPr>
        <w:t>_</w:t>
      </w:r>
      <w:r>
        <w:rPr>
          <w:rFonts w:ascii="Arial" w:cs="Arial" w:eastAsia="Arial" w:hAnsi="Arial"/>
          <w:sz w:val="16"/>
          <w:szCs w:val="16"/>
          <w:color w:val="auto"/>
        </w:rPr>
        <w:t>]</w:t>
      </w:r>
      <w:r>
        <w:rPr>
          <w:rFonts w:ascii="Arial" w:cs="Arial" w:eastAsia="Arial" w:hAnsi="Arial"/>
          <w:sz w:val="19"/>
          <w:szCs w:val="19"/>
          <w:color w:val="auto"/>
          <w:vertAlign w:val="subscript"/>
        </w:rPr>
        <w:t>i</w:t>
      </w:r>
      <w:r>
        <w:rPr>
          <w:rFonts w:ascii="Arial" w:cs="Arial" w:eastAsia="Arial" w:hAnsi="Arial"/>
          <w:sz w:val="16"/>
          <w:szCs w:val="16"/>
          <w:color w:val="auto"/>
        </w:rPr>
        <w:t xml:space="preserve"> fluctuations in neurons (Fontana and Blaustein, 1993; Yazejian et al., 2000). The yeast, but not vertebrate (Bart-lett et al., 2000), NCS-1 protein has been shown to inter-act with phosphatidylinositol 4-OH kinase (Hendricks et al., 1999). The vertebrate recombinant NCS-1 has been reported to activate G protein receptor kinase 1 (De Castro et al., 1995; Iacovelli et al., 1999) to regulate evoked exocytosis in neuroendocrine cells (McFerran et al., 1998) and to substitute for calmodulin (Schaad et al., 1996). Indeed, calmodulin-dependent targets such as 3</w:t>
      </w:r>
      <w:r>
        <w:rPr>
          <w:rFonts w:ascii="MathematicalPi 1" w:cs="MathematicalPi 1" w:eastAsia="MathematicalPi 1" w:hAnsi="MathematicalPi 1"/>
          <w:sz w:val="16"/>
          <w:szCs w:val="16"/>
          <w:color w:val="auto"/>
        </w:rPr>
        <w:t>_</w:t>
      </w:r>
      <w:r>
        <w:rPr>
          <w:rFonts w:ascii="Arial" w:cs="Arial" w:eastAsia="Arial" w:hAnsi="Arial"/>
          <w:sz w:val="16"/>
          <w:szCs w:val="16"/>
          <w:color w:val="auto"/>
        </w:rPr>
        <w:t>:5</w:t>
      </w:r>
      <w:r>
        <w:rPr>
          <w:rFonts w:ascii="MathematicalPi 1" w:cs="MathematicalPi 1" w:eastAsia="MathematicalPi 1" w:hAnsi="MathematicalPi 1"/>
          <w:sz w:val="16"/>
          <w:szCs w:val="16"/>
          <w:color w:val="auto"/>
        </w:rPr>
        <w:t>_</w:t>
      </w:r>
      <w:r>
        <w:rPr>
          <w:rFonts w:ascii="Arial" w:cs="Arial" w:eastAsia="Arial" w:hAnsi="Arial"/>
          <w:sz w:val="16"/>
          <w:szCs w:val="16"/>
          <w:color w:val="auto"/>
        </w:rPr>
        <w:t xml:space="preserve">-cyclic nucleotide phosphodiesterase, calcineurin, nitric oxide synthase enzymes (in vitro), or the </w:t>
      </w:r>
      <w:r>
        <w:rPr>
          <w:rFonts w:ascii="Arial" w:cs="Arial" w:eastAsia="Arial" w:hAnsi="Arial"/>
          <w:sz w:val="16"/>
          <w:szCs w:val="16"/>
          <w:i w:val="1"/>
          <w:iCs w:val="1"/>
          <w:color w:val="auto"/>
        </w:rPr>
        <w:t xml:space="preserve">Parame-cium </w:t>
      </w:r>
      <w:r>
        <w:rPr>
          <w:rFonts w:ascii="Arial" w:cs="Arial" w:eastAsia="Arial" w:hAnsi="Arial"/>
          <w:sz w:val="16"/>
          <w:szCs w:val="16"/>
          <w:color w:val="auto"/>
        </w:rPr>
        <w:t>calmodulin-dependent potassium channel (in vivo)</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are directly activated by NCS-1 (Schaad et al., 1996). Moreover, overexpression of NCS-1 in the mouse hippo-campus increases long-term potentiation (LTP) (P. N. et al., unpublished data), and overexpression of frequenin, the </w:t>
      </w:r>
      <w:r>
        <w:rPr>
          <w:rFonts w:ascii="Arial" w:cs="Arial" w:eastAsia="Arial" w:hAnsi="Arial"/>
          <w:sz w:val="16"/>
          <w:szCs w:val="16"/>
          <w:i w:val="1"/>
          <w:iCs w:val="1"/>
          <w:color w:val="auto"/>
        </w:rPr>
        <w:t>Drosophila</w:t>
      </w:r>
      <w:r>
        <w:rPr>
          <w:rFonts w:ascii="Arial" w:cs="Arial" w:eastAsia="Arial" w:hAnsi="Arial"/>
          <w:sz w:val="16"/>
          <w:szCs w:val="16"/>
          <w:color w:val="auto"/>
        </w:rPr>
        <w:t xml:space="preserve"> ortholog of NCS-1, causes a chronic fa-cilitation of transmitter release at the neuromuscular junction of flies and frogs through unknown mechanisms (Pongs et al., 1993; Rivosecchi et al., 1994; Olafsson et al., 1995). Importantly, the neuronal role of </w:t>
      </w:r>
      <w:r>
        <w:rPr>
          <w:rFonts w:ascii="Arial" w:cs="Arial" w:eastAsia="Arial" w:hAnsi="Arial"/>
          <w:sz w:val="16"/>
          <w:szCs w:val="16"/>
          <w:i w:val="1"/>
          <w:iCs w:val="1"/>
          <w:color w:val="auto"/>
        </w:rPr>
        <w:t>ncs</w:t>
      </w:r>
      <w:r>
        <w:rPr>
          <w:rFonts w:ascii="Arial" w:cs="Arial" w:eastAsia="Arial" w:hAnsi="Arial"/>
          <w:sz w:val="16"/>
          <w:szCs w:val="16"/>
          <w:color w:val="auto"/>
        </w:rPr>
        <w:t xml:space="preserve"> genes in vivo has not been characterized by loss-of-function genetics in eukaryotes. To investigate the role of NCS-1 as a regulator of neuronal activity in vivo, we chose </w:t>
      </w:r>
      <w:r>
        <w:rPr>
          <w:rFonts w:ascii="Arial" w:cs="Arial" w:eastAsia="Arial" w:hAnsi="Arial"/>
          <w:sz w:val="16"/>
          <w:szCs w:val="16"/>
          <w:i w:val="1"/>
          <w:iCs w:val="1"/>
          <w:color w:val="auto"/>
        </w:rPr>
        <w:t>C.</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elegans </w:t>
      </w:r>
      <w:r>
        <w:rPr>
          <w:rFonts w:ascii="Arial" w:cs="Arial" w:eastAsia="Arial" w:hAnsi="Arial"/>
          <w:sz w:val="16"/>
          <w:szCs w:val="16"/>
          <w:color w:val="auto"/>
        </w:rPr>
        <w:t>as a model organism due to its simple nervous</w:t>
      </w:r>
      <w:r>
        <w:rPr>
          <w:rFonts w:ascii="Arial" w:cs="Arial" w:eastAsia="Arial" w:hAnsi="Arial"/>
          <w:sz w:val="16"/>
          <w:szCs w:val="16"/>
          <w:i w:val="1"/>
          <w:iCs w:val="1"/>
          <w:color w:val="auto"/>
        </w:rPr>
        <w:t xml:space="preserve"> </w:t>
      </w:r>
      <w:r>
        <w:rPr>
          <w:rFonts w:ascii="Arial" w:cs="Arial" w:eastAsia="Arial" w:hAnsi="Arial"/>
          <w:sz w:val="16"/>
          <w:szCs w:val="16"/>
          <w:color w:val="auto"/>
        </w:rPr>
        <w:t>system and well-described neuronal circuitry with the ability to respond to diverse environmental stimuli such as touch, smell, taste, or temperature.</w:t>
      </w:r>
    </w:p>
    <w:p>
      <w:pPr>
        <w:spacing w:after="0" w:line="200" w:lineRule="exact"/>
        <w:rPr>
          <w:sz w:val="24"/>
          <w:szCs w:val="24"/>
          <w:color w:val="auto"/>
        </w:rPr>
      </w:pPr>
    </w:p>
    <w:p>
      <w:pPr>
        <w:spacing w:after="0" w:line="249" w:lineRule="exact"/>
        <w:rPr>
          <w:sz w:val="24"/>
          <w:szCs w:val="24"/>
          <w:color w:val="auto"/>
        </w:rPr>
      </w:pPr>
    </w:p>
    <w:p>
      <w:pPr>
        <w:spacing w:after="0"/>
        <w:rPr>
          <w:sz w:val="20"/>
          <w:szCs w:val="20"/>
          <w:color w:val="auto"/>
        </w:rPr>
      </w:pPr>
      <w:r>
        <w:rPr>
          <w:rFonts w:ascii="Arial" w:cs="Arial" w:eastAsia="Arial" w:hAnsi="Arial"/>
          <w:sz w:val="17"/>
          <w:szCs w:val="17"/>
          <w:b w:val="1"/>
          <w:bCs w:val="1"/>
          <w:color w:val="auto"/>
        </w:rPr>
        <w:t>Results</w:t>
      </w:r>
    </w:p>
    <w:p>
      <w:pPr>
        <w:spacing w:after="0" w:line="227" w:lineRule="exact"/>
        <w:rPr>
          <w:sz w:val="24"/>
          <w:szCs w:val="24"/>
          <w:color w:val="auto"/>
        </w:rPr>
      </w:pPr>
    </w:p>
    <w:p>
      <w:pPr>
        <w:jc w:val="both"/>
        <w:spacing w:after="0" w:line="257" w:lineRule="auto"/>
        <w:rPr>
          <w:sz w:val="20"/>
          <w:szCs w:val="20"/>
          <w:color w:val="auto"/>
        </w:rPr>
      </w:pPr>
      <w:r>
        <w:rPr>
          <w:rFonts w:ascii="Arial" w:cs="Arial" w:eastAsia="Arial" w:hAnsi="Arial"/>
          <w:sz w:val="17"/>
          <w:szCs w:val="17"/>
          <w:color w:val="auto"/>
        </w:rPr>
        <w:t xml:space="preserve">The </w:t>
      </w:r>
      <w:r>
        <w:rPr>
          <w:rFonts w:ascii="Arial" w:cs="Arial" w:eastAsia="Arial" w:hAnsi="Arial"/>
          <w:sz w:val="17"/>
          <w:szCs w:val="17"/>
          <w:i w:val="1"/>
          <w:iCs w:val="1"/>
          <w:color w:val="auto"/>
        </w:rPr>
        <w:t>Ce-ncs-1</w:t>
      </w:r>
      <w:r>
        <w:rPr>
          <w:rFonts w:ascii="Arial" w:cs="Arial" w:eastAsia="Arial" w:hAnsi="Arial"/>
          <w:sz w:val="17"/>
          <w:szCs w:val="17"/>
          <w:color w:val="auto"/>
        </w:rPr>
        <w:t xml:space="preserve"> gene, located on the left arm of chromo-some X, encodes </w:t>
      </w:r>
      <w:r>
        <w:rPr>
          <w:rFonts w:ascii="Arial" w:cs="Arial" w:eastAsia="Arial" w:hAnsi="Arial"/>
          <w:sz w:val="17"/>
          <w:szCs w:val="17"/>
          <w:i w:val="1"/>
          <w:iCs w:val="1"/>
          <w:color w:val="auto"/>
        </w:rPr>
        <w:t>Ce</w:t>
      </w:r>
      <w:r>
        <w:rPr>
          <w:rFonts w:ascii="Arial" w:cs="Arial" w:eastAsia="Arial" w:hAnsi="Arial"/>
          <w:sz w:val="17"/>
          <w:szCs w:val="17"/>
          <w:color w:val="auto"/>
        </w:rPr>
        <w:t xml:space="preserve">-NCS-1, a small acidic protein com-posed of 192 amino acids (molecular mass of 22 kDa) that binds three calcium ions via four putative EF-hands (De Castro et al., 1995). Cellular distribution of </w:t>
      </w:r>
      <w:r>
        <w:rPr>
          <w:rFonts w:ascii="Arial" w:cs="Arial" w:eastAsia="Arial" w:hAnsi="Arial"/>
          <w:sz w:val="17"/>
          <w:szCs w:val="17"/>
          <w:i w:val="1"/>
          <w:iCs w:val="1"/>
          <w:color w:val="auto"/>
        </w:rPr>
        <w:t>Ce</w:t>
      </w:r>
      <w:r>
        <w:rPr>
          <w:rFonts w:ascii="Arial" w:cs="Arial" w:eastAsia="Arial" w:hAnsi="Arial"/>
          <w:sz w:val="17"/>
          <w:szCs w:val="17"/>
          <w:color w:val="auto"/>
        </w:rPr>
        <w:t xml:space="preserve">-NCS-1 was determined by light and immunofluorescence mi-croscopy studies using a transgenic line (XA411) ex-pressing the green fluorescent protein (GFP) under the control of the </w:t>
      </w:r>
      <w:r>
        <w:rPr>
          <w:rFonts w:ascii="Arial" w:cs="Arial" w:eastAsia="Arial" w:hAnsi="Arial"/>
          <w:sz w:val="17"/>
          <w:szCs w:val="17"/>
          <w:i w:val="1"/>
          <w:iCs w:val="1"/>
          <w:color w:val="auto"/>
        </w:rPr>
        <w:t>Ce-ncs-1</w:t>
      </w:r>
      <w:r>
        <w:rPr>
          <w:rFonts w:ascii="Arial" w:cs="Arial" w:eastAsia="Arial" w:hAnsi="Arial"/>
          <w:sz w:val="17"/>
          <w:szCs w:val="17"/>
          <w:color w:val="auto"/>
        </w:rPr>
        <w:t xml:space="preserve"> promoter region (Figure 1). Con-firmation of GFP staining and NCS-1-positive cells was obtained with antibodies against </w:t>
      </w:r>
      <w:r>
        <w:rPr>
          <w:rFonts w:ascii="Arial" w:cs="Arial" w:eastAsia="Arial" w:hAnsi="Arial"/>
          <w:sz w:val="17"/>
          <w:szCs w:val="17"/>
          <w:i w:val="1"/>
          <w:iCs w:val="1"/>
          <w:color w:val="auto"/>
        </w:rPr>
        <w:t>Ce</w:t>
      </w:r>
      <w:r>
        <w:rPr>
          <w:rFonts w:ascii="Arial" w:cs="Arial" w:eastAsia="Arial" w:hAnsi="Arial"/>
          <w:sz w:val="17"/>
          <w:szCs w:val="17"/>
          <w:color w:val="auto"/>
        </w:rPr>
        <w:t xml:space="preserve">-NCS-1 (data not shown). </w:t>
      </w:r>
      <w:r>
        <w:rPr>
          <w:rFonts w:ascii="Arial" w:cs="Arial" w:eastAsia="Arial" w:hAnsi="Arial"/>
          <w:sz w:val="17"/>
          <w:szCs w:val="17"/>
          <w:i w:val="1"/>
          <w:iCs w:val="1"/>
          <w:color w:val="auto"/>
        </w:rPr>
        <w:t>Ce</w:t>
      </w:r>
      <w:r>
        <w:rPr>
          <w:rFonts w:ascii="Arial" w:cs="Arial" w:eastAsia="Arial" w:hAnsi="Arial"/>
          <w:sz w:val="17"/>
          <w:szCs w:val="17"/>
          <w:color w:val="auto"/>
        </w:rPr>
        <w:t xml:space="preserve">-NCS-1 was predominantly expressed in sensory neurons (10 neuronal pairs: AWC, ASE, AWB, BAG, PHB, AWA, AFD, ADF, ASG, PHA). In addition, two pairs of interneurons (AVK, AIY), one motor neuron (RMG), and one muscle cell type (pm1) expressed </w:t>
      </w:r>
      <w:r>
        <w:rPr>
          <w:rFonts w:ascii="Arial" w:cs="Arial" w:eastAsia="Arial" w:hAnsi="Arial"/>
          <w:sz w:val="17"/>
          <w:szCs w:val="17"/>
          <w:i w:val="1"/>
          <w:iCs w:val="1"/>
          <w:color w:val="auto"/>
        </w:rPr>
        <w:t>Ce-</w:t>
      </w:r>
      <w:r>
        <w:rPr>
          <w:rFonts w:ascii="Arial" w:cs="Arial" w:eastAsia="Arial" w:hAnsi="Arial"/>
          <w:sz w:val="17"/>
          <w:szCs w:val="17"/>
          <w:color w:val="auto"/>
        </w:rPr>
        <w:t>NCS-1 (Table 1). Most of the NCS-1-expressing neurons were associated with two sensory organs, the head am-phids and tail phasmids (Figures 1A and 1B). We ob-</w:t>
      </w:r>
    </w:p>
    <w:p>
      <w:pPr>
        <w:sectPr>
          <w:pgSz w:w="11700" w:h="15660" w:orient="portrait"/>
          <w:cols w:equalWidth="0" w:num="2">
            <w:col w:w="4840" w:space="480"/>
            <w:col w:w="4300"/>
          </w:cols>
          <w:pgMar w:left="1440" w:top="471" w:right="640" w:bottom="248" w:gutter="0" w:footer="0" w:header="0"/>
          <w:type w:val="continuous"/>
        </w:sectPr>
      </w:pPr>
    </w:p>
    <w:bookmarkStart w:id="1" w:name="page2"/>
    <w:bookmarkEnd w:id="1"/>
    <w:p>
      <w:pPr>
        <w:ind w:left="6"/>
        <w:spacing w:after="0"/>
        <w:rPr>
          <w:sz w:val="20"/>
          <w:szCs w:val="20"/>
          <w:color w:val="auto"/>
        </w:rPr>
      </w:pPr>
      <w:r>
        <w:rPr>
          <w:rFonts w:ascii="Arial" w:cs="Arial" w:eastAsia="Arial" w:hAnsi="Arial"/>
          <w:sz w:val="14"/>
          <w:szCs w:val="14"/>
          <w:color w:val="auto"/>
        </w:rPr>
        <w:t>Neuron</w:t>
      </w:r>
    </w:p>
    <w:p>
      <w:pPr>
        <w:ind w:left="6"/>
        <w:spacing w:after="0" w:line="208" w:lineRule="auto"/>
        <w:rPr>
          <w:sz w:val="20"/>
          <w:szCs w:val="20"/>
          <w:color w:val="auto"/>
        </w:rPr>
      </w:pPr>
      <w:r>
        <w:rPr>
          <w:rFonts w:ascii="Arial" w:cs="Arial" w:eastAsia="Arial" w:hAnsi="Arial"/>
          <w:sz w:val="14"/>
          <w:szCs w:val="14"/>
          <w:color w:val="auto"/>
        </w:rPr>
        <w:t>242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540385</wp:posOffset>
            </wp:positionV>
            <wp:extent cx="4572635" cy="18611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572635" cy="18611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left="6"/>
        <w:spacing w:after="0"/>
        <w:rPr>
          <w:sz w:val="20"/>
          <w:szCs w:val="20"/>
          <w:color w:val="auto"/>
        </w:rPr>
      </w:pPr>
      <w:r>
        <w:rPr>
          <w:rFonts w:ascii="Arial" w:cs="Arial" w:eastAsia="Arial" w:hAnsi="Arial"/>
          <w:sz w:val="14"/>
          <w:szCs w:val="14"/>
          <w:color w:val="auto"/>
        </w:rPr>
        <w:t xml:space="preserve">Figure 1.  Expression Pattern of the </w:t>
      </w:r>
      <w:r>
        <w:rPr>
          <w:rFonts w:ascii="Arial" w:cs="Arial" w:eastAsia="Arial" w:hAnsi="Arial"/>
          <w:sz w:val="14"/>
          <w:szCs w:val="14"/>
          <w:i w:val="1"/>
          <w:iCs w:val="1"/>
          <w:color w:val="auto"/>
        </w:rPr>
        <w:t>ncs-1</w:t>
      </w:r>
      <w:r>
        <w:rPr>
          <w:rFonts w:ascii="Arial" w:cs="Arial" w:eastAsia="Arial" w:hAnsi="Arial"/>
          <w:sz w:val="14"/>
          <w:szCs w:val="14"/>
          <w:color w:val="auto"/>
        </w:rPr>
        <w:t>::GFP Reporter Gene</w:t>
      </w:r>
    </w:p>
    <w:p>
      <w:pPr>
        <w:spacing w:after="0" w:line="58" w:lineRule="exact"/>
        <w:rPr>
          <w:sz w:val="20"/>
          <w:szCs w:val="20"/>
          <w:color w:val="auto"/>
        </w:rPr>
      </w:pPr>
    </w:p>
    <w:p>
      <w:pPr>
        <w:ind w:left="6" w:right="40" w:hanging="6"/>
        <w:spacing w:after="0" w:line="267" w:lineRule="auto"/>
        <w:tabs>
          <w:tab w:leader="none" w:pos="228" w:val="left"/>
        </w:tabs>
        <w:numPr>
          <w:ilvl w:val="0"/>
          <w:numId w:val="4"/>
        </w:numPr>
        <w:rPr>
          <w:rFonts w:ascii="Arial" w:cs="Arial" w:eastAsia="Arial" w:hAnsi="Arial"/>
          <w:sz w:val="14"/>
          <w:szCs w:val="14"/>
          <w:color w:val="auto"/>
        </w:rPr>
      </w:pPr>
      <w:r>
        <w:rPr>
          <w:rFonts w:ascii="Arial" w:cs="Arial" w:eastAsia="Arial" w:hAnsi="Arial"/>
          <w:sz w:val="14"/>
          <w:szCs w:val="14"/>
          <w:i w:val="1"/>
          <w:iCs w:val="1"/>
          <w:color w:val="auto"/>
        </w:rPr>
        <w:t xml:space="preserve">ncs-1 </w:t>
      </w:r>
      <w:r>
        <w:rPr>
          <w:rFonts w:ascii="Arial" w:cs="Arial" w:eastAsia="Arial" w:hAnsi="Arial"/>
          <w:sz w:val="14"/>
          <w:szCs w:val="14"/>
          <w:color w:val="auto"/>
        </w:rPr>
        <w:t>gene expression is observed in amphid, phasmid, nerve ring, and ventral nerve cord of L1 stage animals as GFP staining. Scale</w:t>
      </w:r>
      <w:r>
        <w:rPr>
          <w:rFonts w:ascii="Arial" w:cs="Arial" w:eastAsia="Arial" w:hAnsi="Arial"/>
          <w:sz w:val="14"/>
          <w:szCs w:val="14"/>
          <w:i w:val="1"/>
          <w:iCs w:val="1"/>
          <w:color w:val="auto"/>
        </w:rPr>
        <w:t xml:space="preserve"> </w:t>
      </w:r>
      <w:r>
        <w:rPr>
          <w:rFonts w:ascii="Arial" w:cs="Arial" w:eastAsia="Arial" w:hAnsi="Arial"/>
          <w:sz w:val="14"/>
          <w:szCs w:val="14"/>
          <w:color w:val="auto"/>
        </w:rPr>
        <w:t xml:space="preserve">bar: 100 </w:t>
      </w:r>
      <w:r>
        <w:rPr>
          <w:rFonts w:ascii="MathematicalPi 1" w:cs="MathematicalPi 1" w:eastAsia="MathematicalPi 1" w:hAnsi="MathematicalPi 1"/>
          <w:sz w:val="14"/>
          <w:szCs w:val="14"/>
          <w:color w:val="auto"/>
        </w:rPr>
        <w:t>_</w:t>
      </w:r>
      <w:r>
        <w:rPr>
          <w:rFonts w:ascii="Arial" w:cs="Arial" w:eastAsia="Arial" w:hAnsi="Arial"/>
          <w:sz w:val="14"/>
          <w:szCs w:val="14"/>
          <w:color w:val="auto"/>
        </w:rPr>
        <w:t>M.</w:t>
      </w:r>
    </w:p>
    <w:p>
      <w:pPr>
        <w:ind w:left="226" w:hanging="226"/>
        <w:spacing w:after="0"/>
        <w:tabs>
          <w:tab w:leader="none" w:pos="226" w:val="left"/>
        </w:tabs>
        <w:numPr>
          <w:ilvl w:val="0"/>
          <w:numId w:val="4"/>
        </w:numPr>
        <w:rPr>
          <w:rFonts w:ascii="Arial" w:cs="Arial" w:eastAsia="Arial" w:hAnsi="Arial"/>
          <w:sz w:val="14"/>
          <w:szCs w:val="14"/>
          <w:color w:val="auto"/>
        </w:rPr>
      </w:pPr>
      <w:r>
        <w:rPr>
          <w:rFonts w:ascii="Arial" w:cs="Arial" w:eastAsia="Arial" w:hAnsi="Arial"/>
          <w:sz w:val="14"/>
          <w:szCs w:val="14"/>
          <w:i w:val="1"/>
          <w:iCs w:val="1"/>
          <w:color w:val="auto"/>
        </w:rPr>
        <w:t xml:space="preserve">ncs-1 </w:t>
      </w:r>
      <w:r>
        <w:rPr>
          <w:rFonts w:ascii="Arial" w:cs="Arial" w:eastAsia="Arial" w:hAnsi="Arial"/>
          <w:sz w:val="14"/>
          <w:szCs w:val="14"/>
          <w:color w:val="auto"/>
        </w:rPr>
        <w:t>gene expression in adult head showing GFP staining in amphid dendrites. Scale bar: 10</w:t>
      </w:r>
      <w:r>
        <w:rPr>
          <w:rFonts w:ascii="Arial" w:cs="Arial" w:eastAsia="Arial" w:hAnsi="Arial"/>
          <w:sz w:val="14"/>
          <w:szCs w:val="14"/>
          <w:i w:val="1"/>
          <w:iCs w:val="1"/>
          <w:color w:val="auto"/>
        </w:rPr>
        <w:t xml:space="preserve"> </w:t>
      </w:r>
      <w:r>
        <w:rPr>
          <w:rFonts w:ascii="MathematicalPi 1" w:cs="MathematicalPi 1" w:eastAsia="MathematicalPi 1" w:hAnsi="MathematicalPi 1"/>
          <w:sz w:val="14"/>
          <w:szCs w:val="14"/>
          <w:color w:val="auto"/>
        </w:rPr>
        <w:t>_</w:t>
      </w:r>
      <w:r>
        <w:rPr>
          <w:rFonts w:ascii="Arial" w:cs="Arial" w:eastAsia="Arial" w:hAnsi="Arial"/>
          <w:sz w:val="14"/>
          <w:szCs w:val="14"/>
          <w:color w:val="auto"/>
        </w:rPr>
        <w:t>M</w:t>
      </w:r>
    </w:p>
    <w:p>
      <w:pPr>
        <w:sectPr>
          <w:pgSz w:w="11700" w:h="15660" w:orient="portrait"/>
          <w:cols w:equalWidth="0" w:num="1">
            <w:col w:w="9106"/>
          </w:cols>
          <w:pgMar w:left="1154" w:top="461" w:right="1440" w:bottom="332" w:gutter="0" w:footer="0" w:header="0"/>
        </w:sectPr>
      </w:pPr>
    </w:p>
    <w:p>
      <w:pPr>
        <w:spacing w:after="0" w:line="200" w:lineRule="exact"/>
        <w:rPr>
          <w:sz w:val="20"/>
          <w:szCs w:val="20"/>
          <w:color w:val="auto"/>
        </w:rPr>
      </w:pPr>
    </w:p>
    <w:p>
      <w:pPr>
        <w:spacing w:after="0" w:line="202" w:lineRule="exact"/>
        <w:rPr>
          <w:sz w:val="20"/>
          <w:szCs w:val="20"/>
          <w:color w:val="auto"/>
        </w:rPr>
      </w:pPr>
    </w:p>
    <w:p>
      <w:pPr>
        <w:jc w:val="both"/>
        <w:ind w:left="6"/>
        <w:spacing w:after="0" w:line="256" w:lineRule="auto"/>
        <w:rPr>
          <w:sz w:val="20"/>
          <w:szCs w:val="20"/>
          <w:color w:val="auto"/>
        </w:rPr>
      </w:pPr>
      <w:r>
        <w:rPr>
          <w:rFonts w:ascii="Arial" w:cs="Arial" w:eastAsia="Arial" w:hAnsi="Arial"/>
          <w:sz w:val="17"/>
          <w:szCs w:val="17"/>
          <w:color w:val="auto"/>
        </w:rPr>
        <w:t xml:space="preserve">served a dendritic, axonal, and cell body subcellular distribution with </w:t>
      </w:r>
      <w:r>
        <w:rPr>
          <w:rFonts w:ascii="Arial" w:cs="Arial" w:eastAsia="Arial" w:hAnsi="Arial"/>
          <w:sz w:val="17"/>
          <w:szCs w:val="17"/>
          <w:i w:val="1"/>
          <w:iCs w:val="1"/>
          <w:color w:val="auto"/>
        </w:rPr>
        <w:t>Ce</w:t>
      </w:r>
      <w:r>
        <w:rPr>
          <w:rFonts w:ascii="Arial" w:cs="Arial" w:eastAsia="Arial" w:hAnsi="Arial"/>
          <w:sz w:val="17"/>
          <w:szCs w:val="17"/>
          <w:color w:val="auto"/>
        </w:rPr>
        <w:t>-NCS-1-specific antibodies (data not shown).</w:t>
      </w:r>
    </w:p>
    <w:p>
      <w:pPr>
        <w:spacing w:after="0" w:line="2" w:lineRule="exact"/>
        <w:rPr>
          <w:sz w:val="20"/>
          <w:szCs w:val="20"/>
          <w:color w:val="auto"/>
        </w:rPr>
      </w:pPr>
    </w:p>
    <w:p>
      <w:pPr>
        <w:jc w:val="both"/>
        <w:ind w:left="6" w:firstLine="169"/>
        <w:spacing w:after="0" w:line="256" w:lineRule="auto"/>
        <w:rPr>
          <w:sz w:val="20"/>
          <w:szCs w:val="20"/>
          <w:color w:val="auto"/>
        </w:rPr>
      </w:pPr>
      <w:r>
        <w:rPr>
          <w:rFonts w:ascii="Arial" w:cs="Arial" w:eastAsia="Arial" w:hAnsi="Arial"/>
          <w:sz w:val="17"/>
          <w:szCs w:val="17"/>
          <w:color w:val="auto"/>
        </w:rPr>
        <w:t xml:space="preserve">To investigate the functional role of </w:t>
      </w:r>
      <w:r>
        <w:rPr>
          <w:rFonts w:ascii="Arial" w:cs="Arial" w:eastAsia="Arial" w:hAnsi="Arial"/>
          <w:sz w:val="17"/>
          <w:szCs w:val="17"/>
          <w:i w:val="1"/>
          <w:iCs w:val="1"/>
          <w:color w:val="auto"/>
        </w:rPr>
        <w:t>Ce</w:t>
      </w:r>
      <w:r>
        <w:rPr>
          <w:rFonts w:ascii="Arial" w:cs="Arial" w:eastAsia="Arial" w:hAnsi="Arial"/>
          <w:sz w:val="17"/>
          <w:szCs w:val="17"/>
          <w:color w:val="auto"/>
        </w:rPr>
        <w:t xml:space="preserve">-NCS-1, knock-out (KO) animals were generated. An </w:t>
      </w:r>
      <w:r>
        <w:rPr>
          <w:rFonts w:ascii="Arial" w:cs="Arial" w:eastAsia="Arial" w:hAnsi="Arial"/>
          <w:sz w:val="17"/>
          <w:szCs w:val="17"/>
          <w:i w:val="1"/>
          <w:iCs w:val="1"/>
          <w:color w:val="auto"/>
        </w:rPr>
        <w:t>ncs-1</w:t>
      </w:r>
      <w:r>
        <w:rPr>
          <w:rFonts w:ascii="Arial" w:cs="Arial" w:eastAsia="Arial" w:hAnsi="Arial"/>
          <w:sz w:val="17"/>
          <w:szCs w:val="17"/>
          <w:color w:val="auto"/>
        </w:rPr>
        <w:t xml:space="preserve"> Tc1 transpo-son insertion mutant line [</w:t>
      </w:r>
      <w:r>
        <w:rPr>
          <w:rFonts w:ascii="Arial" w:cs="Arial" w:eastAsia="Arial" w:hAnsi="Arial"/>
          <w:sz w:val="17"/>
          <w:szCs w:val="17"/>
          <w:i w:val="1"/>
          <w:iCs w:val="1"/>
          <w:color w:val="auto"/>
        </w:rPr>
        <w:t>ncs-1</w:t>
      </w:r>
      <w:r>
        <w:rPr>
          <w:rFonts w:ascii="Arial" w:cs="Arial" w:eastAsia="Arial" w:hAnsi="Arial"/>
          <w:sz w:val="17"/>
          <w:szCs w:val="17"/>
          <w:color w:val="auto"/>
        </w:rPr>
        <w:t>(</w:t>
      </w:r>
      <w:r>
        <w:rPr>
          <w:rFonts w:ascii="Arial" w:cs="Arial" w:eastAsia="Arial" w:hAnsi="Arial"/>
          <w:sz w:val="17"/>
          <w:szCs w:val="17"/>
          <w:i w:val="1"/>
          <w:iCs w:val="1"/>
          <w:color w:val="auto"/>
        </w:rPr>
        <w:t>pk242::Tc1)</w:t>
      </w:r>
      <w:r>
        <w:rPr>
          <w:rFonts w:ascii="Arial" w:cs="Arial" w:eastAsia="Arial" w:hAnsi="Arial"/>
          <w:sz w:val="17"/>
          <w:szCs w:val="17"/>
          <w:color w:val="auto"/>
        </w:rPr>
        <w:t xml:space="preserve">] was used to isolate a deletion derivative strain </w:t>
      </w:r>
      <w:r>
        <w:rPr>
          <w:rFonts w:ascii="Arial" w:cs="Arial" w:eastAsia="Arial" w:hAnsi="Arial"/>
          <w:sz w:val="17"/>
          <w:szCs w:val="17"/>
          <w:i w:val="1"/>
          <w:iCs w:val="1"/>
          <w:color w:val="auto"/>
        </w:rPr>
        <w:t>ncs-1(qa401te)</w:t>
      </w:r>
      <w:r>
        <w:rPr>
          <w:rFonts w:ascii="Arial" w:cs="Arial" w:eastAsia="Arial" w:hAnsi="Arial"/>
          <w:sz w:val="17"/>
          <w:szCs w:val="17"/>
          <w:color w:val="auto"/>
        </w:rPr>
        <w:t xml:space="preserve"> (Fig-ure 2A). The null </w:t>
      </w:r>
      <w:r>
        <w:rPr>
          <w:rFonts w:ascii="Arial" w:cs="Arial" w:eastAsia="Arial" w:hAnsi="Arial"/>
          <w:sz w:val="17"/>
          <w:szCs w:val="17"/>
          <w:i w:val="1"/>
          <w:iCs w:val="1"/>
          <w:color w:val="auto"/>
        </w:rPr>
        <w:t>ncs-1</w:t>
      </w:r>
      <w:r>
        <w:rPr>
          <w:rFonts w:ascii="Arial" w:cs="Arial" w:eastAsia="Arial" w:hAnsi="Arial"/>
          <w:sz w:val="17"/>
          <w:szCs w:val="17"/>
          <w:color w:val="auto"/>
        </w:rPr>
        <w:t xml:space="preserve"> animals were viable, their devel-opmental timing normal, although they were slightly dumpy (data not shown), and the NCS-1 protein was no longer present in these KO animals (Figure 3C). Since 8/10 pairs of NCS-1-positive neurons are known to be involved in chemotaxis and volatile odorant avoidance, several classes of odor responses were measured with the KO strain. Surprisingly, null </w:t>
      </w:r>
      <w:r>
        <w:rPr>
          <w:rFonts w:ascii="Arial" w:cs="Arial" w:eastAsia="Arial" w:hAnsi="Arial"/>
          <w:sz w:val="17"/>
          <w:szCs w:val="17"/>
          <w:i w:val="1"/>
          <w:iCs w:val="1"/>
          <w:color w:val="auto"/>
        </w:rPr>
        <w:t>ncs-1</w:t>
      </w:r>
      <w:r>
        <w:rPr>
          <w:rFonts w:ascii="Arial" w:cs="Arial" w:eastAsia="Arial" w:hAnsi="Arial"/>
          <w:sz w:val="17"/>
          <w:szCs w:val="17"/>
          <w:color w:val="auto"/>
        </w:rPr>
        <w:t xml:space="preserve"> mutant animals behaved like wild-type worms (data not shown), sug-gesting that calcium signaling via NCS-1 is not involved in </w:t>
      </w:r>
      <w:r>
        <w:rPr>
          <w:rFonts w:ascii="Arial" w:cs="Arial" w:eastAsia="Arial" w:hAnsi="Arial"/>
          <w:sz w:val="17"/>
          <w:szCs w:val="17"/>
          <w:i w:val="1"/>
          <w:iCs w:val="1"/>
          <w:color w:val="auto"/>
        </w:rPr>
        <w:t>C. elegans</w:t>
      </w:r>
      <w:r>
        <w:rPr>
          <w:rFonts w:ascii="Arial" w:cs="Arial" w:eastAsia="Arial" w:hAnsi="Arial"/>
          <w:sz w:val="17"/>
          <w:szCs w:val="17"/>
          <w:color w:val="auto"/>
        </w:rPr>
        <w:t xml:space="preserve"> odorant detection or that other calcium sensors in olfactory neurons can substitute or compen-sate for the lack of NCS-1.</w:t>
      </w:r>
    </w:p>
    <w:p>
      <w:pPr>
        <w:spacing w:after="0" w:line="13" w:lineRule="exact"/>
        <w:rPr>
          <w:sz w:val="20"/>
          <w:szCs w:val="20"/>
          <w:color w:val="auto"/>
        </w:rPr>
      </w:pPr>
    </w:p>
    <w:p>
      <w:pPr>
        <w:ind w:left="166"/>
        <w:spacing w:after="0"/>
        <w:rPr>
          <w:sz w:val="20"/>
          <w:szCs w:val="20"/>
          <w:color w:val="auto"/>
        </w:rPr>
      </w:pPr>
      <w:r>
        <w:rPr>
          <w:rFonts w:ascii="Arial" w:cs="Arial" w:eastAsia="Arial" w:hAnsi="Arial"/>
          <w:sz w:val="17"/>
          <w:szCs w:val="17"/>
          <w:color w:val="auto"/>
        </w:rPr>
        <w:t>As a cold-blooded animal, viable and fertile only within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255270</wp:posOffset>
                </wp:positionV>
                <wp:extent cx="576072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0720" cy="4763"/>
                        </a:xfrm>
                        <a:prstGeom prst="line">
                          <a:avLst/>
                        </a:prstGeom>
                        <a:solidFill>
                          <a:srgbClr val="FFFFFF"/>
                        </a:solidFill>
                        <a:ln w="6318">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1pt" to="453.6pt,20.1pt" o:allowincell="f" strokecolor="#000000" strokeweight="0.4975pt"/>
            </w:pict>
          </mc:Fallback>
        </mc:AlternateContent>
      </w:r>
    </w:p>
    <w:p>
      <w:pPr>
        <w:spacing w:after="0" w:line="20" w:lineRule="exact"/>
        <w:rPr>
          <w:sz w:val="20"/>
          <w:szCs w:val="20"/>
          <w:color w:val="auto"/>
        </w:rPr>
      </w:pPr>
      <w:r>
        <w:rPr>
          <w:sz w:val="20"/>
          <w:szCs w:val="20"/>
          <w:color w:val="auto"/>
        </w:rPr>
        <w:br w:type="column"/>
      </w:r>
    </w:p>
    <w:p>
      <w:pPr>
        <w:spacing w:after="0" w:line="382" w:lineRule="exact"/>
        <w:rPr>
          <w:sz w:val="20"/>
          <w:szCs w:val="20"/>
          <w:color w:val="auto"/>
        </w:rPr>
      </w:pPr>
    </w:p>
    <w:p>
      <w:pPr>
        <w:jc w:val="both"/>
        <w:ind w:right="20"/>
        <w:spacing w:after="0" w:line="257" w:lineRule="auto"/>
        <w:rPr>
          <w:sz w:val="20"/>
          <w:szCs w:val="20"/>
          <w:color w:val="auto"/>
        </w:rPr>
      </w:pPr>
      <w:r>
        <w:rPr>
          <w:rFonts w:ascii="Arial" w:cs="Arial" w:eastAsia="Arial" w:hAnsi="Arial"/>
          <w:sz w:val="17"/>
          <w:szCs w:val="17"/>
          <w:color w:val="auto"/>
        </w:rPr>
        <w:t>a limited temperature range (12</w:t>
      </w:r>
      <w:r>
        <w:rPr>
          <w:rFonts w:ascii="MathematicalPi 1" w:cs="MathematicalPi 1" w:eastAsia="MathematicalPi 1" w:hAnsi="MathematicalPi 1"/>
          <w:sz w:val="17"/>
          <w:szCs w:val="17"/>
          <w:color w:val="auto"/>
        </w:rPr>
        <w:t>_</w:t>
      </w:r>
      <w:r>
        <w:rPr>
          <w:rFonts w:ascii="Arial" w:cs="Arial" w:eastAsia="Arial" w:hAnsi="Arial"/>
          <w:sz w:val="17"/>
          <w:szCs w:val="17"/>
          <w:color w:val="auto"/>
        </w:rPr>
        <w:t>C–26</w:t>
      </w:r>
      <w:r>
        <w:rPr>
          <w:rFonts w:ascii="MathematicalPi 1" w:cs="MathematicalPi 1" w:eastAsia="MathematicalPi 1" w:hAnsi="MathematicalPi 1"/>
          <w:sz w:val="17"/>
          <w:szCs w:val="17"/>
          <w:color w:val="auto"/>
        </w:rPr>
        <w:t>_</w:t>
      </w:r>
      <w:r>
        <w:rPr>
          <w:rFonts w:ascii="Arial" w:cs="Arial" w:eastAsia="Arial" w:hAnsi="Arial"/>
          <w:sz w:val="17"/>
          <w:szCs w:val="17"/>
          <w:color w:val="auto"/>
        </w:rPr>
        <w:t xml:space="preserve">C), </w:t>
      </w:r>
      <w:r>
        <w:rPr>
          <w:rFonts w:ascii="Arial" w:cs="Arial" w:eastAsia="Arial" w:hAnsi="Arial"/>
          <w:sz w:val="17"/>
          <w:szCs w:val="17"/>
          <w:i w:val="1"/>
          <w:iCs w:val="1"/>
          <w:color w:val="auto"/>
        </w:rPr>
        <w:t>C. elegans</w:t>
      </w:r>
      <w:r>
        <w:rPr>
          <w:rFonts w:ascii="Arial" w:cs="Arial" w:eastAsia="Arial" w:hAnsi="Arial"/>
          <w:sz w:val="17"/>
          <w:szCs w:val="17"/>
          <w:color w:val="auto"/>
        </w:rPr>
        <w:t xml:space="preserve"> has efficient thermosensory behaviors, including thermal avoidance for protection against exposure to noxious temperature (Wittenburg and Baumeister, 1999) and thermotaxis for the perception of physiological (</w:t>
      </w:r>
      <w:r>
        <w:rPr>
          <w:rFonts w:ascii="MathematicalPi 1" w:cs="MathematicalPi 1" w:eastAsia="MathematicalPi 1" w:hAnsi="MathematicalPi 1"/>
          <w:sz w:val="17"/>
          <w:szCs w:val="17"/>
          <w:color w:val="auto"/>
        </w:rPr>
        <w:t>_</w:t>
      </w:r>
      <w:r>
        <w:rPr>
          <w:rFonts w:ascii="Arial" w:cs="Arial" w:eastAsia="Arial" w:hAnsi="Arial"/>
          <w:sz w:val="17"/>
          <w:szCs w:val="17"/>
          <w:color w:val="auto"/>
        </w:rPr>
        <w:t>0.1</w:t>
      </w:r>
      <w:r>
        <w:rPr>
          <w:rFonts w:ascii="MathematicalPi 1" w:cs="MathematicalPi 1" w:eastAsia="MathematicalPi 1" w:hAnsi="MathematicalPi 1"/>
          <w:sz w:val="17"/>
          <w:szCs w:val="17"/>
          <w:color w:val="auto"/>
        </w:rPr>
        <w:t>_</w:t>
      </w:r>
      <w:r>
        <w:rPr>
          <w:rFonts w:ascii="Arial" w:cs="Arial" w:eastAsia="Arial" w:hAnsi="Arial"/>
          <w:sz w:val="17"/>
          <w:szCs w:val="17"/>
          <w:color w:val="auto"/>
        </w:rPr>
        <w:t>C) changes in local temperature (Mori, 1999). Worms learn to associate a given temperature (the growth tempera-ture) with the presence of food during a conditioning period (acquisition) of several hours (Hedgecock and Russell, 1975). This associative conditioning is reflected by a unique phenotype, the isothermal tracking (IT) be-havior, which can be observed on unseeded plates with a radial gradient of temperature with a single animal migrating to the precise growth temperature (</w:t>
      </w:r>
      <w:r>
        <w:rPr>
          <w:rFonts w:ascii="MathematicalPi 1" w:cs="MathematicalPi 1" w:eastAsia="MathematicalPi 1" w:hAnsi="MathematicalPi 1"/>
          <w:sz w:val="17"/>
          <w:szCs w:val="17"/>
          <w:color w:val="auto"/>
        </w:rPr>
        <w:t>_</w:t>
      </w:r>
      <w:r>
        <w:rPr>
          <w:rFonts w:ascii="Arial" w:cs="Arial" w:eastAsia="Arial" w:hAnsi="Arial"/>
          <w:sz w:val="17"/>
          <w:szCs w:val="17"/>
          <w:color w:val="auto"/>
        </w:rPr>
        <w:t>0.2</w:t>
      </w:r>
      <w:r>
        <w:rPr>
          <w:rFonts w:ascii="MathematicalPi 1" w:cs="MathematicalPi 1" w:eastAsia="MathematicalPi 1" w:hAnsi="MathematicalPi 1"/>
          <w:sz w:val="17"/>
          <w:szCs w:val="17"/>
          <w:color w:val="auto"/>
        </w:rPr>
        <w:t>_</w:t>
      </w:r>
      <w:r>
        <w:rPr>
          <w:rFonts w:ascii="Arial" w:cs="Arial" w:eastAsia="Arial" w:hAnsi="Arial"/>
          <w:sz w:val="17"/>
          <w:szCs w:val="17"/>
          <w:color w:val="auto"/>
        </w:rPr>
        <w:t>C) (Hedgecock and Russell, 1975) and then moving isother-mally. When the association is disrupted (by food ex-haustion), the IT behavior is conserved for several hours (extinction period), and then a searching mode is acti-vated, and the worms will cross isotherms randomly to seek food at other temperatures (Mori, 1999). But a change in temperature will not lead to a random search-</w:t>
      </w:r>
    </w:p>
    <w:p>
      <w:pPr>
        <w:spacing w:after="0" w:line="200" w:lineRule="exact"/>
        <w:rPr>
          <w:sz w:val="20"/>
          <w:szCs w:val="20"/>
          <w:color w:val="auto"/>
        </w:rPr>
      </w:pPr>
    </w:p>
    <w:p>
      <w:pPr>
        <w:sectPr>
          <w:pgSz w:w="11700" w:h="15660" w:orient="portrait"/>
          <w:cols w:equalWidth="0" w:num="2">
            <w:col w:w="4306" w:space="460"/>
            <w:col w:w="4340"/>
          </w:cols>
          <w:pgMar w:left="1154" w:top="461" w:right="1440" w:bottom="332" w:gutter="0" w:footer="0" w:header="0"/>
          <w:type w:val="continuous"/>
        </w:sectPr>
      </w:pPr>
    </w:p>
    <w:p>
      <w:pPr>
        <w:spacing w:after="0" w:line="241" w:lineRule="exact"/>
        <w:rPr>
          <w:sz w:val="20"/>
          <w:szCs w:val="20"/>
          <w:color w:val="auto"/>
        </w:rPr>
      </w:pPr>
    </w:p>
    <w:p>
      <w:pPr>
        <w:ind w:left="6"/>
        <w:spacing w:after="0"/>
        <w:rPr>
          <w:sz w:val="20"/>
          <w:szCs w:val="20"/>
          <w:color w:val="auto"/>
        </w:rPr>
      </w:pPr>
      <w:r>
        <w:rPr>
          <w:rFonts w:ascii="Arial" w:cs="Arial" w:eastAsia="Arial" w:hAnsi="Arial"/>
          <w:sz w:val="14"/>
          <w:szCs w:val="14"/>
          <w:color w:val="auto"/>
        </w:rPr>
        <w:t>Table 1.  NCS-1-Positive Cells and their Functions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41275</wp:posOffset>
                </wp:positionV>
                <wp:extent cx="576072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0720" cy="4763"/>
                        </a:xfrm>
                        <a:prstGeom prst="line">
                          <a:avLst/>
                        </a:prstGeom>
                        <a:solidFill>
                          <a:srgbClr val="FFFFFF"/>
                        </a:solidFill>
                        <a:ln w="6318">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5pt" to="453.6pt,3.25pt" o:allowincell="f" strokecolor="#000000" strokeweight="0.4975pt"/>
            </w:pict>
          </mc:Fallback>
        </mc:AlternateContent>
      </w:r>
    </w:p>
    <w:p>
      <w:pPr>
        <w:spacing w:after="0" w:line="98" w:lineRule="exact"/>
        <w:rPr>
          <w:sz w:val="20"/>
          <w:szCs w:val="20"/>
          <w:color w:val="auto"/>
        </w:rPr>
      </w:pPr>
    </w:p>
    <w:tbl>
      <w:tblPr>
        <w:tblLayout w:type="fixed"/>
        <w:tblInd w:w="6" w:type="dxa"/>
        <w:tblCellMar>
          <w:top w:w="0" w:type="dxa"/>
          <w:left w:w="0" w:type="dxa"/>
          <w:bottom w:w="0" w:type="dxa"/>
          <w:right w:w="0" w:type="dxa"/>
        </w:tblCellMar>
      </w:tblPr>
      <w:tr>
        <w:trPr>
          <w:trHeight w:val="162"/>
        </w:trPr>
        <w:tc>
          <w:tcPr>
            <w:tcW w:w="1580" w:type="dxa"/>
            <w:vAlign w:val="bottom"/>
          </w:tcPr>
          <w:p>
            <w:pPr>
              <w:spacing w:after="0"/>
              <w:rPr>
                <w:sz w:val="20"/>
                <w:szCs w:val="20"/>
                <w:color w:val="auto"/>
              </w:rPr>
            </w:pPr>
            <w:r>
              <w:rPr>
                <w:rFonts w:ascii="Arial" w:cs="Arial" w:eastAsia="Arial" w:hAnsi="Arial"/>
                <w:sz w:val="14"/>
                <w:szCs w:val="14"/>
                <w:color w:val="auto"/>
              </w:rPr>
              <w:t>Positive Cells</w:t>
            </w:r>
          </w:p>
        </w:tc>
        <w:tc>
          <w:tcPr>
            <w:tcW w:w="7480" w:type="dxa"/>
            <w:vAlign w:val="bottom"/>
          </w:tcPr>
          <w:p>
            <w:pPr>
              <w:ind w:left="480"/>
              <w:spacing w:after="0"/>
              <w:rPr>
                <w:sz w:val="20"/>
                <w:szCs w:val="20"/>
                <w:color w:val="auto"/>
              </w:rPr>
            </w:pPr>
            <w:r>
              <w:rPr>
                <w:rFonts w:ascii="Arial" w:cs="Arial" w:eastAsia="Arial" w:hAnsi="Arial"/>
                <w:sz w:val="14"/>
                <w:szCs w:val="14"/>
                <w:color w:val="auto"/>
              </w:rPr>
              <w:t>Function</w:t>
            </w:r>
          </w:p>
        </w:tc>
      </w:tr>
      <w:tr>
        <w:trPr>
          <w:trHeight w:val="59"/>
        </w:trPr>
        <w:tc>
          <w:tcPr>
            <w:tcW w:w="1580" w:type="dxa"/>
            <w:vAlign w:val="bottom"/>
            <w:tcBorders>
              <w:bottom w:val="single" w:sz="8" w:color="auto"/>
            </w:tcBorders>
          </w:tcPr>
          <w:p>
            <w:pPr>
              <w:spacing w:after="0"/>
              <w:rPr>
                <w:sz w:val="5"/>
                <w:szCs w:val="5"/>
                <w:color w:val="auto"/>
              </w:rPr>
            </w:pPr>
          </w:p>
        </w:tc>
        <w:tc>
          <w:tcPr>
            <w:tcW w:w="7480" w:type="dxa"/>
            <w:vAlign w:val="bottom"/>
            <w:tcBorders>
              <w:bottom w:val="single" w:sz="8" w:color="auto"/>
            </w:tcBorders>
          </w:tcPr>
          <w:p>
            <w:pPr>
              <w:spacing w:after="0"/>
              <w:rPr>
                <w:sz w:val="5"/>
                <w:szCs w:val="5"/>
                <w:color w:val="auto"/>
              </w:rPr>
            </w:pPr>
          </w:p>
        </w:tc>
      </w:tr>
      <w:tr>
        <w:trPr>
          <w:trHeight w:val="200"/>
        </w:trPr>
        <w:tc>
          <w:tcPr>
            <w:tcW w:w="1580" w:type="dxa"/>
            <w:vAlign w:val="bottom"/>
          </w:tcPr>
          <w:p>
            <w:pPr>
              <w:spacing w:after="0"/>
              <w:rPr>
                <w:sz w:val="20"/>
                <w:szCs w:val="20"/>
                <w:color w:val="auto"/>
              </w:rPr>
            </w:pPr>
            <w:r>
              <w:rPr>
                <w:rFonts w:ascii="Arial" w:cs="Arial" w:eastAsia="Arial" w:hAnsi="Arial"/>
                <w:sz w:val="14"/>
                <w:szCs w:val="14"/>
                <w:color w:val="auto"/>
              </w:rPr>
              <w:t>Sensory neurons</w:t>
            </w:r>
          </w:p>
        </w:tc>
        <w:tc>
          <w:tcPr>
            <w:tcW w:w="7480" w:type="dxa"/>
            <w:vAlign w:val="bottom"/>
          </w:tcPr>
          <w:p>
            <w:pPr>
              <w:spacing w:after="0"/>
              <w:rPr>
                <w:sz w:val="17"/>
                <w:szCs w:val="17"/>
                <w:color w:val="auto"/>
              </w:rPr>
            </w:pPr>
          </w:p>
        </w:tc>
      </w:tr>
      <w:tr>
        <w:trPr>
          <w:trHeight w:val="179"/>
        </w:trPr>
        <w:tc>
          <w:tcPr>
            <w:tcW w:w="1580" w:type="dxa"/>
            <w:vAlign w:val="bottom"/>
          </w:tcPr>
          <w:p>
            <w:pPr>
              <w:spacing w:after="0"/>
              <w:rPr>
                <w:sz w:val="20"/>
                <w:szCs w:val="20"/>
                <w:color w:val="auto"/>
              </w:rPr>
            </w:pPr>
            <w:r>
              <w:rPr>
                <w:rFonts w:ascii="Arial" w:cs="Arial" w:eastAsia="Arial" w:hAnsi="Arial"/>
                <w:sz w:val="14"/>
                <w:szCs w:val="14"/>
                <w:color w:val="auto"/>
              </w:rPr>
              <w:t>AWC (left, right)</w:t>
            </w:r>
          </w:p>
        </w:tc>
        <w:tc>
          <w:tcPr>
            <w:tcW w:w="7480" w:type="dxa"/>
            <w:vAlign w:val="bottom"/>
          </w:tcPr>
          <w:p>
            <w:pPr>
              <w:ind w:left="480"/>
              <w:spacing w:after="0"/>
              <w:rPr>
                <w:sz w:val="20"/>
                <w:szCs w:val="20"/>
                <w:color w:val="auto"/>
              </w:rPr>
            </w:pPr>
            <w:r>
              <w:rPr>
                <w:rFonts w:ascii="Arial" w:cs="Arial" w:eastAsia="Arial" w:hAnsi="Arial"/>
                <w:sz w:val="14"/>
                <w:szCs w:val="14"/>
                <w:color w:val="auto"/>
              </w:rPr>
              <w:t>Amphid neurons. Chemotaxis to volatile odorants (benzaldehyde, butanone, isoamyl alcohol)</w:t>
            </w:r>
          </w:p>
        </w:tc>
      </w:tr>
      <w:tr>
        <w:trPr>
          <w:trHeight w:val="197"/>
        </w:trPr>
        <w:tc>
          <w:tcPr>
            <w:tcW w:w="1580" w:type="dxa"/>
            <w:vAlign w:val="bottom"/>
          </w:tcPr>
          <w:p>
            <w:pPr>
              <w:spacing w:after="0"/>
              <w:rPr>
                <w:sz w:val="20"/>
                <w:szCs w:val="20"/>
                <w:color w:val="auto"/>
              </w:rPr>
            </w:pPr>
            <w:r>
              <w:rPr>
                <w:rFonts w:ascii="Arial" w:cs="Arial" w:eastAsia="Arial" w:hAnsi="Arial"/>
                <w:sz w:val="14"/>
                <w:szCs w:val="14"/>
                <w:color w:val="auto"/>
              </w:rPr>
              <w:t>ASE (L,R)</w:t>
            </w:r>
          </w:p>
        </w:tc>
        <w:tc>
          <w:tcPr>
            <w:tcW w:w="7480" w:type="dxa"/>
            <w:vAlign w:val="bottom"/>
          </w:tcPr>
          <w:p>
            <w:pPr>
              <w:ind w:left="480"/>
              <w:spacing w:after="0" w:line="197" w:lineRule="exact"/>
              <w:rPr>
                <w:sz w:val="20"/>
                <w:szCs w:val="20"/>
                <w:color w:val="auto"/>
              </w:rPr>
            </w:pPr>
            <w:r>
              <w:rPr>
                <w:rFonts w:ascii="Arial" w:cs="Arial" w:eastAsia="Arial" w:hAnsi="Arial"/>
                <w:sz w:val="14"/>
                <w:szCs w:val="14"/>
                <w:color w:val="auto"/>
              </w:rPr>
              <w:t>Amphid neurons. Chemotaxis to soluble compounds (Na</w:t>
            </w:r>
            <w:r>
              <w:rPr>
                <w:rFonts w:ascii="MathematicalPi 1" w:cs="MathematicalPi 1" w:eastAsia="MathematicalPi 1" w:hAnsi="MathematicalPi 1"/>
                <w:sz w:val="19"/>
                <w:szCs w:val="19"/>
                <w:color w:val="auto"/>
                <w:vertAlign w:val="superscript"/>
              </w:rPr>
              <w:t>_</w:t>
            </w:r>
            <w:r>
              <w:rPr>
                <w:rFonts w:ascii="Arial" w:cs="Arial" w:eastAsia="Arial" w:hAnsi="Arial"/>
                <w:sz w:val="14"/>
                <w:szCs w:val="14"/>
                <w:color w:val="auto"/>
              </w:rPr>
              <w:t>, Cl</w:t>
            </w:r>
            <w:r>
              <w:rPr>
                <w:rFonts w:ascii="MathematicalPi 1" w:cs="MathematicalPi 1" w:eastAsia="MathematicalPi 1" w:hAnsi="MathematicalPi 1"/>
                <w:sz w:val="19"/>
                <w:szCs w:val="19"/>
                <w:color w:val="auto"/>
                <w:vertAlign w:val="superscript"/>
              </w:rPr>
              <w:t>_</w:t>
            </w:r>
            <w:r>
              <w:rPr>
                <w:rFonts w:ascii="Arial" w:cs="Arial" w:eastAsia="Arial" w:hAnsi="Arial"/>
                <w:sz w:val="14"/>
                <w:szCs w:val="14"/>
                <w:color w:val="auto"/>
              </w:rPr>
              <w:t>, cAMP, biotin, lysine), egg laying</w:t>
            </w:r>
          </w:p>
        </w:tc>
      </w:tr>
      <w:tr>
        <w:trPr>
          <w:trHeight w:val="162"/>
        </w:trPr>
        <w:tc>
          <w:tcPr>
            <w:tcW w:w="1580" w:type="dxa"/>
            <w:vAlign w:val="bottom"/>
          </w:tcPr>
          <w:p>
            <w:pPr>
              <w:spacing w:after="0"/>
              <w:rPr>
                <w:sz w:val="20"/>
                <w:szCs w:val="20"/>
                <w:color w:val="auto"/>
              </w:rPr>
            </w:pPr>
            <w:r>
              <w:rPr>
                <w:rFonts w:ascii="Arial" w:cs="Arial" w:eastAsia="Arial" w:hAnsi="Arial"/>
                <w:sz w:val="14"/>
                <w:szCs w:val="14"/>
                <w:color w:val="auto"/>
              </w:rPr>
              <w:t>AWB (L,R)</w:t>
            </w:r>
          </w:p>
        </w:tc>
        <w:tc>
          <w:tcPr>
            <w:tcW w:w="7480" w:type="dxa"/>
            <w:vAlign w:val="bottom"/>
          </w:tcPr>
          <w:p>
            <w:pPr>
              <w:ind w:left="480"/>
              <w:spacing w:after="0"/>
              <w:rPr>
                <w:sz w:val="20"/>
                <w:szCs w:val="20"/>
                <w:color w:val="auto"/>
              </w:rPr>
            </w:pPr>
            <w:r>
              <w:rPr>
                <w:rFonts w:ascii="Arial" w:cs="Arial" w:eastAsia="Arial" w:hAnsi="Arial"/>
                <w:sz w:val="14"/>
                <w:szCs w:val="14"/>
                <w:color w:val="auto"/>
              </w:rPr>
              <w:t>Amphid neurons. Volatile avoidance</w:t>
            </w:r>
          </w:p>
        </w:tc>
      </w:tr>
      <w:tr>
        <w:trPr>
          <w:trHeight w:val="179"/>
        </w:trPr>
        <w:tc>
          <w:tcPr>
            <w:tcW w:w="1580" w:type="dxa"/>
            <w:vAlign w:val="bottom"/>
          </w:tcPr>
          <w:p>
            <w:pPr>
              <w:spacing w:after="0"/>
              <w:rPr>
                <w:sz w:val="20"/>
                <w:szCs w:val="20"/>
                <w:color w:val="auto"/>
              </w:rPr>
            </w:pPr>
            <w:r>
              <w:rPr>
                <w:rFonts w:ascii="Arial" w:cs="Arial" w:eastAsia="Arial" w:hAnsi="Arial"/>
                <w:sz w:val="14"/>
                <w:szCs w:val="14"/>
                <w:color w:val="auto"/>
              </w:rPr>
              <w:t>BAG (L,R)</w:t>
            </w:r>
          </w:p>
        </w:tc>
        <w:tc>
          <w:tcPr>
            <w:tcW w:w="7480" w:type="dxa"/>
            <w:vAlign w:val="bottom"/>
          </w:tcPr>
          <w:p>
            <w:pPr>
              <w:ind w:left="480"/>
              <w:spacing w:after="0"/>
              <w:rPr>
                <w:sz w:val="20"/>
                <w:szCs w:val="20"/>
                <w:color w:val="auto"/>
              </w:rPr>
            </w:pPr>
            <w:r>
              <w:rPr>
                <w:rFonts w:ascii="Arial" w:cs="Arial" w:eastAsia="Arial" w:hAnsi="Arial"/>
                <w:sz w:val="14"/>
                <w:szCs w:val="14"/>
                <w:color w:val="auto"/>
              </w:rPr>
              <w:t>Sensory neurons</w:t>
            </w:r>
          </w:p>
        </w:tc>
      </w:tr>
      <w:tr>
        <w:trPr>
          <w:trHeight w:val="179"/>
        </w:trPr>
        <w:tc>
          <w:tcPr>
            <w:tcW w:w="1580" w:type="dxa"/>
            <w:vAlign w:val="bottom"/>
          </w:tcPr>
          <w:p>
            <w:pPr>
              <w:spacing w:after="0"/>
              <w:rPr>
                <w:sz w:val="20"/>
                <w:szCs w:val="20"/>
                <w:color w:val="auto"/>
              </w:rPr>
            </w:pPr>
            <w:r>
              <w:rPr>
                <w:rFonts w:ascii="Arial" w:cs="Arial" w:eastAsia="Arial" w:hAnsi="Arial"/>
                <w:sz w:val="14"/>
                <w:szCs w:val="14"/>
                <w:color w:val="auto"/>
              </w:rPr>
              <w:t>PHB (L,R)</w:t>
            </w:r>
          </w:p>
        </w:tc>
        <w:tc>
          <w:tcPr>
            <w:tcW w:w="7480" w:type="dxa"/>
            <w:vAlign w:val="bottom"/>
          </w:tcPr>
          <w:p>
            <w:pPr>
              <w:ind w:left="480"/>
              <w:spacing w:after="0"/>
              <w:rPr>
                <w:sz w:val="20"/>
                <w:szCs w:val="20"/>
                <w:color w:val="auto"/>
              </w:rPr>
            </w:pPr>
            <w:r>
              <w:rPr>
                <w:rFonts w:ascii="Arial" w:cs="Arial" w:eastAsia="Arial" w:hAnsi="Arial"/>
                <w:sz w:val="14"/>
                <w:szCs w:val="14"/>
                <w:color w:val="auto"/>
              </w:rPr>
              <w:t>Phasmid neurons</w:t>
            </w:r>
          </w:p>
        </w:tc>
      </w:tr>
      <w:tr>
        <w:trPr>
          <w:trHeight w:val="179"/>
        </w:trPr>
        <w:tc>
          <w:tcPr>
            <w:tcW w:w="1580" w:type="dxa"/>
            <w:vAlign w:val="bottom"/>
          </w:tcPr>
          <w:p>
            <w:pPr>
              <w:spacing w:after="0"/>
              <w:rPr>
                <w:sz w:val="20"/>
                <w:szCs w:val="20"/>
                <w:color w:val="auto"/>
              </w:rPr>
            </w:pPr>
            <w:r>
              <w:rPr>
                <w:rFonts w:ascii="Arial" w:cs="Arial" w:eastAsia="Arial" w:hAnsi="Arial"/>
                <w:sz w:val="14"/>
                <w:szCs w:val="14"/>
                <w:color w:val="auto"/>
              </w:rPr>
              <w:t>AWA (L,R)</w:t>
            </w:r>
          </w:p>
        </w:tc>
        <w:tc>
          <w:tcPr>
            <w:tcW w:w="7480" w:type="dxa"/>
            <w:vAlign w:val="bottom"/>
          </w:tcPr>
          <w:p>
            <w:pPr>
              <w:ind w:left="480"/>
              <w:spacing w:after="0"/>
              <w:rPr>
                <w:sz w:val="20"/>
                <w:szCs w:val="20"/>
                <w:color w:val="auto"/>
              </w:rPr>
            </w:pPr>
            <w:r>
              <w:rPr>
                <w:rFonts w:ascii="Arial" w:cs="Arial" w:eastAsia="Arial" w:hAnsi="Arial"/>
                <w:sz w:val="14"/>
                <w:szCs w:val="14"/>
                <w:color w:val="auto"/>
              </w:rPr>
              <w:t>Amphid neurons. Chemotaxis to volatile odarants (diacetyle, pyrazine, 2,4,5-trimethylthiazol)</w:t>
            </w:r>
          </w:p>
        </w:tc>
      </w:tr>
      <w:tr>
        <w:trPr>
          <w:trHeight w:val="179"/>
        </w:trPr>
        <w:tc>
          <w:tcPr>
            <w:tcW w:w="1580" w:type="dxa"/>
            <w:vAlign w:val="bottom"/>
          </w:tcPr>
          <w:p>
            <w:pPr>
              <w:spacing w:after="0"/>
              <w:rPr>
                <w:sz w:val="20"/>
                <w:szCs w:val="20"/>
                <w:color w:val="auto"/>
              </w:rPr>
            </w:pPr>
            <w:r>
              <w:rPr>
                <w:rFonts w:ascii="Arial" w:cs="Arial" w:eastAsia="Arial" w:hAnsi="Arial"/>
                <w:sz w:val="14"/>
                <w:szCs w:val="14"/>
                <w:color w:val="auto"/>
              </w:rPr>
              <w:t>AFD (L,R)</w:t>
            </w:r>
          </w:p>
        </w:tc>
        <w:tc>
          <w:tcPr>
            <w:tcW w:w="7480" w:type="dxa"/>
            <w:vAlign w:val="bottom"/>
          </w:tcPr>
          <w:p>
            <w:pPr>
              <w:ind w:left="480"/>
              <w:spacing w:after="0"/>
              <w:rPr>
                <w:sz w:val="20"/>
                <w:szCs w:val="20"/>
                <w:color w:val="auto"/>
              </w:rPr>
            </w:pPr>
            <w:r>
              <w:rPr>
                <w:rFonts w:ascii="Arial" w:cs="Arial" w:eastAsia="Arial" w:hAnsi="Arial"/>
                <w:sz w:val="14"/>
                <w:szCs w:val="14"/>
                <w:color w:val="auto"/>
              </w:rPr>
              <w:t>Amphid neurons. Isothermal tracking behavior. Thermotaxis</w:t>
            </w:r>
          </w:p>
        </w:tc>
      </w:tr>
      <w:tr>
        <w:trPr>
          <w:trHeight w:val="179"/>
        </w:trPr>
        <w:tc>
          <w:tcPr>
            <w:tcW w:w="1580" w:type="dxa"/>
            <w:vAlign w:val="bottom"/>
          </w:tcPr>
          <w:p>
            <w:pPr>
              <w:spacing w:after="0"/>
              <w:rPr>
                <w:sz w:val="20"/>
                <w:szCs w:val="20"/>
                <w:color w:val="auto"/>
              </w:rPr>
            </w:pPr>
            <w:r>
              <w:rPr>
                <w:rFonts w:ascii="Arial" w:cs="Arial" w:eastAsia="Arial" w:hAnsi="Arial"/>
                <w:sz w:val="14"/>
                <w:szCs w:val="14"/>
                <w:color w:val="auto"/>
              </w:rPr>
              <w:t>ADF (L,R)</w:t>
            </w:r>
          </w:p>
        </w:tc>
        <w:tc>
          <w:tcPr>
            <w:tcW w:w="7480" w:type="dxa"/>
            <w:vAlign w:val="bottom"/>
          </w:tcPr>
          <w:p>
            <w:pPr>
              <w:ind w:left="480"/>
              <w:spacing w:after="0"/>
              <w:rPr>
                <w:sz w:val="20"/>
                <w:szCs w:val="20"/>
                <w:color w:val="auto"/>
              </w:rPr>
            </w:pPr>
            <w:r>
              <w:rPr>
                <w:rFonts w:ascii="Arial" w:cs="Arial" w:eastAsia="Arial" w:hAnsi="Arial"/>
                <w:sz w:val="14"/>
                <w:szCs w:val="14"/>
                <w:color w:val="auto"/>
              </w:rPr>
              <w:t>Amphid neurons. Dauer formation; chemotaxis to soluble compounds (minor)</w:t>
            </w:r>
          </w:p>
        </w:tc>
      </w:tr>
      <w:tr>
        <w:trPr>
          <w:trHeight w:val="179"/>
        </w:trPr>
        <w:tc>
          <w:tcPr>
            <w:tcW w:w="1580" w:type="dxa"/>
            <w:vAlign w:val="bottom"/>
          </w:tcPr>
          <w:p>
            <w:pPr>
              <w:spacing w:after="0"/>
              <w:rPr>
                <w:sz w:val="20"/>
                <w:szCs w:val="20"/>
                <w:color w:val="auto"/>
              </w:rPr>
            </w:pPr>
            <w:r>
              <w:rPr>
                <w:rFonts w:ascii="Arial" w:cs="Arial" w:eastAsia="Arial" w:hAnsi="Arial"/>
                <w:sz w:val="14"/>
                <w:szCs w:val="14"/>
                <w:color w:val="auto"/>
              </w:rPr>
              <w:t>ASG (L,R)</w:t>
            </w:r>
          </w:p>
        </w:tc>
        <w:tc>
          <w:tcPr>
            <w:tcW w:w="7480" w:type="dxa"/>
            <w:vAlign w:val="bottom"/>
          </w:tcPr>
          <w:p>
            <w:pPr>
              <w:ind w:left="480"/>
              <w:spacing w:after="0"/>
              <w:rPr>
                <w:sz w:val="20"/>
                <w:szCs w:val="20"/>
                <w:color w:val="auto"/>
              </w:rPr>
            </w:pPr>
            <w:r>
              <w:rPr>
                <w:rFonts w:ascii="Arial" w:cs="Arial" w:eastAsia="Arial" w:hAnsi="Arial"/>
                <w:sz w:val="14"/>
                <w:szCs w:val="14"/>
                <w:color w:val="auto"/>
              </w:rPr>
              <w:t>Amphid neurons. Dauer formation (minor); chemotaxis to soluble compounds (minor)</w:t>
            </w:r>
          </w:p>
        </w:tc>
      </w:tr>
      <w:tr>
        <w:trPr>
          <w:trHeight w:val="179"/>
        </w:trPr>
        <w:tc>
          <w:tcPr>
            <w:tcW w:w="1580" w:type="dxa"/>
            <w:vAlign w:val="bottom"/>
          </w:tcPr>
          <w:p>
            <w:pPr>
              <w:spacing w:after="0"/>
              <w:rPr>
                <w:sz w:val="20"/>
                <w:szCs w:val="20"/>
                <w:color w:val="auto"/>
              </w:rPr>
            </w:pPr>
            <w:r>
              <w:rPr>
                <w:rFonts w:ascii="Arial" w:cs="Arial" w:eastAsia="Arial" w:hAnsi="Arial"/>
                <w:sz w:val="14"/>
                <w:szCs w:val="14"/>
                <w:color w:val="auto"/>
              </w:rPr>
              <w:t>PHA (L,R)</w:t>
            </w:r>
          </w:p>
        </w:tc>
        <w:tc>
          <w:tcPr>
            <w:tcW w:w="7480" w:type="dxa"/>
            <w:vAlign w:val="bottom"/>
          </w:tcPr>
          <w:p>
            <w:pPr>
              <w:ind w:left="480"/>
              <w:spacing w:after="0"/>
              <w:rPr>
                <w:sz w:val="20"/>
                <w:szCs w:val="20"/>
                <w:color w:val="auto"/>
              </w:rPr>
            </w:pPr>
            <w:r>
              <w:rPr>
                <w:rFonts w:ascii="Arial" w:cs="Arial" w:eastAsia="Arial" w:hAnsi="Arial"/>
                <w:sz w:val="14"/>
                <w:szCs w:val="14"/>
                <w:color w:val="auto"/>
              </w:rPr>
              <w:t>Phasmid neurons</w:t>
            </w:r>
          </w:p>
        </w:tc>
      </w:tr>
      <w:tr>
        <w:trPr>
          <w:trHeight w:val="239"/>
        </w:trPr>
        <w:tc>
          <w:tcPr>
            <w:tcW w:w="1580" w:type="dxa"/>
            <w:vAlign w:val="bottom"/>
          </w:tcPr>
          <w:p>
            <w:pPr>
              <w:spacing w:after="0"/>
              <w:rPr>
                <w:sz w:val="20"/>
                <w:szCs w:val="20"/>
                <w:color w:val="auto"/>
              </w:rPr>
            </w:pPr>
            <w:r>
              <w:rPr>
                <w:rFonts w:ascii="Arial" w:cs="Arial" w:eastAsia="Arial" w:hAnsi="Arial"/>
                <w:sz w:val="14"/>
                <w:szCs w:val="14"/>
                <w:color w:val="auto"/>
              </w:rPr>
              <w:t>Interneurons</w:t>
            </w:r>
          </w:p>
        </w:tc>
        <w:tc>
          <w:tcPr>
            <w:tcW w:w="7480" w:type="dxa"/>
            <w:vAlign w:val="bottom"/>
          </w:tcPr>
          <w:p>
            <w:pPr>
              <w:spacing w:after="0"/>
              <w:rPr>
                <w:sz w:val="20"/>
                <w:szCs w:val="20"/>
                <w:color w:val="auto"/>
              </w:rPr>
            </w:pPr>
          </w:p>
        </w:tc>
      </w:tr>
      <w:tr>
        <w:trPr>
          <w:trHeight w:val="179"/>
        </w:trPr>
        <w:tc>
          <w:tcPr>
            <w:tcW w:w="1580" w:type="dxa"/>
            <w:vAlign w:val="bottom"/>
          </w:tcPr>
          <w:p>
            <w:pPr>
              <w:spacing w:after="0"/>
              <w:rPr>
                <w:sz w:val="20"/>
                <w:szCs w:val="20"/>
                <w:color w:val="auto"/>
              </w:rPr>
            </w:pPr>
            <w:r>
              <w:rPr>
                <w:rFonts w:ascii="Arial" w:cs="Arial" w:eastAsia="Arial" w:hAnsi="Arial"/>
                <w:sz w:val="14"/>
                <w:szCs w:val="14"/>
                <w:color w:val="auto"/>
              </w:rPr>
              <w:t>AVK (L,R)</w:t>
            </w:r>
          </w:p>
        </w:tc>
        <w:tc>
          <w:tcPr>
            <w:tcW w:w="7480" w:type="dxa"/>
            <w:vAlign w:val="bottom"/>
          </w:tcPr>
          <w:p>
            <w:pPr>
              <w:ind w:left="480"/>
              <w:spacing w:after="0"/>
              <w:rPr>
                <w:sz w:val="20"/>
                <w:szCs w:val="20"/>
                <w:color w:val="auto"/>
              </w:rPr>
            </w:pPr>
            <w:r>
              <w:rPr>
                <w:rFonts w:ascii="Arial" w:cs="Arial" w:eastAsia="Arial" w:hAnsi="Arial"/>
                <w:sz w:val="14"/>
                <w:szCs w:val="14"/>
                <w:color w:val="auto"/>
              </w:rPr>
              <w:t>—</w:t>
            </w:r>
          </w:p>
        </w:tc>
      </w:tr>
      <w:tr>
        <w:trPr>
          <w:trHeight w:val="179"/>
        </w:trPr>
        <w:tc>
          <w:tcPr>
            <w:tcW w:w="1580" w:type="dxa"/>
            <w:vAlign w:val="bottom"/>
          </w:tcPr>
          <w:p>
            <w:pPr>
              <w:spacing w:after="0"/>
              <w:rPr>
                <w:sz w:val="20"/>
                <w:szCs w:val="20"/>
                <w:color w:val="auto"/>
              </w:rPr>
            </w:pPr>
            <w:r>
              <w:rPr>
                <w:rFonts w:ascii="Arial" w:cs="Arial" w:eastAsia="Arial" w:hAnsi="Arial"/>
                <w:sz w:val="14"/>
                <w:szCs w:val="14"/>
                <w:color w:val="auto"/>
              </w:rPr>
              <w:t>AIY (L,R)</w:t>
            </w:r>
          </w:p>
        </w:tc>
        <w:tc>
          <w:tcPr>
            <w:tcW w:w="7480" w:type="dxa"/>
            <w:vAlign w:val="bottom"/>
          </w:tcPr>
          <w:p>
            <w:pPr>
              <w:ind w:left="480"/>
              <w:spacing w:after="0"/>
              <w:rPr>
                <w:sz w:val="20"/>
                <w:szCs w:val="20"/>
                <w:color w:val="auto"/>
              </w:rPr>
            </w:pPr>
            <w:r>
              <w:rPr>
                <w:rFonts w:ascii="Arial" w:cs="Arial" w:eastAsia="Arial" w:hAnsi="Arial"/>
                <w:sz w:val="14"/>
                <w:szCs w:val="14"/>
                <w:color w:val="auto"/>
              </w:rPr>
              <w:t>Isothermal tracking behavior. Thermotaxis</w:t>
            </w:r>
          </w:p>
        </w:tc>
      </w:tr>
      <w:tr>
        <w:trPr>
          <w:trHeight w:val="239"/>
        </w:trPr>
        <w:tc>
          <w:tcPr>
            <w:tcW w:w="1580" w:type="dxa"/>
            <w:vAlign w:val="bottom"/>
          </w:tcPr>
          <w:p>
            <w:pPr>
              <w:spacing w:after="0"/>
              <w:rPr>
                <w:sz w:val="20"/>
                <w:szCs w:val="20"/>
                <w:color w:val="auto"/>
              </w:rPr>
            </w:pPr>
            <w:r>
              <w:rPr>
                <w:rFonts w:ascii="Arial" w:cs="Arial" w:eastAsia="Arial" w:hAnsi="Arial"/>
                <w:sz w:val="14"/>
                <w:szCs w:val="14"/>
                <w:color w:val="auto"/>
              </w:rPr>
              <w:t>Motor neuron</w:t>
            </w:r>
          </w:p>
        </w:tc>
        <w:tc>
          <w:tcPr>
            <w:tcW w:w="7480" w:type="dxa"/>
            <w:vAlign w:val="bottom"/>
          </w:tcPr>
          <w:p>
            <w:pPr>
              <w:spacing w:after="0"/>
              <w:rPr>
                <w:sz w:val="20"/>
                <w:szCs w:val="20"/>
                <w:color w:val="auto"/>
              </w:rPr>
            </w:pPr>
          </w:p>
        </w:tc>
      </w:tr>
      <w:tr>
        <w:trPr>
          <w:trHeight w:val="179"/>
        </w:trPr>
        <w:tc>
          <w:tcPr>
            <w:tcW w:w="1580" w:type="dxa"/>
            <w:vAlign w:val="bottom"/>
          </w:tcPr>
          <w:p>
            <w:pPr>
              <w:spacing w:after="0"/>
              <w:rPr>
                <w:sz w:val="20"/>
                <w:szCs w:val="20"/>
                <w:color w:val="auto"/>
              </w:rPr>
            </w:pPr>
            <w:r>
              <w:rPr>
                <w:rFonts w:ascii="Arial" w:cs="Arial" w:eastAsia="Arial" w:hAnsi="Arial"/>
                <w:sz w:val="14"/>
                <w:szCs w:val="14"/>
                <w:color w:val="auto"/>
              </w:rPr>
              <w:t>RMG</w:t>
            </w:r>
          </w:p>
        </w:tc>
        <w:tc>
          <w:tcPr>
            <w:tcW w:w="7480" w:type="dxa"/>
            <w:vAlign w:val="bottom"/>
          </w:tcPr>
          <w:p>
            <w:pPr>
              <w:ind w:left="480"/>
              <w:spacing w:after="0"/>
              <w:rPr>
                <w:sz w:val="20"/>
                <w:szCs w:val="20"/>
                <w:color w:val="auto"/>
              </w:rPr>
            </w:pPr>
            <w:r>
              <w:rPr>
                <w:rFonts w:ascii="Arial" w:cs="Arial" w:eastAsia="Arial" w:hAnsi="Arial"/>
                <w:sz w:val="14"/>
                <w:szCs w:val="14"/>
                <w:color w:val="auto"/>
              </w:rPr>
              <w:t>Innervation of muscles in the head</w:t>
            </w:r>
          </w:p>
        </w:tc>
      </w:tr>
      <w:tr>
        <w:trPr>
          <w:trHeight w:val="239"/>
        </w:trPr>
        <w:tc>
          <w:tcPr>
            <w:tcW w:w="1580" w:type="dxa"/>
            <w:vAlign w:val="bottom"/>
          </w:tcPr>
          <w:p>
            <w:pPr>
              <w:spacing w:after="0"/>
              <w:rPr>
                <w:sz w:val="20"/>
                <w:szCs w:val="20"/>
                <w:color w:val="auto"/>
              </w:rPr>
            </w:pPr>
            <w:r>
              <w:rPr>
                <w:rFonts w:ascii="Arial" w:cs="Arial" w:eastAsia="Arial" w:hAnsi="Arial"/>
                <w:sz w:val="14"/>
                <w:szCs w:val="14"/>
                <w:color w:val="auto"/>
              </w:rPr>
              <w:t>Muscle cell</w:t>
            </w:r>
          </w:p>
        </w:tc>
        <w:tc>
          <w:tcPr>
            <w:tcW w:w="7480" w:type="dxa"/>
            <w:vAlign w:val="bottom"/>
          </w:tcPr>
          <w:p>
            <w:pPr>
              <w:spacing w:after="0"/>
              <w:rPr>
                <w:sz w:val="20"/>
                <w:szCs w:val="20"/>
                <w:color w:val="auto"/>
              </w:rPr>
            </w:pPr>
          </w:p>
        </w:tc>
      </w:tr>
      <w:tr>
        <w:trPr>
          <w:trHeight w:val="179"/>
        </w:trPr>
        <w:tc>
          <w:tcPr>
            <w:tcW w:w="1580" w:type="dxa"/>
            <w:vAlign w:val="bottom"/>
          </w:tcPr>
          <w:p>
            <w:pPr>
              <w:spacing w:after="0"/>
              <w:rPr>
                <w:sz w:val="20"/>
                <w:szCs w:val="20"/>
                <w:color w:val="auto"/>
              </w:rPr>
            </w:pPr>
            <w:r>
              <w:rPr>
                <w:rFonts w:ascii="Arial" w:cs="Arial" w:eastAsia="Arial" w:hAnsi="Arial"/>
                <w:sz w:val="14"/>
                <w:szCs w:val="14"/>
                <w:color w:val="auto"/>
              </w:rPr>
              <w:t>pm1</w:t>
            </w:r>
          </w:p>
        </w:tc>
        <w:tc>
          <w:tcPr>
            <w:tcW w:w="7480" w:type="dxa"/>
            <w:vAlign w:val="bottom"/>
          </w:tcPr>
          <w:p>
            <w:pPr>
              <w:ind w:left="480"/>
              <w:spacing w:after="0"/>
              <w:rPr>
                <w:sz w:val="20"/>
                <w:szCs w:val="20"/>
                <w:color w:val="auto"/>
              </w:rPr>
            </w:pPr>
            <w:r>
              <w:rPr>
                <w:rFonts w:ascii="Arial" w:cs="Arial" w:eastAsia="Arial" w:hAnsi="Arial"/>
                <w:sz w:val="14"/>
                <w:szCs w:val="14"/>
                <w:color w:val="auto"/>
              </w:rPr>
              <w:t>Opening of the metastomal pharyngeal flaps</w:t>
            </w:r>
          </w:p>
        </w:tc>
      </w:tr>
      <w:tr>
        <w:trPr>
          <w:trHeight w:val="59"/>
        </w:trPr>
        <w:tc>
          <w:tcPr>
            <w:tcW w:w="1580" w:type="dxa"/>
            <w:vAlign w:val="bottom"/>
            <w:tcBorders>
              <w:bottom w:val="single" w:sz="8" w:color="auto"/>
            </w:tcBorders>
          </w:tcPr>
          <w:p>
            <w:pPr>
              <w:spacing w:after="0"/>
              <w:rPr>
                <w:sz w:val="5"/>
                <w:szCs w:val="5"/>
                <w:color w:val="auto"/>
              </w:rPr>
            </w:pPr>
          </w:p>
        </w:tc>
        <w:tc>
          <w:tcPr>
            <w:tcW w:w="7480" w:type="dxa"/>
            <w:vAlign w:val="bottom"/>
            <w:tcBorders>
              <w:bottom w:val="single" w:sz="8" w:color="auto"/>
            </w:tcBorders>
          </w:tcPr>
          <w:p>
            <w:pPr>
              <w:spacing w:after="0"/>
              <w:rPr>
                <w:sz w:val="5"/>
                <w:szCs w:val="5"/>
                <w:color w:val="auto"/>
              </w:rPr>
            </w:pPr>
          </w:p>
        </w:tc>
      </w:tr>
    </w:tbl>
    <w:p>
      <w:pPr>
        <w:sectPr>
          <w:pgSz w:w="11700" w:h="15660" w:orient="portrait"/>
          <w:cols w:equalWidth="0" w:num="1">
            <w:col w:w="9106"/>
          </w:cols>
          <w:pgMar w:left="1154" w:top="461" w:right="1440" w:bottom="332" w:gutter="0" w:footer="0" w:header="0"/>
          <w:type w:val="continuous"/>
        </w:sectPr>
      </w:pPr>
    </w:p>
    <w:bookmarkStart w:id="2" w:name="page3"/>
    <w:bookmarkEnd w:id="2"/>
    <w:p>
      <w:pPr>
        <w:ind w:left="540"/>
        <w:spacing w:after="0"/>
        <w:rPr>
          <w:sz w:val="20"/>
          <w:szCs w:val="20"/>
          <w:color w:val="auto"/>
        </w:rPr>
      </w:pPr>
      <w:r>
        <w:rPr>
          <w:rFonts w:ascii="Arial" w:cs="Arial" w:eastAsia="Arial" w:hAnsi="Arial"/>
          <w:sz w:val="14"/>
          <w:szCs w:val="14"/>
          <w:color w:val="auto"/>
        </w:rPr>
        <w:t>NCS-1 Regulates Associative Learning and Memory</w:t>
      </w:r>
    </w:p>
    <w:p>
      <w:pPr>
        <w:ind w:left="540"/>
        <w:spacing w:after="0" w:line="208" w:lineRule="auto"/>
        <w:rPr>
          <w:sz w:val="20"/>
          <w:szCs w:val="20"/>
          <w:color w:val="auto"/>
        </w:rPr>
      </w:pPr>
      <w:r>
        <w:rPr>
          <w:rFonts w:ascii="Arial" w:cs="Arial" w:eastAsia="Arial" w:hAnsi="Arial"/>
          <w:sz w:val="14"/>
          <w:szCs w:val="14"/>
          <w:color w:val="auto"/>
        </w:rPr>
        <w:t>243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338455</wp:posOffset>
            </wp:positionH>
            <wp:positionV relativeFrom="paragraph">
              <wp:posOffset>540385</wp:posOffset>
            </wp:positionV>
            <wp:extent cx="5802630" cy="40424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5802630" cy="40424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540"/>
        <w:spacing w:after="0"/>
        <w:rPr>
          <w:sz w:val="20"/>
          <w:szCs w:val="20"/>
          <w:color w:val="auto"/>
        </w:rPr>
      </w:pPr>
      <w:r>
        <w:rPr>
          <w:rFonts w:ascii="Arial" w:cs="Arial" w:eastAsia="Arial" w:hAnsi="Arial"/>
          <w:sz w:val="14"/>
          <w:szCs w:val="14"/>
          <w:color w:val="auto"/>
        </w:rPr>
        <w:t xml:space="preserve">Figure 2.  </w:t>
      </w:r>
      <w:r>
        <w:rPr>
          <w:rFonts w:ascii="Arial" w:cs="Arial" w:eastAsia="Arial" w:hAnsi="Arial"/>
          <w:sz w:val="14"/>
          <w:szCs w:val="14"/>
          <w:i w:val="1"/>
          <w:iCs w:val="1"/>
          <w:color w:val="auto"/>
        </w:rPr>
        <w:t>Ce</w:t>
      </w:r>
      <w:r>
        <w:rPr>
          <w:rFonts w:ascii="Arial" w:cs="Arial" w:eastAsia="Arial" w:hAnsi="Arial"/>
          <w:sz w:val="14"/>
          <w:szCs w:val="14"/>
          <w:color w:val="auto"/>
        </w:rPr>
        <w:t>-NCS-1: From Gene Structure to Calcium Sensor</w:t>
      </w:r>
    </w:p>
    <w:p>
      <w:pPr>
        <w:spacing w:after="0" w:line="58" w:lineRule="exact"/>
        <w:rPr>
          <w:sz w:val="20"/>
          <w:szCs w:val="20"/>
          <w:color w:val="auto"/>
        </w:rPr>
      </w:pPr>
    </w:p>
    <w:p>
      <w:pPr>
        <w:ind w:left="540" w:firstLine="10"/>
        <w:spacing w:after="0" w:line="267" w:lineRule="auto"/>
        <w:tabs>
          <w:tab w:leader="none" w:pos="760" w:val="left"/>
        </w:tabs>
        <w:numPr>
          <w:ilvl w:val="0"/>
          <w:numId w:val="5"/>
        </w:numPr>
        <w:rPr>
          <w:rFonts w:ascii="Arial" w:cs="Arial" w:eastAsia="Arial" w:hAnsi="Arial"/>
          <w:sz w:val="14"/>
          <w:szCs w:val="14"/>
          <w:color w:val="auto"/>
        </w:rPr>
      </w:pPr>
      <w:r>
        <w:rPr>
          <w:rFonts w:ascii="Arial" w:cs="Arial" w:eastAsia="Arial" w:hAnsi="Arial"/>
          <w:sz w:val="14"/>
          <w:szCs w:val="14"/>
          <w:color w:val="auto"/>
        </w:rPr>
        <w:t xml:space="preserve">Physical maps of wild-type </w:t>
      </w:r>
      <w:r>
        <w:rPr>
          <w:rFonts w:ascii="Arial" w:cs="Arial" w:eastAsia="Arial" w:hAnsi="Arial"/>
          <w:sz w:val="14"/>
          <w:szCs w:val="14"/>
          <w:i w:val="1"/>
          <w:iCs w:val="1"/>
          <w:color w:val="auto"/>
        </w:rPr>
        <w:t>Ce-ncs-1</w:t>
      </w:r>
      <w:r>
        <w:rPr>
          <w:rFonts w:ascii="Arial" w:cs="Arial" w:eastAsia="Arial" w:hAnsi="Arial"/>
          <w:sz w:val="14"/>
          <w:szCs w:val="14"/>
          <w:color w:val="auto"/>
        </w:rPr>
        <w:t xml:space="preserve">, </w:t>
      </w:r>
      <w:r>
        <w:rPr>
          <w:rFonts w:ascii="Arial" w:cs="Arial" w:eastAsia="Arial" w:hAnsi="Arial"/>
          <w:sz w:val="14"/>
          <w:szCs w:val="14"/>
          <w:i w:val="1"/>
          <w:iCs w:val="1"/>
          <w:color w:val="auto"/>
        </w:rPr>
        <w:t>ncs-1(pk242::Tc1)</w:t>
      </w:r>
      <w:r>
        <w:rPr>
          <w:rFonts w:ascii="Arial" w:cs="Arial" w:eastAsia="Arial" w:hAnsi="Arial"/>
          <w:sz w:val="14"/>
          <w:szCs w:val="14"/>
          <w:color w:val="auto"/>
        </w:rPr>
        <w:t xml:space="preserve">, and null </w:t>
      </w:r>
      <w:r>
        <w:rPr>
          <w:rFonts w:ascii="Arial" w:cs="Arial" w:eastAsia="Arial" w:hAnsi="Arial"/>
          <w:sz w:val="14"/>
          <w:szCs w:val="14"/>
          <w:i w:val="1"/>
          <w:iCs w:val="1"/>
          <w:color w:val="auto"/>
        </w:rPr>
        <w:t>ncs-1(qa401te)</w:t>
      </w:r>
      <w:r>
        <w:rPr>
          <w:rFonts w:ascii="Arial" w:cs="Arial" w:eastAsia="Arial" w:hAnsi="Arial"/>
          <w:sz w:val="14"/>
          <w:szCs w:val="14"/>
          <w:color w:val="auto"/>
        </w:rPr>
        <w:t xml:space="preserve"> deletion genes. Black boxes represent exons 1–6, and the gray boxes the 5</w:t>
      </w:r>
      <w:r>
        <w:rPr>
          <w:rFonts w:ascii="MathematicalPi 1" w:cs="MathematicalPi 1" w:eastAsia="MathematicalPi 1" w:hAnsi="MathematicalPi 1"/>
          <w:sz w:val="14"/>
          <w:szCs w:val="14"/>
          <w:color w:val="auto"/>
        </w:rPr>
        <w:t>_</w:t>
      </w:r>
      <w:r>
        <w:rPr>
          <w:rFonts w:ascii="Arial" w:cs="Arial" w:eastAsia="Arial" w:hAnsi="Arial"/>
          <w:sz w:val="14"/>
          <w:szCs w:val="14"/>
          <w:color w:val="auto"/>
        </w:rPr>
        <w:t xml:space="preserve"> and 3</w:t>
      </w:r>
      <w:r>
        <w:rPr>
          <w:rFonts w:ascii="MathematicalPi 1" w:cs="MathematicalPi 1" w:eastAsia="MathematicalPi 1" w:hAnsi="MathematicalPi 1"/>
          <w:sz w:val="14"/>
          <w:szCs w:val="14"/>
          <w:color w:val="auto"/>
        </w:rPr>
        <w:t>_</w:t>
      </w:r>
      <w:r>
        <w:rPr>
          <w:rFonts w:ascii="Arial" w:cs="Arial" w:eastAsia="Arial" w:hAnsi="Arial"/>
          <w:sz w:val="14"/>
          <w:szCs w:val="14"/>
          <w:color w:val="auto"/>
        </w:rPr>
        <w:t xml:space="preserve"> untranslated regions of the </w:t>
      </w:r>
      <w:r>
        <w:rPr>
          <w:rFonts w:ascii="Arial" w:cs="Arial" w:eastAsia="Arial" w:hAnsi="Arial"/>
          <w:sz w:val="14"/>
          <w:szCs w:val="14"/>
          <w:i w:val="1"/>
          <w:iCs w:val="1"/>
          <w:color w:val="auto"/>
        </w:rPr>
        <w:t>ncs-1</w:t>
      </w:r>
      <w:r>
        <w:rPr>
          <w:rFonts w:ascii="Arial" w:cs="Arial" w:eastAsia="Arial" w:hAnsi="Arial"/>
          <w:sz w:val="14"/>
          <w:szCs w:val="14"/>
          <w:color w:val="auto"/>
        </w:rPr>
        <w:t xml:space="preserve"> gene. Scale bar: 500 bp.</w:t>
      </w:r>
    </w:p>
    <w:p>
      <w:pPr>
        <w:jc w:val="both"/>
        <w:ind w:left="540" w:firstLine="10"/>
        <w:spacing w:after="0" w:line="208" w:lineRule="auto"/>
        <w:tabs>
          <w:tab w:leader="none" w:pos="758" w:val="left"/>
        </w:tabs>
        <w:numPr>
          <w:ilvl w:val="0"/>
          <w:numId w:val="5"/>
        </w:numPr>
        <w:rPr>
          <w:rFonts w:ascii="Arial" w:cs="Arial" w:eastAsia="Arial" w:hAnsi="Arial"/>
          <w:sz w:val="14"/>
          <w:szCs w:val="14"/>
          <w:color w:val="auto"/>
        </w:rPr>
      </w:pPr>
      <w:r>
        <w:rPr>
          <w:rFonts w:ascii="Arial" w:cs="Arial" w:eastAsia="Arial" w:hAnsi="Arial"/>
          <w:sz w:val="14"/>
          <w:szCs w:val="14"/>
          <w:color w:val="auto"/>
        </w:rPr>
        <w:t>The NCS-1 protein contains 4 EF-hands (EF1–EF4), but the first binding site is degenerated and cannot bind Ca</w:t>
      </w:r>
      <w:r>
        <w:rPr>
          <w:rFonts w:ascii="Arial" w:cs="Arial" w:eastAsia="Arial" w:hAnsi="Arial"/>
          <w:sz w:val="16"/>
          <w:szCs w:val="16"/>
          <w:color w:val="auto"/>
          <w:vertAlign w:val="superscript"/>
        </w:rPr>
        <w:t>2</w:t>
      </w:r>
      <w:r>
        <w:rPr>
          <w:rFonts w:ascii="MathematicalPi 1" w:cs="MathematicalPi 1" w:eastAsia="MathematicalPi 1" w:hAnsi="MathematicalPi 1"/>
          <w:sz w:val="19"/>
          <w:szCs w:val="19"/>
          <w:color w:val="auto"/>
          <w:vertAlign w:val="superscript"/>
        </w:rPr>
        <w:t>_</w:t>
      </w:r>
      <w:r>
        <w:rPr>
          <w:rFonts w:ascii="Arial" w:cs="Arial" w:eastAsia="Arial" w:hAnsi="Arial"/>
          <w:sz w:val="14"/>
          <w:szCs w:val="14"/>
          <w:color w:val="auto"/>
        </w:rPr>
        <w:t xml:space="preserve"> (De Castro et al., 1995). The Asp positions D73, D109, and D157 are essential for calcium binding. Changing the three Asp residues (D*) into Ala inactivates Ca</w:t>
      </w:r>
      <w:r>
        <w:rPr>
          <w:rFonts w:ascii="Arial" w:cs="Arial" w:eastAsia="Arial" w:hAnsi="Arial"/>
          <w:sz w:val="16"/>
          <w:szCs w:val="16"/>
          <w:color w:val="auto"/>
          <w:vertAlign w:val="superscript"/>
        </w:rPr>
        <w:t>2</w:t>
      </w:r>
      <w:r>
        <w:rPr>
          <w:rFonts w:ascii="MathematicalPi 1" w:cs="MathematicalPi 1" w:eastAsia="MathematicalPi 1" w:hAnsi="MathematicalPi 1"/>
          <w:sz w:val="19"/>
          <w:szCs w:val="19"/>
          <w:color w:val="auto"/>
          <w:vertAlign w:val="superscript"/>
        </w:rPr>
        <w:t>_</w:t>
      </w:r>
      <w:r>
        <w:rPr>
          <w:rFonts w:ascii="Arial" w:cs="Arial" w:eastAsia="Arial" w:hAnsi="Arial"/>
          <w:sz w:val="14"/>
          <w:szCs w:val="14"/>
          <w:color w:val="auto"/>
        </w:rPr>
        <w:t xml:space="preserve"> binding (Putkey et al., 1989) (see below).</w:t>
      </w:r>
    </w:p>
    <w:p>
      <w:pPr>
        <w:spacing w:after="0" w:line="19" w:lineRule="exact"/>
        <w:rPr>
          <w:rFonts w:ascii="Arial" w:cs="Arial" w:eastAsia="Arial" w:hAnsi="Arial"/>
          <w:sz w:val="14"/>
          <w:szCs w:val="14"/>
          <w:color w:val="auto"/>
        </w:rPr>
      </w:pPr>
    </w:p>
    <w:p>
      <w:pPr>
        <w:ind w:left="540" w:firstLine="10"/>
        <w:spacing w:after="0" w:line="254" w:lineRule="auto"/>
        <w:tabs>
          <w:tab w:leader="none" w:pos="770" w:val="left"/>
        </w:tabs>
        <w:numPr>
          <w:ilvl w:val="0"/>
          <w:numId w:val="5"/>
        </w:numPr>
        <w:rPr>
          <w:rFonts w:ascii="Arial" w:cs="Arial" w:eastAsia="Arial" w:hAnsi="Arial"/>
          <w:sz w:val="14"/>
          <w:szCs w:val="14"/>
          <w:color w:val="auto"/>
        </w:rPr>
      </w:pPr>
      <w:r>
        <w:rPr>
          <w:rFonts w:ascii="Arial" w:cs="Arial" w:eastAsia="Arial" w:hAnsi="Arial"/>
          <w:sz w:val="14"/>
          <w:szCs w:val="14"/>
          <w:color w:val="auto"/>
        </w:rPr>
        <w:t>The loss-of-function (lf) triple mutant was constructed by substituting the first Asp (D*) residue to an Ala of the three EF-hands EF2, 3, and 4.</w:t>
      </w:r>
    </w:p>
    <w:p>
      <w:pPr>
        <w:spacing w:after="0" w:line="188" w:lineRule="exact"/>
        <w:rPr>
          <w:rFonts w:ascii="Arial" w:cs="Arial" w:eastAsia="Arial" w:hAnsi="Arial"/>
          <w:sz w:val="14"/>
          <w:szCs w:val="14"/>
          <w:color w:val="auto"/>
        </w:rPr>
      </w:pPr>
    </w:p>
    <w:p>
      <w:pPr>
        <w:jc w:val="both"/>
        <w:ind w:left="540" w:firstLine="10"/>
        <w:spacing w:after="0" w:line="231" w:lineRule="auto"/>
        <w:tabs>
          <w:tab w:leader="none" w:pos="764" w:val="left"/>
        </w:tabs>
        <w:numPr>
          <w:ilvl w:val="0"/>
          <w:numId w:val="5"/>
        </w:numPr>
        <w:rPr>
          <w:rFonts w:ascii="Arial" w:cs="Arial" w:eastAsia="Arial" w:hAnsi="Arial"/>
          <w:sz w:val="14"/>
          <w:szCs w:val="14"/>
          <w:color w:val="auto"/>
        </w:rPr>
      </w:pPr>
      <w:r>
        <w:rPr>
          <w:rFonts w:ascii="Arial" w:cs="Arial" w:eastAsia="Arial" w:hAnsi="Arial"/>
          <w:sz w:val="14"/>
          <w:szCs w:val="14"/>
          <w:i w:val="1"/>
          <w:iCs w:val="1"/>
          <w:color w:val="auto"/>
        </w:rPr>
        <w:t>Ce</w:t>
      </w:r>
      <w:r>
        <w:rPr>
          <w:rFonts w:ascii="Arial" w:cs="Arial" w:eastAsia="Arial" w:hAnsi="Arial"/>
          <w:sz w:val="14"/>
          <w:szCs w:val="14"/>
          <w:color w:val="auto"/>
        </w:rPr>
        <w:t>-NCS-1 is a calcium sensor. Calcium bound wild-type NCS-1 displayed a greater electrophoretic mobility than the apo form, whereas</w:t>
      </w:r>
      <w:r>
        <w:rPr>
          <w:rFonts w:ascii="Arial" w:cs="Arial" w:eastAsia="Arial" w:hAnsi="Arial"/>
          <w:sz w:val="14"/>
          <w:szCs w:val="14"/>
          <w:i w:val="1"/>
          <w:iCs w:val="1"/>
          <w:color w:val="auto"/>
        </w:rPr>
        <w:t xml:space="preserve"> </w:t>
      </w:r>
      <w:r>
        <w:rPr>
          <w:rFonts w:ascii="Arial" w:cs="Arial" w:eastAsia="Arial" w:hAnsi="Arial"/>
          <w:sz w:val="14"/>
          <w:szCs w:val="14"/>
          <w:color w:val="auto"/>
        </w:rPr>
        <w:t>lf-NCS-1 mobility was not affected by the presence (</w:t>
      </w:r>
      <w:r>
        <w:rPr>
          <w:rFonts w:ascii="MathematicalPi 1" w:cs="MathematicalPi 1" w:eastAsia="MathematicalPi 1" w:hAnsi="MathematicalPi 1"/>
          <w:sz w:val="14"/>
          <w:szCs w:val="14"/>
          <w:color w:val="auto"/>
        </w:rPr>
        <w:t>_</w:t>
      </w:r>
      <w:r>
        <w:rPr>
          <w:rFonts w:ascii="Arial" w:cs="Arial" w:eastAsia="Arial" w:hAnsi="Arial"/>
          <w:sz w:val="14"/>
          <w:szCs w:val="14"/>
          <w:color w:val="auto"/>
        </w:rPr>
        <w:t>Ca</w:t>
      </w:r>
      <w:r>
        <w:rPr>
          <w:rFonts w:ascii="Arial" w:cs="Arial" w:eastAsia="Arial" w:hAnsi="Arial"/>
          <w:sz w:val="16"/>
          <w:szCs w:val="16"/>
          <w:color w:val="auto"/>
          <w:vertAlign w:val="superscript"/>
        </w:rPr>
        <w:t>2</w:t>
      </w:r>
      <w:r>
        <w:rPr>
          <w:rFonts w:ascii="MathematicalPi 1" w:cs="MathematicalPi 1" w:eastAsia="MathematicalPi 1" w:hAnsi="MathematicalPi 1"/>
          <w:sz w:val="19"/>
          <w:szCs w:val="19"/>
          <w:color w:val="auto"/>
          <w:vertAlign w:val="superscript"/>
        </w:rPr>
        <w:t>_</w:t>
      </w:r>
      <w:r>
        <w:rPr>
          <w:rFonts w:ascii="Arial" w:cs="Arial" w:eastAsia="Arial" w:hAnsi="Arial"/>
          <w:sz w:val="14"/>
          <w:szCs w:val="14"/>
          <w:color w:val="auto"/>
        </w:rPr>
        <w:t>) or absence (</w:t>
      </w:r>
      <w:r>
        <w:rPr>
          <w:rFonts w:ascii="MathematicalPi 1" w:cs="MathematicalPi 1" w:eastAsia="MathematicalPi 1" w:hAnsi="MathematicalPi 1"/>
          <w:sz w:val="14"/>
          <w:szCs w:val="14"/>
          <w:color w:val="auto"/>
        </w:rPr>
        <w:t>_</w:t>
      </w:r>
      <w:r>
        <w:rPr>
          <w:rFonts w:ascii="Arial" w:cs="Arial" w:eastAsia="Arial" w:hAnsi="Arial"/>
          <w:sz w:val="14"/>
          <w:szCs w:val="14"/>
          <w:color w:val="auto"/>
        </w:rPr>
        <w:t>EGTA) of free calcium. It suggests that Ca</w:t>
      </w:r>
      <w:r>
        <w:rPr>
          <w:rFonts w:ascii="Arial" w:cs="Arial" w:eastAsia="Arial" w:hAnsi="Arial"/>
          <w:sz w:val="16"/>
          <w:szCs w:val="16"/>
          <w:color w:val="auto"/>
          <w:vertAlign w:val="superscript"/>
        </w:rPr>
        <w:t>2</w:t>
      </w:r>
      <w:r>
        <w:rPr>
          <w:rFonts w:ascii="MathematicalPi 1" w:cs="MathematicalPi 1" w:eastAsia="MathematicalPi 1" w:hAnsi="MathematicalPi 1"/>
          <w:sz w:val="19"/>
          <w:szCs w:val="19"/>
          <w:color w:val="auto"/>
          <w:vertAlign w:val="superscript"/>
        </w:rPr>
        <w:t>_</w:t>
      </w:r>
      <w:r>
        <w:rPr>
          <w:rFonts w:ascii="Arial" w:cs="Arial" w:eastAsia="Arial" w:hAnsi="Arial"/>
          <w:sz w:val="14"/>
          <w:szCs w:val="14"/>
          <w:color w:val="auto"/>
        </w:rPr>
        <w:t xml:space="preserve"> induces an allosteric change in the conformation and probably activity of </w:t>
      </w:r>
      <w:r>
        <w:rPr>
          <w:rFonts w:ascii="Arial" w:cs="Arial" w:eastAsia="Arial" w:hAnsi="Arial"/>
          <w:sz w:val="14"/>
          <w:szCs w:val="14"/>
          <w:i w:val="1"/>
          <w:iCs w:val="1"/>
          <w:color w:val="auto"/>
        </w:rPr>
        <w:t>Ce</w:t>
      </w:r>
      <w:r>
        <w:rPr>
          <w:rFonts w:ascii="Arial" w:cs="Arial" w:eastAsia="Arial" w:hAnsi="Arial"/>
          <w:sz w:val="14"/>
          <w:szCs w:val="14"/>
          <w:color w:val="auto"/>
        </w:rPr>
        <w:t>-NCS-1.</w:t>
      </w:r>
    </w:p>
    <w:p>
      <w:pPr>
        <w:sectPr>
          <w:pgSz w:w="11700" w:h="15660" w:orient="portrait"/>
          <w:cols w:equalWidth="0" w:num="1">
            <w:col w:w="9620"/>
          </w:cols>
          <w:pgMar w:left="1440" w:top="461" w:right="640" w:bottom="283" w:gutter="0" w:footer="0" w:header="0"/>
        </w:sectPr>
      </w:pPr>
    </w:p>
    <w:p>
      <w:pPr>
        <w:spacing w:after="0" w:line="200" w:lineRule="exact"/>
        <w:rPr>
          <w:sz w:val="20"/>
          <w:szCs w:val="20"/>
          <w:color w:val="auto"/>
        </w:rPr>
      </w:pPr>
    </w:p>
    <w:p>
      <w:pPr>
        <w:spacing w:after="0" w:line="227" w:lineRule="exact"/>
        <w:rPr>
          <w:sz w:val="20"/>
          <w:szCs w:val="20"/>
          <w:color w:val="auto"/>
        </w:rPr>
      </w:pPr>
    </w:p>
    <w:p>
      <w:pPr>
        <w:jc w:val="both"/>
        <w:ind w:left="540"/>
        <w:spacing w:after="0" w:line="257" w:lineRule="auto"/>
        <w:rPr>
          <w:sz w:val="20"/>
          <w:szCs w:val="20"/>
          <w:color w:val="auto"/>
        </w:rPr>
      </w:pPr>
      <w:r>
        <w:rPr>
          <w:rFonts w:ascii="Arial" w:cs="Arial" w:eastAsia="Arial" w:hAnsi="Arial"/>
          <w:sz w:val="17"/>
          <w:szCs w:val="17"/>
          <w:color w:val="auto"/>
        </w:rPr>
        <w:t xml:space="preserve">ing mode but rather a slow reacquisition of the associa-tion between food and the new temperature. As </w:t>
      </w:r>
      <w:r>
        <w:rPr>
          <w:rFonts w:ascii="Arial" w:cs="Arial" w:eastAsia="Arial" w:hAnsi="Arial"/>
          <w:sz w:val="17"/>
          <w:szCs w:val="17"/>
          <w:i w:val="1"/>
          <w:iCs w:val="1"/>
          <w:color w:val="auto"/>
        </w:rPr>
        <w:t>Ce</w:t>
      </w:r>
      <w:r>
        <w:rPr>
          <w:rFonts w:ascii="Arial" w:cs="Arial" w:eastAsia="Arial" w:hAnsi="Arial"/>
          <w:sz w:val="17"/>
          <w:szCs w:val="17"/>
          <w:color w:val="auto"/>
        </w:rPr>
        <w:t xml:space="preserve">-NCS-1 was found in AFD and AIY, two neurons of the thermotaxis neural circuit, </w:t>
      </w:r>
      <w:r>
        <w:rPr>
          <w:rFonts w:ascii="Arial" w:cs="Arial" w:eastAsia="Arial" w:hAnsi="Arial"/>
          <w:sz w:val="17"/>
          <w:szCs w:val="17"/>
          <w:i w:val="1"/>
          <w:iCs w:val="1"/>
          <w:color w:val="auto"/>
        </w:rPr>
        <w:t>ncs-1(qa401te)</w:t>
      </w:r>
      <w:r>
        <w:rPr>
          <w:rFonts w:ascii="Arial" w:cs="Arial" w:eastAsia="Arial" w:hAnsi="Arial"/>
          <w:sz w:val="17"/>
          <w:szCs w:val="17"/>
          <w:color w:val="auto"/>
        </w:rPr>
        <w:t xml:space="preserve"> KO worms were tested for IT behavior at 20</w:t>
      </w:r>
      <w:r>
        <w:rPr>
          <w:rFonts w:ascii="MathematicalPi 1" w:cs="MathematicalPi 1" w:eastAsia="MathematicalPi 1" w:hAnsi="MathematicalPi 1"/>
          <w:sz w:val="17"/>
          <w:szCs w:val="17"/>
          <w:color w:val="auto"/>
        </w:rPr>
        <w:t>_</w:t>
      </w:r>
      <w:r>
        <w:rPr>
          <w:rFonts w:ascii="Arial" w:cs="Arial" w:eastAsia="Arial" w:hAnsi="Arial"/>
          <w:sz w:val="17"/>
          <w:szCs w:val="17"/>
          <w:color w:val="auto"/>
        </w:rPr>
        <w:t>C (measurement as percentage of worms performing isothermal tracks at 20</w:t>
      </w:r>
      <w:r>
        <w:rPr>
          <w:rFonts w:ascii="MathematicalPi 1" w:cs="MathematicalPi 1" w:eastAsia="MathematicalPi 1" w:hAnsi="MathematicalPi 1"/>
          <w:sz w:val="17"/>
          <w:szCs w:val="17"/>
          <w:color w:val="auto"/>
        </w:rPr>
        <w:t>_</w:t>
      </w:r>
      <w:r>
        <w:rPr>
          <w:rFonts w:ascii="Arial" w:cs="Arial" w:eastAsia="Arial" w:hAnsi="Arial"/>
          <w:sz w:val="17"/>
          <w:szCs w:val="17"/>
          <w:color w:val="auto"/>
        </w:rPr>
        <w:t xml:space="preserve">C). IT recordings of single worms were visualized after 90 min on testing plates as shown in Figure 3A. </w:t>
      </w:r>
      <w:r>
        <w:rPr>
          <w:rFonts w:ascii="Arial" w:cs="Arial" w:eastAsia="Arial" w:hAnsi="Arial"/>
          <w:sz w:val="17"/>
          <w:szCs w:val="17"/>
          <w:i w:val="1"/>
          <w:iCs w:val="1"/>
          <w:color w:val="auto"/>
        </w:rPr>
        <w:t>Ce</w:t>
      </w:r>
      <w:r>
        <w:rPr>
          <w:rFonts w:ascii="Arial" w:cs="Arial" w:eastAsia="Arial" w:hAnsi="Arial"/>
          <w:sz w:val="17"/>
          <w:szCs w:val="17"/>
          <w:color w:val="auto"/>
        </w:rPr>
        <w:t>-</w:t>
      </w:r>
      <w:r>
        <w:rPr>
          <w:rFonts w:ascii="Arial" w:cs="Arial" w:eastAsia="Arial" w:hAnsi="Arial"/>
          <w:sz w:val="17"/>
          <w:szCs w:val="17"/>
          <w:i w:val="1"/>
          <w:iCs w:val="1"/>
          <w:color w:val="auto"/>
        </w:rPr>
        <w:t xml:space="preserve">ncs-1 </w:t>
      </w:r>
      <w:r>
        <w:rPr>
          <w:rFonts w:ascii="Arial" w:cs="Arial" w:eastAsia="Arial" w:hAnsi="Arial"/>
          <w:sz w:val="17"/>
          <w:szCs w:val="17"/>
          <w:color w:val="auto"/>
        </w:rPr>
        <w:t>KO animals were abnormal, showing a significant</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difference in behavior when compared with wild-type (WT) animals (Figure 3B). Many WT animals (75% </w:t>
      </w:r>
      <w:r>
        <w:rPr>
          <w:rFonts w:ascii="MathematicalPi 1" w:cs="MathematicalPi 1" w:eastAsia="MathematicalPi 1" w:hAnsi="MathematicalPi 1"/>
          <w:sz w:val="17"/>
          <w:szCs w:val="17"/>
          <w:color w:val="auto"/>
        </w:rPr>
        <w:t>_</w:t>
      </w:r>
      <w:r>
        <w:rPr>
          <w:rFonts w:ascii="Arial" w:cs="Arial" w:eastAsia="Arial" w:hAnsi="Arial"/>
          <w:sz w:val="17"/>
          <w:szCs w:val="17"/>
          <w:color w:val="auto"/>
        </w:rPr>
        <w:t xml:space="preserve"> 8%; n </w:t>
      </w:r>
      <w:r>
        <w:rPr>
          <w:rFonts w:ascii="MathematicalPi 1" w:cs="MathematicalPi 1" w:eastAsia="MathematicalPi 1" w:hAnsi="MathematicalPi 1"/>
          <w:sz w:val="17"/>
          <w:szCs w:val="17"/>
          <w:color w:val="auto"/>
        </w:rPr>
        <w:t>_</w:t>
      </w:r>
      <w:r>
        <w:rPr>
          <w:rFonts w:ascii="Arial" w:cs="Arial" w:eastAsia="Arial" w:hAnsi="Arial"/>
          <w:sz w:val="17"/>
          <w:szCs w:val="17"/>
          <w:color w:val="auto"/>
        </w:rPr>
        <w:t xml:space="preserve"> 94) exhibited normal IT behavior, whereas only 31% </w:t>
      </w:r>
      <w:r>
        <w:rPr>
          <w:rFonts w:ascii="MathematicalPi 1" w:cs="MathematicalPi 1" w:eastAsia="MathematicalPi 1" w:hAnsi="MathematicalPi 1"/>
          <w:sz w:val="17"/>
          <w:szCs w:val="17"/>
          <w:color w:val="auto"/>
        </w:rPr>
        <w:t>_</w:t>
      </w:r>
      <w:r>
        <w:rPr>
          <w:rFonts w:ascii="Arial" w:cs="Arial" w:eastAsia="Arial" w:hAnsi="Arial"/>
          <w:sz w:val="17"/>
          <w:szCs w:val="17"/>
          <w:color w:val="auto"/>
        </w:rPr>
        <w:t xml:space="preserve"> 9% of </w:t>
      </w:r>
      <w:r>
        <w:rPr>
          <w:rFonts w:ascii="Arial" w:cs="Arial" w:eastAsia="Arial" w:hAnsi="Arial"/>
          <w:sz w:val="17"/>
          <w:szCs w:val="17"/>
          <w:i w:val="1"/>
          <w:iCs w:val="1"/>
          <w:color w:val="auto"/>
        </w:rPr>
        <w:t>ncs-1(qa401te)</w:t>
      </w:r>
      <w:r>
        <w:rPr>
          <w:rFonts w:ascii="Arial" w:cs="Arial" w:eastAsia="Arial" w:hAnsi="Arial"/>
          <w:sz w:val="17"/>
          <w:szCs w:val="17"/>
          <w:color w:val="auto"/>
        </w:rPr>
        <w:t xml:space="preserve"> mutants (n </w:t>
      </w:r>
      <w:r>
        <w:rPr>
          <w:rFonts w:ascii="MathematicalPi 1" w:cs="MathematicalPi 1" w:eastAsia="MathematicalPi 1" w:hAnsi="MathematicalPi 1"/>
          <w:sz w:val="17"/>
          <w:szCs w:val="17"/>
          <w:color w:val="auto"/>
        </w:rPr>
        <w:t>_</w:t>
      </w:r>
      <w:r>
        <w:rPr>
          <w:rFonts w:ascii="Arial" w:cs="Arial" w:eastAsia="Arial" w:hAnsi="Arial"/>
          <w:sz w:val="17"/>
          <w:szCs w:val="17"/>
          <w:color w:val="auto"/>
        </w:rPr>
        <w:t xml:space="preserve"> 96) per-formed normally. The majority of the KO animals showed irregular IT behaviors and, based on previous descrip-tions of thermotaxis phenotypes by Mori and Oshima (1995), were classified into five categories: 31% were cryophilic, 27% athermotactic, 6% thermophilic, 5% showed intermediate behavior (mixed athermotactic and normal phenotypes), and 31% were normal.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7" w:lineRule="exact"/>
        <w:rPr>
          <w:sz w:val="20"/>
          <w:szCs w:val="20"/>
          <w:color w:val="auto"/>
        </w:rPr>
      </w:pPr>
    </w:p>
    <w:p>
      <w:pPr>
        <w:jc w:val="both"/>
        <w:spacing w:after="0" w:line="256" w:lineRule="auto"/>
        <w:rPr>
          <w:sz w:val="20"/>
          <w:szCs w:val="20"/>
          <w:color w:val="auto"/>
        </w:rPr>
      </w:pPr>
      <w:r>
        <w:rPr>
          <w:rFonts w:ascii="Arial" w:cs="Arial" w:eastAsia="Arial" w:hAnsi="Arial"/>
          <w:sz w:val="17"/>
          <w:szCs w:val="17"/>
          <w:color w:val="auto"/>
        </w:rPr>
        <w:t xml:space="preserve">overall IT defects of the </w:t>
      </w:r>
      <w:r>
        <w:rPr>
          <w:rFonts w:ascii="Arial" w:cs="Arial" w:eastAsia="Arial" w:hAnsi="Arial"/>
          <w:sz w:val="17"/>
          <w:szCs w:val="17"/>
          <w:i w:val="1"/>
          <w:iCs w:val="1"/>
          <w:color w:val="auto"/>
        </w:rPr>
        <w:t>ncs-1</w:t>
      </w:r>
      <w:r>
        <w:rPr>
          <w:rFonts w:ascii="Arial" w:cs="Arial" w:eastAsia="Arial" w:hAnsi="Arial"/>
          <w:sz w:val="17"/>
          <w:szCs w:val="17"/>
          <w:color w:val="auto"/>
        </w:rPr>
        <w:t xml:space="preserve"> mutants (mostly athermo-tactic and cryophilic) were similar to the phenotypes observed with laser-killed AFD (athermotactic and cryo-philic) or AIY (mostly cryophilic) animals, or with </w:t>
      </w:r>
      <w:r>
        <w:rPr>
          <w:rFonts w:ascii="Arial" w:cs="Arial" w:eastAsia="Arial" w:hAnsi="Arial"/>
          <w:sz w:val="17"/>
          <w:szCs w:val="17"/>
          <w:i w:val="1"/>
          <w:iCs w:val="1"/>
          <w:color w:val="auto"/>
        </w:rPr>
        <w:t>ttx-3</w:t>
      </w:r>
      <w:r>
        <w:rPr>
          <w:rFonts w:ascii="Arial" w:cs="Arial" w:eastAsia="Arial" w:hAnsi="Arial"/>
          <w:sz w:val="17"/>
          <w:szCs w:val="17"/>
          <w:color w:val="auto"/>
        </w:rPr>
        <w:t xml:space="preserve"> (mostly cryophilic) mutants (Hobert et al., 1997), but were clearly different from AIZ (mostly thermophilic) la-ser-killed animals (Mori and Ohshima, 1995).</w:t>
      </w:r>
    </w:p>
    <w:p>
      <w:pPr>
        <w:spacing w:after="0" w:line="5" w:lineRule="exact"/>
        <w:rPr>
          <w:sz w:val="20"/>
          <w:szCs w:val="20"/>
          <w:color w:val="auto"/>
        </w:rPr>
      </w:pPr>
    </w:p>
    <w:p>
      <w:pPr>
        <w:jc w:val="both"/>
        <w:ind w:firstLine="169"/>
        <w:spacing w:after="0" w:line="256" w:lineRule="auto"/>
        <w:rPr>
          <w:sz w:val="20"/>
          <w:szCs w:val="20"/>
          <w:color w:val="auto"/>
        </w:rPr>
      </w:pPr>
      <w:r>
        <w:rPr>
          <w:rFonts w:ascii="Arial" w:cs="Arial" w:eastAsia="Arial" w:hAnsi="Arial"/>
          <w:sz w:val="17"/>
          <w:szCs w:val="17"/>
          <w:color w:val="auto"/>
        </w:rPr>
        <w:t xml:space="preserve">We also tested the thermal avoidance behavior of the </w:t>
      </w:r>
      <w:r>
        <w:rPr>
          <w:rFonts w:ascii="Arial" w:cs="Arial" w:eastAsia="Arial" w:hAnsi="Arial"/>
          <w:sz w:val="17"/>
          <w:szCs w:val="17"/>
          <w:i w:val="1"/>
          <w:iCs w:val="1"/>
          <w:color w:val="auto"/>
        </w:rPr>
        <w:t>ncs-1</w:t>
      </w:r>
      <w:r>
        <w:rPr>
          <w:rFonts w:ascii="Arial" w:cs="Arial" w:eastAsia="Arial" w:hAnsi="Arial"/>
          <w:sz w:val="17"/>
          <w:szCs w:val="17"/>
          <w:color w:val="auto"/>
        </w:rPr>
        <w:t xml:space="preserve"> knockout strain upon exposure to a noxious temperature. Noxious temperature causes a withdrawal reflex that differs significantly from thermotaxis behav-ior, involves different neurons, and is influenced by mu-tations in distinct genes (Wittenburg and Baumeister, 1999). The behavior of the </w:t>
      </w:r>
      <w:r>
        <w:rPr>
          <w:rFonts w:ascii="Arial" w:cs="Arial" w:eastAsia="Arial" w:hAnsi="Arial"/>
          <w:sz w:val="17"/>
          <w:szCs w:val="17"/>
          <w:i w:val="1"/>
          <w:iCs w:val="1"/>
          <w:color w:val="auto"/>
        </w:rPr>
        <w:t>ncs-1(qa401te)</w:t>
      </w:r>
      <w:r>
        <w:rPr>
          <w:rFonts w:ascii="Arial" w:cs="Arial" w:eastAsia="Arial" w:hAnsi="Arial"/>
          <w:sz w:val="17"/>
          <w:szCs w:val="17"/>
          <w:color w:val="auto"/>
        </w:rPr>
        <w:t xml:space="preserve"> mutant did not differ from that of wild-type worms in this assay (data not shown).</w:t>
      </w:r>
    </w:p>
    <w:p>
      <w:pPr>
        <w:spacing w:after="0" w:line="7" w:lineRule="exact"/>
        <w:rPr>
          <w:sz w:val="20"/>
          <w:szCs w:val="20"/>
          <w:color w:val="auto"/>
        </w:rPr>
      </w:pPr>
    </w:p>
    <w:p>
      <w:pPr>
        <w:jc w:val="both"/>
        <w:ind w:firstLine="169"/>
        <w:spacing w:after="0" w:line="257" w:lineRule="auto"/>
        <w:rPr>
          <w:sz w:val="20"/>
          <w:szCs w:val="20"/>
          <w:color w:val="auto"/>
        </w:rPr>
      </w:pPr>
      <w:r>
        <w:rPr>
          <w:rFonts w:ascii="Arial" w:cs="Arial" w:eastAsia="Arial" w:hAnsi="Arial"/>
          <w:sz w:val="17"/>
          <w:szCs w:val="17"/>
          <w:color w:val="auto"/>
        </w:rPr>
        <w:t xml:space="preserve">To ensure that the diminution of IT behavior with the KO mutant was due to the absence of </w:t>
      </w:r>
      <w:r>
        <w:rPr>
          <w:rFonts w:ascii="Arial" w:cs="Arial" w:eastAsia="Arial" w:hAnsi="Arial"/>
          <w:sz w:val="17"/>
          <w:szCs w:val="17"/>
          <w:i w:val="1"/>
          <w:iCs w:val="1"/>
          <w:color w:val="auto"/>
        </w:rPr>
        <w:t>Ce</w:t>
      </w:r>
      <w:r>
        <w:rPr>
          <w:rFonts w:ascii="Arial" w:cs="Arial" w:eastAsia="Arial" w:hAnsi="Arial"/>
          <w:sz w:val="17"/>
          <w:szCs w:val="17"/>
          <w:color w:val="auto"/>
        </w:rPr>
        <w:t>-NCS-1, we performed a germline rescue of the KO strain using ei-ther a 7 kb genomic fragment transgene containing the</w:t>
      </w:r>
    </w:p>
    <w:p>
      <w:pPr>
        <w:sectPr>
          <w:pgSz w:w="11700" w:h="15660" w:orient="portrait"/>
          <w:cols w:equalWidth="0" w:num="2">
            <w:col w:w="4860" w:space="460"/>
            <w:col w:w="4300"/>
          </w:cols>
          <w:pgMar w:left="1440" w:top="461" w:right="640" w:bottom="283" w:gutter="0" w:footer="0" w:header="0"/>
          <w:type w:val="continuous"/>
        </w:sectPr>
      </w:pPr>
    </w:p>
    <w:bookmarkStart w:id="3" w:name="page4"/>
    <w:bookmarkEnd w:id="3"/>
    <w:p>
      <w:pPr>
        <w:ind w:left="6"/>
        <w:spacing w:after="0"/>
        <w:rPr>
          <w:sz w:val="20"/>
          <w:szCs w:val="20"/>
          <w:color w:val="auto"/>
        </w:rPr>
      </w:pPr>
      <w:r>
        <w:rPr>
          <w:rFonts w:ascii="Arial" w:cs="Arial" w:eastAsia="Arial" w:hAnsi="Arial"/>
          <w:sz w:val="14"/>
          <w:szCs w:val="14"/>
          <w:color w:val="auto"/>
        </w:rPr>
        <w:t>Neuron</w:t>
      </w:r>
    </w:p>
    <w:p>
      <w:pPr>
        <w:ind w:left="6"/>
        <w:spacing w:after="0" w:line="208" w:lineRule="auto"/>
        <w:rPr>
          <w:sz w:val="20"/>
          <w:szCs w:val="20"/>
          <w:color w:val="auto"/>
        </w:rPr>
      </w:pPr>
      <w:r>
        <w:rPr>
          <w:rFonts w:ascii="Arial" w:cs="Arial" w:eastAsia="Arial" w:hAnsi="Arial"/>
          <w:sz w:val="14"/>
          <w:szCs w:val="14"/>
          <w:color w:val="auto"/>
        </w:rPr>
        <w:t>244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540385</wp:posOffset>
            </wp:positionV>
            <wp:extent cx="4572635" cy="520509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4572635" cy="52050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6"/>
        <w:spacing w:after="0"/>
        <w:rPr>
          <w:sz w:val="20"/>
          <w:szCs w:val="20"/>
          <w:color w:val="auto"/>
        </w:rPr>
      </w:pPr>
      <w:r>
        <w:rPr>
          <w:rFonts w:ascii="Arial" w:cs="Arial" w:eastAsia="Arial" w:hAnsi="Arial"/>
          <w:sz w:val="14"/>
          <w:szCs w:val="14"/>
          <w:color w:val="auto"/>
        </w:rPr>
        <w:t>Figure 3.  Ca</w:t>
      </w:r>
      <w:r>
        <w:rPr>
          <w:rFonts w:ascii="Arial" w:cs="Arial" w:eastAsia="Arial" w:hAnsi="Arial"/>
          <w:sz w:val="16"/>
          <w:szCs w:val="16"/>
          <w:color w:val="auto"/>
          <w:vertAlign w:val="superscript"/>
        </w:rPr>
        <w:t>2</w:t>
      </w:r>
      <w:r>
        <w:rPr>
          <w:rFonts w:ascii="MathematicalPi 1" w:cs="MathematicalPi 1" w:eastAsia="MathematicalPi 1" w:hAnsi="MathematicalPi 1"/>
          <w:sz w:val="19"/>
          <w:szCs w:val="19"/>
          <w:color w:val="auto"/>
          <w:vertAlign w:val="superscript"/>
        </w:rPr>
        <w:t>_</w:t>
      </w:r>
      <w:r>
        <w:rPr>
          <w:rFonts w:ascii="Arial" w:cs="Arial" w:eastAsia="Arial" w:hAnsi="Arial"/>
          <w:sz w:val="14"/>
          <w:szCs w:val="14"/>
          <w:color w:val="auto"/>
        </w:rPr>
        <w:t xml:space="preserve"> Signaling via NCS-1 in the AIY Interneuron Is Essential for Isothermal Tracking Behavior</w:t>
      </w:r>
    </w:p>
    <w:p>
      <w:pPr>
        <w:spacing w:after="0" w:line="4" w:lineRule="exact"/>
        <w:rPr>
          <w:sz w:val="20"/>
          <w:szCs w:val="20"/>
          <w:color w:val="auto"/>
        </w:rPr>
      </w:pPr>
    </w:p>
    <w:p>
      <w:pPr>
        <w:jc w:val="both"/>
        <w:ind w:left="6" w:right="20" w:hanging="6"/>
        <w:spacing w:after="0" w:line="287" w:lineRule="auto"/>
        <w:tabs>
          <w:tab w:leader="none" w:pos="210" w:val="left"/>
        </w:tabs>
        <w:numPr>
          <w:ilvl w:val="0"/>
          <w:numId w:val="6"/>
        </w:numPr>
        <w:rPr>
          <w:rFonts w:ascii="Arial" w:cs="Arial" w:eastAsia="Arial" w:hAnsi="Arial"/>
          <w:sz w:val="13"/>
          <w:szCs w:val="13"/>
          <w:color w:val="auto"/>
        </w:rPr>
      </w:pPr>
      <w:r>
        <w:rPr>
          <w:rFonts w:ascii="Arial" w:cs="Arial" w:eastAsia="Arial" w:hAnsi="Arial"/>
          <w:sz w:val="13"/>
          <w:szCs w:val="13"/>
          <w:color w:val="auto"/>
        </w:rPr>
        <w:t xml:space="preserve">Individual isothermal tracking (IT) records. Photographs of normal or disrupted isothermal behavior tracks of wild-type (WT), </w:t>
      </w:r>
      <w:r>
        <w:rPr>
          <w:rFonts w:ascii="Arial" w:cs="Arial" w:eastAsia="Arial" w:hAnsi="Arial"/>
          <w:sz w:val="13"/>
          <w:szCs w:val="13"/>
          <w:i w:val="1"/>
          <w:iCs w:val="1"/>
          <w:color w:val="auto"/>
        </w:rPr>
        <w:t>ncs-1(qa401te)</w:t>
      </w:r>
      <w:r>
        <w:rPr>
          <w:rFonts w:ascii="Arial" w:cs="Arial" w:eastAsia="Arial" w:hAnsi="Arial"/>
          <w:sz w:val="13"/>
          <w:szCs w:val="13"/>
          <w:color w:val="auto"/>
        </w:rPr>
        <w:t xml:space="preserve"> knockout (KO), rescued </w:t>
      </w:r>
      <w:r>
        <w:rPr>
          <w:rFonts w:ascii="Arial" w:cs="Arial" w:eastAsia="Arial" w:hAnsi="Arial"/>
          <w:sz w:val="13"/>
          <w:szCs w:val="13"/>
          <w:i w:val="1"/>
          <w:iCs w:val="1"/>
          <w:color w:val="auto"/>
        </w:rPr>
        <w:t>ncs-1(qa401te)</w:t>
      </w:r>
      <w:r>
        <w:rPr>
          <w:rFonts w:ascii="Arial" w:cs="Arial" w:eastAsia="Arial" w:hAnsi="Arial"/>
          <w:sz w:val="13"/>
          <w:szCs w:val="13"/>
          <w:color w:val="auto"/>
        </w:rPr>
        <w:t xml:space="preserve"> with wild-type </w:t>
      </w:r>
      <w:r>
        <w:rPr>
          <w:rFonts w:ascii="Arial" w:cs="Arial" w:eastAsia="Arial" w:hAnsi="Arial"/>
          <w:sz w:val="13"/>
          <w:szCs w:val="13"/>
          <w:i w:val="1"/>
          <w:iCs w:val="1"/>
          <w:color w:val="auto"/>
        </w:rPr>
        <w:t>ncs-1</w:t>
      </w:r>
      <w:r>
        <w:rPr>
          <w:rFonts w:ascii="Arial" w:cs="Arial" w:eastAsia="Arial" w:hAnsi="Arial"/>
          <w:sz w:val="13"/>
          <w:szCs w:val="13"/>
          <w:color w:val="auto"/>
        </w:rPr>
        <w:t xml:space="preserve"> (RWT), or with loss-of-function </w:t>
      </w:r>
      <w:r>
        <w:rPr>
          <w:rFonts w:ascii="Arial" w:cs="Arial" w:eastAsia="Arial" w:hAnsi="Arial"/>
          <w:sz w:val="13"/>
          <w:szCs w:val="13"/>
          <w:i w:val="1"/>
          <w:iCs w:val="1"/>
          <w:color w:val="auto"/>
        </w:rPr>
        <w:t>ncs-1</w:t>
      </w:r>
      <w:r>
        <w:rPr>
          <w:rFonts w:ascii="Arial" w:cs="Arial" w:eastAsia="Arial" w:hAnsi="Arial"/>
          <w:sz w:val="13"/>
          <w:szCs w:val="13"/>
          <w:color w:val="auto"/>
        </w:rPr>
        <w:t xml:space="preserve"> (RLF), or with AFD neuron–specific promoter (RAFD) driving </w:t>
      </w:r>
      <w:r>
        <w:rPr>
          <w:rFonts w:ascii="Arial" w:cs="Arial" w:eastAsia="Arial" w:hAnsi="Arial"/>
          <w:sz w:val="13"/>
          <w:szCs w:val="13"/>
          <w:i w:val="1"/>
          <w:iCs w:val="1"/>
          <w:color w:val="auto"/>
        </w:rPr>
        <w:t>ncs-1</w:t>
      </w:r>
      <w:r>
        <w:rPr>
          <w:rFonts w:ascii="Arial" w:cs="Arial" w:eastAsia="Arial" w:hAnsi="Arial"/>
          <w:sz w:val="13"/>
          <w:szCs w:val="13"/>
          <w:color w:val="auto"/>
        </w:rPr>
        <w:t xml:space="preserve"> expression, or with AIY neuron–specific promoter (RAIY) driving </w:t>
      </w:r>
      <w:r>
        <w:rPr>
          <w:rFonts w:ascii="Arial" w:cs="Arial" w:eastAsia="Arial" w:hAnsi="Arial"/>
          <w:sz w:val="13"/>
          <w:szCs w:val="13"/>
          <w:i w:val="1"/>
          <w:iCs w:val="1"/>
          <w:color w:val="auto"/>
        </w:rPr>
        <w:t>ncs-1</w:t>
      </w:r>
      <w:r>
        <w:rPr>
          <w:rFonts w:ascii="Arial" w:cs="Arial" w:eastAsia="Arial" w:hAnsi="Arial"/>
          <w:sz w:val="13"/>
          <w:szCs w:val="13"/>
          <w:color w:val="auto"/>
        </w:rPr>
        <w:t xml:space="preserve"> expression, and wild-type plus transgenic </w:t>
      </w:r>
      <w:r>
        <w:rPr>
          <w:rFonts w:ascii="Arial" w:cs="Arial" w:eastAsia="Arial" w:hAnsi="Arial"/>
          <w:sz w:val="13"/>
          <w:szCs w:val="13"/>
          <w:i w:val="1"/>
          <w:iCs w:val="1"/>
          <w:color w:val="auto"/>
        </w:rPr>
        <w:t>ncs-1</w:t>
      </w:r>
      <w:r>
        <w:rPr>
          <w:rFonts w:ascii="Arial" w:cs="Arial" w:eastAsia="Arial" w:hAnsi="Arial"/>
          <w:sz w:val="13"/>
          <w:szCs w:val="13"/>
          <w:color w:val="auto"/>
        </w:rPr>
        <w:t xml:space="preserve"> (Tg-</w:t>
      </w:r>
      <w:r>
        <w:rPr>
          <w:rFonts w:ascii="Arial" w:cs="Arial" w:eastAsia="Arial" w:hAnsi="Arial"/>
          <w:sz w:val="13"/>
          <w:szCs w:val="13"/>
          <w:i w:val="1"/>
          <w:iCs w:val="1"/>
          <w:color w:val="auto"/>
        </w:rPr>
        <w:t>ncs-1</w:t>
      </w:r>
      <w:r>
        <w:rPr>
          <w:rFonts w:ascii="Arial" w:cs="Arial" w:eastAsia="Arial" w:hAnsi="Arial"/>
          <w:sz w:val="13"/>
          <w:szCs w:val="13"/>
          <w:color w:val="auto"/>
        </w:rPr>
        <w:t>) individual worms are shown. Thermotaxis assays were performed as described in Mori and Ohshima (1995) (see Experimental Procedures).</w:t>
      </w:r>
    </w:p>
    <w:p>
      <w:pPr>
        <w:spacing w:after="0" w:line="2" w:lineRule="exact"/>
        <w:rPr>
          <w:rFonts w:ascii="Arial" w:cs="Arial" w:eastAsia="Arial" w:hAnsi="Arial"/>
          <w:sz w:val="13"/>
          <w:szCs w:val="13"/>
          <w:color w:val="auto"/>
        </w:rPr>
      </w:pPr>
    </w:p>
    <w:p>
      <w:pPr>
        <w:jc w:val="both"/>
        <w:ind w:left="6" w:right="40" w:hanging="6"/>
        <w:spacing w:after="0" w:line="267" w:lineRule="auto"/>
        <w:tabs>
          <w:tab w:leader="none" w:pos="247" w:val="left"/>
        </w:tabs>
        <w:numPr>
          <w:ilvl w:val="0"/>
          <w:numId w:val="6"/>
        </w:numPr>
        <w:rPr>
          <w:rFonts w:ascii="Arial" w:cs="Arial" w:eastAsia="Arial" w:hAnsi="Arial"/>
          <w:sz w:val="14"/>
          <w:szCs w:val="14"/>
          <w:color w:val="auto"/>
        </w:rPr>
      </w:pPr>
      <w:r>
        <w:rPr>
          <w:rFonts w:ascii="Arial" w:cs="Arial" w:eastAsia="Arial" w:hAnsi="Arial"/>
          <w:sz w:val="14"/>
          <w:szCs w:val="14"/>
          <w:color w:val="auto"/>
        </w:rPr>
        <w:t>Percentage (group performance) of worms performing IT behavior after overnight feeding at 20</w:t>
      </w:r>
      <w:r>
        <w:rPr>
          <w:rFonts w:ascii="MathematicalPi 1" w:cs="MathematicalPi 1" w:eastAsia="MathematicalPi 1" w:hAnsi="MathematicalPi 1"/>
          <w:sz w:val="14"/>
          <w:szCs w:val="14"/>
          <w:color w:val="auto"/>
        </w:rPr>
        <w:t>_</w:t>
      </w:r>
      <w:r>
        <w:rPr>
          <w:rFonts w:ascii="Arial" w:cs="Arial" w:eastAsia="Arial" w:hAnsi="Arial"/>
          <w:sz w:val="14"/>
          <w:szCs w:val="14"/>
          <w:color w:val="auto"/>
        </w:rPr>
        <w:t xml:space="preserve">C. Each data point represents 4–10 independent assays using z10–20 animals per assay. At least 2–3 different lines were generated for each transgene construct. The chi-square distribution and t test were used to determine the significance of IT behavior performance between the different strains. The p value (asterisk, </w:t>
      </w:r>
      <w:r>
        <w:rPr>
          <w:rFonts w:ascii="MathematicalPi 1" w:cs="MathematicalPi 1" w:eastAsia="MathematicalPi 1" w:hAnsi="MathematicalPi 1"/>
          <w:sz w:val="14"/>
          <w:szCs w:val="14"/>
          <w:color w:val="auto"/>
        </w:rPr>
        <w:t>_</w:t>
      </w:r>
      <w:r>
        <w:rPr>
          <w:rFonts w:ascii="Arial" w:cs="Arial" w:eastAsia="Arial" w:hAnsi="Arial"/>
          <w:sz w:val="14"/>
          <w:szCs w:val="14"/>
          <w:color w:val="auto"/>
        </w:rPr>
        <w:t>0.02) indicates a significant difference between Tg-</w:t>
      </w:r>
      <w:r>
        <w:rPr>
          <w:rFonts w:ascii="Arial" w:cs="Arial" w:eastAsia="Arial" w:hAnsi="Arial"/>
          <w:sz w:val="14"/>
          <w:szCs w:val="14"/>
          <w:i w:val="1"/>
          <w:iCs w:val="1"/>
          <w:color w:val="auto"/>
        </w:rPr>
        <w:t>ncs-1</w:t>
      </w:r>
      <w:r>
        <w:rPr>
          <w:rFonts w:ascii="MathematicalPi 1" w:cs="MathematicalPi 1" w:eastAsia="MathematicalPi 1" w:hAnsi="MathematicalPi 1"/>
          <w:sz w:val="14"/>
          <w:szCs w:val="14"/>
          <w:color w:val="auto"/>
        </w:rPr>
        <w:t xml:space="preserve"> </w:t>
      </w:r>
      <w:r>
        <w:rPr>
          <w:rFonts w:ascii="Arial" w:cs="Arial" w:eastAsia="Arial" w:hAnsi="Arial"/>
          <w:sz w:val="14"/>
          <w:szCs w:val="14"/>
          <w:color w:val="auto"/>
        </w:rPr>
        <w:t>animals as compared to wild-type worms. The p values (double asterisk,</w:t>
      </w:r>
      <w:r>
        <w:rPr>
          <w:rFonts w:ascii="MathematicalPi 1" w:cs="MathematicalPi 1" w:eastAsia="MathematicalPi 1" w:hAnsi="MathematicalPi 1"/>
          <w:sz w:val="14"/>
          <w:szCs w:val="14"/>
          <w:color w:val="auto"/>
        </w:rPr>
        <w:t xml:space="preserve"> _</w:t>
      </w:r>
      <w:r>
        <w:rPr>
          <w:rFonts w:ascii="Arial" w:cs="Arial" w:eastAsia="Arial" w:hAnsi="Arial"/>
          <w:sz w:val="14"/>
          <w:szCs w:val="14"/>
          <w:color w:val="auto"/>
        </w:rPr>
        <w:t>0.002)</w:t>
      </w:r>
      <w:r>
        <w:rPr>
          <w:rFonts w:ascii="MathematicalPi 1" w:cs="MathematicalPi 1" w:eastAsia="MathematicalPi 1" w:hAnsi="MathematicalPi 1"/>
          <w:sz w:val="14"/>
          <w:szCs w:val="14"/>
          <w:color w:val="auto"/>
        </w:rPr>
        <w:t xml:space="preserve"> </w:t>
      </w:r>
      <w:r>
        <w:rPr>
          <w:rFonts w:ascii="Arial" w:cs="Arial" w:eastAsia="Arial" w:hAnsi="Arial"/>
          <w:sz w:val="14"/>
          <w:szCs w:val="14"/>
          <w:color w:val="auto"/>
        </w:rPr>
        <w:t>represent significant differences of performance between KO animals and RWT or RAIY worms. For these experiments, standard deviations range from 7% to 14%. A trace is considered as isothermal if more than half of the trace length left on the agar surface by a single animal is circular or present an arc of circle near the isotherm of the growth temperature.</w:t>
      </w:r>
    </w:p>
    <w:p>
      <w:pPr>
        <w:spacing w:after="0" w:line="1" w:lineRule="exact"/>
        <w:rPr>
          <w:rFonts w:ascii="Arial" w:cs="Arial" w:eastAsia="Arial" w:hAnsi="Arial"/>
          <w:sz w:val="14"/>
          <w:szCs w:val="14"/>
          <w:color w:val="auto"/>
        </w:rPr>
      </w:pPr>
    </w:p>
    <w:p>
      <w:pPr>
        <w:jc w:val="both"/>
        <w:ind w:left="6" w:right="40" w:hanging="6"/>
        <w:spacing w:after="0" w:line="267" w:lineRule="auto"/>
        <w:tabs>
          <w:tab w:leader="none" w:pos="234" w:val="left"/>
        </w:tabs>
        <w:numPr>
          <w:ilvl w:val="0"/>
          <w:numId w:val="6"/>
        </w:numPr>
        <w:rPr>
          <w:rFonts w:ascii="Arial" w:cs="Arial" w:eastAsia="Arial" w:hAnsi="Arial"/>
          <w:sz w:val="14"/>
          <w:szCs w:val="14"/>
          <w:color w:val="auto"/>
        </w:rPr>
      </w:pPr>
      <w:r>
        <w:rPr>
          <w:rFonts w:ascii="Arial" w:cs="Arial" w:eastAsia="Arial" w:hAnsi="Arial"/>
          <w:sz w:val="14"/>
          <w:szCs w:val="14"/>
          <w:i w:val="1"/>
          <w:iCs w:val="1"/>
          <w:color w:val="auto"/>
        </w:rPr>
        <w:t>Ce</w:t>
      </w:r>
      <w:r>
        <w:rPr>
          <w:rFonts w:ascii="Arial" w:cs="Arial" w:eastAsia="Arial" w:hAnsi="Arial"/>
          <w:sz w:val="14"/>
          <w:szCs w:val="14"/>
          <w:color w:val="auto"/>
        </w:rPr>
        <w:t>-NCS-1 protein levels in the various WT, KO, RWT, RLF strains or lines. Western blot analysis using</w:t>
      </w:r>
      <w:r>
        <w:rPr>
          <w:rFonts w:ascii="Arial" w:cs="Arial" w:eastAsia="Arial" w:hAnsi="Arial"/>
          <w:sz w:val="14"/>
          <w:szCs w:val="14"/>
          <w:i w:val="1"/>
          <w:iCs w:val="1"/>
          <w:color w:val="auto"/>
        </w:rPr>
        <w:t xml:space="preserve"> Ce</w:t>
      </w:r>
      <w:r>
        <w:rPr>
          <w:rFonts w:ascii="Arial" w:cs="Arial" w:eastAsia="Arial" w:hAnsi="Arial"/>
          <w:sz w:val="14"/>
          <w:szCs w:val="14"/>
          <w:color w:val="auto"/>
        </w:rPr>
        <w:t>-NCS-1 polyclonal antibodies</w:t>
      </w:r>
      <w:r>
        <w:rPr>
          <w:rFonts w:ascii="Arial" w:cs="Arial" w:eastAsia="Arial" w:hAnsi="Arial"/>
          <w:sz w:val="14"/>
          <w:szCs w:val="14"/>
          <w:i w:val="1"/>
          <w:iCs w:val="1"/>
          <w:color w:val="auto"/>
        </w:rPr>
        <w:t xml:space="preserve"> </w:t>
      </w:r>
      <w:r>
        <w:rPr>
          <w:rFonts w:ascii="Arial" w:cs="Arial" w:eastAsia="Arial" w:hAnsi="Arial"/>
          <w:sz w:val="14"/>
          <w:szCs w:val="14"/>
          <w:color w:val="auto"/>
        </w:rPr>
        <w:t xml:space="preserve">and 80 </w:t>
      </w:r>
      <w:r>
        <w:rPr>
          <w:rFonts w:ascii="MathematicalPi 1" w:cs="MathematicalPi 1" w:eastAsia="MathematicalPi 1" w:hAnsi="MathematicalPi 1"/>
          <w:sz w:val="14"/>
          <w:szCs w:val="14"/>
          <w:color w:val="auto"/>
        </w:rPr>
        <w:t>_</w:t>
      </w:r>
      <w:r>
        <w:rPr>
          <w:rFonts w:ascii="Arial" w:cs="Arial" w:eastAsia="Arial" w:hAnsi="Arial"/>
          <w:sz w:val="14"/>
          <w:szCs w:val="14"/>
          <w:color w:val="auto"/>
        </w:rPr>
        <w:t>g of total protein extract reveals the presence of the NCS-1 calcium sensor in the wild-type strain (WT), in the NCS-1 rescued wild-type lines (RWT), and in the rescue loss-of-function lines (RLF). Note the absence of NCS-1 in the knockout strain (KO).</w:t>
      </w:r>
    </w:p>
    <w:p>
      <w:pPr>
        <w:sectPr>
          <w:pgSz w:w="11700" w:h="15660" w:orient="portrait"/>
          <w:cols w:equalWidth="0" w:num="1">
            <w:col w:w="9106"/>
          </w:cols>
          <w:pgMar w:left="1154" w:top="461" w:right="1440" w:bottom="284" w:gutter="0" w:footer="0" w:header="0"/>
        </w:sectPr>
      </w:pPr>
    </w:p>
    <w:p>
      <w:pPr>
        <w:spacing w:after="0" w:line="372" w:lineRule="exact"/>
        <w:rPr>
          <w:sz w:val="20"/>
          <w:szCs w:val="20"/>
          <w:color w:val="auto"/>
        </w:rPr>
      </w:pPr>
    </w:p>
    <w:p>
      <w:pPr>
        <w:jc w:val="both"/>
        <w:ind w:left="6"/>
        <w:spacing w:after="0" w:line="257" w:lineRule="auto"/>
        <w:rPr>
          <w:sz w:val="20"/>
          <w:szCs w:val="20"/>
          <w:color w:val="auto"/>
        </w:rPr>
      </w:pPr>
      <w:r>
        <w:rPr>
          <w:rFonts w:ascii="Arial" w:cs="Arial" w:eastAsia="Arial" w:hAnsi="Arial"/>
          <w:sz w:val="17"/>
          <w:szCs w:val="17"/>
          <w:color w:val="auto"/>
        </w:rPr>
        <w:t xml:space="preserve">entire </w:t>
      </w:r>
      <w:r>
        <w:rPr>
          <w:rFonts w:ascii="Arial" w:cs="Arial" w:eastAsia="Arial" w:hAnsi="Arial"/>
          <w:sz w:val="17"/>
          <w:szCs w:val="17"/>
          <w:i w:val="1"/>
          <w:iCs w:val="1"/>
          <w:color w:val="auto"/>
        </w:rPr>
        <w:t>ncs-1</w:t>
      </w:r>
      <w:r>
        <w:rPr>
          <w:rFonts w:ascii="Arial" w:cs="Arial" w:eastAsia="Arial" w:hAnsi="Arial"/>
          <w:sz w:val="17"/>
          <w:szCs w:val="17"/>
          <w:color w:val="auto"/>
        </w:rPr>
        <w:t xml:space="preserve"> genomic coding region plus z3 kb of its 5</w:t>
      </w:r>
      <w:r>
        <w:rPr>
          <w:rFonts w:ascii="MathematicalPi 1" w:cs="MathematicalPi 1" w:eastAsia="MathematicalPi 1" w:hAnsi="MathematicalPi 1"/>
          <w:sz w:val="17"/>
          <w:szCs w:val="17"/>
          <w:color w:val="auto"/>
        </w:rPr>
        <w:t>_</w:t>
      </w:r>
      <w:r>
        <w:rPr>
          <w:rFonts w:ascii="Arial" w:cs="Arial" w:eastAsia="Arial" w:hAnsi="Arial"/>
          <w:sz w:val="17"/>
          <w:szCs w:val="17"/>
          <w:color w:val="auto"/>
        </w:rPr>
        <w:t xml:space="preserve"> upstream genomic sequence (data not shown) or a PCR fragment containing the </w:t>
      </w:r>
      <w:r>
        <w:rPr>
          <w:rFonts w:ascii="Arial" w:cs="Arial" w:eastAsia="Arial" w:hAnsi="Arial"/>
          <w:sz w:val="17"/>
          <w:szCs w:val="17"/>
          <w:i w:val="1"/>
          <w:iCs w:val="1"/>
          <w:color w:val="auto"/>
        </w:rPr>
        <w:t>ncs-1</w:t>
      </w:r>
      <w:r>
        <w:rPr>
          <w:rFonts w:ascii="Arial" w:cs="Arial" w:eastAsia="Arial" w:hAnsi="Arial"/>
          <w:sz w:val="17"/>
          <w:szCs w:val="17"/>
          <w:color w:val="auto"/>
        </w:rPr>
        <w:t xml:space="preserve"> cDNA coding region plus z3 kb of the 5</w:t>
      </w:r>
      <w:r>
        <w:rPr>
          <w:rFonts w:ascii="MathematicalPi 1" w:cs="MathematicalPi 1" w:eastAsia="MathematicalPi 1" w:hAnsi="MathematicalPi 1"/>
          <w:sz w:val="17"/>
          <w:szCs w:val="17"/>
          <w:color w:val="auto"/>
        </w:rPr>
        <w:t>_</w:t>
      </w:r>
      <w:r>
        <w:rPr>
          <w:rFonts w:ascii="Arial" w:cs="Arial" w:eastAsia="Arial" w:hAnsi="Arial"/>
          <w:sz w:val="17"/>
          <w:szCs w:val="17"/>
          <w:color w:val="auto"/>
        </w:rPr>
        <w:t xml:space="preserve"> upstream genomic sequence (lines RWT; Figures 3A and 3B). Both transgenes were able to rescue the </w:t>
      </w:r>
      <w:r>
        <w:rPr>
          <w:rFonts w:ascii="Arial" w:cs="Arial" w:eastAsia="Arial" w:hAnsi="Arial"/>
          <w:sz w:val="17"/>
          <w:szCs w:val="17"/>
          <w:i w:val="1"/>
          <w:iCs w:val="1"/>
          <w:color w:val="auto"/>
        </w:rPr>
        <w:t>ncs-1</w:t>
      </w:r>
      <w:r>
        <w:rPr>
          <w:rFonts w:ascii="Arial" w:cs="Arial" w:eastAsia="Arial" w:hAnsi="Arial"/>
          <w:sz w:val="17"/>
          <w:szCs w:val="17"/>
          <w:color w:val="auto"/>
        </w:rPr>
        <w:t xml:space="preserve"> mutant defective phenotype, resulting in re-stored IT behavior in 62% </w:t>
      </w:r>
      <w:r>
        <w:rPr>
          <w:rFonts w:ascii="MathematicalPi 1" w:cs="MathematicalPi 1" w:eastAsia="MathematicalPi 1" w:hAnsi="MathematicalPi 1"/>
          <w:sz w:val="17"/>
          <w:szCs w:val="17"/>
          <w:color w:val="auto"/>
        </w:rPr>
        <w:t>_</w:t>
      </w:r>
      <w:r>
        <w:rPr>
          <w:rFonts w:ascii="Arial" w:cs="Arial" w:eastAsia="Arial" w:hAnsi="Arial"/>
          <w:sz w:val="17"/>
          <w:szCs w:val="17"/>
          <w:color w:val="auto"/>
        </w:rPr>
        <w:t xml:space="preserve"> 9% of animals (n </w:t>
      </w:r>
      <w:r>
        <w:rPr>
          <w:rFonts w:ascii="MathematicalPi 1" w:cs="MathematicalPi 1" w:eastAsia="MathematicalPi 1" w:hAnsi="MathematicalPi 1"/>
          <w:sz w:val="17"/>
          <w:szCs w:val="17"/>
          <w:color w:val="auto"/>
        </w:rPr>
        <w:t>_</w:t>
      </w:r>
      <w:r>
        <w:rPr>
          <w:rFonts w:ascii="Arial" w:cs="Arial" w:eastAsia="Arial" w:hAnsi="Arial"/>
          <w:sz w:val="17"/>
          <w:szCs w:val="17"/>
          <w:color w:val="auto"/>
        </w:rPr>
        <w:t xml:space="preserve"> 92, p </w:t>
      </w:r>
      <w:r>
        <w:rPr>
          <w:rFonts w:ascii="MathematicalPi 1" w:cs="MathematicalPi 1" w:eastAsia="MathematicalPi 1" w:hAnsi="MathematicalPi 1"/>
          <w:sz w:val="17"/>
          <w:szCs w:val="17"/>
          <w:color w:val="auto"/>
        </w:rPr>
        <w:t>_</w:t>
      </w:r>
      <w:r>
        <w:rPr>
          <w:rFonts w:ascii="Arial" w:cs="Arial" w:eastAsia="Arial" w:hAnsi="Arial"/>
          <w:sz w:val="17"/>
          <w:szCs w:val="17"/>
          <w:color w:val="auto"/>
        </w:rPr>
        <w:t xml:space="preserve"> 0.00001).</w:t>
      </w:r>
    </w:p>
    <w:p>
      <w:pPr>
        <w:spacing w:after="0" w:line="20" w:lineRule="exact"/>
        <w:rPr>
          <w:sz w:val="20"/>
          <w:szCs w:val="20"/>
          <w:color w:val="auto"/>
        </w:rPr>
      </w:pPr>
      <w:r>
        <w:rPr>
          <w:sz w:val="20"/>
          <w:szCs w:val="20"/>
          <w:color w:val="auto"/>
        </w:rPr>
        <w:br w:type="column"/>
      </w:r>
    </w:p>
    <w:p>
      <w:pPr>
        <w:spacing w:after="0" w:line="352" w:lineRule="exact"/>
        <w:rPr>
          <w:sz w:val="20"/>
          <w:szCs w:val="20"/>
          <w:color w:val="auto"/>
        </w:rPr>
      </w:pPr>
    </w:p>
    <w:p>
      <w:pPr>
        <w:jc w:val="both"/>
        <w:ind w:right="40" w:firstLine="169"/>
        <w:spacing w:after="0" w:line="234" w:lineRule="auto"/>
        <w:rPr>
          <w:sz w:val="20"/>
          <w:szCs w:val="20"/>
          <w:color w:val="auto"/>
        </w:rPr>
      </w:pPr>
      <w:r>
        <w:rPr>
          <w:rFonts w:ascii="Arial" w:cs="Arial" w:eastAsia="Arial" w:hAnsi="Arial"/>
          <w:sz w:val="17"/>
          <w:szCs w:val="17"/>
          <w:color w:val="auto"/>
        </w:rPr>
        <w:t xml:space="preserve">To test whether the function of </w:t>
      </w:r>
      <w:r>
        <w:rPr>
          <w:rFonts w:ascii="Arial" w:cs="Arial" w:eastAsia="Arial" w:hAnsi="Arial"/>
          <w:sz w:val="17"/>
          <w:szCs w:val="17"/>
          <w:i w:val="1"/>
          <w:iCs w:val="1"/>
          <w:color w:val="auto"/>
        </w:rPr>
        <w:t>Ce</w:t>
      </w:r>
      <w:r>
        <w:rPr>
          <w:rFonts w:ascii="Arial" w:cs="Arial" w:eastAsia="Arial" w:hAnsi="Arial"/>
          <w:sz w:val="17"/>
          <w:szCs w:val="17"/>
          <w:color w:val="auto"/>
        </w:rPr>
        <w:t>-NCS-1 was calcium dependent, we generated a mutated form of NCS-1 un-able to bind calcium (loss-of-function or lf-NCS-1). Re-placement of the crucial Asp residues of the three EF-hand calcium binding sites (positions 73, 109, and 157; Figure 2B) with Ala prevented both Ca</w:t>
      </w:r>
      <w:r>
        <w:rPr>
          <w:rFonts w:ascii="Arial" w:cs="Arial" w:eastAsia="Arial" w:hAnsi="Arial"/>
          <w:sz w:val="20"/>
          <w:szCs w:val="20"/>
          <w:color w:val="auto"/>
          <w:vertAlign w:val="superscript"/>
        </w:rPr>
        <w:t>2</w:t>
      </w:r>
      <w:r>
        <w:rPr>
          <w:rFonts w:ascii="MathematicalPi 1" w:cs="MathematicalPi 1" w:eastAsia="MathematicalPi 1" w:hAnsi="MathematicalPi 1"/>
          <w:sz w:val="23"/>
          <w:szCs w:val="23"/>
          <w:color w:val="auto"/>
          <w:vertAlign w:val="superscript"/>
        </w:rPr>
        <w:t>_</w:t>
      </w:r>
      <w:r>
        <w:rPr>
          <w:rFonts w:ascii="Arial" w:cs="Arial" w:eastAsia="Arial" w:hAnsi="Arial"/>
          <w:sz w:val="17"/>
          <w:szCs w:val="17"/>
          <w:color w:val="auto"/>
        </w:rPr>
        <w:t xml:space="preserve"> binding (Figure 2C) and Ca</w:t>
      </w:r>
      <w:r>
        <w:rPr>
          <w:rFonts w:ascii="Arial" w:cs="Arial" w:eastAsia="Arial" w:hAnsi="Arial"/>
          <w:sz w:val="20"/>
          <w:szCs w:val="20"/>
          <w:color w:val="auto"/>
          <w:vertAlign w:val="superscript"/>
        </w:rPr>
        <w:t>2</w:t>
      </w:r>
      <w:r>
        <w:rPr>
          <w:rFonts w:ascii="MathematicalPi 1" w:cs="MathematicalPi 1" w:eastAsia="MathematicalPi 1" w:hAnsi="MathematicalPi 1"/>
          <w:sz w:val="23"/>
          <w:szCs w:val="23"/>
          <w:color w:val="auto"/>
          <w:vertAlign w:val="superscript"/>
        </w:rPr>
        <w:t>_</w:t>
      </w:r>
      <w:r>
        <w:rPr>
          <w:rFonts w:ascii="Arial" w:cs="Arial" w:eastAsia="Arial" w:hAnsi="Arial"/>
          <w:sz w:val="17"/>
          <w:szCs w:val="17"/>
          <w:color w:val="auto"/>
        </w:rPr>
        <w:t>-dependent conformational shift of lf-NCS-1 (Figure 2D). Lines obtained with the lf-</w:t>
      </w:r>
      <w:r>
        <w:rPr>
          <w:rFonts w:ascii="Arial" w:cs="Arial" w:eastAsia="Arial" w:hAnsi="Arial"/>
          <w:sz w:val="17"/>
          <w:szCs w:val="17"/>
          <w:i w:val="1"/>
          <w:iCs w:val="1"/>
          <w:color w:val="auto"/>
        </w:rPr>
        <w:t>ncs-1</w:t>
      </w:r>
      <w:r>
        <w:rPr>
          <w:rFonts w:ascii="Arial" w:cs="Arial" w:eastAsia="Arial" w:hAnsi="Arial"/>
          <w:sz w:val="17"/>
          <w:szCs w:val="17"/>
          <w:color w:val="auto"/>
        </w:rPr>
        <w:t xml:space="preserve"> transgene</w:t>
      </w:r>
    </w:p>
    <w:p>
      <w:pPr>
        <w:sectPr>
          <w:pgSz w:w="11700" w:h="15660" w:orient="portrait"/>
          <w:cols w:equalWidth="0" w:num="2">
            <w:col w:w="4306" w:space="460"/>
            <w:col w:w="4340"/>
          </w:cols>
          <w:pgMar w:left="1154" w:top="461" w:right="1440" w:bottom="284" w:gutter="0" w:footer="0" w:header="0"/>
          <w:type w:val="continuous"/>
        </w:sectPr>
      </w:pPr>
    </w:p>
    <w:bookmarkStart w:id="4" w:name="page5"/>
    <w:bookmarkEnd w:id="4"/>
    <w:p>
      <w:pPr>
        <w:ind w:left="540"/>
        <w:spacing w:after="0"/>
        <w:rPr>
          <w:sz w:val="20"/>
          <w:szCs w:val="20"/>
          <w:color w:val="auto"/>
        </w:rPr>
      </w:pPr>
      <w:r>
        <w:rPr>
          <w:rFonts w:ascii="Arial" w:cs="Arial" w:eastAsia="Arial" w:hAnsi="Arial"/>
          <w:sz w:val="14"/>
          <w:szCs w:val="14"/>
          <w:color w:val="auto"/>
        </w:rPr>
        <w:t>NCS-1 Regulates Associative Learning and Memory</w:t>
      </w:r>
    </w:p>
    <w:p>
      <w:pPr>
        <w:ind w:left="540"/>
        <w:spacing w:after="0" w:line="208" w:lineRule="auto"/>
        <w:rPr>
          <w:sz w:val="20"/>
          <w:szCs w:val="20"/>
          <w:color w:val="auto"/>
        </w:rPr>
      </w:pPr>
      <w:r>
        <w:rPr>
          <w:rFonts w:ascii="Arial" w:cs="Arial" w:eastAsia="Arial" w:hAnsi="Arial"/>
          <w:sz w:val="14"/>
          <w:szCs w:val="14"/>
          <w:color w:val="auto"/>
        </w:rPr>
        <w:t>245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left="6760"/>
        <w:spacing w:after="0" w:line="267" w:lineRule="auto"/>
        <w:rPr>
          <w:sz w:val="20"/>
          <w:szCs w:val="20"/>
          <w:color w:val="auto"/>
        </w:rPr>
      </w:pPr>
      <w:r>
        <w:rPr>
          <w:rFonts w:ascii="Arial" w:cs="Arial" w:eastAsia="Arial" w:hAnsi="Arial"/>
          <w:sz w:val="14"/>
          <w:szCs w:val="14"/>
          <w:color w:val="auto"/>
        </w:rPr>
        <w:t>Figure 4. Faster Acquisition (Learning) and Longer Retention (Memory) for NCS-1 Over-expressing Worms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338455</wp:posOffset>
            </wp:positionH>
            <wp:positionV relativeFrom="paragraph">
              <wp:posOffset>-330835</wp:posOffset>
            </wp:positionV>
            <wp:extent cx="3657600" cy="12147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3657600" cy="1214755"/>
                    </a:xfrm>
                    <a:prstGeom prst="rect">
                      <a:avLst/>
                    </a:prstGeom>
                    <a:noFill/>
                  </pic:spPr>
                </pic:pic>
              </a:graphicData>
            </a:graphic>
          </wp:anchor>
        </w:drawing>
      </w:r>
    </w:p>
    <w:p>
      <w:pPr>
        <w:spacing w:after="0" w:line="21" w:lineRule="exact"/>
        <w:rPr>
          <w:sz w:val="20"/>
          <w:szCs w:val="20"/>
          <w:color w:val="auto"/>
        </w:rPr>
      </w:pPr>
    </w:p>
    <w:p>
      <w:pPr>
        <w:jc w:val="both"/>
        <w:ind w:left="6760"/>
        <w:spacing w:after="0" w:line="267" w:lineRule="auto"/>
        <w:rPr>
          <w:sz w:val="20"/>
          <w:szCs w:val="20"/>
          <w:color w:val="auto"/>
        </w:rPr>
      </w:pPr>
      <w:r>
        <w:rPr>
          <w:rFonts w:ascii="Arial" w:cs="Arial" w:eastAsia="Arial" w:hAnsi="Arial"/>
          <w:sz w:val="14"/>
          <w:szCs w:val="14"/>
          <w:color w:val="auto"/>
        </w:rPr>
        <w:t>(A) The acquisition of the association of food at a given temperature was determined for wild-type (WT) and overexpressing NCS-1 (Tg-</w:t>
      </w:r>
      <w:r>
        <w:rPr>
          <w:rFonts w:ascii="Arial" w:cs="Arial" w:eastAsia="Arial" w:hAnsi="Arial"/>
          <w:sz w:val="14"/>
          <w:szCs w:val="14"/>
          <w:i w:val="1"/>
          <w:iCs w:val="1"/>
          <w:color w:val="auto"/>
        </w:rPr>
        <w:t>ncs-1</w:t>
      </w:r>
      <w:r>
        <w:rPr>
          <w:rFonts w:ascii="Arial" w:cs="Arial" w:eastAsia="Arial" w:hAnsi="Arial"/>
          <w:sz w:val="14"/>
          <w:szCs w:val="14"/>
          <w:color w:val="auto"/>
        </w:rPr>
        <w:t>) worms by measuring the percent-age of worms performing IT behavior at 20</w:t>
      </w:r>
      <w:r>
        <w:rPr>
          <w:rFonts w:ascii="MathematicalPi 1" w:cs="MathematicalPi 1" w:eastAsia="MathematicalPi 1" w:hAnsi="MathematicalPi 1"/>
          <w:sz w:val="14"/>
          <w:szCs w:val="14"/>
          <w:color w:val="auto"/>
        </w:rPr>
        <w:t>_</w:t>
      </w:r>
      <w:r>
        <w:rPr>
          <w:rFonts w:ascii="Arial" w:cs="Arial" w:eastAsia="Arial" w:hAnsi="Arial"/>
          <w:sz w:val="14"/>
          <w:szCs w:val="14"/>
          <w:color w:val="auto"/>
        </w:rPr>
        <w:t>C. Briefly, worms were grown on seeded plates at 25</w:t>
      </w:r>
      <w:r>
        <w:rPr>
          <w:rFonts w:ascii="MathematicalPi 1" w:cs="MathematicalPi 1" w:eastAsia="MathematicalPi 1" w:hAnsi="MathematicalPi 1"/>
          <w:sz w:val="14"/>
          <w:szCs w:val="14"/>
          <w:color w:val="auto"/>
        </w:rPr>
        <w:t>_</w:t>
      </w:r>
      <w:r>
        <w:rPr>
          <w:rFonts w:ascii="Arial" w:cs="Arial" w:eastAsia="Arial" w:hAnsi="Arial"/>
          <w:sz w:val="14"/>
          <w:szCs w:val="14"/>
          <w:color w:val="auto"/>
        </w:rPr>
        <w:t>C for at least 12 hr, and then shifted individually to a seeded plate at 20</w:t>
      </w:r>
      <w:r>
        <w:rPr>
          <w:rFonts w:ascii="MathematicalPi 1" w:cs="MathematicalPi 1" w:eastAsia="MathematicalPi 1" w:hAnsi="MathematicalPi 1"/>
          <w:sz w:val="14"/>
          <w:szCs w:val="14"/>
          <w:color w:val="auto"/>
        </w:rPr>
        <w:t>_</w:t>
      </w:r>
      <w:r>
        <w:rPr>
          <w:rFonts w:ascii="Arial" w:cs="Arial" w:eastAsia="Arial" w:hAnsi="Arial"/>
          <w:sz w:val="14"/>
          <w:szCs w:val="14"/>
          <w:color w:val="auto"/>
        </w:rPr>
        <w:t>C for dif-</w:t>
      </w:r>
    </w:p>
    <w:p>
      <w:pPr>
        <w:spacing w:after="0" w:line="2" w:lineRule="exact"/>
        <w:rPr>
          <w:sz w:val="20"/>
          <w:szCs w:val="20"/>
          <w:color w:val="auto"/>
        </w:rPr>
      </w:pPr>
    </w:p>
    <w:p>
      <w:pPr>
        <w:jc w:val="both"/>
        <w:ind w:left="540"/>
        <w:spacing w:after="0" w:line="267" w:lineRule="auto"/>
        <w:rPr>
          <w:sz w:val="20"/>
          <w:szCs w:val="20"/>
          <w:color w:val="auto"/>
        </w:rPr>
      </w:pPr>
      <w:r>
        <w:rPr>
          <w:rFonts w:ascii="Arial" w:cs="Arial" w:eastAsia="Arial" w:hAnsi="Arial"/>
          <w:sz w:val="14"/>
          <w:szCs w:val="14"/>
          <w:color w:val="auto"/>
        </w:rPr>
        <w:t>ferent time intervals. For both strains, the maximal levels of IT behavior (absolute values) were reached after pairing the conditioning stimuli for at least 12 hr. Fifty percent of the maximum level was reached after 68 min for WT worms, and after only 28 min with Tg-</w:t>
      </w:r>
      <w:r>
        <w:rPr>
          <w:rFonts w:ascii="Arial" w:cs="Arial" w:eastAsia="Arial" w:hAnsi="Arial"/>
          <w:sz w:val="14"/>
          <w:szCs w:val="14"/>
          <w:i w:val="1"/>
          <w:iCs w:val="1"/>
          <w:color w:val="auto"/>
        </w:rPr>
        <w:t>ncs-1</w:t>
      </w:r>
      <w:r>
        <w:rPr>
          <w:rFonts w:ascii="Arial" w:cs="Arial" w:eastAsia="Arial" w:hAnsi="Arial"/>
          <w:sz w:val="14"/>
          <w:szCs w:val="14"/>
          <w:color w:val="auto"/>
        </w:rPr>
        <w:t xml:space="preserve"> worms. As we scored half-maximal acquisition instead of the relative IT index (see definition below), the experiment was internally controlled for increased performance for each strain.</w:t>
      </w:r>
    </w:p>
    <w:p>
      <w:pPr>
        <w:spacing w:after="0" w:line="1" w:lineRule="exact"/>
        <w:rPr>
          <w:sz w:val="20"/>
          <w:szCs w:val="20"/>
          <w:color w:val="auto"/>
        </w:rPr>
      </w:pPr>
    </w:p>
    <w:p>
      <w:pPr>
        <w:jc w:val="both"/>
        <w:ind w:left="540" w:firstLine="9"/>
        <w:spacing w:after="0" w:line="267" w:lineRule="auto"/>
        <w:tabs>
          <w:tab w:leader="none" w:pos="761" w:val="left"/>
        </w:tabs>
        <w:numPr>
          <w:ilvl w:val="0"/>
          <w:numId w:val="7"/>
        </w:numPr>
        <w:rPr>
          <w:rFonts w:ascii="Arial" w:cs="Arial" w:eastAsia="Arial" w:hAnsi="Arial"/>
          <w:sz w:val="14"/>
          <w:szCs w:val="14"/>
          <w:color w:val="auto"/>
        </w:rPr>
      </w:pPr>
      <w:r>
        <w:rPr>
          <w:rFonts w:ascii="Arial" w:cs="Arial" w:eastAsia="Arial" w:hAnsi="Arial"/>
          <w:sz w:val="14"/>
          <w:szCs w:val="14"/>
          <w:color w:val="auto"/>
        </w:rPr>
        <w:t>The extinction of this association (food at 20</w:t>
      </w:r>
      <w:r>
        <w:rPr>
          <w:rFonts w:ascii="MathematicalPi 1" w:cs="MathematicalPi 1" w:eastAsia="MathematicalPi 1" w:hAnsi="MathematicalPi 1"/>
          <w:sz w:val="14"/>
          <w:szCs w:val="14"/>
          <w:color w:val="auto"/>
        </w:rPr>
        <w:t>_</w:t>
      </w:r>
      <w:r>
        <w:rPr>
          <w:rFonts w:ascii="Arial" w:cs="Arial" w:eastAsia="Arial" w:hAnsi="Arial"/>
          <w:sz w:val="14"/>
          <w:szCs w:val="14"/>
          <w:color w:val="auto"/>
        </w:rPr>
        <w:t>C) was determined for wild-type (WT) and overexpressing NCS-1 (Tg-</w:t>
      </w:r>
      <w:r>
        <w:rPr>
          <w:rFonts w:ascii="Arial" w:cs="Arial" w:eastAsia="Arial" w:hAnsi="Arial"/>
          <w:sz w:val="14"/>
          <w:szCs w:val="14"/>
          <w:i w:val="1"/>
          <w:iCs w:val="1"/>
          <w:color w:val="auto"/>
        </w:rPr>
        <w:t>ncs-1</w:t>
      </w:r>
      <w:r>
        <w:rPr>
          <w:rFonts w:ascii="Arial" w:cs="Arial" w:eastAsia="Arial" w:hAnsi="Arial"/>
          <w:sz w:val="14"/>
          <w:szCs w:val="14"/>
          <w:color w:val="auto"/>
        </w:rPr>
        <w:t>) worms. Briefly, worms were grown at 20</w:t>
      </w:r>
      <w:r>
        <w:rPr>
          <w:rFonts w:ascii="MathematicalPi 1" w:cs="MathematicalPi 1" w:eastAsia="MathematicalPi 1" w:hAnsi="MathematicalPi 1"/>
          <w:sz w:val="14"/>
          <w:szCs w:val="14"/>
          <w:color w:val="auto"/>
        </w:rPr>
        <w:t>_</w:t>
      </w:r>
      <w:r>
        <w:rPr>
          <w:rFonts w:ascii="Arial" w:cs="Arial" w:eastAsia="Arial" w:hAnsi="Arial"/>
          <w:sz w:val="14"/>
          <w:szCs w:val="14"/>
          <w:color w:val="auto"/>
        </w:rPr>
        <w:t>C in presence of food for at least 18 hr, washed at 20</w:t>
      </w:r>
      <w:r>
        <w:rPr>
          <w:rFonts w:ascii="MathematicalPi 1" w:cs="MathematicalPi 1" w:eastAsia="MathematicalPi 1" w:hAnsi="MathematicalPi 1"/>
          <w:sz w:val="14"/>
          <w:szCs w:val="14"/>
          <w:color w:val="auto"/>
        </w:rPr>
        <w:t>_</w:t>
      </w:r>
      <w:r>
        <w:rPr>
          <w:rFonts w:ascii="Arial" w:cs="Arial" w:eastAsia="Arial" w:hAnsi="Arial"/>
          <w:sz w:val="14"/>
          <w:szCs w:val="14"/>
          <w:color w:val="auto"/>
        </w:rPr>
        <w:t>C, and transferred to unseeded plate at 20</w:t>
      </w:r>
      <w:r>
        <w:rPr>
          <w:rFonts w:ascii="MathematicalPi 1" w:cs="MathematicalPi 1" w:eastAsia="MathematicalPi 1" w:hAnsi="MathematicalPi 1"/>
          <w:sz w:val="14"/>
          <w:szCs w:val="14"/>
          <w:color w:val="auto"/>
        </w:rPr>
        <w:t>_</w:t>
      </w:r>
      <w:r>
        <w:rPr>
          <w:rFonts w:ascii="Arial" w:cs="Arial" w:eastAsia="Arial" w:hAnsi="Arial"/>
          <w:sz w:val="14"/>
          <w:szCs w:val="14"/>
          <w:color w:val="auto"/>
        </w:rPr>
        <w:t>C for different time intervals. Normalized IT values (IT index) were used to correct for the increased performance of Tg-</w:t>
      </w:r>
      <w:r>
        <w:rPr>
          <w:rFonts w:ascii="Arial" w:cs="Arial" w:eastAsia="Arial" w:hAnsi="Arial"/>
          <w:sz w:val="14"/>
          <w:szCs w:val="14"/>
          <w:i w:val="1"/>
          <w:iCs w:val="1"/>
          <w:color w:val="auto"/>
        </w:rPr>
        <w:t>ncs-1</w:t>
      </w:r>
      <w:r>
        <w:rPr>
          <w:rFonts w:ascii="Arial" w:cs="Arial" w:eastAsia="Arial" w:hAnsi="Arial"/>
          <w:sz w:val="14"/>
          <w:szCs w:val="14"/>
          <w:color w:val="auto"/>
        </w:rPr>
        <w:t xml:space="preserve"> worms after conditioning and to only consider extinction of trained animals. One hundred percent correspond to the mean performance achieved after 18 hr at 20</w:t>
      </w:r>
      <w:r>
        <w:rPr>
          <w:rFonts w:ascii="MathematicalPi 1" w:cs="MathematicalPi 1" w:eastAsia="MathematicalPi 1" w:hAnsi="MathematicalPi 1"/>
          <w:sz w:val="14"/>
          <w:szCs w:val="14"/>
          <w:color w:val="auto"/>
        </w:rPr>
        <w:t>_</w:t>
      </w:r>
      <w:r>
        <w:rPr>
          <w:rFonts w:ascii="Arial" w:cs="Arial" w:eastAsia="Arial" w:hAnsi="Arial"/>
          <w:sz w:val="14"/>
          <w:szCs w:val="14"/>
          <w:color w:val="auto"/>
        </w:rPr>
        <w:t>C (see Figure 4A for absolute values). Half maximal extinction was obtained after 3 hr with WT worms, whereas Tg</w:t>
      </w:r>
      <w:r>
        <w:rPr>
          <w:rFonts w:ascii="Arial" w:cs="Arial" w:eastAsia="Arial" w:hAnsi="Arial"/>
          <w:sz w:val="14"/>
          <w:szCs w:val="14"/>
          <w:i w:val="1"/>
          <w:iCs w:val="1"/>
          <w:color w:val="auto"/>
        </w:rPr>
        <w:t>-ncs-1</w:t>
      </w:r>
      <w:r>
        <w:rPr>
          <w:rFonts w:ascii="Arial" w:cs="Arial" w:eastAsia="Arial" w:hAnsi="Arial"/>
          <w:sz w:val="14"/>
          <w:szCs w:val="14"/>
          <w:color w:val="auto"/>
        </w:rPr>
        <w:t xml:space="preserve"> worms had a prolonged retention and reached half-maximal extinction after about 7 hr.</w:t>
      </w:r>
    </w:p>
    <w:p>
      <w:pPr>
        <w:sectPr>
          <w:pgSz w:w="11700" w:h="15660" w:orient="portrait"/>
          <w:cols w:equalWidth="0" w:num="1">
            <w:col w:w="9620"/>
          </w:cols>
          <w:pgMar w:left="1440" w:top="461" w:right="640" w:bottom="473" w:gutter="0" w:footer="0" w:header="0"/>
        </w:sectPr>
      </w:pPr>
    </w:p>
    <w:p>
      <w:pPr>
        <w:spacing w:after="0" w:line="375" w:lineRule="exact"/>
        <w:rPr>
          <w:sz w:val="20"/>
          <w:szCs w:val="20"/>
          <w:color w:val="auto"/>
        </w:rPr>
      </w:pPr>
    </w:p>
    <w:p>
      <w:pPr>
        <w:jc w:val="both"/>
        <w:ind w:left="540"/>
        <w:spacing w:after="0" w:line="256" w:lineRule="auto"/>
        <w:rPr>
          <w:sz w:val="20"/>
          <w:szCs w:val="20"/>
          <w:color w:val="auto"/>
        </w:rPr>
      </w:pPr>
      <w:r>
        <w:rPr>
          <w:rFonts w:ascii="Arial" w:cs="Arial" w:eastAsia="Arial" w:hAnsi="Arial"/>
          <w:sz w:val="17"/>
          <w:szCs w:val="17"/>
          <w:color w:val="auto"/>
        </w:rPr>
        <w:t xml:space="preserve">(RLF) were assayed for IT behavior (Figures 3A and 3B) and showed a defective IT phenotype (27% </w:t>
      </w:r>
      <w:r>
        <w:rPr>
          <w:rFonts w:ascii="MathematicalPi 1" w:cs="MathematicalPi 1" w:eastAsia="MathematicalPi 1" w:hAnsi="MathematicalPi 1"/>
          <w:sz w:val="17"/>
          <w:szCs w:val="17"/>
          <w:color w:val="auto"/>
        </w:rPr>
        <w:t>_</w:t>
      </w:r>
      <w:r>
        <w:rPr>
          <w:rFonts w:ascii="Arial" w:cs="Arial" w:eastAsia="Arial" w:hAnsi="Arial"/>
          <w:sz w:val="17"/>
          <w:szCs w:val="17"/>
          <w:color w:val="auto"/>
        </w:rPr>
        <w:t xml:space="preserve"> 13%, n </w:t>
      </w:r>
      <w:r>
        <w:rPr>
          <w:rFonts w:ascii="MathematicalPi 1" w:cs="MathematicalPi 1" w:eastAsia="MathematicalPi 1" w:hAnsi="MathematicalPi 1"/>
          <w:sz w:val="17"/>
          <w:szCs w:val="17"/>
          <w:color w:val="auto"/>
        </w:rPr>
        <w:t>_</w:t>
      </w:r>
      <w:r>
        <w:rPr>
          <w:rFonts w:ascii="Arial" w:cs="Arial" w:eastAsia="Arial" w:hAnsi="Arial"/>
          <w:sz w:val="17"/>
          <w:szCs w:val="17"/>
          <w:color w:val="auto"/>
        </w:rPr>
        <w:t xml:space="preserve"> 78), despite the expression of the lf-NCS-1 mutated protein (Figure 3C). This indicates that normal IT behav-ior is calcium dependent and requires a functional, cal-cium binding NCS-1 sensor.</w:t>
      </w:r>
    </w:p>
    <w:p>
      <w:pPr>
        <w:spacing w:after="0" w:line="5" w:lineRule="exact"/>
        <w:rPr>
          <w:sz w:val="20"/>
          <w:szCs w:val="20"/>
          <w:color w:val="auto"/>
        </w:rPr>
      </w:pPr>
    </w:p>
    <w:p>
      <w:pPr>
        <w:jc w:val="both"/>
        <w:ind w:left="540" w:right="20" w:firstLine="169"/>
        <w:spacing w:after="0" w:line="274" w:lineRule="auto"/>
        <w:rPr>
          <w:sz w:val="20"/>
          <w:szCs w:val="20"/>
          <w:color w:val="auto"/>
        </w:rPr>
      </w:pPr>
      <w:r>
        <w:rPr>
          <w:rFonts w:ascii="Arial" w:cs="Arial" w:eastAsia="Arial" w:hAnsi="Arial"/>
          <w:sz w:val="16"/>
          <w:szCs w:val="16"/>
          <w:color w:val="auto"/>
        </w:rPr>
        <w:t>To determine which cells require NCS-1, we per-formed a mosaic rescue of the KO animals using AFD (</w:t>
      </w:r>
      <w:r>
        <w:rPr>
          <w:rFonts w:ascii="Arial" w:cs="Arial" w:eastAsia="Arial" w:hAnsi="Arial"/>
          <w:sz w:val="16"/>
          <w:szCs w:val="16"/>
          <w:i w:val="1"/>
          <w:iCs w:val="1"/>
          <w:color w:val="auto"/>
        </w:rPr>
        <w:t>gcy-8</w:t>
      </w:r>
      <w:r>
        <w:rPr>
          <w:rFonts w:ascii="Arial" w:cs="Arial" w:eastAsia="Arial" w:hAnsi="Arial"/>
          <w:sz w:val="16"/>
          <w:szCs w:val="16"/>
          <w:color w:val="auto"/>
        </w:rPr>
        <w:t xml:space="preserve"> [Yu et al., 1997]) or AIY (</w:t>
      </w:r>
      <w:r>
        <w:rPr>
          <w:rFonts w:ascii="Arial" w:cs="Arial" w:eastAsia="Arial" w:hAnsi="Arial"/>
          <w:sz w:val="16"/>
          <w:szCs w:val="16"/>
          <w:i w:val="1"/>
          <w:iCs w:val="1"/>
          <w:color w:val="auto"/>
        </w:rPr>
        <w:t>ttx-3</w:t>
      </w:r>
      <w:r>
        <w:rPr>
          <w:rFonts w:ascii="Arial" w:cs="Arial" w:eastAsia="Arial" w:hAnsi="Arial"/>
          <w:sz w:val="16"/>
          <w:szCs w:val="16"/>
          <w:color w:val="auto"/>
        </w:rPr>
        <w:t xml:space="preserve"> [Hobert et al., 1997]) specific promoters driving the expression of </w:t>
      </w:r>
      <w:r>
        <w:rPr>
          <w:rFonts w:ascii="Arial" w:cs="Arial" w:eastAsia="Arial" w:hAnsi="Arial"/>
          <w:sz w:val="16"/>
          <w:szCs w:val="16"/>
          <w:i w:val="1"/>
          <w:iCs w:val="1"/>
          <w:color w:val="auto"/>
        </w:rPr>
        <w:t>ncs-1</w:t>
      </w:r>
      <w:r>
        <w:rPr>
          <w:rFonts w:ascii="Arial" w:cs="Arial" w:eastAsia="Arial" w:hAnsi="Arial"/>
          <w:sz w:val="16"/>
          <w:szCs w:val="16"/>
          <w:color w:val="auto"/>
        </w:rPr>
        <w:t xml:space="preserve">. We observed a rescued IT behavior (56% </w:t>
      </w:r>
      <w:r>
        <w:rPr>
          <w:rFonts w:ascii="MathematicalPi 1" w:cs="MathematicalPi 1" w:eastAsia="MathematicalPi 1" w:hAnsi="MathematicalPi 1"/>
          <w:sz w:val="16"/>
          <w:szCs w:val="16"/>
          <w:color w:val="auto"/>
        </w:rPr>
        <w:t>_</w:t>
      </w:r>
      <w:r>
        <w:rPr>
          <w:rFonts w:ascii="Arial" w:cs="Arial" w:eastAsia="Arial" w:hAnsi="Arial"/>
          <w:sz w:val="16"/>
          <w:szCs w:val="16"/>
          <w:color w:val="auto"/>
        </w:rPr>
        <w:t xml:space="preserve"> 5%) with the </w:t>
      </w:r>
      <w:r>
        <w:rPr>
          <w:rFonts w:ascii="Arial" w:cs="Arial" w:eastAsia="Arial" w:hAnsi="Arial"/>
          <w:sz w:val="16"/>
          <w:szCs w:val="16"/>
          <w:i w:val="1"/>
          <w:iCs w:val="1"/>
          <w:color w:val="auto"/>
        </w:rPr>
        <w:t>ttx-3</w:t>
      </w:r>
      <w:r>
        <w:rPr>
          <w:rFonts w:ascii="Arial" w:cs="Arial" w:eastAsia="Arial" w:hAnsi="Arial"/>
          <w:sz w:val="16"/>
          <w:szCs w:val="16"/>
          <w:color w:val="auto"/>
        </w:rPr>
        <w:t>::NCS-1 construct (RAIY animals, n</w:t>
      </w:r>
      <w:r>
        <w:rPr>
          <w:rFonts w:ascii="Arial" w:cs="Arial" w:eastAsia="Arial" w:hAnsi="Arial"/>
          <w:sz w:val="16"/>
          <w:szCs w:val="16"/>
          <w:i w:val="1"/>
          <w:iCs w:val="1"/>
          <w:color w:val="auto"/>
        </w:rPr>
        <w:t xml:space="preserve"> </w:t>
      </w:r>
      <w:r>
        <w:rPr>
          <w:rFonts w:ascii="MathematicalPi 1" w:cs="MathematicalPi 1" w:eastAsia="MathematicalPi 1" w:hAnsi="MathematicalPi 1"/>
          <w:sz w:val="16"/>
          <w:szCs w:val="16"/>
          <w:color w:val="auto"/>
        </w:rPr>
        <w:t>_</w:t>
      </w:r>
      <w:r>
        <w:rPr>
          <w:rFonts w:ascii="Arial" w:cs="Arial" w:eastAsia="Arial" w:hAnsi="Arial"/>
          <w:sz w:val="16"/>
          <w:szCs w:val="16"/>
          <w:i w:val="1"/>
          <w:iCs w:val="1"/>
          <w:color w:val="auto"/>
        </w:rPr>
        <w:t xml:space="preserve"> </w:t>
      </w:r>
      <w:r>
        <w:rPr>
          <w:rFonts w:ascii="Arial" w:cs="Arial" w:eastAsia="Arial" w:hAnsi="Arial"/>
          <w:sz w:val="16"/>
          <w:szCs w:val="16"/>
          <w:color w:val="auto"/>
        </w:rPr>
        <w:t>50, p</w:t>
      </w:r>
      <w:r>
        <w:rPr>
          <w:rFonts w:ascii="Arial" w:cs="Arial" w:eastAsia="Arial" w:hAnsi="Arial"/>
          <w:sz w:val="16"/>
          <w:szCs w:val="16"/>
          <w:i w:val="1"/>
          <w:iCs w:val="1"/>
          <w:color w:val="auto"/>
        </w:rPr>
        <w:t xml:space="preserve"> </w:t>
      </w:r>
      <w:r>
        <w:rPr>
          <w:rFonts w:ascii="MathematicalPi 1" w:cs="MathematicalPi 1" w:eastAsia="MathematicalPi 1" w:hAnsi="MathematicalPi 1"/>
          <w:sz w:val="16"/>
          <w:szCs w:val="16"/>
          <w:color w:val="auto"/>
        </w:rPr>
        <w:t>_</w:t>
      </w:r>
      <w:r>
        <w:rPr>
          <w:rFonts w:ascii="Arial" w:cs="Arial" w:eastAsia="Arial" w:hAnsi="Arial"/>
          <w:sz w:val="16"/>
          <w:szCs w:val="16"/>
          <w:i w:val="1"/>
          <w:iCs w:val="1"/>
          <w:color w:val="auto"/>
        </w:rPr>
        <w:t xml:space="preserve"> </w:t>
      </w:r>
      <w:r>
        <w:rPr>
          <w:rFonts w:ascii="Arial" w:cs="Arial" w:eastAsia="Arial" w:hAnsi="Arial"/>
          <w:sz w:val="16"/>
          <w:szCs w:val="16"/>
          <w:color w:val="auto"/>
        </w:rPr>
        <w:t>0.002),</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at a level similar to the rescue observed in RWT animals (Figures 3A and 3B). No rescue (12.5% </w:t>
      </w:r>
      <w:r>
        <w:rPr>
          <w:rFonts w:ascii="MathematicalPi 1" w:cs="MathematicalPi 1" w:eastAsia="MathematicalPi 1" w:hAnsi="MathematicalPi 1"/>
          <w:sz w:val="16"/>
          <w:szCs w:val="16"/>
          <w:color w:val="auto"/>
        </w:rPr>
        <w:t>_</w:t>
      </w:r>
      <w:r>
        <w:rPr>
          <w:rFonts w:ascii="Arial" w:cs="Arial" w:eastAsia="Arial" w:hAnsi="Arial"/>
          <w:sz w:val="16"/>
          <w:szCs w:val="16"/>
          <w:color w:val="auto"/>
        </w:rPr>
        <w:t xml:space="preserve"> 9%) in IT behavior was obtained with the </w:t>
      </w:r>
      <w:r>
        <w:rPr>
          <w:rFonts w:ascii="Arial" w:cs="Arial" w:eastAsia="Arial" w:hAnsi="Arial"/>
          <w:sz w:val="16"/>
          <w:szCs w:val="16"/>
          <w:i w:val="1"/>
          <w:iCs w:val="1"/>
          <w:color w:val="auto"/>
        </w:rPr>
        <w:t>gcy-8</w:t>
      </w:r>
      <w:r>
        <w:rPr>
          <w:rFonts w:ascii="Arial" w:cs="Arial" w:eastAsia="Arial" w:hAnsi="Arial"/>
          <w:sz w:val="16"/>
          <w:szCs w:val="16"/>
          <w:color w:val="auto"/>
        </w:rPr>
        <w:t xml:space="preserve">::NCS-1 construct (RAFD animals, n </w:t>
      </w:r>
      <w:r>
        <w:rPr>
          <w:rFonts w:ascii="MathematicalPi 1" w:cs="MathematicalPi 1" w:eastAsia="MathematicalPi 1" w:hAnsi="MathematicalPi 1"/>
          <w:sz w:val="16"/>
          <w:szCs w:val="16"/>
          <w:color w:val="auto"/>
        </w:rPr>
        <w:t>_</w:t>
      </w:r>
      <w:r>
        <w:rPr>
          <w:rFonts w:ascii="Arial" w:cs="Arial" w:eastAsia="Arial" w:hAnsi="Arial"/>
          <w:sz w:val="16"/>
          <w:szCs w:val="16"/>
          <w:color w:val="auto"/>
        </w:rPr>
        <w:t xml:space="preserve"> 40) (Figures 3A and 3B). These data strongly suggest that for normal IT behavior, NCS-1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338455</wp:posOffset>
            </wp:positionH>
            <wp:positionV relativeFrom="paragraph">
              <wp:posOffset>239395</wp:posOffset>
            </wp:positionV>
            <wp:extent cx="4572635" cy="22663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4572635" cy="226631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55" w:lineRule="exact"/>
        <w:rPr>
          <w:sz w:val="20"/>
          <w:szCs w:val="20"/>
          <w:color w:val="auto"/>
        </w:rPr>
      </w:pPr>
    </w:p>
    <w:p>
      <w:pPr>
        <w:jc w:val="both"/>
        <w:spacing w:after="0" w:line="256" w:lineRule="auto"/>
        <w:rPr>
          <w:sz w:val="20"/>
          <w:szCs w:val="20"/>
          <w:color w:val="auto"/>
        </w:rPr>
      </w:pPr>
      <w:r>
        <w:rPr>
          <w:rFonts w:ascii="Arial" w:cs="Arial" w:eastAsia="Arial" w:hAnsi="Arial"/>
          <w:sz w:val="17"/>
          <w:szCs w:val="17"/>
          <w:color w:val="auto"/>
        </w:rPr>
        <w:t>function is required in the AIY but not AFD or any other neurons.</w:t>
      </w:r>
    </w:p>
    <w:p>
      <w:pPr>
        <w:spacing w:after="0" w:line="2" w:lineRule="exact"/>
        <w:rPr>
          <w:sz w:val="20"/>
          <w:szCs w:val="20"/>
          <w:color w:val="auto"/>
        </w:rPr>
      </w:pPr>
    </w:p>
    <w:p>
      <w:pPr>
        <w:jc w:val="both"/>
        <w:ind w:firstLine="169"/>
        <w:spacing w:after="0" w:line="256" w:lineRule="auto"/>
        <w:rPr>
          <w:sz w:val="20"/>
          <w:szCs w:val="20"/>
          <w:color w:val="auto"/>
        </w:rPr>
      </w:pPr>
      <w:r>
        <w:rPr>
          <w:rFonts w:ascii="Arial" w:cs="Arial" w:eastAsia="Arial" w:hAnsi="Arial"/>
          <w:sz w:val="17"/>
          <w:szCs w:val="17"/>
          <w:color w:val="auto"/>
        </w:rPr>
        <w:t>Does an increased level of NCS-1 affect the IT behav-ior of WT animals? After generating transgenic lines overexpressing NCS-1 (Tg-</w:t>
      </w:r>
      <w:r>
        <w:rPr>
          <w:rFonts w:ascii="Arial" w:cs="Arial" w:eastAsia="Arial" w:hAnsi="Arial"/>
          <w:sz w:val="17"/>
          <w:szCs w:val="17"/>
          <w:i w:val="1"/>
          <w:iCs w:val="1"/>
          <w:color w:val="auto"/>
        </w:rPr>
        <w:t>ncs-1</w:t>
      </w:r>
      <w:r>
        <w:rPr>
          <w:rFonts w:ascii="Arial" w:cs="Arial" w:eastAsia="Arial" w:hAnsi="Arial"/>
          <w:sz w:val="17"/>
          <w:szCs w:val="17"/>
          <w:color w:val="auto"/>
        </w:rPr>
        <w:t xml:space="preserve">) using the </w:t>
      </w:r>
      <w:r>
        <w:rPr>
          <w:rFonts w:ascii="Arial" w:cs="Arial" w:eastAsia="Arial" w:hAnsi="Arial"/>
          <w:sz w:val="17"/>
          <w:szCs w:val="17"/>
          <w:i w:val="1"/>
          <w:iCs w:val="1"/>
          <w:color w:val="auto"/>
        </w:rPr>
        <w:t>ncs-1</w:t>
      </w:r>
      <w:r>
        <w:rPr>
          <w:rFonts w:ascii="Arial" w:cs="Arial" w:eastAsia="Arial" w:hAnsi="Arial"/>
          <w:sz w:val="17"/>
          <w:szCs w:val="17"/>
          <w:color w:val="auto"/>
        </w:rPr>
        <w:t xml:space="preserve"> cDNA under the control of the </w:t>
      </w:r>
      <w:r>
        <w:rPr>
          <w:rFonts w:ascii="Arial" w:cs="Arial" w:eastAsia="Arial" w:hAnsi="Arial"/>
          <w:sz w:val="17"/>
          <w:szCs w:val="17"/>
          <w:i w:val="1"/>
          <w:iCs w:val="1"/>
          <w:color w:val="auto"/>
        </w:rPr>
        <w:t>ncs-1</w:t>
      </w:r>
      <w:r>
        <w:rPr>
          <w:rFonts w:ascii="Arial" w:cs="Arial" w:eastAsia="Arial" w:hAnsi="Arial"/>
          <w:sz w:val="17"/>
          <w:szCs w:val="17"/>
          <w:color w:val="auto"/>
        </w:rPr>
        <w:t xml:space="preserve"> promoter (presence of the construct determined by PCR), we measured the effect in thermotaxis. Figure 3B shows remarkably that NCS-1 overexpression significantly (p </w:t>
      </w:r>
      <w:r>
        <w:rPr>
          <w:rFonts w:ascii="MathematicalPi 1" w:cs="MathematicalPi 1" w:eastAsia="MathematicalPi 1" w:hAnsi="MathematicalPi 1"/>
          <w:sz w:val="17"/>
          <w:szCs w:val="17"/>
          <w:color w:val="auto"/>
        </w:rPr>
        <w:t>_</w:t>
      </w:r>
      <w:r>
        <w:rPr>
          <w:rFonts w:ascii="Arial" w:cs="Arial" w:eastAsia="Arial" w:hAnsi="Arial"/>
          <w:sz w:val="17"/>
          <w:szCs w:val="17"/>
          <w:color w:val="auto"/>
        </w:rPr>
        <w:t xml:space="preserve"> 0.018) in-creases IT thermotaxis performance (90% </w:t>
      </w:r>
      <w:r>
        <w:rPr>
          <w:rFonts w:ascii="MathematicalPi 1" w:cs="MathematicalPi 1" w:eastAsia="MathematicalPi 1" w:hAnsi="MathematicalPi 1"/>
          <w:sz w:val="17"/>
          <w:szCs w:val="17"/>
          <w:color w:val="auto"/>
        </w:rPr>
        <w:t>_</w:t>
      </w:r>
      <w:r>
        <w:rPr>
          <w:rFonts w:ascii="Arial" w:cs="Arial" w:eastAsia="Arial" w:hAnsi="Arial"/>
          <w:sz w:val="17"/>
          <w:szCs w:val="17"/>
          <w:color w:val="auto"/>
        </w:rPr>
        <w:t xml:space="preserve"> 10%, n </w:t>
      </w:r>
      <w:r>
        <w:rPr>
          <w:rFonts w:ascii="MathematicalPi 1" w:cs="MathematicalPi 1" w:eastAsia="MathematicalPi 1" w:hAnsi="MathematicalPi 1"/>
          <w:sz w:val="17"/>
          <w:szCs w:val="17"/>
          <w:color w:val="auto"/>
        </w:rPr>
        <w:t>_</w:t>
      </w:r>
    </w:p>
    <w:p>
      <w:pPr>
        <w:spacing w:after="0" w:line="6" w:lineRule="exact"/>
        <w:rPr>
          <w:sz w:val="20"/>
          <w:szCs w:val="20"/>
          <w:color w:val="auto"/>
        </w:rPr>
      </w:pPr>
    </w:p>
    <w:p>
      <w:pPr>
        <w:jc w:val="both"/>
        <w:ind w:firstLine="5"/>
        <w:spacing w:after="0" w:line="256" w:lineRule="auto"/>
        <w:tabs>
          <w:tab w:leader="none" w:pos="299" w:val="left"/>
        </w:tabs>
        <w:numPr>
          <w:ilvl w:val="0"/>
          <w:numId w:val="8"/>
        </w:numPr>
        <w:rPr>
          <w:rFonts w:ascii="Arial" w:cs="Arial" w:eastAsia="Arial" w:hAnsi="Arial"/>
          <w:sz w:val="17"/>
          <w:szCs w:val="17"/>
          <w:color w:val="auto"/>
        </w:rPr>
      </w:pPr>
      <w:r>
        <w:rPr>
          <w:rFonts w:ascii="Arial" w:cs="Arial" w:eastAsia="Arial" w:hAnsi="Arial"/>
          <w:sz w:val="17"/>
          <w:szCs w:val="17"/>
          <w:color w:val="auto"/>
        </w:rPr>
        <w:t xml:space="preserve">as compared to WT animal behavior (75% </w:t>
      </w:r>
      <w:r>
        <w:rPr>
          <w:rFonts w:ascii="MathematicalPi 1" w:cs="MathematicalPi 1" w:eastAsia="MathematicalPi 1" w:hAnsi="MathematicalPi 1"/>
          <w:sz w:val="17"/>
          <w:szCs w:val="17"/>
          <w:color w:val="auto"/>
        </w:rPr>
        <w:t>_</w:t>
      </w:r>
      <w:r>
        <w:rPr>
          <w:rFonts w:ascii="Arial" w:cs="Arial" w:eastAsia="Arial" w:hAnsi="Arial"/>
          <w:sz w:val="17"/>
          <w:szCs w:val="17"/>
          <w:color w:val="auto"/>
        </w:rPr>
        <w:t xml:space="preserve"> 8%). These results demonstrate that the level of NCS-1 activ-ity can determine the efficiency of IT performance and establish that NCS-1 is likely to be essential to the be-havior and not merely permissive for IT.</w:t>
      </w:r>
    </w:p>
    <w:p>
      <w:pPr>
        <w:spacing w:after="0" w:line="3" w:lineRule="exact"/>
        <w:rPr>
          <w:rFonts w:ascii="Arial" w:cs="Arial" w:eastAsia="Arial" w:hAnsi="Arial"/>
          <w:sz w:val="17"/>
          <w:szCs w:val="17"/>
          <w:color w:val="auto"/>
        </w:rPr>
      </w:pPr>
    </w:p>
    <w:p>
      <w:pPr>
        <w:jc w:val="both"/>
        <w:ind w:firstLine="169"/>
        <w:spacing w:after="0" w:line="258" w:lineRule="auto"/>
        <w:rPr>
          <w:rFonts w:ascii="Arial" w:cs="Arial" w:eastAsia="Arial" w:hAnsi="Arial"/>
          <w:sz w:val="17"/>
          <w:szCs w:val="17"/>
          <w:color w:val="auto"/>
        </w:rPr>
      </w:pPr>
      <w:r>
        <w:rPr>
          <w:rFonts w:ascii="Arial" w:cs="Arial" w:eastAsia="Arial" w:hAnsi="Arial"/>
          <w:sz w:val="17"/>
          <w:szCs w:val="17"/>
          <w:color w:val="auto"/>
        </w:rPr>
        <w:t>To further characterize Tg-</w:t>
      </w:r>
      <w:r>
        <w:rPr>
          <w:rFonts w:ascii="Arial" w:cs="Arial" w:eastAsia="Arial" w:hAnsi="Arial"/>
          <w:sz w:val="17"/>
          <w:szCs w:val="17"/>
          <w:i w:val="1"/>
          <w:iCs w:val="1"/>
          <w:color w:val="auto"/>
        </w:rPr>
        <w:t>ncs-1</w:t>
      </w:r>
      <w:r>
        <w:rPr>
          <w:rFonts w:ascii="Arial" w:cs="Arial" w:eastAsia="Arial" w:hAnsi="Arial"/>
          <w:sz w:val="17"/>
          <w:szCs w:val="17"/>
          <w:color w:val="auto"/>
        </w:rPr>
        <w:t xml:space="preserve"> worms, we studied their IT behavior performance in greater details and</w:t>
      </w:r>
    </w:p>
    <w:p>
      <w:pPr>
        <w:spacing w:after="0" w:line="206" w:lineRule="exact"/>
        <w:rPr>
          <w:sz w:val="20"/>
          <w:szCs w:val="20"/>
          <w:color w:val="auto"/>
        </w:rPr>
      </w:pPr>
    </w:p>
    <w:p>
      <w:pPr>
        <w:sectPr>
          <w:pgSz w:w="11700" w:h="15660" w:orient="portrait"/>
          <w:cols w:equalWidth="0" w:num="2">
            <w:col w:w="4860" w:space="460"/>
            <w:col w:w="4300"/>
          </w:cols>
          <w:pgMar w:left="1440" w:top="461" w:right="640" w:bottom="47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left="540"/>
        <w:spacing w:after="0"/>
        <w:rPr>
          <w:sz w:val="20"/>
          <w:szCs w:val="20"/>
          <w:color w:val="auto"/>
        </w:rPr>
      </w:pPr>
      <w:r>
        <w:rPr>
          <w:rFonts w:ascii="Arial" w:cs="Arial" w:eastAsia="Arial" w:hAnsi="Arial"/>
          <w:sz w:val="14"/>
          <w:szCs w:val="14"/>
          <w:color w:val="auto"/>
        </w:rPr>
        <w:t>Figure 5.  Regulation of Associative Learning and Memory by NCS-1</w:t>
      </w:r>
    </w:p>
    <w:p>
      <w:pPr>
        <w:spacing w:after="0" w:line="58" w:lineRule="exact"/>
        <w:rPr>
          <w:sz w:val="20"/>
          <w:szCs w:val="20"/>
          <w:color w:val="auto"/>
        </w:rPr>
      </w:pPr>
    </w:p>
    <w:p>
      <w:pPr>
        <w:jc w:val="both"/>
        <w:ind w:left="540"/>
        <w:spacing w:after="0" w:line="247" w:lineRule="auto"/>
        <w:rPr>
          <w:sz w:val="20"/>
          <w:szCs w:val="20"/>
          <w:color w:val="auto"/>
        </w:rPr>
      </w:pPr>
      <w:r>
        <w:rPr>
          <w:rFonts w:ascii="Arial" w:cs="Arial" w:eastAsia="Arial" w:hAnsi="Arial"/>
          <w:sz w:val="14"/>
          <w:szCs w:val="14"/>
          <w:color w:val="auto"/>
        </w:rPr>
        <w:t>The schematic view indicates that the amount of NCS-1 directly regulates IT behavior. The absence of the neuronal calcium sensor-1 (</w:t>
      </w:r>
      <w:r>
        <w:rPr>
          <w:rFonts w:ascii="Arial" w:cs="Arial" w:eastAsia="Arial" w:hAnsi="Arial"/>
          <w:sz w:val="14"/>
          <w:szCs w:val="14"/>
          <w:i w:val="1"/>
          <w:iCs w:val="1"/>
          <w:color w:val="auto"/>
        </w:rPr>
        <w:t>ncs-1</w:t>
      </w:r>
      <w:r>
        <w:rPr>
          <w:rFonts w:ascii="Arial" w:cs="Arial" w:eastAsia="Arial" w:hAnsi="Arial"/>
          <w:sz w:val="14"/>
          <w:szCs w:val="14"/>
          <w:color w:val="auto"/>
        </w:rPr>
        <w:t xml:space="preserve"> KO) impedes the majority of worms from performing isothermal tracking behavior, whereas its presence (WT) allows it. Overexpression of NCS-1 (Tg-</w:t>
      </w:r>
      <w:r>
        <w:rPr>
          <w:rFonts w:ascii="Arial" w:cs="Arial" w:eastAsia="Arial" w:hAnsi="Arial"/>
          <w:sz w:val="14"/>
          <w:szCs w:val="14"/>
          <w:i w:val="1"/>
          <w:iCs w:val="1"/>
          <w:color w:val="auto"/>
        </w:rPr>
        <w:t>ncs-1</w:t>
      </w:r>
      <w:r>
        <w:rPr>
          <w:rFonts w:ascii="Arial" w:cs="Arial" w:eastAsia="Arial" w:hAnsi="Arial"/>
          <w:sz w:val="14"/>
          <w:szCs w:val="14"/>
          <w:color w:val="auto"/>
        </w:rPr>
        <w:t>) enhances performance levels, accelerates learning, and produces a memory with slower extinction. Slower extinction might reflect increased responsiveness of the AIY integrative neurons to [Ca</w:t>
      </w:r>
      <w:r>
        <w:rPr>
          <w:rFonts w:ascii="Arial" w:cs="Arial" w:eastAsia="Arial" w:hAnsi="Arial"/>
          <w:sz w:val="16"/>
          <w:szCs w:val="16"/>
          <w:color w:val="auto"/>
          <w:vertAlign w:val="superscript"/>
        </w:rPr>
        <w:t>2</w:t>
      </w:r>
      <w:r>
        <w:rPr>
          <w:rFonts w:ascii="MathematicalPi 1" w:cs="MathematicalPi 1" w:eastAsia="MathematicalPi 1" w:hAnsi="MathematicalPi 1"/>
          <w:sz w:val="19"/>
          <w:szCs w:val="19"/>
          <w:color w:val="auto"/>
          <w:vertAlign w:val="superscript"/>
        </w:rPr>
        <w:t>_</w:t>
      </w:r>
      <w:r>
        <w:rPr>
          <w:rFonts w:ascii="Arial" w:cs="Arial" w:eastAsia="Arial" w:hAnsi="Arial"/>
          <w:sz w:val="14"/>
          <w:szCs w:val="14"/>
          <w:color w:val="auto"/>
        </w:rPr>
        <w:t>]</w:t>
      </w:r>
      <w:r>
        <w:rPr>
          <w:rFonts w:ascii="Arial" w:cs="Arial" w:eastAsia="Arial" w:hAnsi="Arial"/>
          <w:sz w:val="16"/>
          <w:szCs w:val="16"/>
          <w:color w:val="auto"/>
          <w:vertAlign w:val="subscript"/>
        </w:rPr>
        <w:t>i</w:t>
      </w:r>
      <w:r>
        <w:rPr>
          <w:rFonts w:ascii="Arial" w:cs="Arial" w:eastAsia="Arial" w:hAnsi="Arial"/>
          <w:sz w:val="14"/>
          <w:szCs w:val="14"/>
          <w:color w:val="auto"/>
        </w:rPr>
        <w:t xml:space="preserve"> stimuli. The amount of NCS-1 in the AIY neurons and the strength of Ca</w:t>
      </w:r>
      <w:r>
        <w:rPr>
          <w:rFonts w:ascii="Arial" w:cs="Arial" w:eastAsia="Arial" w:hAnsi="Arial"/>
          <w:sz w:val="16"/>
          <w:szCs w:val="16"/>
          <w:color w:val="auto"/>
          <w:vertAlign w:val="superscript"/>
        </w:rPr>
        <w:t>2</w:t>
      </w:r>
      <w:r>
        <w:rPr>
          <w:rFonts w:ascii="MathematicalPi 1" w:cs="MathematicalPi 1" w:eastAsia="MathematicalPi 1" w:hAnsi="MathematicalPi 1"/>
          <w:sz w:val="19"/>
          <w:szCs w:val="19"/>
          <w:color w:val="auto"/>
          <w:vertAlign w:val="superscript"/>
        </w:rPr>
        <w:t>_</w:t>
      </w:r>
      <w:r>
        <w:rPr>
          <w:rFonts w:ascii="Arial" w:cs="Arial" w:eastAsia="Arial" w:hAnsi="Arial"/>
          <w:sz w:val="14"/>
          <w:szCs w:val="14"/>
          <w:color w:val="auto"/>
        </w:rPr>
        <w:t xml:space="preserve"> stimulation are linked together to modulate associative learning and memory in </w:t>
      </w:r>
      <w:r>
        <w:rPr>
          <w:rFonts w:ascii="Arial" w:cs="Arial" w:eastAsia="Arial" w:hAnsi="Arial"/>
          <w:sz w:val="14"/>
          <w:szCs w:val="14"/>
          <w:i w:val="1"/>
          <w:iCs w:val="1"/>
          <w:color w:val="auto"/>
        </w:rPr>
        <w:t>C. elegans</w:t>
      </w:r>
      <w:r>
        <w:rPr>
          <w:rFonts w:ascii="Arial" w:cs="Arial" w:eastAsia="Arial" w:hAnsi="Arial"/>
          <w:sz w:val="14"/>
          <w:szCs w:val="14"/>
          <w:color w:val="auto"/>
        </w:rPr>
        <w:t>. The dotted lines represent hypothetical IT responses.</w:t>
      </w:r>
    </w:p>
    <w:p>
      <w:pPr>
        <w:sectPr>
          <w:pgSz w:w="11700" w:h="15660" w:orient="portrait"/>
          <w:cols w:equalWidth="0" w:num="1">
            <w:col w:w="9620"/>
          </w:cols>
          <w:pgMar w:left="1440" w:top="461" w:right="640" w:bottom="473" w:gutter="0" w:footer="0" w:header="0"/>
          <w:type w:val="continuous"/>
        </w:sectPr>
      </w:pPr>
    </w:p>
    <w:bookmarkStart w:id="5" w:name="page6"/>
    <w:bookmarkEnd w:id="5"/>
    <w:p>
      <w:pPr>
        <w:spacing w:after="0"/>
        <w:rPr>
          <w:sz w:val="20"/>
          <w:szCs w:val="20"/>
          <w:color w:val="auto"/>
        </w:rPr>
      </w:pPr>
      <w:r>
        <w:rPr>
          <w:rFonts w:ascii="Arial" w:cs="Arial" w:eastAsia="Arial" w:hAnsi="Arial"/>
          <w:sz w:val="14"/>
          <w:szCs w:val="14"/>
          <w:color w:val="auto"/>
        </w:rPr>
        <w:t>Neuron</w:t>
      </w:r>
    </w:p>
    <w:p>
      <w:pPr>
        <w:spacing w:after="0" w:line="208" w:lineRule="auto"/>
        <w:rPr>
          <w:sz w:val="20"/>
          <w:szCs w:val="20"/>
          <w:color w:val="auto"/>
        </w:rPr>
      </w:pPr>
      <w:r>
        <w:rPr>
          <w:rFonts w:ascii="Arial" w:cs="Arial" w:eastAsia="Arial" w:hAnsi="Arial"/>
          <w:sz w:val="14"/>
          <w:szCs w:val="14"/>
          <w:color w:val="auto"/>
        </w:rPr>
        <w:t>246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spacing w:after="0" w:line="256" w:lineRule="auto"/>
        <w:rPr>
          <w:sz w:val="20"/>
          <w:szCs w:val="20"/>
          <w:color w:val="auto"/>
        </w:rPr>
      </w:pPr>
      <w:r>
        <w:rPr>
          <w:rFonts w:ascii="Arial" w:cs="Arial" w:eastAsia="Arial" w:hAnsi="Arial"/>
          <w:sz w:val="17"/>
          <w:szCs w:val="17"/>
          <w:color w:val="auto"/>
        </w:rPr>
        <w:t>compared it with WT worms. We determined the time needed for the acquisition (learning) and determined the extinction period (memory) of the associative informa-tion (presence of food at the temperature of 20</w:t>
      </w:r>
      <w:r>
        <w:rPr>
          <w:rFonts w:ascii="MathematicalPi 1" w:cs="MathematicalPi 1" w:eastAsia="MathematicalPi 1" w:hAnsi="MathematicalPi 1"/>
          <w:sz w:val="17"/>
          <w:szCs w:val="17"/>
          <w:color w:val="auto"/>
        </w:rPr>
        <w:t>_</w:t>
      </w:r>
      <w:r>
        <w:rPr>
          <w:rFonts w:ascii="Arial" w:cs="Arial" w:eastAsia="Arial" w:hAnsi="Arial"/>
          <w:sz w:val="17"/>
          <w:szCs w:val="17"/>
          <w:color w:val="auto"/>
        </w:rPr>
        <w:t>C). For acquisition experiments (Figure 4A), the worms were grown for at least 12 hr in presence of food at 25</w:t>
      </w:r>
      <w:r>
        <w:rPr>
          <w:rFonts w:ascii="MathematicalPi 1" w:cs="MathematicalPi 1" w:eastAsia="MathematicalPi 1" w:hAnsi="MathematicalPi 1"/>
          <w:sz w:val="17"/>
          <w:szCs w:val="17"/>
          <w:color w:val="auto"/>
        </w:rPr>
        <w:t>_</w:t>
      </w:r>
      <w:r>
        <w:rPr>
          <w:rFonts w:ascii="Arial" w:cs="Arial" w:eastAsia="Arial" w:hAnsi="Arial"/>
          <w:sz w:val="17"/>
          <w:szCs w:val="17"/>
          <w:color w:val="auto"/>
        </w:rPr>
        <w:t>C, and then were shifted individually for different time intervals onto a seeded plate at 20</w:t>
      </w:r>
      <w:r>
        <w:rPr>
          <w:rFonts w:ascii="MathematicalPi 1" w:cs="MathematicalPi 1" w:eastAsia="MathematicalPi 1" w:hAnsi="MathematicalPi 1"/>
          <w:sz w:val="17"/>
          <w:szCs w:val="17"/>
          <w:color w:val="auto"/>
        </w:rPr>
        <w:t>_</w:t>
      </w:r>
      <w:r>
        <w:rPr>
          <w:rFonts w:ascii="Arial" w:cs="Arial" w:eastAsia="Arial" w:hAnsi="Arial"/>
          <w:sz w:val="17"/>
          <w:szCs w:val="17"/>
          <w:color w:val="auto"/>
        </w:rPr>
        <w:t>C, and their IT behavior at 20</w:t>
      </w:r>
      <w:r>
        <w:rPr>
          <w:rFonts w:ascii="MathematicalPi 1" w:cs="MathematicalPi 1" w:eastAsia="MathematicalPi 1" w:hAnsi="MathematicalPi 1"/>
          <w:sz w:val="17"/>
          <w:szCs w:val="17"/>
          <w:color w:val="auto"/>
        </w:rPr>
        <w:t>_</w:t>
      </w:r>
      <w:r>
        <w:rPr>
          <w:rFonts w:ascii="Arial" w:cs="Arial" w:eastAsia="Arial" w:hAnsi="Arial"/>
          <w:sz w:val="17"/>
          <w:szCs w:val="17"/>
          <w:color w:val="auto"/>
        </w:rPr>
        <w:t>C was determined. As shown in Figure 4A, WT worms needed about 68 min to reach 50% of their maximal performance level, whereas Tg-</w:t>
      </w:r>
      <w:r>
        <w:rPr>
          <w:rFonts w:ascii="Arial" w:cs="Arial" w:eastAsia="Arial" w:hAnsi="Arial"/>
          <w:sz w:val="17"/>
          <w:szCs w:val="17"/>
          <w:i w:val="1"/>
          <w:iCs w:val="1"/>
          <w:color w:val="auto"/>
        </w:rPr>
        <w:t>ncs-1</w:t>
      </w:r>
      <w:r>
        <w:rPr>
          <w:rFonts w:ascii="Arial" w:cs="Arial" w:eastAsia="Arial" w:hAnsi="Arial"/>
          <w:sz w:val="17"/>
          <w:szCs w:val="17"/>
          <w:color w:val="auto"/>
        </w:rPr>
        <w:t xml:space="preserve"> worms reached their 50% level after only 24 min. Overexpressing NCS-1 worms were therefore 2–3 times faster than the WT to learn the novel conditioning paradigm (food at 20</w:t>
      </w:r>
      <w:r>
        <w:rPr>
          <w:rFonts w:ascii="MathematicalPi 1" w:cs="MathematicalPi 1" w:eastAsia="MathematicalPi 1" w:hAnsi="MathematicalPi 1"/>
          <w:sz w:val="17"/>
          <w:szCs w:val="17"/>
          <w:color w:val="auto"/>
        </w:rPr>
        <w:t>_</w:t>
      </w:r>
      <w:r>
        <w:rPr>
          <w:rFonts w:ascii="Arial" w:cs="Arial" w:eastAsia="Arial" w:hAnsi="Arial"/>
          <w:sz w:val="17"/>
          <w:szCs w:val="17"/>
          <w:color w:val="auto"/>
        </w:rPr>
        <w:t>C). For both strains, a maximal level of performance was already reached after about 12 hr. For extinction experi-ments (Figure 4B), the worms were grown on seeded plates at 20</w:t>
      </w:r>
      <w:r>
        <w:rPr>
          <w:rFonts w:ascii="MathematicalPi 1" w:cs="MathematicalPi 1" w:eastAsia="MathematicalPi 1" w:hAnsi="MathematicalPi 1"/>
          <w:sz w:val="17"/>
          <w:szCs w:val="17"/>
          <w:color w:val="auto"/>
        </w:rPr>
        <w:t>_</w:t>
      </w:r>
      <w:r>
        <w:rPr>
          <w:rFonts w:ascii="Arial" w:cs="Arial" w:eastAsia="Arial" w:hAnsi="Arial"/>
          <w:sz w:val="17"/>
          <w:szCs w:val="17"/>
          <w:color w:val="auto"/>
        </w:rPr>
        <w:t>C for at least 18 hr, and then individual young adult worms were washed at 20</w:t>
      </w:r>
      <w:r>
        <w:rPr>
          <w:rFonts w:ascii="MathematicalPi 1" w:cs="MathematicalPi 1" w:eastAsia="MathematicalPi 1" w:hAnsi="MathematicalPi 1"/>
          <w:sz w:val="17"/>
          <w:szCs w:val="17"/>
          <w:color w:val="auto"/>
        </w:rPr>
        <w:t>_</w:t>
      </w:r>
      <w:r>
        <w:rPr>
          <w:rFonts w:ascii="Arial" w:cs="Arial" w:eastAsia="Arial" w:hAnsi="Arial"/>
          <w:sz w:val="17"/>
          <w:szCs w:val="17"/>
          <w:color w:val="auto"/>
        </w:rPr>
        <w:t>C, transferred onto unseeded plates at 20</w:t>
      </w:r>
      <w:r>
        <w:rPr>
          <w:rFonts w:ascii="MathematicalPi 1" w:cs="MathematicalPi 1" w:eastAsia="MathematicalPi 1" w:hAnsi="MathematicalPi 1"/>
          <w:sz w:val="17"/>
          <w:szCs w:val="17"/>
          <w:color w:val="auto"/>
        </w:rPr>
        <w:t>_</w:t>
      </w:r>
      <w:r>
        <w:rPr>
          <w:rFonts w:ascii="Arial" w:cs="Arial" w:eastAsia="Arial" w:hAnsi="Arial"/>
          <w:sz w:val="17"/>
          <w:szCs w:val="17"/>
          <w:color w:val="auto"/>
        </w:rPr>
        <w:t>C for different time intervals, and their IT behavior at 20</w:t>
      </w:r>
      <w:r>
        <w:rPr>
          <w:rFonts w:ascii="MathematicalPi 1" w:cs="MathematicalPi 1" w:eastAsia="MathematicalPi 1" w:hAnsi="MathematicalPi 1"/>
          <w:sz w:val="17"/>
          <w:szCs w:val="17"/>
          <w:color w:val="auto"/>
        </w:rPr>
        <w:t>_</w:t>
      </w:r>
      <w:r>
        <w:rPr>
          <w:rFonts w:ascii="Arial" w:cs="Arial" w:eastAsia="Arial" w:hAnsi="Arial"/>
          <w:sz w:val="17"/>
          <w:szCs w:val="17"/>
          <w:color w:val="auto"/>
        </w:rPr>
        <w:t>C was determined. As shown in Figure 4B, trained WT worms needed about 3 hr to lose 50% of their maximal performance level, whereas Tg-</w:t>
      </w:r>
      <w:r>
        <w:rPr>
          <w:rFonts w:ascii="Arial" w:cs="Arial" w:eastAsia="Arial" w:hAnsi="Arial"/>
          <w:sz w:val="17"/>
          <w:szCs w:val="17"/>
          <w:i w:val="1"/>
          <w:iCs w:val="1"/>
          <w:color w:val="auto"/>
        </w:rPr>
        <w:t>ncs-1</w:t>
      </w:r>
      <w:r>
        <w:rPr>
          <w:rFonts w:ascii="Arial" w:cs="Arial" w:eastAsia="Arial" w:hAnsi="Arial"/>
          <w:sz w:val="17"/>
          <w:szCs w:val="17"/>
          <w:color w:val="auto"/>
        </w:rPr>
        <w:t xml:space="preserve"> worms lost 50% of their maximal level only after about 7 hr. Therefore, the extinction period of the associative paradigm (food at 20</w:t>
      </w:r>
      <w:r>
        <w:rPr>
          <w:rFonts w:ascii="MathematicalPi 1" w:cs="MathematicalPi 1" w:eastAsia="MathematicalPi 1" w:hAnsi="MathematicalPi 1"/>
          <w:sz w:val="17"/>
          <w:szCs w:val="17"/>
          <w:color w:val="auto"/>
        </w:rPr>
        <w:t>_</w:t>
      </w:r>
      <w:r>
        <w:rPr>
          <w:rFonts w:ascii="Arial" w:cs="Arial" w:eastAsia="Arial" w:hAnsi="Arial"/>
          <w:sz w:val="17"/>
          <w:szCs w:val="17"/>
          <w:color w:val="auto"/>
        </w:rPr>
        <w:t>C) was prolonged for at least twice as long with the NCS-1-overexpressing worms as compared to WT worms. For both strains, the return to a baseline level was achieved after about 18 hr. Together, these data indicated that an elevated amount of the NCS-1 calcium sensor protein enhances not only performance, but also learning and memory functions, via faster acquisition and longer retention (Figure 5).</w:t>
      </w:r>
    </w:p>
    <w:p>
      <w:pPr>
        <w:spacing w:after="0" w:line="261"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Discussion</w:t>
      </w:r>
    </w:p>
    <w:p>
      <w:pPr>
        <w:spacing w:after="0" w:line="227" w:lineRule="exact"/>
        <w:rPr>
          <w:sz w:val="20"/>
          <w:szCs w:val="20"/>
          <w:color w:val="auto"/>
        </w:rPr>
      </w:pPr>
    </w:p>
    <w:p>
      <w:pPr>
        <w:jc w:val="both"/>
        <w:spacing w:after="0" w:line="246" w:lineRule="auto"/>
        <w:rPr>
          <w:sz w:val="20"/>
          <w:szCs w:val="20"/>
          <w:color w:val="auto"/>
        </w:rPr>
      </w:pPr>
      <w:r>
        <w:rPr>
          <w:rFonts w:ascii="Arial" w:cs="Arial" w:eastAsia="Arial" w:hAnsi="Arial"/>
          <w:sz w:val="17"/>
          <w:szCs w:val="17"/>
          <w:color w:val="auto"/>
        </w:rPr>
        <w:t>Reinforcement via faster acquisition together with higher final performance, not surprisingly, leads to mem-ories that are more persistent, and therefore are consis-tent with a longer retention period (Milner et al., 1998). However, if extinction is also a learning mechanism, then Tg-</w:t>
      </w:r>
      <w:r>
        <w:rPr>
          <w:rFonts w:ascii="Arial" w:cs="Arial" w:eastAsia="Arial" w:hAnsi="Arial"/>
          <w:sz w:val="17"/>
          <w:szCs w:val="17"/>
          <w:i w:val="1"/>
          <w:iCs w:val="1"/>
          <w:color w:val="auto"/>
        </w:rPr>
        <w:t>ncs-1</w:t>
      </w:r>
      <w:r>
        <w:rPr>
          <w:rFonts w:ascii="Arial" w:cs="Arial" w:eastAsia="Arial" w:hAnsi="Arial"/>
          <w:sz w:val="17"/>
          <w:szCs w:val="17"/>
          <w:color w:val="auto"/>
        </w:rPr>
        <w:t xml:space="preserve"> worms need more time to react to the absence of one conditioning stimulus (i.e., food) that is likely to be linked to the level of [Ca</w:t>
      </w:r>
      <w:r>
        <w:rPr>
          <w:rFonts w:ascii="Arial" w:cs="Arial" w:eastAsia="Arial" w:hAnsi="Arial"/>
          <w:sz w:val="20"/>
          <w:szCs w:val="20"/>
          <w:color w:val="auto"/>
          <w:vertAlign w:val="superscript"/>
        </w:rPr>
        <w:t>2</w:t>
      </w:r>
      <w:r>
        <w:rPr>
          <w:rFonts w:ascii="MathematicalPi 1" w:cs="MathematicalPi 1" w:eastAsia="MathematicalPi 1" w:hAnsi="MathematicalPi 1"/>
          <w:sz w:val="23"/>
          <w:szCs w:val="23"/>
          <w:color w:val="auto"/>
          <w:vertAlign w:val="superscript"/>
        </w:rPr>
        <w:t>_</w:t>
      </w:r>
      <w:r>
        <w:rPr>
          <w:rFonts w:ascii="Arial" w:cs="Arial" w:eastAsia="Arial" w:hAnsi="Arial"/>
          <w:sz w:val="17"/>
          <w:szCs w:val="17"/>
          <w:color w:val="auto"/>
        </w:rPr>
        <w:t>]</w:t>
      </w:r>
      <w:r>
        <w:rPr>
          <w:rFonts w:ascii="Arial" w:cs="Arial" w:eastAsia="Arial" w:hAnsi="Arial"/>
          <w:sz w:val="20"/>
          <w:szCs w:val="20"/>
          <w:color w:val="auto"/>
          <w:vertAlign w:val="subscript"/>
        </w:rPr>
        <w:t>i</w:t>
      </w:r>
      <w:r>
        <w:rPr>
          <w:rFonts w:ascii="Arial" w:cs="Arial" w:eastAsia="Arial" w:hAnsi="Arial"/>
          <w:sz w:val="17"/>
          <w:szCs w:val="17"/>
          <w:color w:val="auto"/>
        </w:rPr>
        <w:t xml:space="preserve"> signaling (see Figures 5 and 6).</w:t>
      </w:r>
    </w:p>
    <w:p>
      <w:pPr>
        <w:spacing w:after="0" w:line="9" w:lineRule="exact"/>
        <w:rPr>
          <w:sz w:val="20"/>
          <w:szCs w:val="20"/>
          <w:color w:val="auto"/>
        </w:rPr>
      </w:pPr>
    </w:p>
    <w:p>
      <w:pPr>
        <w:jc w:val="both"/>
        <w:ind w:firstLine="169"/>
        <w:spacing w:after="0" w:line="251" w:lineRule="auto"/>
        <w:rPr>
          <w:sz w:val="20"/>
          <w:szCs w:val="20"/>
          <w:color w:val="auto"/>
        </w:rPr>
      </w:pPr>
      <w:r>
        <w:rPr>
          <w:rFonts w:ascii="Arial" w:cs="Arial" w:eastAsia="Arial" w:hAnsi="Arial"/>
          <w:sz w:val="17"/>
          <w:szCs w:val="17"/>
          <w:color w:val="auto"/>
        </w:rPr>
        <w:t>Our loss-of-function and mosaic rescue data clearly demonstrate that the presence and amount of the cal-cium sensor NCS-1 in AIY neurons plays a central role in influencing Ca</w:t>
      </w:r>
      <w:r>
        <w:rPr>
          <w:rFonts w:ascii="Arial" w:cs="Arial" w:eastAsia="Arial" w:hAnsi="Arial"/>
          <w:sz w:val="20"/>
          <w:szCs w:val="20"/>
          <w:color w:val="auto"/>
          <w:vertAlign w:val="superscript"/>
        </w:rPr>
        <w:t>2</w:t>
      </w:r>
      <w:r>
        <w:rPr>
          <w:rFonts w:ascii="MathematicalPi 1" w:cs="MathematicalPi 1" w:eastAsia="MathematicalPi 1" w:hAnsi="MathematicalPi 1"/>
          <w:sz w:val="23"/>
          <w:szCs w:val="23"/>
          <w:color w:val="auto"/>
          <w:vertAlign w:val="superscript"/>
        </w:rPr>
        <w:t>_</w:t>
      </w:r>
      <w:r>
        <w:rPr>
          <w:rFonts w:ascii="Arial" w:cs="Arial" w:eastAsia="Arial" w:hAnsi="Arial"/>
          <w:sz w:val="17"/>
          <w:szCs w:val="17"/>
          <w:color w:val="auto"/>
        </w:rPr>
        <w:t xml:space="preserve">-dependent associative learning in </w:t>
      </w:r>
      <w:r>
        <w:rPr>
          <w:rFonts w:ascii="Arial" w:cs="Arial" w:eastAsia="Arial" w:hAnsi="Arial"/>
          <w:sz w:val="17"/>
          <w:szCs w:val="17"/>
          <w:i w:val="1"/>
          <w:iCs w:val="1"/>
          <w:color w:val="auto"/>
        </w:rPr>
        <w:t>C.</w:t>
      </w:r>
      <w:r>
        <w:rPr>
          <w:rFonts w:ascii="Arial" w:cs="Arial" w:eastAsia="Arial" w:hAnsi="Arial"/>
          <w:sz w:val="17"/>
          <w:szCs w:val="17"/>
          <w:color w:val="auto"/>
        </w:rPr>
        <w:t xml:space="preserve"> </w:t>
      </w:r>
      <w:r>
        <w:rPr>
          <w:rFonts w:ascii="Arial" w:cs="Arial" w:eastAsia="Arial" w:hAnsi="Arial"/>
          <w:sz w:val="17"/>
          <w:szCs w:val="17"/>
          <w:i w:val="1"/>
          <w:iCs w:val="1"/>
          <w:color w:val="auto"/>
        </w:rPr>
        <w:t xml:space="preserve">elegans </w:t>
      </w:r>
      <w:r>
        <w:rPr>
          <w:rFonts w:ascii="Arial" w:cs="Arial" w:eastAsia="Arial" w:hAnsi="Arial"/>
          <w:sz w:val="17"/>
          <w:szCs w:val="17"/>
          <w:color w:val="auto"/>
        </w:rPr>
        <w:t>as demonstrated by its direct regulatory effects</w:t>
      </w:r>
      <w:r>
        <w:rPr>
          <w:rFonts w:ascii="Arial" w:cs="Arial" w:eastAsia="Arial" w:hAnsi="Arial"/>
          <w:sz w:val="17"/>
          <w:szCs w:val="17"/>
          <w:i w:val="1"/>
          <w:iCs w:val="1"/>
          <w:color w:val="auto"/>
        </w:rPr>
        <w:t xml:space="preserve"> </w:t>
      </w:r>
      <w:r>
        <w:rPr>
          <w:rFonts w:ascii="Arial" w:cs="Arial" w:eastAsia="Arial" w:hAnsi="Arial"/>
          <w:sz w:val="17"/>
          <w:szCs w:val="17"/>
          <w:color w:val="auto"/>
        </w:rPr>
        <w:t>on IT behavior. We have been able to determine that calcium signaling or binding by NCS-1 is critical for this activity and that the NCS-1 signaling pathway is essential for performing IT behavior. As shown on the schematic diagram (Figure 6), NCS-1 could have a pre-synaptic role at the AIY interneuron synapses with AIZ and RIA or a postsynaptic function at the AFD/AIY syn-apses. The presynaptic activity of NCS-1 is supported by preliminary data indicating that increased levels of NCS-1 in the mouse hippocampus enhance LTP via a presynaptic facilitation (P. N. et al., unpublished data). Similarly, the increase of IT behavior observed when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both"/>
        <w:ind w:right="40"/>
        <w:spacing w:after="0" w:line="268" w:lineRule="auto"/>
        <w:rPr>
          <w:sz w:val="20"/>
          <w:szCs w:val="20"/>
          <w:color w:val="auto"/>
        </w:rPr>
      </w:pPr>
      <w:r>
        <w:rPr>
          <w:rFonts w:ascii="Arial" w:cs="Arial" w:eastAsia="Arial" w:hAnsi="Arial"/>
          <w:sz w:val="14"/>
          <w:szCs w:val="14"/>
          <w:color w:val="auto"/>
        </w:rPr>
        <w:t>Figure 6. Model for a Pre- or Postsynaptic Role of the Neuronal Calcium Sensor-1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-3688080</wp:posOffset>
            </wp:positionV>
            <wp:extent cx="2593340" cy="33172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2593340" cy="3317240"/>
                    </a:xfrm>
                    <a:prstGeom prst="rect">
                      <a:avLst/>
                    </a:prstGeom>
                    <a:noFill/>
                  </pic:spPr>
                </pic:pic>
              </a:graphicData>
            </a:graphic>
          </wp:anchor>
        </w:drawing>
      </w:r>
    </w:p>
    <w:p>
      <w:pPr>
        <w:spacing w:after="0" w:line="19" w:lineRule="exact"/>
        <w:rPr>
          <w:sz w:val="20"/>
          <w:szCs w:val="20"/>
          <w:color w:val="auto"/>
        </w:rPr>
      </w:pPr>
    </w:p>
    <w:p>
      <w:pPr>
        <w:jc w:val="both"/>
        <w:ind w:right="40"/>
        <w:spacing w:after="0" w:line="267" w:lineRule="auto"/>
        <w:rPr>
          <w:sz w:val="20"/>
          <w:szCs w:val="20"/>
          <w:color w:val="auto"/>
        </w:rPr>
      </w:pPr>
      <w:r>
        <w:rPr>
          <w:rFonts w:ascii="Arial" w:cs="Arial" w:eastAsia="Arial" w:hAnsi="Arial"/>
          <w:sz w:val="14"/>
          <w:szCs w:val="14"/>
          <w:color w:val="auto"/>
        </w:rPr>
        <w:t>NCS-1 is present in the AFD and AIY neurons, either at the dendritic or axonal terminals, and its function in the AIY neurons is essential for IT behavior. In this model, the AIY interneuron serves as an integrator of food and temperature inputs, and the NCS-1 calcium sensor transduces calcium signals and regulates synaptic strength between AIY/AIZ and AIY/RIA cells at the presynaptic location or between AFD/AIY neurons in a postsynaptic location. The plus or minus sign indicates the presence of an excitatory or inhibitory synapse.</w:t>
      </w:r>
    </w:p>
    <w:p>
      <w:pPr>
        <w:spacing w:after="0" w:line="298" w:lineRule="exact"/>
        <w:rPr>
          <w:sz w:val="20"/>
          <w:szCs w:val="20"/>
          <w:color w:val="auto"/>
        </w:rPr>
      </w:pPr>
    </w:p>
    <w:p>
      <w:pPr>
        <w:jc w:val="both"/>
        <w:ind w:right="20"/>
        <w:spacing w:after="0" w:line="256" w:lineRule="auto"/>
        <w:rPr>
          <w:sz w:val="20"/>
          <w:szCs w:val="20"/>
          <w:color w:val="auto"/>
        </w:rPr>
      </w:pPr>
      <w:r>
        <w:rPr>
          <w:rFonts w:ascii="Arial" w:cs="Arial" w:eastAsia="Arial" w:hAnsi="Arial"/>
          <w:sz w:val="17"/>
          <w:szCs w:val="17"/>
          <w:color w:val="auto"/>
        </w:rPr>
        <w:t>NCS-1 is overexpressed (Tg-</w:t>
      </w:r>
      <w:r>
        <w:rPr>
          <w:rFonts w:ascii="Arial" w:cs="Arial" w:eastAsia="Arial" w:hAnsi="Arial"/>
          <w:sz w:val="17"/>
          <w:szCs w:val="17"/>
          <w:i w:val="1"/>
          <w:iCs w:val="1"/>
          <w:color w:val="auto"/>
        </w:rPr>
        <w:t>ncs-1</w:t>
      </w:r>
      <w:r>
        <w:rPr>
          <w:rFonts w:ascii="Arial" w:cs="Arial" w:eastAsia="Arial" w:hAnsi="Arial"/>
          <w:sz w:val="17"/>
          <w:szCs w:val="17"/>
          <w:color w:val="auto"/>
        </w:rPr>
        <w:t xml:space="preserve"> animals) may reflect a state where the AIY presynaptic terminals are maxi-mally stimulated. The observation of a presynaptic effect on overexpression of NCS-1 at the neuromuscular junc-tion of flies and frogs (Rivosecchi et al., 1994; Olafsson et al., 1995) supports this hypothesis and suggests a conserved function for NCS-1 through evolution. How-ever, the mechanisms by which NCS-1 regulates neuro-transmitter release and/or synaptic plasticity are not yet known. Clearly, the overall level of IT performance for the ncs-1 KO animals is still significant (30%), sug-gesting that other calcium sensors must be present.</w:t>
      </w:r>
    </w:p>
    <w:p>
      <w:pPr>
        <w:spacing w:after="0" w:line="9" w:lineRule="exact"/>
        <w:rPr>
          <w:sz w:val="20"/>
          <w:szCs w:val="20"/>
          <w:color w:val="auto"/>
        </w:rPr>
      </w:pPr>
    </w:p>
    <w:p>
      <w:pPr>
        <w:jc w:val="both"/>
        <w:ind w:right="40" w:firstLine="169"/>
        <w:spacing w:after="0"/>
        <w:rPr>
          <w:sz w:val="20"/>
          <w:szCs w:val="20"/>
          <w:color w:val="auto"/>
        </w:rPr>
      </w:pPr>
      <w:r>
        <w:rPr>
          <w:rFonts w:ascii="Arial" w:cs="Arial" w:eastAsia="Arial" w:hAnsi="Arial"/>
          <w:sz w:val="17"/>
          <w:szCs w:val="17"/>
          <w:color w:val="auto"/>
        </w:rPr>
        <w:t>Could the AIY interneuron serve as an integrator of food and temperature inputs in the form of Ca</w:t>
      </w:r>
      <w:r>
        <w:rPr>
          <w:rFonts w:ascii="Arial" w:cs="Arial" w:eastAsia="Arial" w:hAnsi="Arial"/>
          <w:sz w:val="20"/>
          <w:szCs w:val="20"/>
          <w:color w:val="auto"/>
          <w:vertAlign w:val="superscript"/>
        </w:rPr>
        <w:t>2</w:t>
      </w:r>
      <w:r>
        <w:rPr>
          <w:rFonts w:ascii="MathematicalPi 1" w:cs="MathematicalPi 1" w:eastAsia="MathematicalPi 1" w:hAnsi="MathematicalPi 1"/>
          <w:sz w:val="23"/>
          <w:szCs w:val="23"/>
          <w:color w:val="auto"/>
          <w:vertAlign w:val="superscript"/>
        </w:rPr>
        <w:t>_</w:t>
      </w:r>
      <w:r>
        <w:rPr>
          <w:rFonts w:ascii="Arial" w:cs="Arial" w:eastAsia="Arial" w:hAnsi="Arial"/>
          <w:sz w:val="17"/>
          <w:szCs w:val="17"/>
          <w:color w:val="auto"/>
        </w:rPr>
        <w:t xml:space="preserve"> signals provided by the AFD and surrounding cells? These sig-nals, detected by the neuronal calcium sensor NCS-1, could be transmitted to further downstream targets such as 3</w:t>
      </w:r>
      <w:r>
        <w:rPr>
          <w:rFonts w:ascii="MathematicalPi 1" w:cs="MathematicalPi 1" w:eastAsia="MathematicalPi 1" w:hAnsi="MathematicalPi 1"/>
          <w:sz w:val="17"/>
          <w:szCs w:val="17"/>
          <w:color w:val="auto"/>
        </w:rPr>
        <w:t>_</w:t>
      </w:r>
      <w:r>
        <w:rPr>
          <w:rFonts w:ascii="Arial" w:cs="Arial" w:eastAsia="Arial" w:hAnsi="Arial"/>
          <w:sz w:val="17"/>
          <w:szCs w:val="17"/>
          <w:color w:val="auto"/>
        </w:rPr>
        <w:t>:5</w:t>
      </w:r>
      <w:r>
        <w:rPr>
          <w:rFonts w:ascii="MathematicalPi 1" w:cs="MathematicalPi 1" w:eastAsia="MathematicalPi 1" w:hAnsi="MathematicalPi 1"/>
          <w:sz w:val="17"/>
          <w:szCs w:val="17"/>
          <w:color w:val="auto"/>
        </w:rPr>
        <w:t>_</w:t>
      </w:r>
      <w:r>
        <w:rPr>
          <w:rFonts w:ascii="Arial" w:cs="Arial" w:eastAsia="Arial" w:hAnsi="Arial"/>
          <w:sz w:val="17"/>
          <w:szCs w:val="17"/>
          <w:color w:val="auto"/>
        </w:rPr>
        <w:t>-cyclic nucleotide phosphodiesterase, calcineurin, nitric oxide synthase, potassium channels, or phospha-tidylinositol 4-OH kinase via mechanisms that could in-fluence AIY synaptic strength. Ca</w:t>
      </w:r>
      <w:r>
        <w:rPr>
          <w:rFonts w:ascii="Arial" w:cs="Arial" w:eastAsia="Arial" w:hAnsi="Arial"/>
          <w:sz w:val="20"/>
          <w:szCs w:val="20"/>
          <w:color w:val="auto"/>
          <w:vertAlign w:val="superscript"/>
        </w:rPr>
        <w:t>2</w:t>
      </w:r>
      <w:r>
        <w:rPr>
          <w:rFonts w:ascii="MathematicalPi 1" w:cs="MathematicalPi 1" w:eastAsia="MathematicalPi 1" w:hAnsi="MathematicalPi 1"/>
          <w:sz w:val="23"/>
          <w:szCs w:val="23"/>
          <w:color w:val="auto"/>
          <w:vertAlign w:val="superscript"/>
        </w:rPr>
        <w:t>_</w:t>
      </w:r>
      <w:r>
        <w:rPr>
          <w:rFonts w:ascii="Arial" w:cs="Arial" w:eastAsia="Arial" w:hAnsi="Arial"/>
          <w:sz w:val="17"/>
          <w:szCs w:val="17"/>
          <w:color w:val="auto"/>
        </w:rPr>
        <w:t xml:space="preserve"> signaling via NCS-1 therefore defines a novel pathway for the regulation of synaptic efficacy.</w:t>
      </w:r>
    </w:p>
    <w:p>
      <w:pPr>
        <w:spacing w:after="0" w:line="14" w:lineRule="exact"/>
        <w:rPr>
          <w:sz w:val="20"/>
          <w:szCs w:val="20"/>
          <w:color w:val="auto"/>
        </w:rPr>
      </w:pPr>
    </w:p>
    <w:p>
      <w:pPr>
        <w:jc w:val="both"/>
        <w:ind w:right="40" w:firstLine="169"/>
        <w:spacing w:after="0" w:line="257" w:lineRule="auto"/>
        <w:rPr>
          <w:sz w:val="20"/>
          <w:szCs w:val="20"/>
          <w:color w:val="auto"/>
        </w:rPr>
      </w:pPr>
      <w:r>
        <w:rPr>
          <w:rFonts w:ascii="Arial" w:cs="Arial" w:eastAsia="Arial" w:hAnsi="Arial"/>
          <w:sz w:val="17"/>
          <w:szCs w:val="17"/>
          <w:color w:val="auto"/>
        </w:rPr>
        <w:t>Together, these thermotaxis-enhanced or -deficient NCS-1 strains provide valuable tools to study synaptic plasticity at the molecular, cellular, and network levels</w:t>
      </w:r>
    </w:p>
    <w:p>
      <w:pPr>
        <w:sectPr>
          <w:pgSz w:w="11700" w:h="15660" w:orient="portrait"/>
          <w:cols w:equalWidth="0" w:num="2">
            <w:col w:w="4300" w:space="460"/>
            <w:col w:w="4340"/>
          </w:cols>
          <w:pgMar w:left="1160" w:top="461" w:right="1440" w:bottom="284" w:gutter="0" w:footer="0" w:header="0"/>
        </w:sectPr>
      </w:pPr>
    </w:p>
    <w:bookmarkStart w:id="6" w:name="page7"/>
    <w:bookmarkEnd w:id="6"/>
    <w:p>
      <w:pPr>
        <w:ind w:left="540" w:right="940"/>
        <w:spacing w:after="0" w:line="224" w:lineRule="auto"/>
        <w:rPr>
          <w:sz w:val="20"/>
          <w:szCs w:val="20"/>
          <w:color w:val="auto"/>
        </w:rPr>
      </w:pPr>
      <w:r>
        <w:rPr>
          <w:rFonts w:ascii="Arial" w:cs="Arial" w:eastAsia="Arial" w:hAnsi="Arial"/>
          <w:sz w:val="14"/>
          <w:szCs w:val="14"/>
          <w:color w:val="auto"/>
        </w:rPr>
        <w:t>NCS-1 Regulates Associative Learning and Memory 247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left="540" w:right="20"/>
        <w:spacing w:after="0" w:line="257" w:lineRule="auto"/>
        <w:rPr>
          <w:sz w:val="20"/>
          <w:szCs w:val="20"/>
          <w:color w:val="auto"/>
        </w:rPr>
      </w:pPr>
      <w:r>
        <w:rPr>
          <w:rFonts w:ascii="Arial" w:cs="Arial" w:eastAsia="Arial" w:hAnsi="Arial"/>
          <w:sz w:val="17"/>
          <w:szCs w:val="17"/>
          <w:color w:val="auto"/>
        </w:rPr>
        <w:t>using live animals, as well as a model that might well help to understand conserved functions such as long-term memory and associative learning across species.</w:t>
      </w:r>
    </w:p>
    <w:p>
      <w:pPr>
        <w:spacing w:after="0" w:line="228" w:lineRule="exact"/>
        <w:rPr>
          <w:sz w:val="20"/>
          <w:szCs w:val="20"/>
          <w:color w:val="auto"/>
        </w:rPr>
      </w:pPr>
    </w:p>
    <w:p>
      <w:pPr>
        <w:ind w:left="540"/>
        <w:spacing w:after="0"/>
        <w:rPr>
          <w:sz w:val="20"/>
          <w:szCs w:val="20"/>
          <w:color w:val="auto"/>
        </w:rPr>
      </w:pPr>
      <w:r>
        <w:rPr>
          <w:rFonts w:ascii="Arial" w:cs="Arial" w:eastAsia="Arial" w:hAnsi="Arial"/>
          <w:sz w:val="14"/>
          <w:szCs w:val="14"/>
          <w:b w:val="1"/>
          <w:bCs w:val="1"/>
          <w:color w:val="auto"/>
        </w:rPr>
        <w:t>Experimental Procedures</w:t>
      </w:r>
    </w:p>
    <w:p>
      <w:pPr>
        <w:spacing w:after="0" w:line="198" w:lineRule="exact"/>
        <w:rPr>
          <w:sz w:val="20"/>
          <w:szCs w:val="20"/>
          <w:color w:val="auto"/>
        </w:rPr>
      </w:pPr>
    </w:p>
    <w:p>
      <w:pPr>
        <w:ind w:left="540"/>
        <w:spacing w:after="0"/>
        <w:rPr>
          <w:sz w:val="20"/>
          <w:szCs w:val="20"/>
          <w:color w:val="auto"/>
        </w:rPr>
      </w:pPr>
      <w:r>
        <w:rPr>
          <w:rFonts w:ascii="Arial" w:cs="Arial" w:eastAsia="Arial" w:hAnsi="Arial"/>
          <w:sz w:val="14"/>
          <w:szCs w:val="14"/>
          <w:b w:val="1"/>
          <w:bCs w:val="1"/>
          <w:i w:val="1"/>
          <w:iCs w:val="1"/>
          <w:color w:val="auto"/>
        </w:rPr>
        <w:t xml:space="preserve">Ce-ncs-1 </w:t>
      </w:r>
      <w:r>
        <w:rPr>
          <w:rFonts w:ascii="Arial" w:cs="Arial" w:eastAsia="Arial" w:hAnsi="Arial"/>
          <w:sz w:val="14"/>
          <w:szCs w:val="14"/>
          <w:b w:val="1"/>
          <w:bCs w:val="1"/>
          <w:color w:val="auto"/>
        </w:rPr>
        <w:t>Gene Expression</w:t>
      </w:r>
    </w:p>
    <w:p>
      <w:pPr>
        <w:spacing w:after="0" w:line="22" w:lineRule="exact"/>
        <w:rPr>
          <w:sz w:val="20"/>
          <w:szCs w:val="20"/>
          <w:color w:val="auto"/>
        </w:rPr>
      </w:pPr>
    </w:p>
    <w:p>
      <w:pPr>
        <w:jc w:val="both"/>
        <w:ind w:left="540"/>
        <w:spacing w:after="0" w:line="267" w:lineRule="auto"/>
        <w:rPr>
          <w:sz w:val="20"/>
          <w:szCs w:val="20"/>
          <w:color w:val="auto"/>
        </w:rPr>
      </w:pPr>
      <w:r>
        <w:rPr>
          <w:rFonts w:ascii="Arial" w:cs="Arial" w:eastAsia="Arial" w:hAnsi="Arial"/>
          <w:sz w:val="14"/>
          <w:szCs w:val="14"/>
          <w:color w:val="auto"/>
        </w:rPr>
        <w:t xml:space="preserve">The </w:t>
      </w:r>
      <w:r>
        <w:rPr>
          <w:rFonts w:ascii="Arial" w:cs="Arial" w:eastAsia="Arial" w:hAnsi="Arial"/>
          <w:sz w:val="14"/>
          <w:szCs w:val="14"/>
          <w:i w:val="1"/>
          <w:iCs w:val="1"/>
          <w:color w:val="auto"/>
        </w:rPr>
        <w:t>ncs-1</w:t>
      </w:r>
      <w:r>
        <w:rPr>
          <w:rFonts w:ascii="Arial" w:cs="Arial" w:eastAsia="Arial" w:hAnsi="Arial"/>
          <w:sz w:val="14"/>
          <w:szCs w:val="14"/>
          <w:color w:val="auto"/>
        </w:rPr>
        <w:t xml:space="preserve">::GFP reporter gene was constructed by subcloning a </w:t>
      </w:r>
      <w:r>
        <w:rPr>
          <w:rFonts w:ascii="Arial" w:cs="Arial" w:eastAsia="Arial" w:hAnsi="Arial"/>
          <w:sz w:val="14"/>
          <w:szCs w:val="14"/>
          <w:i w:val="1"/>
          <w:iCs w:val="1"/>
          <w:color w:val="auto"/>
        </w:rPr>
        <w:t xml:space="preserve">ncs-1 </w:t>
      </w:r>
      <w:r>
        <w:rPr>
          <w:rFonts w:ascii="Arial" w:cs="Arial" w:eastAsia="Arial" w:hAnsi="Arial"/>
          <w:sz w:val="14"/>
          <w:szCs w:val="14"/>
          <w:color w:val="auto"/>
        </w:rPr>
        <w:t>3100 bp promoter into the GFP expression vector pPD95.75</w:t>
      </w:r>
      <w:r>
        <w:rPr>
          <w:rFonts w:ascii="Arial" w:cs="Arial" w:eastAsia="Arial" w:hAnsi="Arial"/>
          <w:sz w:val="14"/>
          <w:szCs w:val="14"/>
          <w:i w:val="1"/>
          <w:iCs w:val="1"/>
          <w:color w:val="auto"/>
        </w:rPr>
        <w:t xml:space="preserve"> </w:t>
      </w:r>
      <w:r>
        <w:rPr>
          <w:rFonts w:ascii="Arial" w:cs="Arial" w:eastAsia="Arial" w:hAnsi="Arial"/>
          <w:sz w:val="14"/>
          <w:szCs w:val="14"/>
          <w:color w:val="auto"/>
        </w:rPr>
        <w:t xml:space="preserve">(from A. Fire labs, Carnegie Institution of Washington, Department of Embryology, Baltimore, MD). Transgenic worms were generated as previously described (Mello et al., 1991). The marker </w:t>
      </w:r>
      <w:r>
        <w:rPr>
          <w:rFonts w:ascii="Arial" w:cs="Arial" w:eastAsia="Arial" w:hAnsi="Arial"/>
          <w:sz w:val="14"/>
          <w:szCs w:val="14"/>
          <w:i w:val="1"/>
          <w:iCs w:val="1"/>
          <w:color w:val="auto"/>
        </w:rPr>
        <w:t>rol-6</w:t>
      </w:r>
      <w:r>
        <w:rPr>
          <w:rFonts w:ascii="Arial" w:cs="Arial" w:eastAsia="Arial" w:hAnsi="Arial"/>
          <w:sz w:val="14"/>
          <w:szCs w:val="14"/>
          <w:color w:val="auto"/>
        </w:rPr>
        <w:t xml:space="preserve"> (plas-mid pRF4) and the </w:t>
      </w:r>
      <w:r>
        <w:rPr>
          <w:rFonts w:ascii="Arial" w:cs="Arial" w:eastAsia="Arial" w:hAnsi="Arial"/>
          <w:sz w:val="14"/>
          <w:szCs w:val="14"/>
          <w:i w:val="1"/>
          <w:iCs w:val="1"/>
          <w:color w:val="auto"/>
        </w:rPr>
        <w:t>ncs-1</w:t>
      </w:r>
      <w:r>
        <w:rPr>
          <w:rFonts w:ascii="Arial" w:cs="Arial" w:eastAsia="Arial" w:hAnsi="Arial"/>
          <w:sz w:val="14"/>
          <w:szCs w:val="14"/>
          <w:color w:val="auto"/>
        </w:rPr>
        <w:t xml:space="preserve">::GFP construct were coinjected into go-nads of hermaphrodite animals. Aligning GFP fluorescence images with differential interference Nomarski images allowed the identifi-cation of </w:t>
      </w:r>
      <w:r>
        <w:rPr>
          <w:rFonts w:ascii="Arial" w:cs="Arial" w:eastAsia="Arial" w:hAnsi="Arial"/>
          <w:sz w:val="14"/>
          <w:szCs w:val="14"/>
          <w:i w:val="1"/>
          <w:iCs w:val="1"/>
          <w:color w:val="auto"/>
        </w:rPr>
        <w:t>ncs-1</w:t>
      </w:r>
      <w:r>
        <w:rPr>
          <w:rFonts w:ascii="Arial" w:cs="Arial" w:eastAsia="Arial" w:hAnsi="Arial"/>
          <w:sz w:val="14"/>
          <w:szCs w:val="14"/>
          <w:color w:val="auto"/>
        </w:rPr>
        <w:t>::GFP-positive cells (see Table 1).</w:t>
      </w:r>
    </w:p>
    <w:p>
      <w:pPr>
        <w:spacing w:after="0" w:line="234" w:lineRule="exact"/>
        <w:rPr>
          <w:sz w:val="20"/>
          <w:szCs w:val="20"/>
          <w:color w:val="auto"/>
        </w:rPr>
      </w:pPr>
    </w:p>
    <w:p>
      <w:pPr>
        <w:ind w:left="540"/>
        <w:spacing w:after="0"/>
        <w:rPr>
          <w:sz w:val="20"/>
          <w:szCs w:val="20"/>
          <w:color w:val="auto"/>
        </w:rPr>
      </w:pPr>
      <w:r>
        <w:rPr>
          <w:rFonts w:ascii="Arial" w:cs="Arial" w:eastAsia="Arial" w:hAnsi="Arial"/>
          <w:sz w:val="14"/>
          <w:szCs w:val="14"/>
          <w:b w:val="1"/>
          <w:bCs w:val="1"/>
          <w:color w:val="auto"/>
        </w:rPr>
        <w:t xml:space="preserve">Preparation of the </w:t>
      </w:r>
      <w:r>
        <w:rPr>
          <w:rFonts w:ascii="Arial" w:cs="Arial" w:eastAsia="Arial" w:hAnsi="Arial"/>
          <w:sz w:val="14"/>
          <w:szCs w:val="14"/>
          <w:b w:val="1"/>
          <w:bCs w:val="1"/>
          <w:i w:val="1"/>
          <w:iCs w:val="1"/>
          <w:color w:val="auto"/>
        </w:rPr>
        <w:t>ncs-1</w:t>
      </w:r>
      <w:r>
        <w:rPr>
          <w:rFonts w:ascii="Arial" w:cs="Arial" w:eastAsia="Arial" w:hAnsi="Arial"/>
          <w:sz w:val="14"/>
          <w:szCs w:val="14"/>
          <w:b w:val="1"/>
          <w:bCs w:val="1"/>
          <w:color w:val="auto"/>
        </w:rPr>
        <w:t xml:space="preserve"> Knockout Strain</w:t>
      </w:r>
    </w:p>
    <w:p>
      <w:pPr>
        <w:spacing w:after="0" w:line="22" w:lineRule="exact"/>
        <w:rPr>
          <w:sz w:val="20"/>
          <w:szCs w:val="20"/>
          <w:color w:val="auto"/>
        </w:rPr>
      </w:pPr>
    </w:p>
    <w:p>
      <w:pPr>
        <w:jc w:val="both"/>
        <w:ind w:left="540" w:right="20"/>
        <w:spacing w:after="0" w:line="267" w:lineRule="auto"/>
        <w:rPr>
          <w:sz w:val="20"/>
          <w:szCs w:val="20"/>
          <w:color w:val="auto"/>
        </w:rPr>
      </w:pPr>
      <w:r>
        <w:rPr>
          <w:rFonts w:ascii="Arial" w:cs="Arial" w:eastAsia="Arial" w:hAnsi="Arial"/>
          <w:sz w:val="14"/>
          <w:szCs w:val="14"/>
          <w:color w:val="auto"/>
        </w:rPr>
        <w:t xml:space="preserve">A homozygous mutant </w:t>
      </w:r>
      <w:r>
        <w:rPr>
          <w:rFonts w:ascii="Arial" w:cs="Arial" w:eastAsia="Arial" w:hAnsi="Arial"/>
          <w:sz w:val="14"/>
          <w:szCs w:val="14"/>
          <w:i w:val="1"/>
          <w:iCs w:val="1"/>
          <w:color w:val="auto"/>
        </w:rPr>
        <w:t>ncs-1(pk242)</w:t>
      </w:r>
      <w:r>
        <w:rPr>
          <w:rFonts w:ascii="Arial" w:cs="Arial" w:eastAsia="Arial" w:hAnsi="Arial"/>
          <w:sz w:val="14"/>
          <w:szCs w:val="14"/>
          <w:color w:val="auto"/>
        </w:rPr>
        <w:t xml:space="preserve"> with a Tc1 insertion located at position 5231 relative to the </w:t>
      </w:r>
      <w:r>
        <w:rPr>
          <w:rFonts w:ascii="Arial" w:cs="Arial" w:eastAsia="Arial" w:hAnsi="Arial"/>
          <w:sz w:val="14"/>
          <w:szCs w:val="14"/>
          <w:i w:val="1"/>
          <w:iCs w:val="1"/>
          <w:color w:val="auto"/>
        </w:rPr>
        <w:t>ncs-1</w:t>
      </w:r>
      <w:r>
        <w:rPr>
          <w:rFonts w:ascii="Arial" w:cs="Arial" w:eastAsia="Arial" w:hAnsi="Arial"/>
          <w:sz w:val="14"/>
          <w:szCs w:val="14"/>
          <w:color w:val="auto"/>
        </w:rPr>
        <w:t xml:space="preserve"> gene fragment was obtained by PCR screening of a Tc1 insertion library from R. Plasterk (Holland). Deletion derivatives were obtained as described in (Plasterk, 1995). A strain missing the genomic DNA region between exon 1 and 5 of the </w:t>
      </w:r>
      <w:r>
        <w:rPr>
          <w:rFonts w:ascii="Arial" w:cs="Arial" w:eastAsia="Arial" w:hAnsi="Arial"/>
          <w:sz w:val="14"/>
          <w:szCs w:val="14"/>
          <w:i w:val="1"/>
          <w:iCs w:val="1"/>
          <w:color w:val="auto"/>
        </w:rPr>
        <w:t>ncs-1</w:t>
      </w:r>
      <w:r>
        <w:rPr>
          <w:rFonts w:ascii="Arial" w:cs="Arial" w:eastAsia="Arial" w:hAnsi="Arial"/>
          <w:sz w:val="14"/>
          <w:szCs w:val="14"/>
          <w:color w:val="auto"/>
        </w:rPr>
        <w:t xml:space="preserve"> gene was isolated (this deletion removed the first initiator ATG). This initial homozygous strain named XA401 </w:t>
      </w:r>
      <w:r>
        <w:rPr>
          <w:rFonts w:ascii="Arial" w:cs="Arial" w:eastAsia="Arial" w:hAnsi="Arial"/>
          <w:sz w:val="14"/>
          <w:szCs w:val="14"/>
          <w:i w:val="1"/>
          <w:iCs w:val="1"/>
          <w:color w:val="auto"/>
        </w:rPr>
        <w:t>ncs-1(qa401te)</w:t>
      </w:r>
      <w:r>
        <w:rPr>
          <w:rFonts w:ascii="Arial" w:cs="Arial" w:eastAsia="Arial" w:hAnsi="Arial"/>
          <w:sz w:val="14"/>
          <w:szCs w:val="14"/>
          <w:color w:val="auto"/>
        </w:rPr>
        <w:t xml:space="preserve"> was backcrossed five times with N2 wild-type animals (final name XA406).</w:t>
      </w:r>
    </w:p>
    <w:p>
      <w:pPr>
        <w:spacing w:after="0" w:line="234" w:lineRule="exact"/>
        <w:rPr>
          <w:sz w:val="20"/>
          <w:szCs w:val="20"/>
          <w:color w:val="auto"/>
        </w:rPr>
      </w:pPr>
    </w:p>
    <w:p>
      <w:pPr>
        <w:ind w:left="540"/>
        <w:spacing w:after="0"/>
        <w:rPr>
          <w:sz w:val="20"/>
          <w:szCs w:val="20"/>
          <w:color w:val="auto"/>
        </w:rPr>
      </w:pPr>
      <w:r>
        <w:rPr>
          <w:rFonts w:ascii="Arial" w:cs="Arial" w:eastAsia="Arial" w:hAnsi="Arial"/>
          <w:sz w:val="14"/>
          <w:szCs w:val="14"/>
          <w:b w:val="1"/>
          <w:bCs w:val="1"/>
          <w:color w:val="auto"/>
        </w:rPr>
        <w:t>Mutagenesis</w:t>
      </w:r>
    </w:p>
    <w:p>
      <w:pPr>
        <w:spacing w:after="0" w:line="22" w:lineRule="exact"/>
        <w:rPr>
          <w:sz w:val="20"/>
          <w:szCs w:val="20"/>
          <w:color w:val="auto"/>
        </w:rPr>
      </w:pPr>
    </w:p>
    <w:p>
      <w:pPr>
        <w:jc w:val="both"/>
        <w:ind w:left="540" w:right="20"/>
        <w:spacing w:after="0" w:line="268" w:lineRule="auto"/>
        <w:rPr>
          <w:sz w:val="20"/>
          <w:szCs w:val="20"/>
          <w:color w:val="auto"/>
        </w:rPr>
      </w:pPr>
      <w:r>
        <w:rPr>
          <w:rFonts w:ascii="Arial" w:cs="Arial" w:eastAsia="Arial" w:hAnsi="Arial"/>
          <w:sz w:val="14"/>
          <w:szCs w:val="14"/>
          <w:color w:val="auto"/>
        </w:rPr>
        <w:t>Site-directed mutagenesis was performed using the QuikChange Site–Directed Mutagenesis kit (Stratagene).</w:t>
      </w:r>
    </w:p>
    <w:p>
      <w:pPr>
        <w:spacing w:after="0" w:line="230" w:lineRule="exact"/>
        <w:rPr>
          <w:sz w:val="20"/>
          <w:szCs w:val="20"/>
          <w:color w:val="auto"/>
        </w:rPr>
      </w:pPr>
    </w:p>
    <w:p>
      <w:pPr>
        <w:ind w:left="540"/>
        <w:spacing w:after="0"/>
        <w:rPr>
          <w:sz w:val="20"/>
          <w:szCs w:val="20"/>
          <w:color w:val="auto"/>
        </w:rPr>
      </w:pPr>
      <w:r>
        <w:rPr>
          <w:rFonts w:ascii="Arial" w:cs="Arial" w:eastAsia="Arial" w:hAnsi="Arial"/>
          <w:sz w:val="14"/>
          <w:szCs w:val="14"/>
          <w:b w:val="1"/>
          <w:bCs w:val="1"/>
          <w:color w:val="auto"/>
        </w:rPr>
        <w:t>Calcium Overlay</w:t>
      </w:r>
    </w:p>
    <w:p>
      <w:pPr>
        <w:spacing w:after="0" w:line="22" w:lineRule="exact"/>
        <w:rPr>
          <w:sz w:val="20"/>
          <w:szCs w:val="20"/>
          <w:color w:val="auto"/>
        </w:rPr>
      </w:pPr>
    </w:p>
    <w:p>
      <w:pPr>
        <w:jc w:val="both"/>
        <w:ind w:left="540"/>
        <w:spacing w:after="0" w:line="239" w:lineRule="auto"/>
        <w:rPr>
          <w:sz w:val="20"/>
          <w:szCs w:val="20"/>
          <w:color w:val="auto"/>
        </w:rPr>
      </w:pPr>
      <w:r>
        <w:rPr>
          <w:rFonts w:ascii="Arial" w:cs="Arial" w:eastAsia="Arial" w:hAnsi="Arial"/>
          <w:sz w:val="16"/>
          <w:szCs w:val="16"/>
          <w:color w:val="auto"/>
          <w:vertAlign w:val="superscript"/>
        </w:rPr>
        <w:t>45</w:t>
      </w:r>
      <w:r>
        <w:rPr>
          <w:rFonts w:ascii="Arial" w:cs="Arial" w:eastAsia="Arial" w:hAnsi="Arial"/>
          <w:sz w:val="14"/>
          <w:szCs w:val="14"/>
          <w:color w:val="auto"/>
        </w:rPr>
        <w:t>[Ca</w:t>
      </w:r>
      <w:r>
        <w:rPr>
          <w:rFonts w:ascii="Arial" w:cs="Arial" w:eastAsia="Arial" w:hAnsi="Arial"/>
          <w:sz w:val="16"/>
          <w:szCs w:val="16"/>
          <w:color w:val="auto"/>
          <w:vertAlign w:val="superscript"/>
        </w:rPr>
        <w:t>2</w:t>
      </w:r>
      <w:r>
        <w:rPr>
          <w:rFonts w:ascii="MathematicalPi 1" w:cs="MathematicalPi 1" w:eastAsia="MathematicalPi 1" w:hAnsi="MathematicalPi 1"/>
          <w:sz w:val="19"/>
          <w:szCs w:val="19"/>
          <w:color w:val="auto"/>
          <w:vertAlign w:val="superscript"/>
        </w:rPr>
        <w:t>_</w:t>
      </w:r>
      <w:r>
        <w:rPr>
          <w:rFonts w:ascii="Arial" w:cs="Arial" w:eastAsia="Arial" w:hAnsi="Arial"/>
          <w:sz w:val="14"/>
          <w:szCs w:val="14"/>
          <w:color w:val="auto"/>
        </w:rPr>
        <w:t xml:space="preserve">]-radioactive binding is readily detected with wild-type (WT) NCS-1, but not with the loss-of-function (lf) </w:t>
      </w:r>
      <w:r>
        <w:rPr>
          <w:rFonts w:ascii="Arial" w:cs="Arial" w:eastAsia="Arial" w:hAnsi="Arial"/>
          <w:sz w:val="14"/>
          <w:szCs w:val="14"/>
          <w:i w:val="1"/>
          <w:iCs w:val="1"/>
          <w:color w:val="auto"/>
        </w:rPr>
        <w:t>Ce</w:t>
      </w:r>
      <w:r>
        <w:rPr>
          <w:rFonts w:ascii="Arial" w:cs="Arial" w:eastAsia="Arial" w:hAnsi="Arial"/>
          <w:sz w:val="14"/>
          <w:szCs w:val="14"/>
          <w:color w:val="auto"/>
        </w:rPr>
        <w:t xml:space="preserve">-NCS-1. A protein control with Red Ponceau staining is shown. Five micrograms of recombinant purified WT NCS-1 or lf NCS-1 was run by electropho-resis on a 10% SDS–PAGE gel, blotted onto nitrocellulose mem-brane, and incubated with </w:t>
      </w:r>
      <w:r>
        <w:rPr>
          <w:rFonts w:ascii="Arial" w:cs="Arial" w:eastAsia="Arial" w:hAnsi="Arial"/>
          <w:sz w:val="16"/>
          <w:szCs w:val="16"/>
          <w:color w:val="auto"/>
          <w:vertAlign w:val="superscript"/>
        </w:rPr>
        <w:t>45</w:t>
      </w:r>
      <w:r>
        <w:rPr>
          <w:rFonts w:ascii="Arial" w:cs="Arial" w:eastAsia="Arial" w:hAnsi="Arial"/>
          <w:sz w:val="14"/>
          <w:szCs w:val="14"/>
          <w:color w:val="auto"/>
        </w:rPr>
        <w:t>[Ca</w:t>
      </w:r>
      <w:r>
        <w:rPr>
          <w:rFonts w:ascii="Arial" w:cs="Arial" w:eastAsia="Arial" w:hAnsi="Arial"/>
          <w:sz w:val="16"/>
          <w:szCs w:val="16"/>
          <w:color w:val="auto"/>
          <w:vertAlign w:val="superscript"/>
        </w:rPr>
        <w:t>2</w:t>
      </w:r>
      <w:r>
        <w:rPr>
          <w:rFonts w:ascii="MathematicalPi 1" w:cs="MathematicalPi 1" w:eastAsia="MathematicalPi 1" w:hAnsi="MathematicalPi 1"/>
          <w:sz w:val="19"/>
          <w:szCs w:val="19"/>
          <w:color w:val="auto"/>
          <w:vertAlign w:val="superscript"/>
        </w:rPr>
        <w:t>_</w:t>
      </w:r>
      <w:r>
        <w:rPr>
          <w:rFonts w:ascii="Arial" w:cs="Arial" w:eastAsia="Arial" w:hAnsi="Arial"/>
          <w:sz w:val="14"/>
          <w:szCs w:val="14"/>
          <w:color w:val="auto"/>
        </w:rPr>
        <w:t>] followed by several washes, and were visualized by autoradiography for 48 hr (Maruyama et al., 1984).</w:t>
      </w:r>
    </w:p>
    <w:p>
      <w:pPr>
        <w:spacing w:after="0" w:line="250" w:lineRule="exact"/>
        <w:rPr>
          <w:sz w:val="20"/>
          <w:szCs w:val="20"/>
          <w:color w:val="auto"/>
        </w:rPr>
      </w:pPr>
    </w:p>
    <w:p>
      <w:pPr>
        <w:ind w:left="540"/>
        <w:spacing w:after="0"/>
        <w:rPr>
          <w:sz w:val="20"/>
          <w:szCs w:val="20"/>
          <w:color w:val="auto"/>
        </w:rPr>
      </w:pPr>
      <w:r>
        <w:rPr>
          <w:rFonts w:ascii="Arial" w:cs="Arial" w:eastAsia="Arial" w:hAnsi="Arial"/>
          <w:sz w:val="14"/>
          <w:szCs w:val="14"/>
          <w:b w:val="1"/>
          <w:bCs w:val="1"/>
          <w:color w:val="auto"/>
        </w:rPr>
        <w:t>Electrophoretic Mobility of NCS-1</w:t>
      </w:r>
    </w:p>
    <w:p>
      <w:pPr>
        <w:spacing w:after="0" w:line="22" w:lineRule="exact"/>
        <w:rPr>
          <w:sz w:val="20"/>
          <w:szCs w:val="20"/>
          <w:color w:val="auto"/>
        </w:rPr>
      </w:pPr>
    </w:p>
    <w:p>
      <w:pPr>
        <w:jc w:val="both"/>
        <w:ind w:left="540" w:right="20"/>
        <w:spacing w:after="0" w:line="255" w:lineRule="auto"/>
        <w:rPr>
          <w:sz w:val="20"/>
          <w:szCs w:val="20"/>
          <w:color w:val="auto"/>
        </w:rPr>
      </w:pPr>
      <w:r>
        <w:rPr>
          <w:rFonts w:ascii="Arial" w:cs="Arial" w:eastAsia="Arial" w:hAnsi="Arial"/>
          <w:sz w:val="14"/>
          <w:szCs w:val="14"/>
          <w:color w:val="auto"/>
        </w:rPr>
        <w:t>Five micrograms of purified WT NCS-1 or lf NCS-1 were subjected to electrophoresis on 10% SDS–PAGE in the presence of 5 mM CaCl</w:t>
      </w:r>
      <w:r>
        <w:rPr>
          <w:rFonts w:ascii="Arial" w:cs="Arial" w:eastAsia="Arial" w:hAnsi="Arial"/>
          <w:sz w:val="16"/>
          <w:szCs w:val="16"/>
          <w:color w:val="auto"/>
          <w:vertAlign w:val="subscript"/>
        </w:rPr>
        <w:t>2</w:t>
      </w:r>
      <w:r>
        <w:rPr>
          <w:rFonts w:ascii="Arial" w:cs="Arial" w:eastAsia="Arial" w:hAnsi="Arial"/>
          <w:sz w:val="14"/>
          <w:szCs w:val="14"/>
          <w:color w:val="auto"/>
        </w:rPr>
        <w:t xml:space="preserve"> or 2 mM EGTA. Proteins were stained for visualization with Coomassie blue (Geiser et al., 1991).</w:t>
      </w:r>
    </w:p>
    <w:p>
      <w:pPr>
        <w:spacing w:after="0" w:line="240" w:lineRule="exact"/>
        <w:rPr>
          <w:sz w:val="20"/>
          <w:szCs w:val="20"/>
          <w:color w:val="auto"/>
        </w:rPr>
      </w:pPr>
    </w:p>
    <w:p>
      <w:pPr>
        <w:ind w:left="540"/>
        <w:spacing w:after="0"/>
        <w:rPr>
          <w:sz w:val="20"/>
          <w:szCs w:val="20"/>
          <w:color w:val="auto"/>
        </w:rPr>
      </w:pPr>
      <w:r>
        <w:rPr>
          <w:rFonts w:ascii="Arial" w:cs="Arial" w:eastAsia="Arial" w:hAnsi="Arial"/>
          <w:sz w:val="14"/>
          <w:szCs w:val="14"/>
          <w:b w:val="1"/>
          <w:bCs w:val="1"/>
          <w:color w:val="auto"/>
        </w:rPr>
        <w:t>Thermotaxis Tracking Behavior Assay</w:t>
      </w:r>
    </w:p>
    <w:p>
      <w:pPr>
        <w:spacing w:after="0" w:line="22" w:lineRule="exact"/>
        <w:rPr>
          <w:sz w:val="20"/>
          <w:szCs w:val="20"/>
          <w:color w:val="auto"/>
        </w:rPr>
      </w:pPr>
    </w:p>
    <w:p>
      <w:pPr>
        <w:jc w:val="both"/>
        <w:ind w:left="540" w:right="20"/>
        <w:spacing w:after="0" w:line="267" w:lineRule="auto"/>
        <w:rPr>
          <w:sz w:val="20"/>
          <w:szCs w:val="20"/>
          <w:color w:val="auto"/>
        </w:rPr>
      </w:pPr>
      <w:r>
        <w:rPr>
          <w:rFonts w:ascii="Arial" w:cs="Arial" w:eastAsia="Arial" w:hAnsi="Arial"/>
          <w:sz w:val="14"/>
          <w:szCs w:val="14"/>
          <w:color w:val="auto"/>
        </w:rPr>
        <w:t>Briefly, 20–30 worms were grown overnight at a constant tempera-ture of 20</w:t>
      </w:r>
      <w:r>
        <w:rPr>
          <w:rFonts w:ascii="MathematicalPi 1" w:cs="MathematicalPi 1" w:eastAsia="MathematicalPi 1" w:hAnsi="MathematicalPi 1"/>
          <w:sz w:val="14"/>
          <w:szCs w:val="14"/>
          <w:color w:val="auto"/>
        </w:rPr>
        <w:t>_</w:t>
      </w:r>
      <w:r>
        <w:rPr>
          <w:rFonts w:ascii="Arial" w:cs="Arial" w:eastAsia="Arial" w:hAnsi="Arial"/>
          <w:sz w:val="14"/>
          <w:szCs w:val="14"/>
          <w:color w:val="auto"/>
        </w:rPr>
        <w:t>C (the conditioned stimulus) in presence of a fresh lawn of the bacteria strain OP50 (the unconditioned stimulus) on a 6 cm petri dish filled with a medium (NGM) consisting of 1.7% agar, 0.25% bacto peptone, 50 mM NaCl, 25 mM potassium phosphate, pH 6.0. Young adults were then transferred on to a fresh plate devoid of bacteria for 2 min. Individual worms were then deposited on a 9 cm petri dish containing 9 ml of NGM. A radial gradient of temperature was created by placing a vial containing frozen acetic acid on the bottom of the plate and incubating the plate at 26</w:t>
      </w:r>
      <w:r>
        <w:rPr>
          <w:rFonts w:ascii="MathematicalPi 1" w:cs="MathematicalPi 1" w:eastAsia="MathematicalPi 1" w:hAnsi="MathematicalPi 1"/>
          <w:sz w:val="14"/>
          <w:szCs w:val="14"/>
          <w:color w:val="auto"/>
        </w:rPr>
        <w:t>_</w:t>
      </w:r>
      <w:r>
        <w:rPr>
          <w:rFonts w:ascii="Arial" w:cs="Arial" w:eastAsia="Arial" w:hAnsi="Arial"/>
          <w:sz w:val="14"/>
          <w:szCs w:val="14"/>
          <w:color w:val="auto"/>
        </w:rPr>
        <w:t>C for 90 min in presence of a constant humidity of 60%. Upon removal of the animal from the plate, tracks left on the agar surface were photographed.</w:t>
      </w:r>
    </w:p>
    <w:p>
      <w:pPr>
        <w:spacing w:after="0" w:line="234" w:lineRule="exact"/>
        <w:rPr>
          <w:sz w:val="20"/>
          <w:szCs w:val="20"/>
          <w:color w:val="auto"/>
        </w:rPr>
      </w:pPr>
    </w:p>
    <w:p>
      <w:pPr>
        <w:ind w:left="540"/>
        <w:spacing w:after="0"/>
        <w:rPr>
          <w:sz w:val="20"/>
          <w:szCs w:val="20"/>
          <w:color w:val="auto"/>
        </w:rPr>
      </w:pPr>
      <w:r>
        <w:rPr>
          <w:rFonts w:ascii="Arial" w:cs="Arial" w:eastAsia="Arial" w:hAnsi="Arial"/>
          <w:sz w:val="14"/>
          <w:szCs w:val="14"/>
          <w:b w:val="1"/>
          <w:bCs w:val="1"/>
          <w:color w:val="auto"/>
        </w:rPr>
        <w:t>Acknowledgments</w:t>
      </w:r>
    </w:p>
    <w:p>
      <w:pPr>
        <w:spacing w:after="0" w:line="202" w:lineRule="exact"/>
        <w:rPr>
          <w:sz w:val="20"/>
          <w:szCs w:val="20"/>
          <w:color w:val="auto"/>
        </w:rPr>
      </w:pPr>
    </w:p>
    <w:p>
      <w:pPr>
        <w:jc w:val="both"/>
        <w:ind w:left="540"/>
        <w:spacing w:after="0" w:line="267" w:lineRule="auto"/>
        <w:rPr>
          <w:sz w:val="20"/>
          <w:szCs w:val="20"/>
          <w:color w:val="auto"/>
        </w:rPr>
      </w:pPr>
      <w:r>
        <w:rPr>
          <w:rFonts w:ascii="Arial" w:cs="Arial" w:eastAsia="Arial" w:hAnsi="Arial"/>
          <w:sz w:val="14"/>
          <w:szCs w:val="14"/>
          <w:color w:val="auto"/>
        </w:rPr>
        <w:t xml:space="preserve">We are grateful to Thomas McKee and James R. Martin for critical reading of the manuscript. We would like to thank: Ralph Baumeister (Genzentrum, Munich) for providing the thermal avoidance experi-mental results; Oliver Hobert (Columbia University, New York) for providing the </w:t>
      </w:r>
      <w:r>
        <w:rPr>
          <w:rFonts w:ascii="Arial" w:cs="Arial" w:eastAsia="Arial" w:hAnsi="Arial"/>
          <w:sz w:val="14"/>
          <w:szCs w:val="14"/>
          <w:i w:val="1"/>
          <w:iCs w:val="1"/>
          <w:color w:val="auto"/>
        </w:rPr>
        <w:t>ttx-3</w:t>
      </w:r>
      <w:r>
        <w:rPr>
          <w:rFonts w:ascii="Arial" w:cs="Arial" w:eastAsia="Arial" w:hAnsi="Arial"/>
          <w:sz w:val="14"/>
          <w:szCs w:val="14"/>
          <w:color w:val="auto"/>
        </w:rPr>
        <w:t xml:space="preserve"> AIY-specific promoter, Karin Brunschwig (Univer-sity of Fribourg) for </w:t>
      </w:r>
      <w:r>
        <w:rPr>
          <w:rFonts w:ascii="Arial" w:cs="Arial" w:eastAsia="Arial" w:hAnsi="Arial"/>
          <w:sz w:val="14"/>
          <w:szCs w:val="14"/>
          <w:i w:val="1"/>
          <w:iCs w:val="1"/>
          <w:color w:val="auto"/>
        </w:rPr>
        <w:t>C. elegans</w:t>
      </w:r>
      <w:r>
        <w:rPr>
          <w:rFonts w:ascii="Arial" w:cs="Arial" w:eastAsia="Arial" w:hAnsi="Arial"/>
          <w:sz w:val="14"/>
          <w:szCs w:val="14"/>
          <w:color w:val="auto"/>
        </w:rPr>
        <w:t xml:space="preserve"> injection training; Ronald Plasterk (Hubrecht Laboratory, Netherlands) for providing the initial </w:t>
      </w:r>
      <w:r>
        <w:rPr>
          <w:rFonts w:ascii="Arial" w:cs="Arial" w:eastAsia="Arial" w:hAnsi="Arial"/>
          <w:sz w:val="14"/>
          <w:szCs w:val="14"/>
          <w:i w:val="1"/>
          <w:iCs w:val="1"/>
          <w:color w:val="auto"/>
        </w:rPr>
        <w:t xml:space="preserve">ncs-1(pk242::Tc1) </w:t>
      </w:r>
      <w:r>
        <w:rPr>
          <w:rFonts w:ascii="Arial" w:cs="Arial" w:eastAsia="Arial" w:hAnsi="Arial"/>
          <w:sz w:val="14"/>
          <w:szCs w:val="14"/>
          <w:color w:val="auto"/>
        </w:rPr>
        <w:t>mutant (NL748 strain), and the</w:t>
      </w:r>
      <w:r>
        <w:rPr>
          <w:rFonts w:ascii="Arial" w:cs="Arial" w:eastAsia="Arial" w:hAnsi="Arial"/>
          <w:sz w:val="14"/>
          <w:szCs w:val="14"/>
          <w:i w:val="1"/>
          <w:iCs w:val="1"/>
          <w:color w:val="auto"/>
        </w:rPr>
        <w:t xml:space="preserve"> Caenorhabditis </w:t>
      </w:r>
      <w:r>
        <w:rPr>
          <w:rFonts w:ascii="Arial" w:cs="Arial" w:eastAsia="Arial" w:hAnsi="Arial"/>
          <w:sz w:val="14"/>
          <w:szCs w:val="14"/>
          <w:color w:val="auto"/>
        </w:rPr>
        <w:t>Genet-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both"/>
        <w:spacing w:after="0" w:line="268" w:lineRule="auto"/>
        <w:rPr>
          <w:sz w:val="20"/>
          <w:szCs w:val="20"/>
          <w:color w:val="auto"/>
        </w:rPr>
      </w:pPr>
      <w:r>
        <w:rPr>
          <w:rFonts w:ascii="Arial" w:cs="Arial" w:eastAsia="Arial" w:hAnsi="Arial"/>
          <w:sz w:val="14"/>
          <w:szCs w:val="14"/>
          <w:color w:val="auto"/>
        </w:rPr>
        <w:t xml:space="preserve">ics Center (funded by the NIH National Center for Research Re-sources) for the wild-type </w:t>
      </w:r>
      <w:r>
        <w:rPr>
          <w:rFonts w:ascii="Arial" w:cs="Arial" w:eastAsia="Arial" w:hAnsi="Arial"/>
          <w:sz w:val="14"/>
          <w:szCs w:val="14"/>
          <w:i w:val="1"/>
          <w:iCs w:val="1"/>
          <w:color w:val="auto"/>
        </w:rPr>
        <w:t>C. elegans</w:t>
      </w:r>
      <w:r>
        <w:rPr>
          <w:rFonts w:ascii="Arial" w:cs="Arial" w:eastAsia="Arial" w:hAnsi="Arial"/>
          <w:sz w:val="14"/>
          <w:szCs w:val="14"/>
          <w:color w:val="auto"/>
        </w:rPr>
        <w:t xml:space="preserve"> Bristol strain (N2).</w:t>
      </w:r>
    </w:p>
    <w:p>
      <w:pPr>
        <w:spacing w:after="0" w:line="190" w:lineRule="exact"/>
        <w:rPr>
          <w:sz w:val="20"/>
          <w:szCs w:val="20"/>
          <w:color w:val="auto"/>
        </w:rPr>
      </w:pPr>
    </w:p>
    <w:p>
      <w:pPr>
        <w:spacing w:after="0"/>
        <w:rPr>
          <w:sz w:val="20"/>
          <w:szCs w:val="20"/>
          <w:color w:val="auto"/>
        </w:rPr>
      </w:pPr>
      <w:r>
        <w:rPr>
          <w:rFonts w:ascii="Arial" w:cs="Arial" w:eastAsia="Arial" w:hAnsi="Arial"/>
          <w:sz w:val="14"/>
          <w:szCs w:val="14"/>
          <w:color w:val="auto"/>
        </w:rPr>
        <w:t>Received January 10, 2001; revised February 15, 2001.</w:t>
      </w:r>
    </w:p>
    <w:p>
      <w:pPr>
        <w:spacing w:after="0" w:line="206"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References</w:t>
      </w:r>
    </w:p>
    <w:p>
      <w:pPr>
        <w:spacing w:after="0" w:line="204" w:lineRule="exact"/>
        <w:rPr>
          <w:sz w:val="20"/>
          <w:szCs w:val="20"/>
          <w:color w:val="auto"/>
        </w:rPr>
      </w:pPr>
    </w:p>
    <w:p>
      <w:pPr>
        <w:jc w:val="both"/>
        <w:spacing w:after="0" w:line="267" w:lineRule="auto"/>
        <w:rPr>
          <w:sz w:val="20"/>
          <w:szCs w:val="20"/>
          <w:color w:val="auto"/>
        </w:rPr>
      </w:pPr>
      <w:r>
        <w:rPr>
          <w:rFonts w:ascii="Arial" w:cs="Arial" w:eastAsia="Arial" w:hAnsi="Arial"/>
          <w:sz w:val="14"/>
          <w:szCs w:val="14"/>
          <w:color w:val="auto"/>
        </w:rPr>
        <w:t xml:space="preserve">Bartlett, S.E., Reynolds, A.J., Weible, M., Jeromin, A., Roder, J., and Hendry, I.A. (2000). PtdIns 4-kinasebeta and neuronal calcium sensor-1 co-localize but may not directly associate in mammalian neurons. J. Neurosci. Res. </w:t>
      </w:r>
      <w:r>
        <w:rPr>
          <w:rFonts w:ascii="Arial" w:cs="Arial" w:eastAsia="Arial" w:hAnsi="Arial"/>
          <w:sz w:val="14"/>
          <w:szCs w:val="14"/>
          <w:i w:val="1"/>
          <w:iCs w:val="1"/>
          <w:color w:val="auto"/>
        </w:rPr>
        <w:t>62</w:t>
      </w:r>
      <w:r>
        <w:rPr>
          <w:rFonts w:ascii="Arial" w:cs="Arial" w:eastAsia="Arial" w:hAnsi="Arial"/>
          <w:sz w:val="14"/>
          <w:szCs w:val="14"/>
          <w:color w:val="auto"/>
        </w:rPr>
        <w:t>, 216–224.</w:t>
      </w:r>
    </w:p>
    <w:p>
      <w:pPr>
        <w:spacing w:after="0" w:line="43" w:lineRule="exact"/>
        <w:rPr>
          <w:sz w:val="20"/>
          <w:szCs w:val="20"/>
          <w:color w:val="auto"/>
        </w:rPr>
      </w:pPr>
    </w:p>
    <w:p>
      <w:pPr>
        <w:jc w:val="both"/>
        <w:spacing w:after="0" w:line="267" w:lineRule="auto"/>
        <w:rPr>
          <w:sz w:val="20"/>
          <w:szCs w:val="20"/>
          <w:color w:val="auto"/>
        </w:rPr>
      </w:pPr>
      <w:r>
        <w:rPr>
          <w:rFonts w:ascii="Arial" w:cs="Arial" w:eastAsia="Arial" w:hAnsi="Arial"/>
          <w:sz w:val="14"/>
          <w:szCs w:val="14"/>
          <w:color w:val="auto"/>
        </w:rPr>
        <w:t xml:space="preserve">Braunewell, K.H., and Gundelfinger, E.D. (1999). Intracellular neu-ronal calcium sensor proteins: a family of EF-hand calcium-binding proteins in search of a function. Cell Tissue Res. </w:t>
      </w:r>
      <w:r>
        <w:rPr>
          <w:rFonts w:ascii="Arial" w:cs="Arial" w:eastAsia="Arial" w:hAnsi="Arial"/>
          <w:sz w:val="14"/>
          <w:szCs w:val="14"/>
          <w:i w:val="1"/>
          <w:iCs w:val="1"/>
          <w:color w:val="auto"/>
        </w:rPr>
        <w:t>295</w:t>
      </w:r>
      <w:r>
        <w:rPr>
          <w:rFonts w:ascii="Arial" w:cs="Arial" w:eastAsia="Arial" w:hAnsi="Arial"/>
          <w:sz w:val="14"/>
          <w:szCs w:val="14"/>
          <w:color w:val="auto"/>
        </w:rPr>
        <w:t>, 1–12.</w:t>
      </w:r>
    </w:p>
    <w:p>
      <w:pPr>
        <w:spacing w:after="0" w:line="43" w:lineRule="exact"/>
        <w:rPr>
          <w:sz w:val="20"/>
          <w:szCs w:val="20"/>
          <w:color w:val="auto"/>
        </w:rPr>
      </w:pPr>
    </w:p>
    <w:p>
      <w:pPr>
        <w:jc w:val="both"/>
        <w:spacing w:after="0" w:line="267" w:lineRule="auto"/>
        <w:rPr>
          <w:sz w:val="20"/>
          <w:szCs w:val="20"/>
          <w:color w:val="auto"/>
        </w:rPr>
      </w:pPr>
      <w:r>
        <w:rPr>
          <w:rFonts w:ascii="Arial" w:cs="Arial" w:eastAsia="Arial" w:hAnsi="Arial"/>
          <w:sz w:val="14"/>
          <w:szCs w:val="14"/>
          <w:color w:val="auto"/>
        </w:rPr>
        <w:t xml:space="preserve">Cox, J.A., Durussel, I., Comte, M., Nef, S., Nef, P., Lenz, S.E., and Gundelfinger, E.D. (1994). Cation binding and conformational changes in VILIP and NCS-1, two neuron-specific calcium-binding proteins. J. Biol. Chem. </w:t>
      </w:r>
      <w:r>
        <w:rPr>
          <w:rFonts w:ascii="Arial" w:cs="Arial" w:eastAsia="Arial" w:hAnsi="Arial"/>
          <w:sz w:val="14"/>
          <w:szCs w:val="14"/>
          <w:i w:val="1"/>
          <w:iCs w:val="1"/>
          <w:color w:val="auto"/>
        </w:rPr>
        <w:t>269</w:t>
      </w:r>
      <w:r>
        <w:rPr>
          <w:rFonts w:ascii="Arial" w:cs="Arial" w:eastAsia="Arial" w:hAnsi="Arial"/>
          <w:sz w:val="14"/>
          <w:szCs w:val="14"/>
          <w:color w:val="auto"/>
        </w:rPr>
        <w:t>, 32807–32813.</w:t>
      </w:r>
    </w:p>
    <w:p>
      <w:pPr>
        <w:spacing w:after="0" w:line="43" w:lineRule="exact"/>
        <w:rPr>
          <w:sz w:val="20"/>
          <w:szCs w:val="20"/>
          <w:color w:val="auto"/>
        </w:rPr>
      </w:pPr>
    </w:p>
    <w:p>
      <w:pPr>
        <w:jc w:val="both"/>
        <w:spacing w:after="0" w:line="267" w:lineRule="auto"/>
        <w:rPr>
          <w:sz w:val="20"/>
          <w:szCs w:val="20"/>
          <w:color w:val="auto"/>
        </w:rPr>
      </w:pPr>
      <w:r>
        <w:rPr>
          <w:rFonts w:ascii="Arial" w:cs="Arial" w:eastAsia="Arial" w:hAnsi="Arial"/>
          <w:sz w:val="14"/>
          <w:szCs w:val="14"/>
          <w:color w:val="auto"/>
        </w:rPr>
        <w:t xml:space="preserve">De Castro, E., Nef, S., Fiumelli, H., Lenz, S.E., Kawamura, S., and Nef, P. (1995). Regulation of rhodopsin phosphorylation by a family of neuronal calcium sensors. Biochem. Biophys. Res. Commun. </w:t>
      </w:r>
      <w:r>
        <w:rPr>
          <w:rFonts w:ascii="Arial" w:cs="Arial" w:eastAsia="Arial" w:hAnsi="Arial"/>
          <w:sz w:val="14"/>
          <w:szCs w:val="14"/>
          <w:i w:val="1"/>
          <w:iCs w:val="1"/>
          <w:color w:val="auto"/>
        </w:rPr>
        <w:t>216</w:t>
      </w:r>
      <w:r>
        <w:rPr>
          <w:rFonts w:ascii="Arial" w:cs="Arial" w:eastAsia="Arial" w:hAnsi="Arial"/>
          <w:sz w:val="14"/>
          <w:szCs w:val="14"/>
          <w:color w:val="auto"/>
        </w:rPr>
        <w:t>, 133–140.</w:t>
      </w:r>
    </w:p>
    <w:p>
      <w:pPr>
        <w:spacing w:after="0" w:line="43" w:lineRule="exact"/>
        <w:rPr>
          <w:sz w:val="20"/>
          <w:szCs w:val="20"/>
          <w:color w:val="auto"/>
        </w:rPr>
      </w:pPr>
    </w:p>
    <w:p>
      <w:pPr>
        <w:jc w:val="both"/>
        <w:spacing w:after="0" w:line="268" w:lineRule="auto"/>
        <w:rPr>
          <w:sz w:val="20"/>
          <w:szCs w:val="20"/>
          <w:color w:val="auto"/>
        </w:rPr>
      </w:pPr>
      <w:r>
        <w:rPr>
          <w:rFonts w:ascii="Arial" w:cs="Arial" w:eastAsia="Arial" w:hAnsi="Arial"/>
          <w:sz w:val="14"/>
          <w:szCs w:val="14"/>
          <w:color w:val="auto"/>
        </w:rPr>
        <w:t>Fontana, G., and Blaustein, M.P. (1993). Calcium buffering and free Ca2</w:t>
      </w:r>
      <w:r>
        <w:rPr>
          <w:rFonts w:ascii="MathematicalPi 1" w:cs="MathematicalPi 1" w:eastAsia="MathematicalPi 1" w:hAnsi="MathematicalPi 1"/>
          <w:sz w:val="14"/>
          <w:szCs w:val="14"/>
          <w:color w:val="auto"/>
        </w:rPr>
        <w:t>_</w:t>
      </w:r>
      <w:r>
        <w:rPr>
          <w:rFonts w:ascii="Arial" w:cs="Arial" w:eastAsia="Arial" w:hAnsi="Arial"/>
          <w:sz w:val="14"/>
          <w:szCs w:val="14"/>
          <w:color w:val="auto"/>
        </w:rPr>
        <w:t xml:space="preserve"> in rat brain synaptosomes. J. Neurochem. </w:t>
      </w:r>
      <w:r>
        <w:rPr>
          <w:rFonts w:ascii="Arial" w:cs="Arial" w:eastAsia="Arial" w:hAnsi="Arial"/>
          <w:sz w:val="14"/>
          <w:szCs w:val="14"/>
          <w:i w:val="1"/>
          <w:iCs w:val="1"/>
          <w:color w:val="auto"/>
        </w:rPr>
        <w:t>60</w:t>
      </w:r>
      <w:r>
        <w:rPr>
          <w:rFonts w:ascii="Arial" w:cs="Arial" w:eastAsia="Arial" w:hAnsi="Arial"/>
          <w:sz w:val="14"/>
          <w:szCs w:val="14"/>
          <w:color w:val="auto"/>
        </w:rPr>
        <w:t>, 843–850.</w:t>
      </w:r>
    </w:p>
    <w:p>
      <w:pPr>
        <w:spacing w:after="0" w:line="41" w:lineRule="exact"/>
        <w:rPr>
          <w:sz w:val="20"/>
          <w:szCs w:val="20"/>
          <w:color w:val="auto"/>
        </w:rPr>
      </w:pPr>
    </w:p>
    <w:p>
      <w:pPr>
        <w:jc w:val="both"/>
        <w:spacing w:after="0" w:line="267" w:lineRule="auto"/>
        <w:rPr>
          <w:sz w:val="20"/>
          <w:szCs w:val="20"/>
          <w:color w:val="auto"/>
        </w:rPr>
      </w:pPr>
      <w:r>
        <w:rPr>
          <w:rFonts w:ascii="Arial" w:cs="Arial" w:eastAsia="Arial" w:hAnsi="Arial"/>
          <w:sz w:val="14"/>
          <w:szCs w:val="14"/>
          <w:color w:val="auto"/>
        </w:rPr>
        <w:t xml:space="preserve">Geiser, J.R., van Tuinen, D., Brockerhoff, S.E., Neff, M.M., and Davis, T.N. (1991). Can calmodulin function without binding calcium? Cell </w:t>
      </w:r>
      <w:r>
        <w:rPr>
          <w:rFonts w:ascii="Arial" w:cs="Arial" w:eastAsia="Arial" w:hAnsi="Arial"/>
          <w:sz w:val="14"/>
          <w:szCs w:val="14"/>
          <w:i w:val="1"/>
          <w:iCs w:val="1"/>
          <w:color w:val="auto"/>
        </w:rPr>
        <w:t>65</w:t>
      </w:r>
      <w:r>
        <w:rPr>
          <w:rFonts w:ascii="Arial" w:cs="Arial" w:eastAsia="Arial" w:hAnsi="Arial"/>
          <w:sz w:val="14"/>
          <w:szCs w:val="14"/>
          <w:color w:val="auto"/>
        </w:rPr>
        <w:t>, 949–959.</w:t>
      </w:r>
    </w:p>
    <w:p>
      <w:pPr>
        <w:spacing w:after="0" w:line="43" w:lineRule="exact"/>
        <w:rPr>
          <w:sz w:val="20"/>
          <w:szCs w:val="20"/>
          <w:color w:val="auto"/>
        </w:rPr>
      </w:pPr>
    </w:p>
    <w:p>
      <w:pPr>
        <w:jc w:val="both"/>
        <w:spacing w:after="0" w:line="267" w:lineRule="auto"/>
        <w:rPr>
          <w:sz w:val="20"/>
          <w:szCs w:val="20"/>
          <w:color w:val="auto"/>
        </w:rPr>
      </w:pPr>
      <w:r>
        <w:rPr>
          <w:rFonts w:ascii="Arial" w:cs="Arial" w:eastAsia="Arial" w:hAnsi="Arial"/>
          <w:sz w:val="14"/>
          <w:szCs w:val="14"/>
          <w:color w:val="auto"/>
        </w:rPr>
        <w:t xml:space="preserve">Hedgecock, E.M., and Russell, R.L. (1975). Normal and mutant ther-motaxis in the nematode Caenorhabditis elegans. Proc. Natl. Acad. Sci. USA </w:t>
      </w:r>
      <w:r>
        <w:rPr>
          <w:rFonts w:ascii="Arial" w:cs="Arial" w:eastAsia="Arial" w:hAnsi="Arial"/>
          <w:sz w:val="14"/>
          <w:szCs w:val="14"/>
          <w:i w:val="1"/>
          <w:iCs w:val="1"/>
          <w:color w:val="auto"/>
        </w:rPr>
        <w:t>72</w:t>
      </w:r>
      <w:r>
        <w:rPr>
          <w:rFonts w:ascii="Arial" w:cs="Arial" w:eastAsia="Arial" w:hAnsi="Arial"/>
          <w:sz w:val="14"/>
          <w:szCs w:val="14"/>
          <w:color w:val="auto"/>
        </w:rPr>
        <w:t>, 4061–4065.</w:t>
      </w:r>
    </w:p>
    <w:p>
      <w:pPr>
        <w:spacing w:after="0" w:line="43" w:lineRule="exact"/>
        <w:rPr>
          <w:sz w:val="20"/>
          <w:szCs w:val="20"/>
          <w:color w:val="auto"/>
        </w:rPr>
      </w:pPr>
    </w:p>
    <w:p>
      <w:pPr>
        <w:jc w:val="both"/>
        <w:spacing w:after="0" w:line="267" w:lineRule="auto"/>
        <w:rPr>
          <w:sz w:val="20"/>
          <w:szCs w:val="20"/>
          <w:color w:val="auto"/>
        </w:rPr>
      </w:pPr>
      <w:r>
        <w:rPr>
          <w:rFonts w:ascii="Arial" w:cs="Arial" w:eastAsia="Arial" w:hAnsi="Arial"/>
          <w:sz w:val="14"/>
          <w:szCs w:val="14"/>
          <w:color w:val="auto"/>
        </w:rPr>
        <w:t xml:space="preserve">Hendricks, K.B., Wang, B.Q., Schnieders, E.A., and Thorner, J. (1999). Yeast homolog of neuronal frequenin is a regulator of phos-phatidylinositol-4-OH kinase. Nat. Cell Biol. </w:t>
      </w:r>
      <w:r>
        <w:rPr>
          <w:rFonts w:ascii="Arial" w:cs="Arial" w:eastAsia="Arial" w:hAnsi="Arial"/>
          <w:sz w:val="14"/>
          <w:szCs w:val="14"/>
          <w:i w:val="1"/>
          <w:iCs w:val="1"/>
          <w:color w:val="auto"/>
        </w:rPr>
        <w:t>1</w:t>
      </w:r>
      <w:r>
        <w:rPr>
          <w:rFonts w:ascii="Arial" w:cs="Arial" w:eastAsia="Arial" w:hAnsi="Arial"/>
          <w:sz w:val="14"/>
          <w:szCs w:val="14"/>
          <w:color w:val="auto"/>
        </w:rPr>
        <w:t>, 234–241.</w:t>
      </w:r>
    </w:p>
    <w:p>
      <w:pPr>
        <w:spacing w:after="0" w:line="42" w:lineRule="exact"/>
        <w:rPr>
          <w:sz w:val="20"/>
          <w:szCs w:val="20"/>
          <w:color w:val="auto"/>
        </w:rPr>
      </w:pPr>
    </w:p>
    <w:p>
      <w:pPr>
        <w:jc w:val="both"/>
        <w:spacing w:after="0" w:line="267" w:lineRule="auto"/>
        <w:rPr>
          <w:sz w:val="20"/>
          <w:szCs w:val="20"/>
          <w:color w:val="auto"/>
        </w:rPr>
      </w:pPr>
      <w:r>
        <w:rPr>
          <w:rFonts w:ascii="Arial" w:cs="Arial" w:eastAsia="Arial" w:hAnsi="Arial"/>
          <w:sz w:val="14"/>
          <w:szCs w:val="14"/>
          <w:color w:val="auto"/>
        </w:rPr>
        <w:t xml:space="preserve">Hobert, O., Mori, I., Yamashita, Y., Honda, H., Ohshima, Y., Liu, Y., and Ruvkun, G. (1997). Regulation of interneuron function in the C. elegans thermoregulatory pathway by the ttx-3 LIM homeobox gene. Neuron </w:t>
      </w:r>
      <w:r>
        <w:rPr>
          <w:rFonts w:ascii="Arial" w:cs="Arial" w:eastAsia="Arial" w:hAnsi="Arial"/>
          <w:sz w:val="14"/>
          <w:szCs w:val="14"/>
          <w:i w:val="1"/>
          <w:iCs w:val="1"/>
          <w:color w:val="auto"/>
        </w:rPr>
        <w:t>19</w:t>
      </w:r>
      <w:r>
        <w:rPr>
          <w:rFonts w:ascii="Arial" w:cs="Arial" w:eastAsia="Arial" w:hAnsi="Arial"/>
          <w:sz w:val="14"/>
          <w:szCs w:val="14"/>
          <w:color w:val="auto"/>
        </w:rPr>
        <w:t>, 345–357.</w:t>
      </w:r>
    </w:p>
    <w:p>
      <w:pPr>
        <w:spacing w:after="0" w:line="43" w:lineRule="exact"/>
        <w:rPr>
          <w:sz w:val="20"/>
          <w:szCs w:val="20"/>
          <w:color w:val="auto"/>
        </w:rPr>
      </w:pPr>
    </w:p>
    <w:p>
      <w:pPr>
        <w:jc w:val="both"/>
        <w:spacing w:after="0" w:line="267" w:lineRule="auto"/>
        <w:rPr>
          <w:sz w:val="20"/>
          <w:szCs w:val="20"/>
          <w:color w:val="auto"/>
        </w:rPr>
      </w:pPr>
      <w:r>
        <w:rPr>
          <w:rFonts w:ascii="Arial" w:cs="Arial" w:eastAsia="Arial" w:hAnsi="Arial"/>
          <w:sz w:val="14"/>
          <w:szCs w:val="14"/>
          <w:color w:val="auto"/>
        </w:rPr>
        <w:t xml:space="preserve">Iacovelli, L., Sallese, M., Mariggio, S., and de Blasi, A. (1999). Regula-tion of G-protein-coupled receptor kinase subtypes by calcium sen-sor proteins. FASEB J. </w:t>
      </w:r>
      <w:r>
        <w:rPr>
          <w:rFonts w:ascii="Arial" w:cs="Arial" w:eastAsia="Arial" w:hAnsi="Arial"/>
          <w:sz w:val="14"/>
          <w:szCs w:val="14"/>
          <w:i w:val="1"/>
          <w:iCs w:val="1"/>
          <w:color w:val="auto"/>
        </w:rPr>
        <w:t>13</w:t>
      </w:r>
      <w:r>
        <w:rPr>
          <w:rFonts w:ascii="Arial" w:cs="Arial" w:eastAsia="Arial" w:hAnsi="Arial"/>
          <w:sz w:val="14"/>
          <w:szCs w:val="14"/>
          <w:color w:val="auto"/>
        </w:rPr>
        <w:t>, 1–8.</w:t>
      </w:r>
    </w:p>
    <w:p>
      <w:pPr>
        <w:spacing w:after="0" w:line="43" w:lineRule="exact"/>
        <w:rPr>
          <w:sz w:val="20"/>
          <w:szCs w:val="20"/>
          <w:color w:val="auto"/>
        </w:rPr>
      </w:pPr>
    </w:p>
    <w:p>
      <w:pPr>
        <w:jc w:val="both"/>
        <w:spacing w:after="0" w:line="267" w:lineRule="auto"/>
        <w:rPr>
          <w:sz w:val="20"/>
          <w:szCs w:val="20"/>
          <w:color w:val="auto"/>
        </w:rPr>
      </w:pPr>
      <w:r>
        <w:rPr>
          <w:rFonts w:ascii="Arial" w:cs="Arial" w:eastAsia="Arial" w:hAnsi="Arial"/>
          <w:sz w:val="14"/>
          <w:szCs w:val="14"/>
          <w:color w:val="auto"/>
        </w:rPr>
        <w:t xml:space="preserve">Martone, M.E., Edelmann, V.M., Ellisman, M.H., and Nef, P. (1999). Cellular and subcellular distribution of the calcium-binding protein NCS-1 in the central nervous system of the rat. Cell Tissue Res. </w:t>
      </w:r>
      <w:r>
        <w:rPr>
          <w:rFonts w:ascii="Arial" w:cs="Arial" w:eastAsia="Arial" w:hAnsi="Arial"/>
          <w:sz w:val="14"/>
          <w:szCs w:val="14"/>
          <w:i w:val="1"/>
          <w:iCs w:val="1"/>
          <w:color w:val="auto"/>
        </w:rPr>
        <w:t>295</w:t>
      </w:r>
      <w:r>
        <w:rPr>
          <w:rFonts w:ascii="Arial" w:cs="Arial" w:eastAsia="Arial" w:hAnsi="Arial"/>
          <w:sz w:val="14"/>
          <w:szCs w:val="14"/>
          <w:color w:val="auto"/>
        </w:rPr>
        <w:t>, 395–407.</w:t>
      </w:r>
    </w:p>
    <w:p>
      <w:pPr>
        <w:spacing w:after="0" w:line="43" w:lineRule="exact"/>
        <w:rPr>
          <w:sz w:val="20"/>
          <w:szCs w:val="20"/>
          <w:color w:val="auto"/>
        </w:rPr>
      </w:pPr>
    </w:p>
    <w:p>
      <w:pPr>
        <w:jc w:val="both"/>
        <w:spacing w:after="0" w:line="267" w:lineRule="auto"/>
        <w:rPr>
          <w:sz w:val="20"/>
          <w:szCs w:val="20"/>
          <w:color w:val="auto"/>
        </w:rPr>
      </w:pPr>
      <w:r>
        <w:rPr>
          <w:rFonts w:ascii="Arial" w:cs="Arial" w:eastAsia="Arial" w:hAnsi="Arial"/>
          <w:sz w:val="14"/>
          <w:szCs w:val="14"/>
          <w:color w:val="auto"/>
        </w:rPr>
        <w:t xml:space="preserve">Maruyama, K., Mikawa, T., and Ebashi, S. (1984). Detection of cal-cium binding proteins by 45Ca autoradiography on nitrocellulose membrane after sodium dodecyl sulfate gel electrophoresis. J. Bio-chem. </w:t>
      </w:r>
      <w:r>
        <w:rPr>
          <w:rFonts w:ascii="Arial" w:cs="Arial" w:eastAsia="Arial" w:hAnsi="Arial"/>
          <w:sz w:val="14"/>
          <w:szCs w:val="14"/>
          <w:i w:val="1"/>
          <w:iCs w:val="1"/>
          <w:color w:val="auto"/>
        </w:rPr>
        <w:t>95</w:t>
      </w:r>
      <w:r>
        <w:rPr>
          <w:rFonts w:ascii="Arial" w:cs="Arial" w:eastAsia="Arial" w:hAnsi="Arial"/>
          <w:sz w:val="14"/>
          <w:szCs w:val="14"/>
          <w:color w:val="auto"/>
        </w:rPr>
        <w:t>, 511–519.</w:t>
      </w:r>
    </w:p>
    <w:p>
      <w:pPr>
        <w:spacing w:after="0" w:line="45" w:lineRule="exact"/>
        <w:rPr>
          <w:sz w:val="20"/>
          <w:szCs w:val="20"/>
          <w:color w:val="auto"/>
        </w:rPr>
      </w:pPr>
    </w:p>
    <w:p>
      <w:pPr>
        <w:jc w:val="both"/>
        <w:spacing w:after="0" w:line="294" w:lineRule="auto"/>
        <w:rPr>
          <w:sz w:val="20"/>
          <w:szCs w:val="20"/>
          <w:color w:val="auto"/>
        </w:rPr>
      </w:pPr>
      <w:r>
        <w:rPr>
          <w:rFonts w:ascii="Arial" w:cs="Arial" w:eastAsia="Arial" w:hAnsi="Arial"/>
          <w:sz w:val="13"/>
          <w:szCs w:val="13"/>
          <w:color w:val="auto"/>
        </w:rPr>
        <w:t>McFerran, B.W., Graham, M.E., and Burgoyne, R.D. (1998). Neuronal Ca2</w:t>
      </w:r>
      <w:r>
        <w:rPr>
          <w:rFonts w:ascii="MathematicalPi 1" w:cs="MathematicalPi 1" w:eastAsia="MathematicalPi 1" w:hAnsi="MathematicalPi 1"/>
          <w:sz w:val="13"/>
          <w:szCs w:val="13"/>
          <w:color w:val="auto"/>
        </w:rPr>
        <w:t>_</w:t>
      </w:r>
      <w:r>
        <w:rPr>
          <w:rFonts w:ascii="Arial" w:cs="Arial" w:eastAsia="Arial" w:hAnsi="Arial"/>
          <w:sz w:val="13"/>
          <w:szCs w:val="13"/>
          <w:color w:val="auto"/>
        </w:rPr>
        <w:t xml:space="preserve"> sensor </w:t>
      </w:r>
      <w:r>
        <w:rPr>
          <w:rFonts w:ascii="Arial" w:cs="Arial" w:eastAsia="Arial" w:hAnsi="Arial"/>
          <w:sz w:val="13"/>
          <w:szCs w:val="13"/>
          <w:i w:val="1"/>
          <w:iCs w:val="1"/>
          <w:color w:val="auto"/>
        </w:rPr>
        <w:t>1</w:t>
      </w:r>
      <w:r>
        <w:rPr>
          <w:rFonts w:ascii="Arial" w:cs="Arial" w:eastAsia="Arial" w:hAnsi="Arial"/>
          <w:sz w:val="13"/>
          <w:szCs w:val="13"/>
          <w:color w:val="auto"/>
        </w:rPr>
        <w:t xml:space="preserve">, the mammalian homolog of frequenin, is expressed in chromaffin and PC12 cells and regulates neurosecretion from dense-core granules. J. Biol. Chem. </w:t>
      </w:r>
      <w:r>
        <w:rPr>
          <w:rFonts w:ascii="Arial" w:cs="Arial" w:eastAsia="Arial" w:hAnsi="Arial"/>
          <w:sz w:val="13"/>
          <w:szCs w:val="13"/>
          <w:i w:val="1"/>
          <w:iCs w:val="1"/>
          <w:color w:val="auto"/>
        </w:rPr>
        <w:t>273</w:t>
      </w:r>
      <w:r>
        <w:rPr>
          <w:rFonts w:ascii="Arial" w:cs="Arial" w:eastAsia="Arial" w:hAnsi="Arial"/>
          <w:sz w:val="13"/>
          <w:szCs w:val="13"/>
          <w:color w:val="auto"/>
        </w:rPr>
        <w:t>, 22768–22772.</w:t>
      </w:r>
    </w:p>
    <w:p>
      <w:pPr>
        <w:spacing w:after="0" w:line="29" w:lineRule="exact"/>
        <w:rPr>
          <w:sz w:val="20"/>
          <w:szCs w:val="20"/>
          <w:color w:val="auto"/>
        </w:rPr>
      </w:pPr>
    </w:p>
    <w:p>
      <w:pPr>
        <w:jc w:val="both"/>
        <w:spacing w:after="0" w:line="271" w:lineRule="auto"/>
        <w:rPr>
          <w:sz w:val="20"/>
          <w:szCs w:val="20"/>
          <w:color w:val="auto"/>
        </w:rPr>
      </w:pPr>
      <w:r>
        <w:rPr>
          <w:rFonts w:ascii="Arial" w:cs="Arial" w:eastAsia="Arial" w:hAnsi="Arial"/>
          <w:sz w:val="14"/>
          <w:szCs w:val="14"/>
          <w:color w:val="auto"/>
        </w:rPr>
        <w:t xml:space="preserve">Mello, C.C., Kramer, J.M., Stinchcomb, D., and Ambros, V. (1991). Efficient gene transfer in C.elegans: extrachromosomal mainte-nance and integration of transforming sequences. EMBO J. </w:t>
      </w:r>
      <w:r>
        <w:rPr>
          <w:rFonts w:ascii="Arial" w:cs="Arial" w:eastAsia="Arial" w:hAnsi="Arial"/>
          <w:sz w:val="14"/>
          <w:szCs w:val="14"/>
          <w:i w:val="1"/>
          <w:iCs w:val="1"/>
          <w:color w:val="auto"/>
        </w:rPr>
        <w:t>10</w:t>
      </w:r>
      <w:r>
        <w:rPr>
          <w:rFonts w:ascii="Arial" w:cs="Arial" w:eastAsia="Arial" w:hAnsi="Arial"/>
          <w:sz w:val="14"/>
          <w:szCs w:val="14"/>
          <w:color w:val="auto"/>
        </w:rPr>
        <w:t>, 3959–3970.</w:t>
      </w:r>
    </w:p>
    <w:p>
      <w:pPr>
        <w:spacing w:after="0" w:line="216" w:lineRule="exact"/>
        <w:rPr>
          <w:sz w:val="20"/>
          <w:szCs w:val="20"/>
          <w:color w:val="auto"/>
        </w:rPr>
      </w:pPr>
    </w:p>
    <w:p>
      <w:pPr>
        <w:jc w:val="both"/>
        <w:spacing w:after="0" w:line="268" w:lineRule="auto"/>
        <w:rPr>
          <w:sz w:val="20"/>
          <w:szCs w:val="20"/>
          <w:color w:val="auto"/>
        </w:rPr>
      </w:pPr>
      <w:r>
        <w:rPr>
          <w:rFonts w:ascii="Arial" w:cs="Arial" w:eastAsia="Arial" w:hAnsi="Arial"/>
          <w:sz w:val="14"/>
          <w:szCs w:val="14"/>
          <w:color w:val="auto"/>
        </w:rPr>
        <w:t xml:space="preserve">Milner, B., Squire, L.R., and Kandel, E.R. (1998). Cognitive neurosci-ence and the study of memory. Neuron </w:t>
      </w:r>
      <w:r>
        <w:rPr>
          <w:rFonts w:ascii="Arial" w:cs="Arial" w:eastAsia="Arial" w:hAnsi="Arial"/>
          <w:sz w:val="14"/>
          <w:szCs w:val="14"/>
          <w:i w:val="1"/>
          <w:iCs w:val="1"/>
          <w:color w:val="auto"/>
        </w:rPr>
        <w:t>20</w:t>
      </w:r>
      <w:r>
        <w:rPr>
          <w:rFonts w:ascii="Arial" w:cs="Arial" w:eastAsia="Arial" w:hAnsi="Arial"/>
          <w:sz w:val="14"/>
          <w:szCs w:val="14"/>
          <w:color w:val="auto"/>
        </w:rPr>
        <w:t>, 445–468.</w:t>
      </w:r>
    </w:p>
    <w:p>
      <w:pPr>
        <w:spacing w:after="0" w:line="43" w:lineRule="exact"/>
        <w:rPr>
          <w:sz w:val="20"/>
          <w:szCs w:val="20"/>
          <w:color w:val="auto"/>
        </w:rPr>
      </w:pPr>
    </w:p>
    <w:p>
      <w:pPr>
        <w:jc w:val="both"/>
        <w:spacing w:after="0" w:line="268" w:lineRule="auto"/>
        <w:rPr>
          <w:sz w:val="20"/>
          <w:szCs w:val="20"/>
          <w:color w:val="auto"/>
        </w:rPr>
      </w:pPr>
      <w:r>
        <w:rPr>
          <w:rFonts w:ascii="Arial" w:cs="Arial" w:eastAsia="Arial" w:hAnsi="Arial"/>
          <w:sz w:val="14"/>
          <w:szCs w:val="14"/>
          <w:color w:val="auto"/>
        </w:rPr>
        <w:t xml:space="preserve">Mori, I. (1999). Genetics of chemotaxis and thermotaxis in the nema-tode Caenorhabditis elegans. Annu. Rev. Genet. </w:t>
      </w:r>
      <w:r>
        <w:rPr>
          <w:rFonts w:ascii="Arial" w:cs="Arial" w:eastAsia="Arial" w:hAnsi="Arial"/>
          <w:sz w:val="14"/>
          <w:szCs w:val="14"/>
          <w:i w:val="1"/>
          <w:iCs w:val="1"/>
          <w:color w:val="auto"/>
        </w:rPr>
        <w:t>33</w:t>
      </w:r>
      <w:r>
        <w:rPr>
          <w:rFonts w:ascii="Arial" w:cs="Arial" w:eastAsia="Arial" w:hAnsi="Arial"/>
          <w:sz w:val="14"/>
          <w:szCs w:val="14"/>
          <w:color w:val="auto"/>
        </w:rPr>
        <w:t>, 399–422.</w:t>
      </w:r>
    </w:p>
    <w:p>
      <w:pPr>
        <w:spacing w:after="0" w:line="43" w:lineRule="exact"/>
        <w:rPr>
          <w:sz w:val="20"/>
          <w:szCs w:val="20"/>
          <w:color w:val="auto"/>
        </w:rPr>
      </w:pPr>
    </w:p>
    <w:p>
      <w:pPr>
        <w:jc w:val="both"/>
        <w:spacing w:after="0" w:line="268" w:lineRule="auto"/>
        <w:rPr>
          <w:sz w:val="20"/>
          <w:szCs w:val="20"/>
          <w:color w:val="auto"/>
        </w:rPr>
      </w:pPr>
      <w:r>
        <w:rPr>
          <w:rFonts w:ascii="Arial" w:cs="Arial" w:eastAsia="Arial" w:hAnsi="Arial"/>
          <w:sz w:val="14"/>
          <w:szCs w:val="14"/>
          <w:color w:val="auto"/>
        </w:rPr>
        <w:t xml:space="preserve">Mori, I., and Ohshima, Y. (1995). Neural regulation of thermotaxis in Caenorhabditis elegans. Nature </w:t>
      </w:r>
      <w:r>
        <w:rPr>
          <w:rFonts w:ascii="Arial" w:cs="Arial" w:eastAsia="Arial" w:hAnsi="Arial"/>
          <w:sz w:val="14"/>
          <w:szCs w:val="14"/>
          <w:i w:val="1"/>
          <w:iCs w:val="1"/>
          <w:color w:val="auto"/>
        </w:rPr>
        <w:t>376</w:t>
      </w:r>
      <w:r>
        <w:rPr>
          <w:rFonts w:ascii="Arial" w:cs="Arial" w:eastAsia="Arial" w:hAnsi="Arial"/>
          <w:sz w:val="14"/>
          <w:szCs w:val="14"/>
          <w:color w:val="auto"/>
        </w:rPr>
        <w:t>, 344–348.</w:t>
      </w:r>
    </w:p>
    <w:p>
      <w:pPr>
        <w:spacing w:after="0" w:line="43" w:lineRule="exact"/>
        <w:rPr>
          <w:sz w:val="20"/>
          <w:szCs w:val="20"/>
          <w:color w:val="auto"/>
        </w:rPr>
      </w:pPr>
    </w:p>
    <w:p>
      <w:pPr>
        <w:jc w:val="both"/>
        <w:spacing w:after="0" w:line="267" w:lineRule="auto"/>
        <w:rPr>
          <w:sz w:val="20"/>
          <w:szCs w:val="20"/>
          <w:color w:val="auto"/>
        </w:rPr>
      </w:pPr>
      <w:r>
        <w:rPr>
          <w:rFonts w:ascii="Arial" w:cs="Arial" w:eastAsia="Arial" w:hAnsi="Arial"/>
          <w:sz w:val="14"/>
          <w:szCs w:val="14"/>
          <w:color w:val="auto"/>
        </w:rPr>
        <w:t>Nef, P. (1996). Neuron specific calcium sensors: the NCS subfamily. In Guidebook to the Calcium-Binding Proteins, M.R. Celio, ed. (Ox-ford: Sambrook and Tooze Publication), pp. 94–98, 112–114.</w:t>
      </w:r>
    </w:p>
    <w:p>
      <w:pPr>
        <w:spacing w:after="0" w:line="45" w:lineRule="exact"/>
        <w:rPr>
          <w:sz w:val="20"/>
          <w:szCs w:val="20"/>
          <w:color w:val="auto"/>
        </w:rPr>
      </w:pPr>
    </w:p>
    <w:p>
      <w:pPr>
        <w:jc w:val="both"/>
        <w:spacing w:after="0" w:line="267" w:lineRule="auto"/>
        <w:rPr>
          <w:sz w:val="20"/>
          <w:szCs w:val="20"/>
          <w:color w:val="auto"/>
        </w:rPr>
      </w:pPr>
      <w:r>
        <w:rPr>
          <w:rFonts w:ascii="Arial" w:cs="Arial" w:eastAsia="Arial" w:hAnsi="Arial"/>
          <w:sz w:val="14"/>
          <w:szCs w:val="14"/>
          <w:color w:val="auto"/>
        </w:rPr>
        <w:t>Olafsson, P., Wang, T., and Lu, B. (1995). Molecular cloning and functional characterization of the Xenopus Ca(2</w:t>
      </w:r>
      <w:r>
        <w:rPr>
          <w:rFonts w:ascii="MathematicalPi 1" w:cs="MathematicalPi 1" w:eastAsia="MathematicalPi 1" w:hAnsi="MathematicalPi 1"/>
          <w:sz w:val="14"/>
          <w:szCs w:val="14"/>
          <w:color w:val="auto"/>
        </w:rPr>
        <w:t>_</w:t>
      </w:r>
      <w:r>
        <w:rPr>
          <w:rFonts w:ascii="Arial" w:cs="Arial" w:eastAsia="Arial" w:hAnsi="Arial"/>
          <w:sz w:val="14"/>
          <w:szCs w:val="14"/>
          <w:color w:val="auto"/>
        </w:rPr>
        <w:t xml:space="preserve">)-binding protein frequenin. Proc. Natl. Acad. Sci. USA </w:t>
      </w:r>
      <w:r>
        <w:rPr>
          <w:rFonts w:ascii="Arial" w:cs="Arial" w:eastAsia="Arial" w:hAnsi="Arial"/>
          <w:sz w:val="14"/>
          <w:szCs w:val="14"/>
          <w:i w:val="1"/>
          <w:iCs w:val="1"/>
          <w:color w:val="auto"/>
        </w:rPr>
        <w:t>92</w:t>
      </w:r>
      <w:r>
        <w:rPr>
          <w:rFonts w:ascii="Arial" w:cs="Arial" w:eastAsia="Arial" w:hAnsi="Arial"/>
          <w:sz w:val="14"/>
          <w:szCs w:val="14"/>
          <w:color w:val="auto"/>
        </w:rPr>
        <w:t>, 8001–8005.</w:t>
      </w:r>
    </w:p>
    <w:p>
      <w:pPr>
        <w:spacing w:after="0" w:line="45" w:lineRule="exact"/>
        <w:rPr>
          <w:sz w:val="20"/>
          <w:szCs w:val="20"/>
          <w:color w:val="auto"/>
        </w:rPr>
      </w:pPr>
    </w:p>
    <w:p>
      <w:pPr>
        <w:spacing w:after="0"/>
        <w:rPr>
          <w:sz w:val="20"/>
          <w:szCs w:val="20"/>
          <w:color w:val="auto"/>
        </w:rPr>
      </w:pPr>
      <w:r>
        <w:rPr>
          <w:rFonts w:ascii="Arial" w:cs="Arial" w:eastAsia="Arial" w:hAnsi="Arial"/>
          <w:sz w:val="14"/>
          <w:szCs w:val="14"/>
          <w:color w:val="auto"/>
        </w:rPr>
        <w:t>Paterlini, M., Revilla, V., Grant, A.L., and Wisden, W. (2000). Expres-</w:t>
      </w:r>
    </w:p>
    <w:p>
      <w:pPr>
        <w:sectPr>
          <w:pgSz w:w="11700" w:h="15660" w:orient="portrait"/>
          <w:cols w:equalWidth="0" w:num="2">
            <w:col w:w="4860" w:space="460"/>
            <w:col w:w="4300"/>
          </w:cols>
          <w:pgMar w:left="1440" w:top="461" w:right="640" w:bottom="286" w:gutter="0" w:footer="0" w:header="0"/>
        </w:sectPr>
      </w:pPr>
    </w:p>
    <w:bookmarkStart w:id="7" w:name="page8"/>
    <w:bookmarkEnd w:id="7"/>
    <w:p>
      <w:pPr>
        <w:spacing w:after="0"/>
        <w:rPr>
          <w:sz w:val="20"/>
          <w:szCs w:val="20"/>
          <w:color w:val="auto"/>
        </w:rPr>
      </w:pPr>
      <w:r>
        <w:rPr>
          <w:rFonts w:ascii="Arial" w:cs="Arial" w:eastAsia="Arial" w:hAnsi="Arial"/>
          <w:sz w:val="14"/>
          <w:szCs w:val="14"/>
          <w:color w:val="auto"/>
        </w:rPr>
        <w:t>Neuron</w:t>
      </w:r>
    </w:p>
    <w:p>
      <w:pPr>
        <w:spacing w:after="0" w:line="208" w:lineRule="auto"/>
        <w:rPr>
          <w:sz w:val="20"/>
          <w:szCs w:val="20"/>
          <w:color w:val="auto"/>
        </w:rPr>
      </w:pPr>
      <w:r>
        <w:rPr>
          <w:rFonts w:ascii="Arial" w:cs="Arial" w:eastAsia="Arial" w:hAnsi="Arial"/>
          <w:sz w:val="14"/>
          <w:szCs w:val="14"/>
          <w:color w:val="auto"/>
        </w:rPr>
        <w:t>248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Arial" w:cs="Arial" w:eastAsia="Arial" w:hAnsi="Arial"/>
          <w:sz w:val="14"/>
          <w:szCs w:val="14"/>
          <w:color w:val="auto"/>
        </w:rPr>
        <w:t>sion of the neuronal calcium sensor protein family in the rat brain.</w:t>
      </w:r>
    </w:p>
    <w:p>
      <w:pPr>
        <w:spacing w:after="0" w:line="18"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Neuroscience </w:t>
      </w:r>
      <w:r>
        <w:rPr>
          <w:rFonts w:ascii="Arial" w:cs="Arial" w:eastAsia="Arial" w:hAnsi="Arial"/>
          <w:sz w:val="14"/>
          <w:szCs w:val="14"/>
          <w:i w:val="1"/>
          <w:iCs w:val="1"/>
          <w:color w:val="auto"/>
        </w:rPr>
        <w:t>99</w:t>
      </w:r>
      <w:r>
        <w:rPr>
          <w:rFonts w:ascii="Arial" w:cs="Arial" w:eastAsia="Arial" w:hAnsi="Arial"/>
          <w:sz w:val="14"/>
          <w:szCs w:val="14"/>
          <w:color w:val="auto"/>
        </w:rPr>
        <w:t>, 205–216.</w:t>
      </w:r>
    </w:p>
    <w:p>
      <w:pPr>
        <w:spacing w:after="0" w:line="58" w:lineRule="exact"/>
        <w:rPr>
          <w:sz w:val="20"/>
          <w:szCs w:val="20"/>
          <w:color w:val="auto"/>
        </w:rPr>
      </w:pPr>
    </w:p>
    <w:p>
      <w:pPr>
        <w:spacing w:after="0"/>
        <w:rPr>
          <w:sz w:val="20"/>
          <w:szCs w:val="20"/>
          <w:color w:val="auto"/>
        </w:rPr>
      </w:pPr>
      <w:r>
        <w:rPr>
          <w:rFonts w:ascii="Arial" w:cs="Arial" w:eastAsia="Arial" w:hAnsi="Arial"/>
          <w:sz w:val="14"/>
          <w:szCs w:val="14"/>
          <w:color w:val="auto"/>
        </w:rPr>
        <w:t>Plasterk, R.H. (1995). Reverse genetics: from gene sequence to</w:t>
      </w:r>
    </w:p>
    <w:p>
      <w:pPr>
        <w:spacing w:after="0" w:line="18"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mutant worm. Methods Cell Biol. </w:t>
      </w:r>
      <w:r>
        <w:rPr>
          <w:rFonts w:ascii="Arial" w:cs="Arial" w:eastAsia="Arial" w:hAnsi="Arial"/>
          <w:sz w:val="14"/>
          <w:szCs w:val="14"/>
          <w:i w:val="1"/>
          <w:iCs w:val="1"/>
          <w:color w:val="auto"/>
        </w:rPr>
        <w:t>48</w:t>
      </w:r>
      <w:r>
        <w:rPr>
          <w:rFonts w:ascii="Arial" w:cs="Arial" w:eastAsia="Arial" w:hAnsi="Arial"/>
          <w:sz w:val="14"/>
          <w:szCs w:val="14"/>
          <w:color w:val="auto"/>
        </w:rPr>
        <w:t>, 59–80.</w:t>
      </w:r>
    </w:p>
    <w:p>
      <w:pPr>
        <w:spacing w:after="0" w:line="58" w:lineRule="exact"/>
        <w:rPr>
          <w:sz w:val="20"/>
          <w:szCs w:val="20"/>
          <w:color w:val="auto"/>
        </w:rPr>
      </w:pPr>
    </w:p>
    <w:p>
      <w:pPr>
        <w:spacing w:after="0"/>
        <w:rPr>
          <w:sz w:val="20"/>
          <w:szCs w:val="20"/>
          <w:color w:val="auto"/>
        </w:rPr>
      </w:pPr>
      <w:r>
        <w:rPr>
          <w:rFonts w:ascii="Arial" w:cs="Arial" w:eastAsia="Arial" w:hAnsi="Arial"/>
          <w:sz w:val="14"/>
          <w:szCs w:val="14"/>
          <w:color w:val="auto"/>
        </w:rPr>
        <w:t>Pongs, O., Lindemeier, J., Zhu, X.R., Theil, T., Engelkamp, D., Krah-</w:t>
      </w:r>
    </w:p>
    <w:p>
      <w:pPr>
        <w:spacing w:after="0" w:line="18" w:lineRule="exact"/>
        <w:rPr>
          <w:sz w:val="20"/>
          <w:szCs w:val="20"/>
          <w:color w:val="auto"/>
        </w:rPr>
      </w:pPr>
    </w:p>
    <w:p>
      <w:pPr>
        <w:spacing w:after="0"/>
        <w:rPr>
          <w:sz w:val="20"/>
          <w:szCs w:val="20"/>
          <w:color w:val="auto"/>
        </w:rPr>
      </w:pPr>
      <w:r>
        <w:rPr>
          <w:rFonts w:ascii="Arial" w:cs="Arial" w:eastAsia="Arial" w:hAnsi="Arial"/>
          <w:sz w:val="14"/>
          <w:szCs w:val="14"/>
          <w:color w:val="auto"/>
        </w:rPr>
        <w:t>Jentgens, I., Lambrecht, H.G., Koch, K.W., Schwemer, J., Rivosec-</w:t>
      </w:r>
    </w:p>
    <w:p>
      <w:pPr>
        <w:spacing w:after="0" w:line="18" w:lineRule="exact"/>
        <w:rPr>
          <w:sz w:val="20"/>
          <w:szCs w:val="20"/>
          <w:color w:val="auto"/>
        </w:rPr>
      </w:pPr>
    </w:p>
    <w:p>
      <w:pPr>
        <w:spacing w:after="0"/>
        <w:rPr>
          <w:sz w:val="20"/>
          <w:szCs w:val="20"/>
          <w:color w:val="auto"/>
        </w:rPr>
      </w:pPr>
      <w:r>
        <w:rPr>
          <w:rFonts w:ascii="Arial" w:cs="Arial" w:eastAsia="Arial" w:hAnsi="Arial"/>
          <w:sz w:val="14"/>
          <w:szCs w:val="14"/>
          <w:color w:val="auto"/>
        </w:rPr>
        <w:t>chi, R., et al. (1993). Frequenin, a novel calcium-binding protein</w:t>
      </w:r>
    </w:p>
    <w:p>
      <w:pPr>
        <w:spacing w:after="0" w:line="18" w:lineRule="exact"/>
        <w:rPr>
          <w:sz w:val="20"/>
          <w:szCs w:val="20"/>
          <w:color w:val="auto"/>
        </w:rPr>
      </w:pPr>
    </w:p>
    <w:p>
      <w:pPr>
        <w:spacing w:after="0"/>
        <w:rPr>
          <w:sz w:val="20"/>
          <w:szCs w:val="20"/>
          <w:color w:val="auto"/>
        </w:rPr>
      </w:pPr>
      <w:r>
        <w:rPr>
          <w:rFonts w:ascii="Arial" w:cs="Arial" w:eastAsia="Arial" w:hAnsi="Arial"/>
          <w:sz w:val="14"/>
          <w:szCs w:val="14"/>
          <w:color w:val="auto"/>
        </w:rPr>
        <w:t>that modulates synaptic efficacy in the drosophila nervous system.</w:t>
      </w:r>
    </w:p>
    <w:p>
      <w:pPr>
        <w:spacing w:after="0" w:line="18"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Neuron </w:t>
      </w:r>
      <w:r>
        <w:rPr>
          <w:rFonts w:ascii="Arial" w:cs="Arial" w:eastAsia="Arial" w:hAnsi="Arial"/>
          <w:sz w:val="14"/>
          <w:szCs w:val="14"/>
          <w:i w:val="1"/>
          <w:iCs w:val="1"/>
          <w:color w:val="auto"/>
        </w:rPr>
        <w:t>11</w:t>
      </w:r>
      <w:r>
        <w:rPr>
          <w:rFonts w:ascii="Arial" w:cs="Arial" w:eastAsia="Arial" w:hAnsi="Arial"/>
          <w:sz w:val="14"/>
          <w:szCs w:val="14"/>
          <w:color w:val="auto"/>
        </w:rPr>
        <w:t>, 15–28.</w:t>
      </w:r>
    </w:p>
    <w:p>
      <w:pPr>
        <w:spacing w:after="0" w:line="58" w:lineRule="exact"/>
        <w:rPr>
          <w:sz w:val="20"/>
          <w:szCs w:val="20"/>
          <w:color w:val="auto"/>
        </w:rPr>
      </w:pPr>
    </w:p>
    <w:p>
      <w:pPr>
        <w:spacing w:after="0"/>
        <w:rPr>
          <w:sz w:val="20"/>
          <w:szCs w:val="20"/>
          <w:color w:val="auto"/>
        </w:rPr>
      </w:pPr>
      <w:r>
        <w:rPr>
          <w:rFonts w:ascii="Arial" w:cs="Arial" w:eastAsia="Arial" w:hAnsi="Arial"/>
          <w:sz w:val="13"/>
          <w:szCs w:val="13"/>
          <w:color w:val="auto"/>
        </w:rPr>
        <w:t>Putkey, J.A., Sweeney, H.L., and Campbell, S.T. (1989). Site-directed</w:t>
      </w:r>
    </w:p>
    <w:p>
      <w:pPr>
        <w:spacing w:after="0" w:line="30" w:lineRule="exact"/>
        <w:rPr>
          <w:sz w:val="20"/>
          <w:szCs w:val="20"/>
          <w:color w:val="auto"/>
        </w:rPr>
      </w:pPr>
    </w:p>
    <w:p>
      <w:pPr>
        <w:spacing w:after="0"/>
        <w:rPr>
          <w:sz w:val="20"/>
          <w:szCs w:val="20"/>
          <w:color w:val="auto"/>
        </w:rPr>
      </w:pPr>
      <w:r>
        <w:rPr>
          <w:rFonts w:ascii="Arial" w:cs="Arial" w:eastAsia="Arial" w:hAnsi="Arial"/>
          <w:sz w:val="14"/>
          <w:szCs w:val="14"/>
          <w:color w:val="auto"/>
        </w:rPr>
        <w:t>mutation of the trigger calcium-binding sites in cardiac troponin C.</w:t>
      </w:r>
    </w:p>
    <w:p>
      <w:pPr>
        <w:spacing w:after="0" w:line="18"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J. Biol. Chem. </w:t>
      </w:r>
      <w:r>
        <w:rPr>
          <w:rFonts w:ascii="Arial" w:cs="Arial" w:eastAsia="Arial" w:hAnsi="Arial"/>
          <w:sz w:val="14"/>
          <w:szCs w:val="14"/>
          <w:i w:val="1"/>
          <w:iCs w:val="1"/>
          <w:color w:val="auto"/>
        </w:rPr>
        <w:t>264</w:t>
      </w:r>
      <w:r>
        <w:rPr>
          <w:rFonts w:ascii="Arial" w:cs="Arial" w:eastAsia="Arial" w:hAnsi="Arial"/>
          <w:sz w:val="14"/>
          <w:szCs w:val="14"/>
          <w:color w:val="auto"/>
        </w:rPr>
        <w:t>, 12370–12378.</w:t>
      </w:r>
    </w:p>
    <w:p>
      <w:pPr>
        <w:spacing w:after="0" w:line="58" w:lineRule="exact"/>
        <w:rPr>
          <w:sz w:val="20"/>
          <w:szCs w:val="20"/>
          <w:color w:val="auto"/>
        </w:rPr>
      </w:pPr>
    </w:p>
    <w:p>
      <w:pPr>
        <w:spacing w:after="0"/>
        <w:rPr>
          <w:sz w:val="20"/>
          <w:szCs w:val="20"/>
          <w:color w:val="auto"/>
        </w:rPr>
      </w:pPr>
      <w:r>
        <w:rPr>
          <w:rFonts w:ascii="Arial" w:cs="Arial" w:eastAsia="Arial" w:hAnsi="Arial"/>
          <w:sz w:val="13"/>
          <w:szCs w:val="13"/>
          <w:color w:val="auto"/>
        </w:rPr>
        <w:t>Rivosecchi, R., Pongs, O., Theil, T., and Mallart, A. (1994). Implication</w:t>
      </w:r>
    </w:p>
    <w:p>
      <w:pPr>
        <w:spacing w:after="0" w:line="30" w:lineRule="exact"/>
        <w:rPr>
          <w:sz w:val="20"/>
          <w:szCs w:val="20"/>
          <w:color w:val="auto"/>
        </w:rPr>
      </w:pPr>
    </w:p>
    <w:p>
      <w:pPr>
        <w:spacing w:after="0"/>
        <w:rPr>
          <w:sz w:val="20"/>
          <w:szCs w:val="20"/>
          <w:color w:val="auto"/>
        </w:rPr>
      </w:pPr>
      <w:r>
        <w:rPr>
          <w:rFonts w:ascii="Arial" w:cs="Arial" w:eastAsia="Arial" w:hAnsi="Arial"/>
          <w:sz w:val="14"/>
          <w:szCs w:val="14"/>
          <w:color w:val="auto"/>
        </w:rPr>
        <w:t>of frequenin in the facilitation of transmitter release in Drosophila.</w:t>
      </w:r>
    </w:p>
    <w:p>
      <w:pPr>
        <w:spacing w:after="0" w:line="18"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J. Physiol. Lond. </w:t>
      </w:r>
      <w:r>
        <w:rPr>
          <w:rFonts w:ascii="Arial" w:cs="Arial" w:eastAsia="Arial" w:hAnsi="Arial"/>
          <w:sz w:val="14"/>
          <w:szCs w:val="14"/>
          <w:i w:val="1"/>
          <w:iCs w:val="1"/>
          <w:color w:val="auto"/>
        </w:rPr>
        <w:t>474</w:t>
      </w:r>
      <w:r>
        <w:rPr>
          <w:rFonts w:ascii="Arial" w:cs="Arial" w:eastAsia="Arial" w:hAnsi="Arial"/>
          <w:sz w:val="14"/>
          <w:szCs w:val="14"/>
          <w:color w:val="auto"/>
        </w:rPr>
        <w:t>, 223–232.</w:t>
      </w:r>
    </w:p>
    <w:p>
      <w:pPr>
        <w:spacing w:after="0" w:line="58" w:lineRule="exact"/>
        <w:rPr>
          <w:sz w:val="20"/>
          <w:szCs w:val="20"/>
          <w:color w:val="auto"/>
        </w:rPr>
      </w:pPr>
    </w:p>
    <w:p>
      <w:pPr>
        <w:spacing w:after="0"/>
        <w:rPr>
          <w:sz w:val="20"/>
          <w:szCs w:val="20"/>
          <w:color w:val="auto"/>
        </w:rPr>
      </w:pPr>
      <w:r>
        <w:rPr>
          <w:rFonts w:ascii="Arial" w:cs="Arial" w:eastAsia="Arial" w:hAnsi="Arial"/>
          <w:sz w:val="14"/>
          <w:szCs w:val="14"/>
          <w:color w:val="auto"/>
        </w:rPr>
        <w:t>Schaad, N.C., de Castro, E., Nef, S., Hegi, S., Hinrichsen, R., Mar-</w:t>
      </w:r>
    </w:p>
    <w:p>
      <w:pPr>
        <w:spacing w:after="0" w:line="18" w:lineRule="exact"/>
        <w:rPr>
          <w:sz w:val="20"/>
          <w:szCs w:val="20"/>
          <w:color w:val="auto"/>
        </w:rPr>
      </w:pPr>
    </w:p>
    <w:p>
      <w:pPr>
        <w:spacing w:after="0"/>
        <w:rPr>
          <w:sz w:val="20"/>
          <w:szCs w:val="20"/>
          <w:color w:val="auto"/>
        </w:rPr>
      </w:pPr>
      <w:r>
        <w:rPr>
          <w:rFonts w:ascii="Arial" w:cs="Arial" w:eastAsia="Arial" w:hAnsi="Arial"/>
          <w:sz w:val="14"/>
          <w:szCs w:val="14"/>
          <w:color w:val="auto"/>
        </w:rPr>
        <w:t>tone, M.E., Ellisman, M.H., Sikkink, R., Rusnak, F., Sygush, J., and</w:t>
      </w:r>
    </w:p>
    <w:p>
      <w:pPr>
        <w:spacing w:after="0" w:line="18" w:lineRule="exact"/>
        <w:rPr>
          <w:sz w:val="20"/>
          <w:szCs w:val="20"/>
          <w:color w:val="auto"/>
        </w:rPr>
      </w:pPr>
    </w:p>
    <w:p>
      <w:pPr>
        <w:spacing w:after="0"/>
        <w:rPr>
          <w:sz w:val="20"/>
          <w:szCs w:val="20"/>
          <w:color w:val="auto"/>
        </w:rPr>
      </w:pPr>
      <w:r>
        <w:rPr>
          <w:rFonts w:ascii="Arial" w:cs="Arial" w:eastAsia="Arial" w:hAnsi="Arial"/>
          <w:sz w:val="14"/>
          <w:szCs w:val="14"/>
          <w:color w:val="auto"/>
        </w:rPr>
        <w:t>Nef, P. (1996). Direct modulation of calmodulin targets by the neu-</w:t>
      </w:r>
    </w:p>
    <w:p>
      <w:pPr>
        <w:spacing w:after="0" w:line="18"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ronal calcium sensor NCS-1. Proc. Natl. Acad. Sci. USA </w:t>
      </w:r>
      <w:r>
        <w:rPr>
          <w:rFonts w:ascii="Arial" w:cs="Arial" w:eastAsia="Arial" w:hAnsi="Arial"/>
          <w:sz w:val="14"/>
          <w:szCs w:val="14"/>
          <w:i w:val="1"/>
          <w:iCs w:val="1"/>
          <w:color w:val="auto"/>
        </w:rPr>
        <w:t>93</w:t>
      </w:r>
      <w:r>
        <w:rPr>
          <w:rFonts w:ascii="Arial" w:cs="Arial" w:eastAsia="Arial" w:hAnsi="Arial"/>
          <w:sz w:val="14"/>
          <w:szCs w:val="14"/>
          <w:color w:val="auto"/>
        </w:rPr>
        <w:t>, 9253–</w:t>
      </w:r>
    </w:p>
    <w:p>
      <w:pPr>
        <w:spacing w:after="0" w:line="18" w:lineRule="exact"/>
        <w:rPr>
          <w:sz w:val="20"/>
          <w:szCs w:val="20"/>
          <w:color w:val="auto"/>
        </w:rPr>
      </w:pPr>
    </w:p>
    <w:p>
      <w:pPr>
        <w:spacing w:after="0"/>
        <w:rPr>
          <w:sz w:val="20"/>
          <w:szCs w:val="20"/>
          <w:color w:val="auto"/>
        </w:rPr>
      </w:pPr>
      <w:r>
        <w:rPr>
          <w:rFonts w:ascii="Arial" w:cs="Arial" w:eastAsia="Arial" w:hAnsi="Arial"/>
          <w:sz w:val="14"/>
          <w:szCs w:val="14"/>
          <w:color w:val="auto"/>
        </w:rPr>
        <w:t>9258.</w:t>
      </w:r>
    </w:p>
    <w:p>
      <w:pPr>
        <w:spacing w:after="0" w:line="58" w:lineRule="exact"/>
        <w:rPr>
          <w:sz w:val="20"/>
          <w:szCs w:val="20"/>
          <w:color w:val="auto"/>
        </w:rPr>
      </w:pPr>
    </w:p>
    <w:p>
      <w:pPr>
        <w:spacing w:after="0"/>
        <w:rPr>
          <w:sz w:val="20"/>
          <w:szCs w:val="20"/>
          <w:color w:val="auto"/>
        </w:rPr>
      </w:pPr>
      <w:r>
        <w:rPr>
          <w:rFonts w:ascii="Arial" w:cs="Arial" w:eastAsia="Arial" w:hAnsi="Arial"/>
          <w:sz w:val="14"/>
          <w:szCs w:val="14"/>
          <w:color w:val="auto"/>
        </w:rPr>
        <w:t>Wittenburg, N., and Baumeister, R. (1999). Thermal avoidance in</w:t>
      </w:r>
    </w:p>
    <w:p>
      <w:pPr>
        <w:spacing w:after="0" w:line="18" w:lineRule="exact"/>
        <w:rPr>
          <w:sz w:val="20"/>
          <w:szCs w:val="20"/>
          <w:color w:val="auto"/>
        </w:rPr>
      </w:pPr>
    </w:p>
    <w:p>
      <w:pPr>
        <w:spacing w:after="0"/>
        <w:rPr>
          <w:sz w:val="20"/>
          <w:szCs w:val="20"/>
          <w:color w:val="auto"/>
        </w:rPr>
      </w:pPr>
      <w:r>
        <w:rPr>
          <w:rFonts w:ascii="Arial" w:cs="Arial" w:eastAsia="Arial" w:hAnsi="Arial"/>
          <w:sz w:val="14"/>
          <w:szCs w:val="14"/>
          <w:color w:val="auto"/>
        </w:rPr>
        <w:t>Caenorhabditis elegans: an approach to the study of nociception.</w:t>
      </w:r>
    </w:p>
    <w:p>
      <w:pPr>
        <w:spacing w:after="0" w:line="18"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Proc. Natl. Acad. Sci. USA </w:t>
      </w:r>
      <w:r>
        <w:rPr>
          <w:rFonts w:ascii="Arial" w:cs="Arial" w:eastAsia="Arial" w:hAnsi="Arial"/>
          <w:sz w:val="14"/>
          <w:szCs w:val="14"/>
          <w:i w:val="1"/>
          <w:iCs w:val="1"/>
          <w:color w:val="auto"/>
        </w:rPr>
        <w:t>96</w:t>
      </w:r>
      <w:r>
        <w:rPr>
          <w:rFonts w:ascii="Arial" w:cs="Arial" w:eastAsia="Arial" w:hAnsi="Arial"/>
          <w:sz w:val="14"/>
          <w:szCs w:val="14"/>
          <w:color w:val="auto"/>
        </w:rPr>
        <w:t>, 10477–10482.</w:t>
      </w:r>
    </w:p>
    <w:p>
      <w:pPr>
        <w:spacing w:after="0" w:line="58" w:lineRule="exact"/>
        <w:rPr>
          <w:sz w:val="20"/>
          <w:szCs w:val="20"/>
          <w:color w:val="auto"/>
        </w:rPr>
      </w:pPr>
    </w:p>
    <w:p>
      <w:pPr>
        <w:spacing w:after="0"/>
        <w:rPr>
          <w:sz w:val="20"/>
          <w:szCs w:val="20"/>
          <w:color w:val="auto"/>
        </w:rPr>
      </w:pPr>
      <w:r>
        <w:rPr>
          <w:rFonts w:ascii="Arial" w:cs="Arial" w:eastAsia="Arial" w:hAnsi="Arial"/>
          <w:sz w:val="13"/>
          <w:szCs w:val="13"/>
          <w:color w:val="auto"/>
        </w:rPr>
        <w:t>Yazejian, B., Sun, X.P., and Grinnell, A.D. (2000). Tracking presynap-</w:t>
      </w:r>
    </w:p>
    <w:p>
      <w:pPr>
        <w:spacing w:after="0" w:line="30" w:lineRule="exact"/>
        <w:rPr>
          <w:sz w:val="20"/>
          <w:szCs w:val="20"/>
          <w:color w:val="auto"/>
        </w:rPr>
      </w:pPr>
    </w:p>
    <w:p>
      <w:pPr>
        <w:spacing w:after="0"/>
        <w:rPr>
          <w:sz w:val="20"/>
          <w:szCs w:val="20"/>
          <w:color w:val="auto"/>
        </w:rPr>
      </w:pPr>
      <w:r>
        <w:rPr>
          <w:rFonts w:ascii="Arial" w:cs="Arial" w:eastAsia="Arial" w:hAnsi="Arial"/>
          <w:sz w:val="14"/>
          <w:szCs w:val="14"/>
          <w:color w:val="auto"/>
        </w:rPr>
        <w:t>tic Ca2</w:t>
      </w:r>
      <w:r>
        <w:rPr>
          <w:rFonts w:ascii="MathematicalPi 1" w:cs="MathematicalPi 1" w:eastAsia="MathematicalPi 1" w:hAnsi="MathematicalPi 1"/>
          <w:sz w:val="14"/>
          <w:szCs w:val="14"/>
          <w:color w:val="auto"/>
        </w:rPr>
        <w:t>_</w:t>
      </w:r>
      <w:r>
        <w:rPr>
          <w:rFonts w:ascii="Arial" w:cs="Arial" w:eastAsia="Arial" w:hAnsi="Arial"/>
          <w:sz w:val="14"/>
          <w:szCs w:val="14"/>
          <w:color w:val="auto"/>
        </w:rPr>
        <w:t xml:space="preserve"> dynamics during neurotransmitter release with Ca2</w:t>
      </w:r>
      <w:r>
        <w:rPr>
          <w:rFonts w:ascii="MathematicalPi 1" w:cs="MathematicalPi 1" w:eastAsia="MathematicalPi 1" w:hAnsi="MathematicalPi 1"/>
          <w:sz w:val="14"/>
          <w:szCs w:val="14"/>
          <w:color w:val="auto"/>
        </w:rPr>
        <w:t>_</w:t>
      </w:r>
      <w:r>
        <w:rPr>
          <w:rFonts w:ascii="Arial" w:cs="Arial" w:eastAsia="Arial" w:hAnsi="Arial"/>
          <w:sz w:val="14"/>
          <w:szCs w:val="14"/>
          <w:color w:val="auto"/>
        </w:rPr>
        <w:t>-acti-</w:t>
      </w:r>
    </w:p>
    <w:p>
      <w:pPr>
        <w:spacing w:after="0" w:line="18" w:lineRule="exact"/>
        <w:rPr>
          <w:sz w:val="20"/>
          <w:szCs w:val="20"/>
          <w:color w:val="auto"/>
        </w:rPr>
      </w:pPr>
    </w:p>
    <w:p>
      <w:pPr>
        <w:spacing w:after="0"/>
        <w:rPr>
          <w:sz w:val="20"/>
          <w:szCs w:val="20"/>
          <w:color w:val="auto"/>
        </w:rPr>
      </w:pPr>
      <w:r>
        <w:rPr>
          <w:rFonts w:ascii="Arial" w:cs="Arial" w:eastAsia="Arial" w:hAnsi="Arial"/>
          <w:sz w:val="14"/>
          <w:szCs w:val="14"/>
          <w:color w:val="auto"/>
        </w:rPr>
        <w:t>vated K</w:t>
      </w:r>
      <w:r>
        <w:rPr>
          <w:rFonts w:ascii="MathematicalPi 1" w:cs="MathematicalPi 1" w:eastAsia="MathematicalPi 1" w:hAnsi="MathematicalPi 1"/>
          <w:sz w:val="14"/>
          <w:szCs w:val="14"/>
          <w:color w:val="auto"/>
        </w:rPr>
        <w:t>_</w:t>
      </w:r>
      <w:r>
        <w:rPr>
          <w:rFonts w:ascii="Arial" w:cs="Arial" w:eastAsia="Arial" w:hAnsi="Arial"/>
          <w:sz w:val="14"/>
          <w:szCs w:val="14"/>
          <w:color w:val="auto"/>
        </w:rPr>
        <w:t xml:space="preserve"> channels. Nat. Neurosci. </w:t>
      </w:r>
      <w:r>
        <w:rPr>
          <w:rFonts w:ascii="Arial" w:cs="Arial" w:eastAsia="Arial" w:hAnsi="Arial"/>
          <w:sz w:val="14"/>
          <w:szCs w:val="14"/>
          <w:i w:val="1"/>
          <w:iCs w:val="1"/>
          <w:color w:val="auto"/>
        </w:rPr>
        <w:t>3</w:t>
      </w:r>
      <w:r>
        <w:rPr>
          <w:rFonts w:ascii="Arial" w:cs="Arial" w:eastAsia="Arial" w:hAnsi="Arial"/>
          <w:sz w:val="14"/>
          <w:szCs w:val="14"/>
          <w:color w:val="auto"/>
        </w:rPr>
        <w:t>, 566–571.</w:t>
      </w:r>
    </w:p>
    <w:p>
      <w:pPr>
        <w:spacing w:after="0" w:line="58" w:lineRule="exact"/>
        <w:rPr>
          <w:sz w:val="20"/>
          <w:szCs w:val="20"/>
          <w:color w:val="auto"/>
        </w:rPr>
      </w:pPr>
    </w:p>
    <w:p>
      <w:pPr>
        <w:spacing w:after="0"/>
        <w:rPr>
          <w:sz w:val="20"/>
          <w:szCs w:val="20"/>
          <w:color w:val="auto"/>
        </w:rPr>
      </w:pPr>
      <w:r>
        <w:rPr>
          <w:rFonts w:ascii="Arial" w:cs="Arial" w:eastAsia="Arial" w:hAnsi="Arial"/>
          <w:sz w:val="14"/>
          <w:szCs w:val="14"/>
          <w:color w:val="auto"/>
        </w:rPr>
        <w:t>Yu, S., Avery, L., Baude, E., and Garbers, D.L. (1997). Guanylyl cy-</w:t>
      </w:r>
    </w:p>
    <w:p>
      <w:pPr>
        <w:spacing w:after="0" w:line="18" w:lineRule="exact"/>
        <w:rPr>
          <w:sz w:val="20"/>
          <w:szCs w:val="20"/>
          <w:color w:val="auto"/>
        </w:rPr>
      </w:pPr>
    </w:p>
    <w:p>
      <w:pPr>
        <w:spacing w:after="0"/>
        <w:rPr>
          <w:sz w:val="20"/>
          <w:szCs w:val="20"/>
          <w:color w:val="auto"/>
        </w:rPr>
      </w:pPr>
      <w:r>
        <w:rPr>
          <w:rFonts w:ascii="Arial" w:cs="Arial" w:eastAsia="Arial" w:hAnsi="Arial"/>
          <w:sz w:val="14"/>
          <w:szCs w:val="14"/>
          <w:color w:val="auto"/>
        </w:rPr>
        <w:t>clase expression in specific sensory neurons: a new family of che-</w:t>
      </w:r>
    </w:p>
    <w:p>
      <w:pPr>
        <w:spacing w:after="0" w:line="18"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mosensory receptors. Proc. Natl. Acad. Sci. USA </w:t>
      </w:r>
      <w:r>
        <w:rPr>
          <w:rFonts w:ascii="Arial" w:cs="Arial" w:eastAsia="Arial" w:hAnsi="Arial"/>
          <w:sz w:val="14"/>
          <w:szCs w:val="14"/>
          <w:i w:val="1"/>
          <w:iCs w:val="1"/>
          <w:color w:val="auto"/>
        </w:rPr>
        <w:t>94</w:t>
      </w:r>
      <w:r>
        <w:rPr>
          <w:rFonts w:ascii="Arial" w:cs="Arial" w:eastAsia="Arial" w:hAnsi="Arial"/>
          <w:sz w:val="14"/>
          <w:szCs w:val="14"/>
          <w:color w:val="auto"/>
        </w:rPr>
        <w:t>, 3384–3387.</w:t>
      </w:r>
    </w:p>
    <w:sectPr>
      <w:pgSz w:w="11700" w:h="15660" w:orient="portrait"/>
      <w:cols w:equalWidth="0" w:num="1">
        <w:col w:w="9100"/>
      </w:cols>
      <w:pgMar w:left="1160" w:top="461"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athematicalPi 1">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decimal"/>
      <w:start w:val="2"/>
    </w:lvl>
  </w:abstractNum>
  <w:abstractNum w:abstractNumId="1">
    <w:nsid w:val="46E87CCD"/>
    <w:multiLevelType w:val="hybridMultilevel"/>
    <w:lvl w:ilvl="0">
      <w:lvlJc w:val="left"/>
      <w:lvlText w:val="%1"/>
      <w:numFmt w:val="decimal"/>
      <w:start w:val="4"/>
    </w:lvl>
  </w:abstractNum>
  <w:abstractNum w:abstractNumId="2">
    <w:nsid w:val="3D1B58BA"/>
    <w:multiLevelType w:val="hybridMultilevel"/>
    <w:lvl w:ilvl="0">
      <w:lvlJc w:val="left"/>
      <w:lvlText w:val="%1"/>
      <w:numFmt w:val="decimal"/>
      <w:start w:val="5"/>
    </w:lvl>
  </w:abstractNum>
  <w:abstractNum w:abstractNumId="3">
    <w:nsid w:val="507ED7AB"/>
    <w:multiLevelType w:val="hybridMultilevel"/>
    <w:lvl w:ilvl="0">
      <w:lvlJc w:val="left"/>
      <w:lvlText w:val="(%1)"/>
      <w:numFmt w:val="upperLetter"/>
      <w:start w:val="1"/>
    </w:lvl>
  </w:abstractNum>
  <w:abstractNum w:abstractNumId="4">
    <w:nsid w:val="2EB141F2"/>
    <w:multiLevelType w:val="hybridMultilevel"/>
    <w:lvl w:ilvl="0">
      <w:lvlJc w:val="left"/>
      <w:lvlText w:val="(%1)"/>
      <w:numFmt w:val="upperLetter"/>
      <w:start w:val="1"/>
    </w:lvl>
  </w:abstractNum>
  <w:abstractNum w:abstractNumId="5">
    <w:nsid w:val="41B71EFB"/>
    <w:multiLevelType w:val="hybridMultilevel"/>
    <w:lvl w:ilvl="0">
      <w:lvlJc w:val="left"/>
      <w:lvlText w:val="(%1)"/>
      <w:numFmt w:val="upperLetter"/>
      <w:start w:val="1"/>
    </w:lvl>
  </w:abstractNum>
  <w:abstractNum w:abstractNumId="6">
    <w:nsid w:val="79E2A9E3"/>
    <w:multiLevelType w:val="hybridMultilevel"/>
    <w:lvl w:ilvl="0">
      <w:lvlJc w:val="left"/>
      <w:lvlText w:val="(%1)"/>
      <w:numFmt w:val="upperLetter"/>
      <w:start w:val="2"/>
    </w:lvl>
  </w:abstractNum>
  <w:abstractNum w:abstractNumId="7">
    <w:nsid w:val="7545E146"/>
    <w:multiLevelType w:val="hybridMultilevel"/>
    <w:lvl w:ilvl="0">
      <w:lvlJc w:val="left"/>
      <w:lvlText w:val="%1)"/>
      <w:numFmt w:val="decimal"/>
      <w:start w:val="7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2020-09-15T05:06:47Z</dcterms:created>
  <dcterms:modified xsi:type="dcterms:W3CDTF">2020-09-15T05:06:47Z</dcterms:modified>
</cp:coreProperties>
</file>