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
        <w:spacing w:after="0"/>
        <w:rPr>
          <w:sz w:val="20"/>
          <w:szCs w:val="20"/>
          <w:color w:val="auto"/>
        </w:rPr>
      </w:pPr>
      <w:r>
        <w:rPr>
          <w:rFonts w:ascii="Times New Roman" w:cs="Times New Roman" w:eastAsia="Times New Roman" w:hAnsi="Times New Roman"/>
          <w:sz w:val="18"/>
          <w:szCs w:val="18"/>
          <w:color w:val="auto"/>
        </w:rPr>
        <w:t>Floresta e Ambiente 2021; 28(1): e20190044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5221605</wp:posOffset>
            </wp:positionH>
            <wp:positionV relativeFrom="paragraph">
              <wp:posOffset>-99695</wp:posOffset>
            </wp:positionV>
            <wp:extent cx="1519555" cy="8458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519555" cy="845820"/>
                    </a:xfrm>
                    <a:prstGeom prst="rect">
                      <a:avLst/>
                    </a:prstGeom>
                    <a:noFill/>
                  </pic:spPr>
                </pic:pic>
              </a:graphicData>
            </a:graphic>
          </wp:anchor>
        </w:drawing>
      </w:r>
    </w:p>
    <w:p>
      <w:pPr>
        <w:ind w:left="6"/>
        <w:spacing w:after="0"/>
        <w:rPr>
          <w:rFonts w:ascii="Times New Roman" w:cs="Times New Roman" w:eastAsia="Times New Roman" w:hAnsi="Times New Roman"/>
          <w:sz w:val="18"/>
          <w:szCs w:val="18"/>
          <w:color w:val="auto"/>
        </w:rPr>
      </w:pPr>
      <w:hyperlink r:id="rId9">
        <w:r>
          <w:rPr>
            <w:rFonts w:ascii="Times New Roman" w:cs="Times New Roman" w:eastAsia="Times New Roman" w:hAnsi="Times New Roman"/>
            <w:sz w:val="18"/>
            <w:szCs w:val="18"/>
            <w:color w:val="auto"/>
          </w:rPr>
          <w:t>https://doi.org/10.1590/2179-8087-FLORAM-2019-</w:t>
        </w:r>
      </w:hyperlink>
      <w:r>
        <w:rPr>
          <w:rFonts w:ascii="Times New Roman" w:cs="Times New Roman" w:eastAsia="Times New Roman" w:hAnsi="Times New Roman"/>
          <w:sz w:val="18"/>
          <w:szCs w:val="18"/>
          <w:color w:val="auto"/>
        </w:rPr>
        <w:t>0044</w:t>
      </w:r>
    </w:p>
    <w:p>
      <w:pPr>
        <w:spacing w:after="0" w:line="9" w:lineRule="exact"/>
        <w:rPr>
          <w:sz w:val="24"/>
          <w:szCs w:val="24"/>
          <w:color w:val="auto"/>
        </w:rPr>
      </w:pPr>
    </w:p>
    <w:p>
      <w:pPr>
        <w:ind w:left="6"/>
        <w:spacing w:after="0"/>
        <w:rPr>
          <w:sz w:val="20"/>
          <w:szCs w:val="20"/>
          <w:color w:val="auto"/>
        </w:rPr>
      </w:pPr>
      <w:r>
        <w:rPr>
          <w:rFonts w:ascii="Times New Roman" w:cs="Times New Roman" w:eastAsia="Times New Roman" w:hAnsi="Times New Roman"/>
          <w:sz w:val="18"/>
          <w:szCs w:val="18"/>
          <w:color w:val="auto"/>
        </w:rPr>
        <w:t>ISSN 2179-8087 (online)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3705860</wp:posOffset>
                </wp:positionH>
                <wp:positionV relativeFrom="paragraph">
                  <wp:posOffset>314325</wp:posOffset>
                </wp:positionV>
                <wp:extent cx="139509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95095" cy="4763"/>
                        </a:xfrm>
                        <a:prstGeom prst="line">
                          <a:avLst/>
                        </a:prstGeom>
                        <a:solidFill>
                          <a:srgbClr val="FFFFFF"/>
                        </a:solidFill>
                        <a:ln w="12700">
                          <a:solidFill>
                            <a:srgbClr val="D7D3C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8pt,24.75pt" to="401.65pt,24.75pt" o:allowincell="f" strokecolor="#D7D3C5"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314325</wp:posOffset>
                </wp:positionV>
                <wp:extent cx="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12700">
                          <a:solidFill>
                            <a:srgbClr val="D7D3C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75pt" to="0pt,24.75pt" o:allowincell="f" strokecolor="#D7D3C5"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307975</wp:posOffset>
                </wp:positionV>
                <wp:extent cx="3705860" cy="33655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05860" cy="336550"/>
                        </a:xfrm>
                        <a:prstGeom prst="rect">
                          <a:avLst/>
                        </a:prstGeom>
                        <a:solidFill>
                          <a:srgbClr val="4E4D20"/>
                        </a:solidFill>
                      </wps:spPr>
                      <wps:bodyPr/>
                    </wps:wsp>
                  </a:graphicData>
                </a:graphic>
              </wp:anchor>
            </w:drawing>
          </mc:Choice>
          <mc:Fallback>
            <w:pict>
              <v:rect id="Shape 4" o:spid="_x0000_s1029" style="position:absolute;margin-left:0pt;margin-top:24.25pt;width:291.8pt;height:2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E4D20" stroked="f"/>
            </w:pict>
          </mc:Fallback>
        </mc:AlternateContent>
      </w:r>
    </w:p>
    <w:p>
      <w:pPr>
        <w:spacing w:after="0" w:line="200" w:lineRule="exact"/>
        <w:rPr>
          <w:sz w:val="24"/>
          <w:szCs w:val="24"/>
          <w:color w:val="auto"/>
        </w:rPr>
      </w:pPr>
    </w:p>
    <w:p>
      <w:pPr>
        <w:spacing w:after="0" w:line="386" w:lineRule="exact"/>
        <w:rPr>
          <w:sz w:val="24"/>
          <w:szCs w:val="24"/>
          <w:color w:val="auto"/>
        </w:rPr>
      </w:pPr>
    </w:p>
    <w:p>
      <w:pPr>
        <w:ind w:left="106"/>
        <w:spacing w:after="0"/>
        <w:rPr>
          <w:sz w:val="20"/>
          <w:szCs w:val="20"/>
          <w:color w:val="auto"/>
        </w:rPr>
      </w:pPr>
      <w:r>
        <w:rPr>
          <w:rFonts w:ascii="Times New Roman" w:cs="Times New Roman" w:eastAsia="Times New Roman" w:hAnsi="Times New Roman"/>
          <w:sz w:val="20"/>
          <w:szCs w:val="20"/>
          <w:b w:val="1"/>
          <w:bCs w:val="1"/>
          <w:color w:val="FFFFFF"/>
        </w:rPr>
        <w:t>ORIGINAL ARTICLE – Silviculture</w:t>
      </w:r>
    </w:p>
    <w:p>
      <w:pPr>
        <w:spacing w:after="0" w:line="200" w:lineRule="exact"/>
        <w:rPr>
          <w:sz w:val="24"/>
          <w:szCs w:val="24"/>
          <w:color w:val="auto"/>
        </w:rPr>
      </w:pPr>
    </w:p>
    <w:p>
      <w:pPr>
        <w:spacing w:after="0" w:line="350" w:lineRule="exact"/>
        <w:rPr>
          <w:sz w:val="24"/>
          <w:szCs w:val="24"/>
          <w:color w:val="auto"/>
        </w:rPr>
      </w:pPr>
    </w:p>
    <w:p>
      <w:pPr>
        <w:ind w:left="6" w:right="586"/>
        <w:spacing w:after="0" w:line="291" w:lineRule="auto"/>
        <w:rPr>
          <w:sz w:val="20"/>
          <w:szCs w:val="20"/>
          <w:color w:val="auto"/>
        </w:rPr>
      </w:pPr>
      <w:r>
        <w:rPr>
          <w:rFonts w:ascii="Times New Roman" w:cs="Times New Roman" w:eastAsia="Times New Roman" w:hAnsi="Times New Roman"/>
          <w:sz w:val="32"/>
          <w:szCs w:val="32"/>
          <w:color w:val="55511C"/>
        </w:rPr>
        <w:t>Composition of Caatinga Species Under Anthropic Disturbance and Its Correlation With Rainfall Partitioning</w:t>
      </w:r>
    </w:p>
    <w:p>
      <w:pPr>
        <w:ind w:left="6"/>
        <w:spacing w:after="0"/>
        <w:rPr>
          <w:sz w:val="20"/>
          <w:szCs w:val="20"/>
          <w:color w:val="auto"/>
        </w:rPr>
      </w:pPr>
      <w:r>
        <w:rPr>
          <w:rFonts w:ascii="Times New Roman" w:cs="Times New Roman" w:eastAsia="Times New Roman" w:hAnsi="Times New Roman"/>
          <w:sz w:val="20"/>
          <w:szCs w:val="20"/>
          <w:color w:val="auto"/>
        </w:rPr>
        <w:t>Maria Gabriela de Queiroz</w:t>
      </w:r>
      <w:r>
        <w:rPr>
          <w:rFonts w:ascii="Times New Roman" w:cs="Times New Roman" w:eastAsia="Times New Roman" w:hAnsi="Times New Roman"/>
          <w:sz w:val="11"/>
          <w:szCs w:val="11"/>
          <w:color w:val="auto"/>
        </w:rPr>
        <w:t>1</w:t>
      </w:r>
      <w:r>
        <w:rPr>
          <w:sz w:val="1"/>
          <w:szCs w:val="1"/>
          <w:color w:val="auto"/>
        </w:rPr>
        <w:drawing>
          <wp:inline distT="0" distB="0" distL="0" distR="0">
            <wp:extent cx="154940" cy="13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154940" cy="13335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1553845</wp:posOffset>
            </wp:positionH>
            <wp:positionV relativeFrom="paragraph">
              <wp:posOffset>635</wp:posOffset>
            </wp:positionV>
            <wp:extent cx="154940" cy="1549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54940" cy="154940"/>
                    </a:xfrm>
                    <a:prstGeom prst="rect">
                      <a:avLst/>
                    </a:prstGeom>
                    <a:noFill/>
                  </pic:spPr>
                </pic:pic>
              </a:graphicData>
            </a:graphic>
          </wp:anchor>
        </w:drawing>
      </w:r>
    </w:p>
    <w:p>
      <w:pPr>
        <w:ind w:left="6"/>
        <w:spacing w:after="0"/>
        <w:rPr>
          <w:sz w:val="20"/>
          <w:szCs w:val="20"/>
          <w:color w:val="auto"/>
        </w:rPr>
      </w:pPr>
      <w:r>
        <w:rPr>
          <w:rFonts w:ascii="Times New Roman" w:cs="Times New Roman" w:eastAsia="Times New Roman" w:hAnsi="Times New Roman"/>
          <w:sz w:val="20"/>
          <w:szCs w:val="20"/>
          <w:color w:val="auto"/>
        </w:rPr>
        <w:t>Thieres George Freire da Silva</w:t>
      </w:r>
      <w:r>
        <w:rPr>
          <w:rFonts w:ascii="Times New Roman" w:cs="Times New Roman" w:eastAsia="Times New Roman" w:hAnsi="Times New Roman"/>
          <w:sz w:val="11"/>
          <w:szCs w:val="11"/>
          <w:color w:val="auto"/>
        </w:rPr>
        <w:t xml:space="preserve">1 </w:t>
      </w:r>
      <w:r>
        <w:rPr>
          <w:sz w:val="1"/>
          <w:szCs w:val="1"/>
          <w:color w:val="auto"/>
        </w:rPr>
        <w:drawing>
          <wp:inline distT="0" distB="0" distL="0" distR="0">
            <wp:extent cx="107315" cy="10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07315" cy="107950"/>
                    </a:xfrm>
                    <a:prstGeom prst="rect">
                      <a:avLst/>
                    </a:prstGeom>
                    <a:noFill/>
                    <a:ln>
                      <a:noFill/>
                    </a:ln>
                  </pic:spPr>
                </pic:pic>
              </a:graphicData>
            </a:graphic>
          </wp:inline>
        </w:drawing>
      </w:r>
    </w:p>
    <w:p>
      <w:pPr>
        <w:ind w:left="6"/>
        <w:spacing w:after="0"/>
        <w:rPr>
          <w:sz w:val="20"/>
          <w:szCs w:val="20"/>
          <w:color w:val="auto"/>
        </w:rPr>
      </w:pPr>
      <w:r>
        <w:rPr>
          <w:rFonts w:ascii="Times New Roman" w:cs="Times New Roman" w:eastAsia="Times New Roman" w:hAnsi="Times New Roman"/>
          <w:sz w:val="20"/>
          <w:szCs w:val="20"/>
          <w:color w:val="auto"/>
        </w:rPr>
        <w:t>Carlos André Alves de Souza</w:t>
      </w:r>
      <w:r>
        <w:rPr>
          <w:rFonts w:ascii="Times New Roman" w:cs="Times New Roman" w:eastAsia="Times New Roman" w:hAnsi="Times New Roman"/>
          <w:sz w:val="11"/>
          <w:szCs w:val="11"/>
          <w:color w:val="auto"/>
        </w:rPr>
        <w:t>2</w:t>
      </w:r>
      <w:r>
        <w:rPr>
          <w:sz w:val="1"/>
          <w:szCs w:val="1"/>
          <w:color w:val="auto"/>
        </w:rPr>
        <w:drawing>
          <wp:inline distT="0" distB="0" distL="0" distR="0">
            <wp:extent cx="154940" cy="123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154940" cy="12382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2239645</wp:posOffset>
            </wp:positionH>
            <wp:positionV relativeFrom="paragraph">
              <wp:posOffset>3175</wp:posOffset>
            </wp:positionV>
            <wp:extent cx="154940" cy="1549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154940" cy="154940"/>
                    </a:xfrm>
                    <a:prstGeom prst="rect">
                      <a:avLst/>
                    </a:prstGeom>
                    <a:noFill/>
                  </pic:spPr>
                </pic:pic>
              </a:graphicData>
            </a:graphic>
          </wp:anchor>
        </w:drawing>
      </w:r>
    </w:p>
    <w:p>
      <w:pPr>
        <w:ind w:left="6"/>
        <w:spacing w:after="0"/>
        <w:rPr>
          <w:sz w:val="20"/>
          <w:szCs w:val="20"/>
          <w:color w:val="auto"/>
        </w:rPr>
      </w:pPr>
      <w:r>
        <w:rPr>
          <w:rFonts w:ascii="Times New Roman" w:cs="Times New Roman" w:eastAsia="Times New Roman" w:hAnsi="Times New Roman"/>
          <w:sz w:val="20"/>
          <w:szCs w:val="20"/>
          <w:color w:val="auto"/>
        </w:rPr>
        <w:t>Alexandre Maniçoba da Rosa Ferraz Jardim</w:t>
      </w:r>
      <w:r>
        <w:rPr>
          <w:rFonts w:ascii="Times New Roman" w:cs="Times New Roman" w:eastAsia="Times New Roman" w:hAnsi="Times New Roman"/>
          <w:sz w:val="11"/>
          <w:szCs w:val="11"/>
          <w:color w:val="auto"/>
        </w:rPr>
        <w:t xml:space="preserve">2 </w:t>
      </w:r>
      <w:r>
        <w:rPr>
          <w:sz w:val="1"/>
          <w:szCs w:val="1"/>
          <w:color w:val="auto"/>
        </w:rPr>
        <w:drawing>
          <wp:inline distT="0" distB="0" distL="0" distR="0">
            <wp:extent cx="107315" cy="10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107315" cy="107950"/>
                    </a:xfrm>
                    <a:prstGeom prst="rect">
                      <a:avLst/>
                    </a:prstGeom>
                    <a:noFill/>
                    <a:ln>
                      <a:noFill/>
                    </a:ln>
                  </pic:spPr>
                </pic:pic>
              </a:graphicData>
            </a:graphic>
          </wp:inline>
        </w:drawing>
      </w:r>
    </w:p>
    <w:p>
      <w:pPr>
        <w:ind w:left="6"/>
        <w:spacing w:after="0"/>
        <w:rPr>
          <w:sz w:val="20"/>
          <w:szCs w:val="20"/>
          <w:color w:val="auto"/>
        </w:rPr>
      </w:pPr>
      <w:r>
        <w:rPr>
          <w:rFonts w:ascii="Times New Roman" w:cs="Times New Roman" w:eastAsia="Times New Roman" w:hAnsi="Times New Roman"/>
          <w:sz w:val="20"/>
          <w:szCs w:val="20"/>
          <w:color w:val="auto"/>
        </w:rPr>
        <w:t>George do Nascimento Araújo Júnior</w:t>
      </w:r>
      <w:r>
        <w:rPr>
          <w:rFonts w:ascii="Times New Roman" w:cs="Times New Roman" w:eastAsia="Times New Roman" w:hAnsi="Times New Roman"/>
          <w:sz w:val="11"/>
          <w:szCs w:val="11"/>
          <w:color w:val="auto"/>
        </w:rPr>
        <w:t>2</w:t>
      </w:r>
      <w:r>
        <w:rPr>
          <w:sz w:val="1"/>
          <w:szCs w:val="1"/>
          <w:color w:val="auto"/>
        </w:rPr>
        <w:drawing>
          <wp:inline distT="0" distB="0" distL="0" distR="0">
            <wp:extent cx="154940" cy="123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154940" cy="12382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1657985</wp:posOffset>
            </wp:positionH>
            <wp:positionV relativeFrom="paragraph">
              <wp:posOffset>3175</wp:posOffset>
            </wp:positionV>
            <wp:extent cx="223520" cy="3073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223520" cy="307340"/>
                    </a:xfrm>
                    <a:prstGeom prst="rect">
                      <a:avLst/>
                    </a:prstGeom>
                    <a:noFill/>
                  </pic:spPr>
                </pic:pic>
              </a:graphicData>
            </a:graphic>
          </wp:anchor>
        </w:drawing>
      </w:r>
    </w:p>
    <w:p>
      <w:pPr>
        <w:ind w:left="6"/>
        <w:spacing w:after="0"/>
        <w:rPr>
          <w:sz w:val="20"/>
          <w:szCs w:val="20"/>
          <w:color w:val="auto"/>
        </w:rPr>
      </w:pPr>
      <w:r>
        <w:rPr>
          <w:rFonts w:ascii="Times New Roman" w:cs="Times New Roman" w:eastAsia="Times New Roman" w:hAnsi="Times New Roman"/>
          <w:sz w:val="20"/>
          <w:szCs w:val="20"/>
          <w:color w:val="auto"/>
        </w:rPr>
        <w:t>Luciana Sandra Bastos de Souza</w:t>
      </w:r>
      <w:r>
        <w:rPr>
          <w:rFonts w:ascii="Times New Roman" w:cs="Times New Roman" w:eastAsia="Times New Roman" w:hAnsi="Times New Roman"/>
          <w:sz w:val="11"/>
          <w:szCs w:val="11"/>
          <w:color w:val="auto"/>
        </w:rPr>
        <w:t xml:space="preserve">1 </w:t>
      </w:r>
      <w:r>
        <w:rPr>
          <w:sz w:val="1"/>
          <w:szCs w:val="1"/>
          <w:color w:val="auto"/>
        </w:rPr>
        <w:drawing>
          <wp:inline distT="0" distB="0" distL="0" distR="0">
            <wp:extent cx="107315" cy="10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107315" cy="107950"/>
                    </a:xfrm>
                    <a:prstGeom prst="rect">
                      <a:avLst/>
                    </a:prstGeom>
                    <a:noFill/>
                    <a:ln>
                      <a:noFill/>
                    </a:ln>
                  </pic:spPr>
                </pic:pic>
              </a:graphicData>
            </a:graphic>
          </wp:inline>
        </w:drawing>
      </w:r>
    </w:p>
    <w:p>
      <w:pPr>
        <w:spacing w:after="0" w:line="10" w:lineRule="exact"/>
        <w:rPr>
          <w:sz w:val="24"/>
          <w:szCs w:val="24"/>
          <w:color w:val="auto"/>
        </w:rPr>
      </w:pPr>
    </w:p>
    <w:p>
      <w:pPr>
        <w:ind w:left="6"/>
        <w:spacing w:after="0"/>
        <w:rPr>
          <w:sz w:val="20"/>
          <w:szCs w:val="20"/>
          <w:color w:val="auto"/>
        </w:rPr>
      </w:pPr>
      <w:r>
        <w:rPr>
          <w:rFonts w:ascii="Times New Roman" w:cs="Times New Roman" w:eastAsia="Times New Roman" w:hAnsi="Times New Roman"/>
          <w:sz w:val="20"/>
          <w:szCs w:val="20"/>
          <w:color w:val="auto"/>
        </w:rPr>
        <w:t>Magna Soelma Beserra de Moura</w:t>
      </w:r>
      <w:r>
        <w:rPr>
          <w:rFonts w:ascii="Times New Roman" w:cs="Times New Roman" w:eastAsia="Times New Roman" w:hAnsi="Times New Roman"/>
          <w:sz w:val="11"/>
          <w:szCs w:val="11"/>
          <w:color w:val="auto"/>
        </w:rPr>
        <w:t xml:space="preserve">3 </w:t>
      </w:r>
      <w:r>
        <w:rPr>
          <w:sz w:val="1"/>
          <w:szCs w:val="1"/>
          <w:color w:val="auto"/>
        </w:rPr>
        <w:drawing>
          <wp:inline distT="0" distB="0" distL="0" distR="0">
            <wp:extent cx="107315" cy="10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107315" cy="10795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205105</wp:posOffset>
                </wp:positionV>
                <wp:extent cx="615569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55690" cy="4763"/>
                        </a:xfrm>
                        <a:prstGeom prst="line">
                          <a:avLst/>
                        </a:prstGeom>
                        <a:solidFill>
                          <a:srgbClr val="FFFFFF"/>
                        </a:solidFill>
                        <a:ln w="9525">
                          <a:solidFill>
                            <a:srgbClr val="55511C"/>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15pt" to="484.7pt,16.15pt" o:allowincell="f" strokecolor="#55511C" strokeweight="0.75pt"/>
            </w:pict>
          </mc:Fallback>
        </mc:AlternateContent>
      </w:r>
    </w:p>
    <w:p>
      <w:pPr>
        <w:spacing w:after="0" w:line="200" w:lineRule="exact"/>
        <w:rPr>
          <w:sz w:val="24"/>
          <w:szCs w:val="24"/>
          <w:color w:val="auto"/>
        </w:rPr>
      </w:pPr>
    </w:p>
    <w:p>
      <w:pPr>
        <w:spacing w:after="0" w:line="250" w:lineRule="exact"/>
        <w:rPr>
          <w:sz w:val="24"/>
          <w:szCs w:val="24"/>
          <w:color w:val="auto"/>
        </w:rPr>
      </w:pPr>
    </w:p>
    <w:p>
      <w:pPr>
        <w:ind w:left="566"/>
        <w:spacing w:after="0"/>
        <w:rPr>
          <w:sz w:val="20"/>
          <w:szCs w:val="20"/>
          <w:color w:val="auto"/>
        </w:rPr>
      </w:pPr>
      <w:r>
        <w:rPr>
          <w:rFonts w:ascii="Times New Roman" w:cs="Times New Roman" w:eastAsia="Times New Roman" w:hAnsi="Times New Roman"/>
          <w:sz w:val="22"/>
          <w:szCs w:val="22"/>
          <w:b w:val="1"/>
          <w:bCs w:val="1"/>
          <w:color w:val="55511C"/>
        </w:rPr>
        <w:t>Abstract</w:t>
      </w:r>
    </w:p>
    <w:p>
      <w:pPr>
        <w:spacing w:after="0" w:line="67" w:lineRule="exact"/>
        <w:rPr>
          <w:sz w:val="24"/>
          <w:szCs w:val="24"/>
          <w:color w:val="auto"/>
        </w:rPr>
      </w:pPr>
    </w:p>
    <w:p>
      <w:pPr>
        <w:jc w:val="both"/>
        <w:ind w:left="566" w:right="546"/>
        <w:spacing w:after="0" w:line="255" w:lineRule="auto"/>
        <w:rPr>
          <w:sz w:val="20"/>
          <w:szCs w:val="20"/>
          <w:color w:val="auto"/>
        </w:rPr>
      </w:pPr>
      <w:r>
        <w:rPr>
          <w:rFonts w:ascii="Times New Roman" w:cs="Times New Roman" w:eastAsia="Times New Roman" w:hAnsi="Times New Roman"/>
          <w:sz w:val="18"/>
          <w:szCs w:val="18"/>
          <w:color w:val="auto"/>
        </w:rPr>
        <w:t>The vegetation structure is a good indicator of the conservation condition of an ecosystem, since it reflects alterations caused by anthropic action. This study proposes to analyze the phytosociological aspects of the Caatinga domain under anthropic disturbance and their correlations with hydrological variables. Twenty-five 400 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color w:val="auto"/>
        </w:rPr>
        <w:t xml:space="preserve"> plots were sampled in the municipality of Floresta - PE, Brazil. Phytosociological parameters such as density, frequency and dominance were calculated. The seasonality of plant area index was analyzed for six species. The association between structural characteristics and hydrological variables (throughfall, stemflow and interception loss) in the species was evaluated by multivariate analysis. A total of 930 individuals, six families and 10 species were recorded. The abundance of the species </w:t>
      </w:r>
      <w:r>
        <w:rPr>
          <w:rFonts w:ascii="Times New Roman" w:cs="Times New Roman" w:eastAsia="Times New Roman" w:hAnsi="Times New Roman"/>
          <w:sz w:val="18"/>
          <w:szCs w:val="18"/>
          <w:i w:val="1"/>
          <w:iCs w:val="1"/>
          <w:color w:val="auto"/>
        </w:rPr>
        <w:t>Cenostigma pyramidale</w:t>
      </w:r>
      <w:r>
        <w:rPr>
          <w:rFonts w:ascii="Times New Roman" w:cs="Times New Roman" w:eastAsia="Times New Roman" w:hAnsi="Times New Roman"/>
          <w:sz w:val="18"/>
          <w:szCs w:val="18"/>
          <w:color w:val="auto"/>
        </w:rPr>
        <w:t xml:space="preserve"> in the area may be an indicator of the degree of change in the vegetation. The structural characteristics of the species revealed little association with rainfall partitioning.</w:t>
      </w:r>
    </w:p>
    <w:p>
      <w:pPr>
        <w:spacing w:after="0" w:line="43" w:lineRule="exact"/>
        <w:rPr>
          <w:sz w:val="24"/>
          <w:szCs w:val="24"/>
          <w:color w:val="auto"/>
        </w:rPr>
      </w:pPr>
    </w:p>
    <w:p>
      <w:pPr>
        <w:ind w:left="566"/>
        <w:spacing w:after="0"/>
        <w:rPr>
          <w:sz w:val="20"/>
          <w:szCs w:val="20"/>
          <w:color w:val="auto"/>
        </w:rPr>
      </w:pPr>
      <w:r>
        <w:rPr>
          <w:rFonts w:ascii="Times New Roman" w:cs="Times New Roman" w:eastAsia="Times New Roman" w:hAnsi="Times New Roman"/>
          <w:sz w:val="18"/>
          <w:szCs w:val="18"/>
          <w:b w:val="1"/>
          <w:bCs w:val="1"/>
          <w:color w:val="auto"/>
        </w:rPr>
        <w:t xml:space="preserve">Keywords: </w:t>
      </w:r>
      <w:r>
        <w:rPr>
          <w:rFonts w:ascii="Times New Roman" w:cs="Times New Roman" w:eastAsia="Times New Roman" w:hAnsi="Times New Roman"/>
          <w:sz w:val="18"/>
          <w:szCs w:val="18"/>
          <w:color w:val="auto"/>
        </w:rPr>
        <w:t>phytosociology, plant area index, semi-arid.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155575</wp:posOffset>
                </wp:positionV>
                <wp:extent cx="61556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556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25pt" to="484.7pt,12.25pt" o:allowincell="f" strokecolor="#000000" strokeweight="0.75pt"/>
            </w:pict>
          </mc:Fallback>
        </mc:AlternateContent>
      </w:r>
    </w:p>
    <w:p>
      <w:pPr>
        <w:sectPr>
          <w:pgSz w:w="12240" w:h="15874" w:orient="portrait"/>
          <w:cols w:equalWidth="0" w:num="1">
            <w:col w:w="9672"/>
          </w:cols>
          <w:pgMar w:left="1134" w:top="751" w:right="1440" w:bottom="24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ind w:left="6"/>
        <w:spacing w:after="0"/>
        <w:rPr>
          <w:sz w:val="20"/>
          <w:szCs w:val="20"/>
          <w:color w:val="auto"/>
        </w:rPr>
      </w:pPr>
      <w:r>
        <w:rPr>
          <w:rFonts w:ascii="Times New Roman" w:cs="Times New Roman" w:eastAsia="Times New Roman" w:hAnsi="Times New Roman"/>
          <w:sz w:val="24"/>
          <w:szCs w:val="24"/>
          <w:b w:val="1"/>
          <w:bCs w:val="1"/>
          <w:color w:val="55511C"/>
        </w:rPr>
        <w:t>1. INTRODUÇÃO</w:t>
      </w:r>
    </w:p>
    <w:p>
      <w:pPr>
        <w:spacing w:after="0" w:line="289" w:lineRule="exact"/>
        <w:rPr>
          <w:sz w:val="24"/>
          <w:szCs w:val="24"/>
          <w:color w:val="auto"/>
        </w:rPr>
      </w:pPr>
    </w:p>
    <w:p>
      <w:pPr>
        <w:jc w:val="both"/>
        <w:ind w:left="6" w:firstLine="284"/>
        <w:spacing w:after="0" w:line="319" w:lineRule="auto"/>
        <w:rPr>
          <w:sz w:val="20"/>
          <w:szCs w:val="20"/>
          <w:color w:val="auto"/>
        </w:rPr>
      </w:pPr>
      <w:r>
        <w:rPr>
          <w:rFonts w:ascii="Times New Roman" w:cs="Times New Roman" w:eastAsia="Times New Roman" w:hAnsi="Times New Roman"/>
          <w:sz w:val="19"/>
          <w:szCs w:val="19"/>
          <w:color w:val="auto"/>
        </w:rPr>
        <w:t>The Caatinga is a domain found exclusively in the semi-arid region of Brazil. Its features differentiate it from the main biomes of the world, with species highly heterogeneous and endemic, dominated by arboreal and shrubby plant species. It has thorny and herbaceous succulent plants that during dry periods lose their leaves in response to weather conditions (Beuchle et al., 2015; Queiroz et al., 2019)</w:t>
      </w:r>
    </w:p>
    <w:p>
      <w:pPr>
        <w:spacing w:after="0" w:line="1" w:lineRule="exact"/>
        <w:rPr>
          <w:sz w:val="24"/>
          <w:szCs w:val="24"/>
          <w:color w:val="auto"/>
        </w:rPr>
      </w:pPr>
    </w:p>
    <w:p>
      <w:pPr>
        <w:jc w:val="both"/>
        <w:ind w:left="6" w:firstLine="284"/>
        <w:spacing w:after="0" w:line="361" w:lineRule="auto"/>
        <w:rPr>
          <w:sz w:val="20"/>
          <w:szCs w:val="20"/>
          <w:color w:val="auto"/>
        </w:rPr>
      </w:pPr>
      <w:r>
        <w:rPr>
          <w:rFonts w:ascii="Times New Roman" w:cs="Times New Roman" w:eastAsia="Times New Roman" w:hAnsi="Times New Roman"/>
          <w:sz w:val="18"/>
          <w:szCs w:val="18"/>
          <w:color w:val="auto"/>
        </w:rPr>
        <w:t>The Caatinga Domain has suffered intense anthropogenic action over time (i.e., deforestation, logging and implementation of agricultural crops), and today it is estimated that half of its original surface has already been modified (Schulz</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454660</wp:posOffset>
                </wp:positionV>
                <wp:extent cx="615569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5569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8pt" to="484.7pt,35.8pt" o:allowincell="f" strokecolor="#000000" strokeweight="0.5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jc w:val="both"/>
        <w:ind w:right="26"/>
        <w:spacing w:after="0" w:line="303" w:lineRule="auto"/>
        <w:rPr>
          <w:sz w:val="20"/>
          <w:szCs w:val="20"/>
          <w:color w:val="auto"/>
        </w:rPr>
      </w:pPr>
      <w:r>
        <w:rPr>
          <w:rFonts w:ascii="Times New Roman" w:cs="Times New Roman" w:eastAsia="Times New Roman" w:hAnsi="Times New Roman"/>
          <w:sz w:val="20"/>
          <w:szCs w:val="20"/>
          <w:color w:val="auto"/>
        </w:rPr>
        <w:t>et al., 2016; Vieira et al., 2013). The climatic seasonality also affect the plant cover, promoting alterations on phytosociology, and the floristic composition of the domains (Ferreira et al., 2016).</w:t>
      </w:r>
    </w:p>
    <w:p>
      <w:pPr>
        <w:spacing w:after="0" w:line="3" w:lineRule="exact"/>
        <w:rPr>
          <w:sz w:val="24"/>
          <w:szCs w:val="24"/>
          <w:color w:val="auto"/>
        </w:rPr>
      </w:pPr>
    </w:p>
    <w:p>
      <w:pPr>
        <w:jc w:val="both"/>
        <w:ind w:right="26" w:firstLine="283"/>
        <w:spacing w:after="0" w:line="326" w:lineRule="auto"/>
        <w:rPr>
          <w:sz w:val="20"/>
          <w:szCs w:val="20"/>
          <w:color w:val="auto"/>
        </w:rPr>
      </w:pPr>
      <w:r>
        <w:rPr>
          <w:rFonts w:ascii="Times New Roman" w:cs="Times New Roman" w:eastAsia="Times New Roman" w:hAnsi="Times New Roman"/>
          <w:sz w:val="19"/>
          <w:szCs w:val="19"/>
          <w:color w:val="auto"/>
        </w:rPr>
        <w:t>Studies of floristic and phytosociological compositions allow to know the performance of different physiognomies, to simulate future scenarios of the floristic composition, phytosociological structure, regeneration of different plant communities and of the biomass, and to subsidize forest management plans (Martins et al., 2017; Melo et al., 2019). Sampaio and Silva (2005) cited several phytosociological studies of Caatinga, generating accurate data on plant measurements in various environments.</w:t>
      </w:r>
    </w:p>
    <w:p>
      <w:pPr>
        <w:spacing w:after="0" w:line="232" w:lineRule="exact"/>
        <w:rPr>
          <w:sz w:val="24"/>
          <w:szCs w:val="24"/>
          <w:color w:val="auto"/>
        </w:rPr>
      </w:pPr>
    </w:p>
    <w:p>
      <w:pPr>
        <w:sectPr>
          <w:pgSz w:w="12240" w:h="15874" w:orient="portrait"/>
          <w:cols w:equalWidth="0" w:num="2">
            <w:col w:w="4726" w:space="240"/>
            <w:col w:w="4706"/>
          </w:cols>
          <w:pgMar w:left="1134" w:top="751" w:right="1440" w:bottom="245" w:gutter="0" w:footer="0" w:header="0"/>
          <w:type w:val="continuous"/>
        </w:sectPr>
      </w:pPr>
    </w:p>
    <w:p>
      <w:pPr>
        <w:spacing w:after="0" w:line="200" w:lineRule="exact"/>
        <w:rPr>
          <w:sz w:val="24"/>
          <w:szCs w:val="24"/>
          <w:color w:val="auto"/>
        </w:rPr>
      </w:pPr>
    </w:p>
    <w:p>
      <w:pPr>
        <w:spacing w:after="0" w:line="370" w:lineRule="exact"/>
        <w:rPr>
          <w:sz w:val="24"/>
          <w:szCs w:val="24"/>
          <w:color w:val="auto"/>
        </w:rPr>
      </w:pPr>
    </w:p>
    <w:p>
      <w:pPr>
        <w:ind w:left="86" w:hanging="86"/>
        <w:spacing w:after="0"/>
        <w:tabs>
          <w:tab w:leader="none" w:pos="86" w:val="left"/>
        </w:tabs>
        <w:numPr>
          <w:ilvl w:val="0"/>
          <w:numId w:val="1"/>
        </w:numPr>
        <w:rPr>
          <w:rFonts w:ascii="Times New Roman" w:cs="Times New Roman" w:eastAsia="Times New Roman" w:hAnsi="Times New Roman"/>
          <w:sz w:val="10"/>
          <w:szCs w:val="10"/>
          <w:color w:val="auto"/>
        </w:rPr>
      </w:pPr>
      <w:r>
        <w:rPr>
          <w:rFonts w:ascii="Times New Roman" w:cs="Times New Roman" w:eastAsia="Times New Roman" w:hAnsi="Times New Roman"/>
          <w:sz w:val="18"/>
          <w:szCs w:val="18"/>
          <w:color w:val="auto"/>
        </w:rPr>
        <w:t>Universidade Federal Rural de Pernambuco (UFRPE), Serra Talhada, PE, Brasil</w:t>
      </w:r>
    </w:p>
    <w:p>
      <w:pPr>
        <w:spacing w:after="0" w:line="9" w:lineRule="exact"/>
        <w:rPr>
          <w:rFonts w:ascii="Times New Roman" w:cs="Times New Roman" w:eastAsia="Times New Roman" w:hAnsi="Times New Roman"/>
          <w:sz w:val="10"/>
          <w:szCs w:val="10"/>
          <w:color w:val="auto"/>
        </w:rPr>
      </w:pPr>
    </w:p>
    <w:p>
      <w:pPr>
        <w:ind w:left="86" w:hanging="86"/>
        <w:spacing w:after="0"/>
        <w:tabs>
          <w:tab w:leader="none" w:pos="86" w:val="left"/>
        </w:tabs>
        <w:numPr>
          <w:ilvl w:val="0"/>
          <w:numId w:val="1"/>
        </w:numPr>
        <w:rPr>
          <w:rFonts w:ascii="Times New Roman" w:cs="Times New Roman" w:eastAsia="Times New Roman" w:hAnsi="Times New Roman"/>
          <w:sz w:val="10"/>
          <w:szCs w:val="10"/>
          <w:color w:val="auto"/>
        </w:rPr>
      </w:pPr>
      <w:r>
        <w:rPr>
          <w:rFonts w:ascii="Times New Roman" w:cs="Times New Roman" w:eastAsia="Times New Roman" w:hAnsi="Times New Roman"/>
          <w:sz w:val="18"/>
          <w:szCs w:val="18"/>
          <w:color w:val="auto"/>
        </w:rPr>
        <w:t>Universidade Federal Rural de Pernambuco (UFRPE), Recife, PE, Brasil</w:t>
      </w:r>
    </w:p>
    <w:p>
      <w:pPr>
        <w:spacing w:after="0" w:line="9" w:lineRule="exact"/>
        <w:rPr>
          <w:rFonts w:ascii="Times New Roman" w:cs="Times New Roman" w:eastAsia="Times New Roman" w:hAnsi="Times New Roman"/>
          <w:sz w:val="10"/>
          <w:szCs w:val="10"/>
          <w:color w:val="auto"/>
        </w:rPr>
      </w:pPr>
    </w:p>
    <w:p>
      <w:pPr>
        <w:ind w:left="86" w:hanging="86"/>
        <w:spacing w:after="0"/>
        <w:tabs>
          <w:tab w:leader="none" w:pos="86" w:val="left"/>
        </w:tabs>
        <w:numPr>
          <w:ilvl w:val="0"/>
          <w:numId w:val="1"/>
        </w:numPr>
        <w:rPr>
          <w:rFonts w:ascii="Times New Roman" w:cs="Times New Roman" w:eastAsia="Times New Roman" w:hAnsi="Times New Roman"/>
          <w:sz w:val="10"/>
          <w:szCs w:val="10"/>
          <w:color w:val="auto"/>
        </w:rPr>
      </w:pPr>
      <w:r>
        <w:rPr>
          <w:rFonts w:ascii="Times New Roman" w:cs="Times New Roman" w:eastAsia="Times New Roman" w:hAnsi="Times New Roman"/>
          <w:sz w:val="18"/>
          <w:szCs w:val="18"/>
          <w:color w:val="auto"/>
        </w:rPr>
        <w:t>Empresa Brasileira de Pesquisa Agropecuária (EMBRAPA), Petrolina, PE, Brasil</w:t>
      </w:r>
    </w:p>
    <w:p>
      <w:pPr>
        <w:sectPr>
          <w:pgSz w:w="12240" w:h="15874" w:orient="portrait"/>
          <w:cols w:equalWidth="0" w:num="1">
            <w:col w:w="9672"/>
          </w:cols>
          <w:pgMar w:left="1134" w:top="751" w:right="1440" w:bottom="245" w:gutter="0" w:footer="0" w:header="0"/>
          <w:type w:val="continuous"/>
        </w:sectPr>
      </w:pPr>
    </w:p>
    <w:p>
      <w:pPr>
        <w:spacing w:after="0" w:line="225" w:lineRule="exact"/>
        <w:rPr>
          <w:sz w:val="24"/>
          <w:szCs w:val="24"/>
          <w:color w:val="auto"/>
        </w:rPr>
      </w:pPr>
    </w:p>
    <w:p>
      <w:pPr>
        <w:jc w:val="center"/>
        <w:ind w:right="-20"/>
        <w:spacing w:after="0"/>
        <w:rPr>
          <w:sz w:val="20"/>
          <w:szCs w:val="20"/>
          <w:color w:val="auto"/>
        </w:rPr>
      </w:pPr>
      <w:r>
        <w:rPr>
          <w:sz w:val="1"/>
          <w:szCs w:val="1"/>
          <w:color w:val="auto"/>
        </w:rPr>
        <w:drawing>
          <wp:inline distT="0" distB="0" distL="0" distR="0">
            <wp:extent cx="546100" cy="116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extLst>
                    </a:blip>
                    <a:srcRect/>
                    <a:stretch>
                      <a:fillRect/>
                    </a:stretch>
                  </pic:blipFill>
                  <pic:spPr bwMode="auto">
                    <a:xfrm>
                      <a:off x="0" y="0"/>
                      <a:ext cx="546100" cy="116840"/>
                    </a:xfrm>
                    <a:prstGeom prst="rect">
                      <a:avLst/>
                    </a:prstGeom>
                    <a:noFill/>
                    <a:ln>
                      <a:noFill/>
                    </a:ln>
                  </pic:spPr>
                </pic:pic>
              </a:graphicData>
            </a:graphic>
          </wp:inline>
        </w:drawing>
      </w:r>
      <w:r>
        <w:rPr>
          <w:rFonts w:ascii="Times New Roman" w:cs="Times New Roman" w:eastAsia="Times New Roman" w:hAnsi="Times New Roman"/>
          <w:sz w:val="13"/>
          <w:szCs w:val="13"/>
          <w:color w:val="auto"/>
        </w:rPr>
        <w:t xml:space="preserve"> Creative Commons License. All the contents of this journal, except where otherwise noted, is licensed under a Creative Commons Attribution License.</w:t>
      </w:r>
    </w:p>
    <w:p>
      <w:pPr>
        <w:sectPr>
          <w:pgSz w:w="12240" w:h="15874" w:orient="portrait"/>
          <w:cols w:equalWidth="0" w:num="1">
            <w:col w:w="9672"/>
          </w:cols>
          <w:pgMar w:left="1134" w:top="751" w:right="1440" w:bottom="245" w:gutter="0" w:footer="0" w:header="0"/>
          <w:type w:val="continuous"/>
        </w:sectPr>
      </w:pPr>
    </w:p>
    <w:bookmarkStart w:id="1" w:name="page2"/>
    <w:bookmarkEnd w:id="1"/>
    <w:p>
      <w:pPr>
        <w:spacing w:after="0"/>
        <w:tabs>
          <w:tab w:leader="none" w:pos="580" w:val="left"/>
        </w:tabs>
        <w:rPr>
          <w:sz w:val="20"/>
          <w:szCs w:val="20"/>
          <w:color w:val="auto"/>
        </w:rPr>
      </w:pPr>
      <w:r>
        <w:rPr>
          <w:rFonts w:ascii="Times New Roman" w:cs="Times New Roman" w:eastAsia="Times New Roman" w:hAnsi="Times New Roman"/>
          <w:sz w:val="16"/>
          <w:szCs w:val="16"/>
          <w:color w:val="auto"/>
        </w:rPr>
        <w:t>2 - 10</w:t>
      </w:r>
      <w:r>
        <w:rPr>
          <w:sz w:val="20"/>
          <w:szCs w:val="20"/>
          <w:color w:val="auto"/>
        </w:rPr>
        <w:tab/>
      </w:r>
      <w:r>
        <w:rPr>
          <w:rFonts w:ascii="Times New Roman" w:cs="Times New Roman" w:eastAsia="Times New Roman" w:hAnsi="Times New Roman"/>
          <w:sz w:val="14"/>
          <w:szCs w:val="14"/>
          <w:color w:val="auto"/>
        </w:rPr>
        <w:t>Queiroz MG, Silva TGF, Souza CAA, Jardim AMRF, Araújo Júnior GN, Souza LSB, Moura MSB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-876300</wp:posOffset>
                </wp:positionH>
                <wp:positionV relativeFrom="paragraph">
                  <wp:posOffset>48260</wp:posOffset>
                </wp:positionV>
                <wp:extent cx="77755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75575" cy="4763"/>
                        </a:xfrm>
                        <a:prstGeom prst="line">
                          <a:avLst/>
                        </a:prstGeom>
                        <a:solidFill>
                          <a:srgbClr val="FFFFFF"/>
                        </a:solidFill>
                        <a:ln w="12700">
                          <a:solidFill>
                            <a:srgbClr val="DADADA"/>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pt,3.8pt" to="543.25pt,3.8pt" o:allowincell="f" strokecolor="#DADADA" strokeweight="1pt"/>
            </w:pict>
          </mc:Fallback>
        </mc:AlternateContent>
      </w:r>
    </w:p>
    <w:p>
      <w:pPr>
        <w:sectPr>
          <w:pgSz w:w="12240" w:h="15874" w:orient="portrait"/>
          <w:cols w:equalWidth="0" w:num="1">
            <w:col w:w="9740"/>
          </w:cols>
          <w:pgMar w:left="1380" w:top="773" w:right="1126" w:bottom="8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both"/>
        <w:ind w:left="40" w:firstLine="283"/>
        <w:spacing w:after="0" w:line="333" w:lineRule="auto"/>
        <w:rPr>
          <w:sz w:val="20"/>
          <w:szCs w:val="20"/>
          <w:color w:val="auto"/>
        </w:rPr>
      </w:pPr>
      <w:r>
        <w:rPr>
          <w:rFonts w:ascii="Times New Roman" w:cs="Times New Roman" w:eastAsia="Times New Roman" w:hAnsi="Times New Roman"/>
          <w:sz w:val="18"/>
          <w:szCs w:val="18"/>
          <w:color w:val="auto"/>
        </w:rPr>
        <w:t>The vegetation structure can be used as an indicator of an ecosystem’s conservation state. Thus, a forest inventory with multiple measurements of floristic and structural parameters is often the only way of predicting the components of vegetation changes over time (Batista et al., 2015; Rodrigues et al., 2016).</w:t>
      </w:r>
    </w:p>
    <w:p>
      <w:pPr>
        <w:spacing w:after="0" w:line="1" w:lineRule="exact"/>
        <w:rPr>
          <w:sz w:val="20"/>
          <w:szCs w:val="20"/>
          <w:color w:val="auto"/>
        </w:rPr>
      </w:pPr>
    </w:p>
    <w:p>
      <w:pPr>
        <w:jc w:val="both"/>
        <w:ind w:left="40" w:firstLine="283"/>
        <w:spacing w:after="0" w:line="333" w:lineRule="auto"/>
        <w:rPr>
          <w:sz w:val="20"/>
          <w:szCs w:val="20"/>
          <w:color w:val="auto"/>
        </w:rPr>
      </w:pPr>
      <w:r>
        <w:rPr>
          <w:rFonts w:ascii="Times New Roman" w:cs="Times New Roman" w:eastAsia="Times New Roman" w:hAnsi="Times New Roman"/>
          <w:sz w:val="18"/>
          <w:szCs w:val="18"/>
          <w:color w:val="auto"/>
        </w:rPr>
        <w:t>The type of vegetation in ecosystems influences the redistribution of local water resources. Therefore, interception loss is an important hydrological agent (Zhang et al., 2015). The factors controlling the distribution of rain water upon interaction with plant canopies are numerous and complex, and they vary across species, land use, meteorological conditions, precipitation characteristics (Ávila et al., 2014; Siegert et al., 2016). Moreover, physiological and morphological characteristics related to forest composition and leaf canopy seasonality control rainfall partitioning (Siegert et al., 2016).</w:t>
      </w:r>
    </w:p>
    <w:p>
      <w:pPr>
        <w:spacing w:after="0" w:line="3" w:lineRule="exact"/>
        <w:rPr>
          <w:sz w:val="20"/>
          <w:szCs w:val="20"/>
          <w:color w:val="auto"/>
        </w:rPr>
      </w:pPr>
    </w:p>
    <w:p>
      <w:pPr>
        <w:jc w:val="both"/>
        <w:ind w:left="40" w:firstLine="283"/>
        <w:spacing w:after="0" w:line="351" w:lineRule="auto"/>
        <w:rPr>
          <w:sz w:val="20"/>
          <w:szCs w:val="20"/>
          <w:color w:val="auto"/>
        </w:rPr>
      </w:pPr>
      <w:r>
        <w:rPr>
          <w:rFonts w:ascii="Times New Roman" w:cs="Times New Roman" w:eastAsia="Times New Roman" w:hAnsi="Times New Roman"/>
          <w:sz w:val="18"/>
          <w:szCs w:val="18"/>
          <w:color w:val="auto"/>
        </w:rPr>
        <w:t>The aim was to investigate the floristic composition and phytosociological structure in an anthropized Caatinga area in the State of Pernambuco, Brazil, and to identify which structural variables affect the rainfall partitioning. This information expands the database on anthropized Caatinga fragments.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762000</wp:posOffset>
            </wp:positionH>
            <wp:positionV relativeFrom="paragraph">
              <wp:posOffset>441325</wp:posOffset>
            </wp:positionV>
            <wp:extent cx="4679950" cy="38881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4679950" cy="38881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55511C"/>
        </w:rPr>
        <w:t>2. MATERIAL AND METHODS</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55511C"/>
        </w:rPr>
        <w:t>2.1. Study area</w:t>
      </w:r>
    </w:p>
    <w:p>
      <w:pPr>
        <w:spacing w:after="0" w:line="294" w:lineRule="exact"/>
        <w:rPr>
          <w:sz w:val="20"/>
          <w:szCs w:val="20"/>
          <w:color w:val="auto"/>
        </w:rPr>
      </w:pPr>
    </w:p>
    <w:p>
      <w:pPr>
        <w:jc w:val="both"/>
        <w:ind w:firstLine="284"/>
        <w:spacing w:after="0" w:line="301" w:lineRule="auto"/>
        <w:rPr>
          <w:sz w:val="20"/>
          <w:szCs w:val="20"/>
          <w:color w:val="auto"/>
        </w:rPr>
      </w:pPr>
      <w:r>
        <w:rPr>
          <w:rFonts w:ascii="Times New Roman" w:cs="Times New Roman" w:eastAsia="Times New Roman" w:hAnsi="Times New Roman"/>
          <w:sz w:val="18"/>
          <w:szCs w:val="18"/>
          <w:color w:val="auto"/>
        </w:rPr>
        <w:t>The study was conducted in the municipality of Floresta (08º18’31”S, 38º31’047”W, 380 masl), Sertão Central region of Brazil, in the State of Pernambuco (Figure 1). The climate of the region is a semiarid BSwh’ type, according to the Köppen classification (Alvares et al., 2013). The annual rainfall is approximately 489 mm, average temperature of 26 °C, with minimum and maximum of 20.4 and 33.3 ºC, in this order and a daily average evapotranspiration equal to 5.5 mm.</w:t>
      </w:r>
    </w:p>
    <w:p>
      <w:pPr>
        <w:spacing w:after="0" w:line="3" w:lineRule="exact"/>
        <w:rPr>
          <w:sz w:val="20"/>
          <w:szCs w:val="20"/>
          <w:color w:val="auto"/>
        </w:rPr>
      </w:pPr>
    </w:p>
    <w:p>
      <w:pPr>
        <w:jc w:val="both"/>
        <w:ind w:firstLine="283"/>
        <w:spacing w:after="0" w:line="329" w:lineRule="auto"/>
        <w:rPr>
          <w:sz w:val="20"/>
          <w:szCs w:val="20"/>
          <w:color w:val="auto"/>
        </w:rPr>
      </w:pPr>
      <w:r>
        <w:rPr>
          <w:rFonts w:ascii="Times New Roman" w:cs="Times New Roman" w:eastAsia="Times New Roman" w:hAnsi="Times New Roman"/>
          <w:sz w:val="17"/>
          <w:szCs w:val="17"/>
          <w:color w:val="auto"/>
        </w:rPr>
        <w:t>The natural vegetation in this region is described as Shrub Savanna-steppe (Caatinga) (Melo et al., 2019) with a height between 3 and 15 m, and which during the wet period exhibit native tree-like shrub and herbaceous stratum species, while in the dry period show Leafless tree-like shrub species and bare soil. The experimental site is located in an area which underwent several years of selective wood extraction and which has a highly heterogeneous landscape characterized by tree-shrub vegetation, with deciduous species. Extensive livestock activities are also performed in the region, with grazing cattle, goat and sheep.</w:t>
      </w:r>
    </w:p>
    <w:p>
      <w:pPr>
        <w:spacing w:after="0" w:line="223" w:lineRule="exact"/>
        <w:rPr>
          <w:sz w:val="20"/>
          <w:szCs w:val="20"/>
          <w:color w:val="auto"/>
        </w:rPr>
      </w:pPr>
    </w:p>
    <w:p>
      <w:pPr>
        <w:sectPr>
          <w:pgSz w:w="12240" w:h="15874" w:orient="portrait"/>
          <w:cols w:equalWidth="0" w:num="2">
            <w:col w:w="4720" w:space="340"/>
            <w:col w:w="4680"/>
          </w:cols>
          <w:pgMar w:left="1380" w:top="773" w:right="1126" w:bottom="8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7"/>
          <w:szCs w:val="17"/>
          <w:b w:val="1"/>
          <w:bCs w:val="1"/>
          <w:color w:val="auto"/>
        </w:rPr>
        <w:t xml:space="preserve">Figure 1. </w:t>
      </w:r>
      <w:r>
        <w:rPr>
          <w:rFonts w:ascii="Times New Roman" w:cs="Times New Roman" w:eastAsia="Times New Roman" w:hAnsi="Times New Roman"/>
          <w:sz w:val="17"/>
          <w:szCs w:val="17"/>
          <w:color w:val="auto"/>
        </w:rPr>
        <w:t>Location map of the study site in the District of Floresta, PE, in the central hinterlands of Brazil.</w:t>
      </w:r>
    </w:p>
    <w:p>
      <w:pPr>
        <w:sectPr>
          <w:pgSz w:w="12240" w:h="15874" w:orient="portrait"/>
          <w:cols w:equalWidth="0" w:num="1">
            <w:col w:w="9740"/>
          </w:cols>
          <w:pgMar w:left="1380" w:top="773" w:right="1126" w:bottom="81" w:gutter="0" w:footer="0" w:header="0"/>
          <w:type w:val="continuous"/>
        </w:sectPr>
      </w:pPr>
    </w:p>
    <w:p>
      <w:pPr>
        <w:spacing w:after="0" w:line="200" w:lineRule="exact"/>
        <w:rPr>
          <w:sz w:val="20"/>
          <w:szCs w:val="20"/>
          <w:color w:val="auto"/>
        </w:rPr>
      </w:pPr>
    </w:p>
    <w:p>
      <w:pPr>
        <w:spacing w:after="0" w:line="281" w:lineRule="exact"/>
        <w:rPr>
          <w:sz w:val="20"/>
          <w:szCs w:val="20"/>
          <w:color w:val="auto"/>
        </w:rPr>
      </w:pPr>
    </w:p>
    <w:p>
      <w:pPr>
        <w:spacing w:after="0"/>
        <w:tabs>
          <w:tab w:leader="none" w:pos="6580" w:val="left"/>
        </w:tabs>
        <w:rPr>
          <w:sz w:val="20"/>
          <w:szCs w:val="20"/>
          <w:color w:val="auto"/>
        </w:rPr>
      </w:pPr>
      <w:r>
        <w:rPr>
          <w:rFonts w:ascii="Times New Roman" w:cs="Times New Roman" w:eastAsia="Times New Roman" w:hAnsi="Times New Roman"/>
          <w:sz w:val="17"/>
          <w:szCs w:val="17"/>
          <w:color w:val="auto"/>
        </w:rPr>
        <w:t>2</w:t>
      </w:r>
      <w:r>
        <w:rPr>
          <w:sz w:val="20"/>
          <w:szCs w:val="20"/>
          <w:color w:val="auto"/>
        </w:rPr>
        <w:tab/>
      </w:r>
      <w:r>
        <w:rPr>
          <w:rFonts w:ascii="Times New Roman" w:cs="Times New Roman" w:eastAsia="Times New Roman" w:hAnsi="Times New Roman"/>
          <w:sz w:val="17"/>
          <w:szCs w:val="17"/>
          <w:color w:val="auto"/>
        </w:rPr>
        <w:t>Floresta e Ambiente 2021; 28(1): e20190044</w:t>
      </w:r>
    </w:p>
    <w:p>
      <w:pPr>
        <w:sectPr>
          <w:pgSz w:w="12240" w:h="15874" w:orient="portrait"/>
          <w:cols w:equalWidth="0" w:num="1">
            <w:col w:w="9740"/>
          </w:cols>
          <w:pgMar w:left="1380" w:top="773" w:right="1126" w:bottom="81"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42"/>
        </w:trPr>
        <w:tc>
          <w:tcPr>
            <w:tcW w:w="10380" w:type="dxa"/>
            <w:vAlign w:val="bottom"/>
          </w:tcPr>
          <w:p>
            <w:pPr>
              <w:ind w:left="8180"/>
              <w:spacing w:after="0"/>
              <w:rPr>
                <w:sz w:val="20"/>
                <w:szCs w:val="20"/>
                <w:color w:val="auto"/>
              </w:rPr>
            </w:pPr>
            <w:r>
              <w:rPr>
                <w:rFonts w:ascii="Times New Roman" w:cs="Times New Roman" w:eastAsia="Times New Roman" w:hAnsi="Times New Roman"/>
                <w:sz w:val="15"/>
                <w:szCs w:val="15"/>
                <w:color w:val="auto"/>
              </w:rPr>
              <w:t>Composition of Caatinga Species...</w:t>
            </w:r>
          </w:p>
        </w:tc>
        <w:tc>
          <w:tcPr>
            <w:tcW w:w="1860" w:type="dxa"/>
            <w:vAlign w:val="bottom"/>
          </w:tcPr>
          <w:p>
            <w:pPr>
              <w:jc w:val="right"/>
              <w:ind w:right="1250"/>
              <w:spacing w:after="0"/>
              <w:rPr>
                <w:sz w:val="20"/>
                <w:szCs w:val="20"/>
                <w:color w:val="auto"/>
              </w:rPr>
            </w:pPr>
            <w:r>
              <w:rPr>
                <w:rFonts w:ascii="Times New Roman" w:cs="Times New Roman" w:eastAsia="Times New Roman" w:hAnsi="Times New Roman"/>
                <w:sz w:val="18"/>
                <w:szCs w:val="18"/>
                <w:color w:val="auto"/>
              </w:rPr>
              <w:t>3-10</w:t>
            </w:r>
          </w:p>
        </w:tc>
      </w:tr>
      <w:tr>
        <w:trPr>
          <w:trHeight w:val="25"/>
        </w:trPr>
        <w:tc>
          <w:tcPr>
            <w:tcW w:w="10380" w:type="dxa"/>
            <w:vAlign w:val="bottom"/>
            <w:tcBorders>
              <w:bottom w:val="single" w:sz="8" w:color="D7D3C5"/>
            </w:tcBorders>
          </w:tcPr>
          <w:p>
            <w:pPr>
              <w:spacing w:after="0"/>
              <w:rPr>
                <w:sz w:val="2"/>
                <w:szCs w:val="2"/>
                <w:color w:val="auto"/>
              </w:rPr>
            </w:pPr>
          </w:p>
        </w:tc>
        <w:tc>
          <w:tcPr>
            <w:tcW w:w="1860" w:type="dxa"/>
            <w:vAlign w:val="bottom"/>
            <w:tcBorders>
              <w:bottom w:val="single" w:sz="8" w:color="D7D3C5"/>
            </w:tcBorders>
          </w:tcPr>
          <w:p>
            <w:pPr>
              <w:spacing w:after="0"/>
              <w:rPr>
                <w:sz w:val="2"/>
                <w:szCs w:val="2"/>
                <w:color w:val="auto"/>
              </w:rPr>
            </w:pPr>
          </w:p>
        </w:tc>
      </w:tr>
    </w:tbl>
    <w:p>
      <w:pPr>
        <w:spacing w:after="0" w:line="200" w:lineRule="exact"/>
        <w:rPr>
          <w:sz w:val="20"/>
          <w:szCs w:val="20"/>
          <w:color w:val="auto"/>
        </w:rPr>
      </w:pPr>
    </w:p>
    <w:p>
      <w:pPr>
        <w:sectPr>
          <w:pgSz w:w="12240" w:h="15874" w:orient="portrait"/>
          <w:cols w:equalWidth="0" w:num="1">
            <w:col w:w="12240"/>
          </w:cols>
          <w:pgMar w:left="0" w:top="757" w:right="6" w:bottom="70" w:gutter="0" w:footer="0" w:header="0"/>
        </w:sectPr>
      </w:pPr>
    </w:p>
    <w:p>
      <w:pPr>
        <w:spacing w:after="0" w:line="312"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b w:val="1"/>
          <w:bCs w:val="1"/>
          <w:i w:val="1"/>
          <w:iCs w:val="1"/>
          <w:color w:val="55511C"/>
        </w:rPr>
        <w:t>2.2. Floristic composition and</w:t>
      </w:r>
    </w:p>
    <w:p>
      <w:pPr>
        <w:ind w:left="1140"/>
        <w:spacing w:after="0"/>
        <w:rPr>
          <w:sz w:val="20"/>
          <w:szCs w:val="20"/>
          <w:color w:val="auto"/>
        </w:rPr>
      </w:pPr>
      <w:r>
        <w:rPr>
          <w:rFonts w:ascii="Times New Roman" w:cs="Times New Roman" w:eastAsia="Times New Roman" w:hAnsi="Times New Roman"/>
          <w:sz w:val="24"/>
          <w:szCs w:val="24"/>
          <w:b w:val="1"/>
          <w:bCs w:val="1"/>
          <w:i w:val="1"/>
          <w:iCs w:val="1"/>
          <w:color w:val="55511C"/>
        </w:rPr>
        <w:t>phytosociological survey</w:t>
      </w:r>
    </w:p>
    <w:p>
      <w:pPr>
        <w:spacing w:after="0" w:line="294" w:lineRule="exact"/>
        <w:rPr>
          <w:sz w:val="20"/>
          <w:szCs w:val="20"/>
          <w:color w:val="auto"/>
        </w:rPr>
      </w:pPr>
    </w:p>
    <w:p>
      <w:pPr>
        <w:jc w:val="both"/>
        <w:ind w:left="1140" w:firstLine="284"/>
        <w:spacing w:after="0" w:line="266" w:lineRule="auto"/>
        <w:rPr>
          <w:sz w:val="20"/>
          <w:szCs w:val="20"/>
          <w:color w:val="auto"/>
        </w:rPr>
      </w:pPr>
      <w:r>
        <w:rPr>
          <w:rFonts w:ascii="Times New Roman" w:cs="Times New Roman" w:eastAsia="Times New Roman" w:hAnsi="Times New Roman"/>
          <w:sz w:val="20"/>
          <w:szCs w:val="20"/>
          <w:color w:val="auto"/>
        </w:rPr>
        <w:t>Twenty-five 20 × 20 m (400 m</w:t>
      </w:r>
      <w:r>
        <w:rPr>
          <w:rFonts w:ascii="Times New Roman" w:cs="Times New Roman" w:eastAsia="Times New Roman" w:hAnsi="Times New Roman"/>
          <w:sz w:val="11"/>
          <w:szCs w:val="11"/>
          <w:color w:val="auto"/>
        </w:rPr>
        <w:t>2</w:t>
      </w:r>
      <w:r>
        <w:rPr>
          <w:rFonts w:ascii="Times New Roman" w:cs="Times New Roman" w:eastAsia="Times New Roman" w:hAnsi="Times New Roman"/>
          <w:sz w:val="20"/>
          <w:szCs w:val="20"/>
          <w:color w:val="auto"/>
        </w:rPr>
        <w:t xml:space="preserve"> ) experimental plots were selected and sampled with at least 0.50 m border (roads, trails, rocky outcrops, etc.). All live shrub-tree individuals (except species of the cactus family) with a circumference at breast height (CBH</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at 1.3 m above the soil ≥ 0.6 m were counted and identified. All species were classified according to the Angiosperm Phylogeny Group (2016) system.</w:t>
      </w:r>
    </w:p>
    <w:p>
      <w:pPr>
        <w:spacing w:after="0" w:line="3" w:lineRule="exact"/>
        <w:rPr>
          <w:sz w:val="20"/>
          <w:szCs w:val="20"/>
          <w:color w:val="auto"/>
        </w:rPr>
      </w:pPr>
    </w:p>
    <w:p>
      <w:pPr>
        <w:jc w:val="both"/>
        <w:ind w:left="1140" w:firstLine="284"/>
        <w:spacing w:after="0" w:line="259" w:lineRule="auto"/>
        <w:rPr>
          <w:sz w:val="20"/>
          <w:szCs w:val="20"/>
          <w:color w:val="auto"/>
        </w:rPr>
      </w:pPr>
      <w:r>
        <w:rPr>
          <w:rFonts w:ascii="Times New Roman" w:cs="Times New Roman" w:eastAsia="Times New Roman" w:hAnsi="Times New Roman"/>
          <w:sz w:val="19"/>
          <w:szCs w:val="19"/>
          <w:color w:val="auto"/>
        </w:rPr>
        <w:t>The CBH</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xml:space="preserve"> and circumference at 0.3 m CBL</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xml:space="preserve"> were converted to diameter at breast height (DBH</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and diameter at soil level (DBL</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Next, were then calculated individual basal area (BA</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individual crown area (CA</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basal area per unit area (BAA</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and relative basal area (BAr</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assuming circular shape (Albuquerque et al., 2015). Estimates of biomass (BM(i)) were obtained by allometric equations, as proposed by Sampaio and Silva (2005).</w:t>
      </w:r>
    </w:p>
    <w:p>
      <w:pPr>
        <w:spacing w:after="0" w:line="8" w:lineRule="exact"/>
        <w:rPr>
          <w:sz w:val="20"/>
          <w:szCs w:val="20"/>
          <w:color w:val="auto"/>
        </w:rPr>
      </w:pPr>
    </w:p>
    <w:p>
      <w:pPr>
        <w:jc w:val="both"/>
        <w:ind w:left="1140" w:firstLine="284"/>
        <w:spacing w:after="0" w:line="243" w:lineRule="auto"/>
        <w:rPr>
          <w:sz w:val="20"/>
          <w:szCs w:val="20"/>
          <w:color w:val="auto"/>
        </w:rPr>
      </w:pPr>
      <w:r>
        <w:rPr>
          <w:rFonts w:ascii="Times New Roman" w:cs="Times New Roman" w:eastAsia="Times New Roman" w:hAnsi="Times New Roman"/>
          <w:sz w:val="20"/>
          <w:szCs w:val="20"/>
          <w:color w:val="auto"/>
        </w:rPr>
        <w:t>The following variables were calculated for the species: Absolute frequency (Fa</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xml:space="preserve"> , %), relative frequency (Fr</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 absolute density (Da</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 relative density (Dr</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 abundance (A</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relative abundance (Ar</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xml:space="preserve"> ), importance value index (IVI</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relative importance value index (IVIr</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xml:space="preserve">), absolute dominance (DOa </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and relative dominance (DOr</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xml:space="preserve"> ), based on the dry biomass of the individuals (Rodal et al., 2008a).</w:t>
      </w:r>
    </w:p>
    <w:p>
      <w:pPr>
        <w:spacing w:after="0" w:line="8" w:lineRule="exact"/>
        <w:rPr>
          <w:sz w:val="20"/>
          <w:szCs w:val="20"/>
          <w:color w:val="auto"/>
        </w:rPr>
      </w:pPr>
    </w:p>
    <w:p>
      <w:pPr>
        <w:jc w:val="both"/>
        <w:ind w:left="1140" w:firstLine="283"/>
        <w:spacing w:after="0" w:line="260" w:lineRule="auto"/>
        <w:rPr>
          <w:sz w:val="20"/>
          <w:szCs w:val="20"/>
          <w:color w:val="auto"/>
        </w:rPr>
      </w:pPr>
      <w:r>
        <w:rPr>
          <w:rFonts w:ascii="Times New Roman" w:cs="Times New Roman" w:eastAsia="Times New Roman" w:hAnsi="Times New Roman"/>
          <w:sz w:val="20"/>
          <w:szCs w:val="20"/>
          <w:color w:val="auto"/>
        </w:rPr>
        <w:t>Additionally, were obtained: number of species in the vegetation (v), number of individuals, total density (individuals ha</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20"/>
          <w:szCs w:val="20"/>
          <w:color w:val="auto"/>
        </w:rPr>
        <w:t>), average height (H</w:t>
      </w:r>
      <w:r>
        <w:rPr>
          <w:rFonts w:ascii="Times New Roman" w:cs="Times New Roman" w:eastAsia="Times New Roman" w:hAnsi="Times New Roman"/>
          <w:sz w:val="23"/>
          <w:szCs w:val="23"/>
          <w:color w:val="auto"/>
          <w:vertAlign w:val="subscript"/>
        </w:rPr>
        <w:t>(v)</w:t>
      </w:r>
      <w:r>
        <w:rPr>
          <w:rFonts w:ascii="Times New Roman" w:cs="Times New Roman" w:eastAsia="Times New Roman" w:hAnsi="Times New Roman"/>
          <w:sz w:val="20"/>
          <w:szCs w:val="20"/>
          <w:color w:val="auto"/>
        </w:rPr>
        <w:t>, m), average total basal area (TBA</w:t>
      </w:r>
      <w:r>
        <w:rPr>
          <w:rFonts w:ascii="Times New Roman" w:cs="Times New Roman" w:eastAsia="Times New Roman" w:hAnsi="Times New Roman"/>
          <w:sz w:val="23"/>
          <w:szCs w:val="23"/>
          <w:color w:val="auto"/>
          <w:vertAlign w:val="subscript"/>
        </w:rPr>
        <w:t>(v)</w:t>
      </w:r>
      <w:r>
        <w:rPr>
          <w:rFonts w:ascii="Times New Roman" w:cs="Times New Roman" w:eastAsia="Times New Roman" w:hAnsi="Times New Roman"/>
          <w:sz w:val="20"/>
          <w:szCs w:val="20"/>
          <w:color w:val="auto"/>
        </w:rPr>
        <w:t>, cm</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20"/>
          <w:szCs w:val="20"/>
          <w:color w:val="auto"/>
        </w:rPr>
        <w:t xml:space="preserve"> ha</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20"/>
          <w:szCs w:val="20"/>
          <w:color w:val="auto"/>
        </w:rPr>
        <w:t>), average crown area (CA</w:t>
      </w:r>
      <w:r>
        <w:rPr>
          <w:rFonts w:ascii="Times New Roman" w:cs="Times New Roman" w:eastAsia="Times New Roman" w:hAnsi="Times New Roman"/>
          <w:sz w:val="23"/>
          <w:szCs w:val="23"/>
          <w:color w:val="auto"/>
          <w:vertAlign w:val="subscript"/>
        </w:rPr>
        <w:t>(v)</w:t>
      </w:r>
      <w:r>
        <w:rPr>
          <w:rFonts w:ascii="Times New Roman" w:cs="Times New Roman" w:eastAsia="Times New Roman" w:hAnsi="Times New Roman"/>
          <w:sz w:val="20"/>
          <w:szCs w:val="20"/>
          <w:color w:val="auto"/>
        </w:rPr>
        <w:t>, m</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20"/>
          <w:szCs w:val="20"/>
          <w:color w:val="auto"/>
        </w:rPr>
        <w:t>), dry biomass per area unit (BM</w:t>
      </w:r>
      <w:r>
        <w:rPr>
          <w:rFonts w:ascii="Times New Roman" w:cs="Times New Roman" w:eastAsia="Times New Roman" w:hAnsi="Times New Roman"/>
          <w:sz w:val="23"/>
          <w:szCs w:val="23"/>
          <w:color w:val="auto"/>
          <w:vertAlign w:val="subscript"/>
        </w:rPr>
        <w:t>(v)</w:t>
      </w:r>
      <w:r>
        <w:rPr>
          <w:rFonts w:ascii="Times New Roman" w:cs="Times New Roman" w:eastAsia="Times New Roman" w:hAnsi="Times New Roman"/>
          <w:sz w:val="20"/>
          <w:szCs w:val="20"/>
          <w:color w:val="auto"/>
        </w:rPr>
        <w:t>, kg ha</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20"/>
          <w:szCs w:val="20"/>
          <w:color w:val="auto"/>
        </w:rPr>
        <w:t>). Heterogeneity and floristic diversity were quantified using diversity index (Shannon index, H’, nats species</w:t>
      </w:r>
      <w:r>
        <w:rPr>
          <w:rFonts w:ascii="Times New Roman" w:cs="Times New Roman" w:eastAsia="Times New Roman" w:hAnsi="Times New Roman"/>
          <w:sz w:val="11"/>
          <w:szCs w:val="11"/>
          <w:color w:val="auto"/>
        </w:rPr>
        <w:t>-1</w:t>
      </w:r>
      <w:r>
        <w:rPr>
          <w:rFonts w:ascii="Times New Roman" w:cs="Times New Roman" w:eastAsia="Times New Roman" w:hAnsi="Times New Roman"/>
          <w:sz w:val="20"/>
          <w:szCs w:val="20"/>
          <w:color w:val="auto"/>
        </w:rPr>
        <w:t>) and Pielou evenness index (EH’) (Júnior Pereira et al., 2014).</w:t>
      </w:r>
    </w:p>
    <w:p>
      <w:pPr>
        <w:spacing w:after="0" w:line="185"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b w:val="1"/>
          <w:bCs w:val="1"/>
          <w:i w:val="1"/>
          <w:iCs w:val="1"/>
          <w:color w:val="55511C"/>
        </w:rPr>
        <w:t>2.3. Seasonality of Plant Area Index</w:t>
      </w:r>
    </w:p>
    <w:p>
      <w:pPr>
        <w:spacing w:after="0" w:line="294" w:lineRule="exact"/>
        <w:rPr>
          <w:sz w:val="20"/>
          <w:szCs w:val="20"/>
          <w:color w:val="auto"/>
        </w:rPr>
      </w:pPr>
    </w:p>
    <w:p>
      <w:pPr>
        <w:jc w:val="both"/>
        <w:ind w:left="1140" w:firstLine="284"/>
        <w:spacing w:after="0" w:line="285" w:lineRule="auto"/>
        <w:rPr>
          <w:sz w:val="20"/>
          <w:szCs w:val="20"/>
          <w:color w:val="auto"/>
        </w:rPr>
      </w:pPr>
      <w:r>
        <w:rPr>
          <w:rFonts w:ascii="Times New Roman" w:cs="Times New Roman" w:eastAsia="Times New Roman" w:hAnsi="Times New Roman"/>
          <w:sz w:val="19"/>
          <w:szCs w:val="19"/>
          <w:color w:val="auto"/>
        </w:rPr>
        <w:t>The vegetation cover seasonality was assessed based on the estimated Plant Area Index (PAI). For this, photosynthetically active radiation (PAR) was measured using a ceptometer (LP-80, Decagon Devices Inc., Pulman, USA). One reading of incident PAR (open areas) and four readings of PAR transmitted (below the vegetative canopy) were obtained from each of the 27 monitored individuals, totaling 135 readings for each date of measurement, for 14 different dates, from March 2016 to September 2017.</w:t>
      </w:r>
    </w:p>
    <w:p>
      <w:pPr>
        <w:spacing w:after="0" w:line="5" w:lineRule="exact"/>
        <w:rPr>
          <w:sz w:val="20"/>
          <w:szCs w:val="20"/>
          <w:color w:val="auto"/>
        </w:rPr>
      </w:pPr>
    </w:p>
    <w:p>
      <w:pPr>
        <w:jc w:val="both"/>
        <w:ind w:left="1140" w:firstLine="284"/>
        <w:spacing w:after="0" w:line="336" w:lineRule="auto"/>
        <w:rPr>
          <w:sz w:val="20"/>
          <w:szCs w:val="20"/>
          <w:color w:val="auto"/>
        </w:rPr>
      </w:pPr>
      <w:r>
        <w:rPr>
          <w:rFonts w:ascii="Times New Roman" w:cs="Times New Roman" w:eastAsia="Times New Roman" w:hAnsi="Times New Roman"/>
          <w:sz w:val="18"/>
          <w:szCs w:val="18"/>
          <w:color w:val="auto"/>
        </w:rPr>
        <w:t>Uninterrupted measurements of PAR were also taken using linear quantum sensors (LI-190SB Quantum sensor, Li-cor, Nebraska, USA) installed above and below the canopy</w:t>
      </w:r>
    </w:p>
    <w:p>
      <w:pPr>
        <w:spacing w:after="0" w:line="20" w:lineRule="exact"/>
        <w:rPr>
          <w:sz w:val="20"/>
          <w:szCs w:val="20"/>
          <w:color w:val="auto"/>
        </w:rPr>
      </w:pPr>
      <w:r>
        <w:rPr>
          <w:sz w:val="20"/>
          <w:szCs w:val="20"/>
          <w:color w:val="auto"/>
        </w:rPr>
        <w:br w:type="column"/>
      </w:r>
    </w:p>
    <w:p>
      <w:pPr>
        <w:spacing w:after="0" w:line="358" w:lineRule="exact"/>
        <w:rPr>
          <w:sz w:val="20"/>
          <w:szCs w:val="20"/>
          <w:color w:val="auto"/>
        </w:rPr>
      </w:pPr>
    </w:p>
    <w:p>
      <w:pPr>
        <w:jc w:val="both"/>
        <w:ind w:left="9" w:right="1420"/>
        <w:spacing w:after="0" w:line="306" w:lineRule="auto"/>
        <w:rPr>
          <w:sz w:val="20"/>
          <w:szCs w:val="20"/>
          <w:color w:val="auto"/>
        </w:rPr>
      </w:pPr>
      <w:r>
        <w:rPr>
          <w:rFonts w:ascii="Times New Roman" w:cs="Times New Roman" w:eastAsia="Times New Roman" w:hAnsi="Times New Roman"/>
          <w:sz w:val="20"/>
          <w:szCs w:val="20"/>
          <w:color w:val="auto"/>
        </w:rPr>
        <w:t>of plants. After the ceptometer and quantum sensor readings were obtained, the intercepted fraction of PAR was calculated according to Equation 1:</w:t>
      </w:r>
    </w:p>
    <w:p>
      <w:pPr>
        <w:spacing w:after="0" w:line="200" w:lineRule="exact"/>
        <w:rPr>
          <w:sz w:val="20"/>
          <w:szCs w:val="20"/>
          <w:color w:val="auto"/>
        </w:rPr>
      </w:pPr>
    </w:p>
    <w:p>
      <w:pPr>
        <w:spacing w:after="0" w:line="240" w:lineRule="exact"/>
        <w:rPr>
          <w:sz w:val="20"/>
          <w:szCs w:val="20"/>
          <w:color w:val="auto"/>
        </w:rPr>
      </w:pPr>
    </w:p>
    <w:tbl>
      <w:tblPr>
        <w:tblLayout w:type="fixed"/>
        <w:tblInd w:w="729" w:type="dxa"/>
        <w:tblCellMar>
          <w:top w:w="0" w:type="dxa"/>
          <w:left w:w="0" w:type="dxa"/>
          <w:bottom w:w="0" w:type="dxa"/>
          <w:right w:w="0" w:type="dxa"/>
        </w:tblCellMar>
      </w:tblPr>
      <w:tr>
        <w:trPr>
          <w:trHeight w:val="328"/>
        </w:trPr>
        <w:tc>
          <w:tcPr>
            <w:tcW w:w="304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PAR</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1 – PAR</w:t>
            </w:r>
            <w:r>
              <w:rPr>
                <w:rFonts w:ascii="Times New Roman" w:cs="Times New Roman" w:eastAsia="Times New Roman" w:hAnsi="Times New Roman"/>
                <w:sz w:val="23"/>
                <w:szCs w:val="23"/>
                <w:color w:val="auto"/>
                <w:vertAlign w:val="subscript"/>
              </w:rPr>
              <w:t>Ibelow</w:t>
            </w:r>
            <w:r>
              <w:rPr>
                <w:rFonts w:ascii="Times New Roman" w:cs="Times New Roman" w:eastAsia="Times New Roman" w:hAnsi="Times New Roman"/>
                <w:sz w:val="20"/>
                <w:szCs w:val="20"/>
                <w:color w:val="auto"/>
              </w:rPr>
              <w:t>/PAR</w:t>
            </w:r>
            <w:r>
              <w:rPr>
                <w:rFonts w:ascii="Times New Roman" w:cs="Times New Roman" w:eastAsia="Times New Roman" w:hAnsi="Times New Roman"/>
                <w:sz w:val="23"/>
                <w:szCs w:val="23"/>
                <w:color w:val="auto"/>
                <w:vertAlign w:val="subscript"/>
              </w:rPr>
              <w:t>Iabove</w:t>
            </w:r>
          </w:p>
        </w:tc>
        <w:tc>
          <w:tcPr>
            <w:tcW w:w="9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bl>
    <w:p>
      <w:pPr>
        <w:spacing w:after="0" w:line="200" w:lineRule="exact"/>
        <w:rPr>
          <w:sz w:val="20"/>
          <w:szCs w:val="20"/>
          <w:color w:val="auto"/>
        </w:rPr>
      </w:pPr>
    </w:p>
    <w:p>
      <w:pPr>
        <w:spacing w:after="0" w:line="266" w:lineRule="exact"/>
        <w:rPr>
          <w:sz w:val="20"/>
          <w:szCs w:val="20"/>
          <w:color w:val="auto"/>
        </w:rPr>
      </w:pPr>
    </w:p>
    <w:p>
      <w:pPr>
        <w:jc w:val="both"/>
        <w:ind w:left="9" w:right="1420" w:firstLine="314"/>
        <w:spacing w:after="0" w:line="389" w:lineRule="auto"/>
        <w:rPr>
          <w:sz w:val="20"/>
          <w:szCs w:val="20"/>
          <w:color w:val="auto"/>
        </w:rPr>
      </w:pPr>
      <w:r>
        <w:rPr>
          <w:rFonts w:ascii="Times New Roman" w:cs="Times New Roman" w:eastAsia="Times New Roman" w:hAnsi="Times New Roman"/>
          <w:sz w:val="17"/>
          <w:szCs w:val="17"/>
          <w:color w:val="auto"/>
        </w:rPr>
        <w:t xml:space="preserve">The </w:t>
      </w:r>
      <w:r>
        <w:rPr>
          <w:rFonts w:ascii="Times New Roman" w:cs="Times New Roman" w:eastAsia="Times New Roman" w:hAnsi="Times New Roman"/>
          <w:sz w:val="17"/>
          <w:szCs w:val="17"/>
          <w:i w:val="1"/>
          <w:iCs w:val="1"/>
          <w:color w:val="auto"/>
        </w:rPr>
        <w:t>f</w:t>
      </w:r>
      <w:r>
        <w:rPr>
          <w:rFonts w:ascii="Times New Roman" w:cs="Times New Roman" w:eastAsia="Times New Roman" w:hAnsi="Times New Roman"/>
          <w:sz w:val="17"/>
          <w:szCs w:val="17"/>
          <w:color w:val="auto"/>
        </w:rPr>
        <w:t>PAR</w:t>
      </w:r>
      <w:r>
        <w:rPr>
          <w:rFonts w:ascii="Times New Roman" w:cs="Times New Roman" w:eastAsia="Times New Roman" w:hAnsi="Times New Roman"/>
          <w:sz w:val="20"/>
          <w:szCs w:val="20"/>
          <w:color w:val="auto"/>
          <w:vertAlign w:val="subscript"/>
        </w:rPr>
        <w:t>I(ceptometer)</w:t>
      </w:r>
      <w:r>
        <w:rPr>
          <w:rFonts w:ascii="Times New Roman" w:cs="Times New Roman" w:eastAsia="Times New Roman" w:hAnsi="Times New Roman"/>
          <w:sz w:val="17"/>
          <w:szCs w:val="17"/>
          <w:color w:val="auto"/>
        </w:rPr>
        <w:t xml:space="preserve"> data were correlated to the corresponding values of </w:t>
      </w:r>
      <w:r>
        <w:rPr>
          <w:rFonts w:ascii="Times New Roman" w:cs="Times New Roman" w:eastAsia="Times New Roman" w:hAnsi="Times New Roman"/>
          <w:sz w:val="17"/>
          <w:szCs w:val="17"/>
          <w:i w:val="1"/>
          <w:iCs w:val="1"/>
          <w:color w:val="auto"/>
        </w:rPr>
        <w:t>f</w:t>
      </w:r>
      <w:r>
        <w:rPr>
          <w:rFonts w:ascii="Times New Roman" w:cs="Times New Roman" w:eastAsia="Times New Roman" w:hAnsi="Times New Roman"/>
          <w:sz w:val="17"/>
          <w:szCs w:val="17"/>
          <w:color w:val="auto"/>
        </w:rPr>
        <w:t>PAR</w:t>
      </w:r>
      <w:r>
        <w:rPr>
          <w:rFonts w:ascii="Times New Roman" w:cs="Times New Roman" w:eastAsia="Times New Roman" w:hAnsi="Times New Roman"/>
          <w:sz w:val="20"/>
          <w:szCs w:val="20"/>
          <w:color w:val="auto"/>
          <w:vertAlign w:val="subscript"/>
        </w:rPr>
        <w:t>I(plants)</w:t>
      </w:r>
      <w:r>
        <w:rPr>
          <w:rFonts w:ascii="Times New Roman" w:cs="Times New Roman" w:eastAsia="Times New Roman" w:hAnsi="Times New Roman"/>
          <w:sz w:val="17"/>
          <w:szCs w:val="17"/>
          <w:color w:val="auto"/>
        </w:rPr>
        <w:t>, resulting in linear equations:</w:t>
      </w:r>
    </w:p>
    <w:p>
      <w:pPr>
        <w:spacing w:after="0" w:line="323" w:lineRule="exact"/>
        <w:rPr>
          <w:sz w:val="20"/>
          <w:szCs w:val="20"/>
          <w:color w:val="auto"/>
        </w:rPr>
      </w:pPr>
    </w:p>
    <w:tbl>
      <w:tblPr>
        <w:tblLayout w:type="fixed"/>
        <w:tblInd w:w="729" w:type="dxa"/>
        <w:tblCellMar>
          <w:top w:w="0" w:type="dxa"/>
          <w:left w:w="0" w:type="dxa"/>
          <w:bottom w:w="0" w:type="dxa"/>
          <w:right w:w="0" w:type="dxa"/>
        </w:tblCellMar>
      </w:tblPr>
      <w:tr>
        <w:trPr>
          <w:trHeight w:val="328"/>
        </w:trPr>
        <w:tc>
          <w:tcPr>
            <w:tcW w:w="282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PAR</w:t>
            </w:r>
            <w:r>
              <w:rPr>
                <w:rFonts w:ascii="Times New Roman" w:cs="Times New Roman" w:eastAsia="Times New Roman" w:hAnsi="Times New Roman"/>
                <w:sz w:val="23"/>
                <w:szCs w:val="23"/>
                <w:color w:val="auto"/>
                <w:vertAlign w:val="subscript"/>
              </w:rPr>
              <w:t>I(i)</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a.</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PAR</w:t>
            </w:r>
            <w:r>
              <w:rPr>
                <w:rFonts w:ascii="Times New Roman" w:cs="Times New Roman" w:eastAsia="Times New Roman" w:hAnsi="Times New Roman"/>
                <w:sz w:val="23"/>
                <w:szCs w:val="23"/>
                <w:color w:val="auto"/>
                <w:vertAlign w:val="subscript"/>
              </w:rPr>
              <w:t>I(plants)</w:t>
            </w:r>
            <w:r>
              <w:rPr>
                <w:rFonts w:ascii="Times New Roman" w:cs="Times New Roman" w:eastAsia="Times New Roman" w:hAnsi="Times New Roman"/>
                <w:sz w:val="20"/>
                <w:szCs w:val="20"/>
                <w:color w:val="auto"/>
              </w:rPr>
              <w:t>+b</w:t>
            </w:r>
          </w:p>
        </w:tc>
        <w:tc>
          <w:tcPr>
            <w:tcW w:w="11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w:t>
            </w:r>
          </w:p>
        </w:tc>
      </w:tr>
    </w:tbl>
    <w:p>
      <w:pPr>
        <w:spacing w:after="0" w:line="200" w:lineRule="exact"/>
        <w:rPr>
          <w:sz w:val="20"/>
          <w:szCs w:val="20"/>
          <w:color w:val="auto"/>
        </w:rPr>
      </w:pPr>
    </w:p>
    <w:p>
      <w:pPr>
        <w:spacing w:after="0" w:line="290" w:lineRule="exact"/>
        <w:rPr>
          <w:sz w:val="20"/>
          <w:szCs w:val="20"/>
          <w:color w:val="auto"/>
        </w:rPr>
      </w:pPr>
    </w:p>
    <w:p>
      <w:pPr>
        <w:ind w:left="9" w:right="1340"/>
        <w:spacing w:after="0" w:line="283" w:lineRule="auto"/>
        <w:rPr>
          <w:sz w:val="20"/>
          <w:szCs w:val="20"/>
          <w:color w:val="auto"/>
        </w:rPr>
      </w:pPr>
      <w:r>
        <w:rPr>
          <w:rFonts w:ascii="Times New Roman" w:cs="Times New Roman" w:eastAsia="Times New Roman" w:hAnsi="Times New Roman"/>
          <w:sz w:val="20"/>
          <w:szCs w:val="20"/>
          <w:color w:val="auto"/>
        </w:rPr>
        <w:t>where “a” and “b” are coefficients of the equation which varied according to species. This method made it possible</w:t>
      </w:r>
    </w:p>
    <w:p>
      <w:pPr>
        <w:spacing w:after="0" w:line="2" w:lineRule="exact"/>
        <w:rPr>
          <w:sz w:val="20"/>
          <w:szCs w:val="20"/>
          <w:color w:val="auto"/>
        </w:rPr>
      </w:pPr>
    </w:p>
    <w:p>
      <w:pPr>
        <w:jc w:val="both"/>
        <w:ind w:left="9" w:right="1420"/>
        <w:spacing w:after="0" w:line="268" w:lineRule="auto"/>
        <w:rPr>
          <w:sz w:val="20"/>
          <w:szCs w:val="20"/>
          <w:color w:val="auto"/>
        </w:rPr>
      </w:pPr>
      <w:r>
        <w:rPr>
          <w:rFonts w:ascii="Times New Roman" w:cs="Times New Roman" w:eastAsia="Times New Roman" w:hAnsi="Times New Roman"/>
          <w:sz w:val="20"/>
          <w:szCs w:val="20"/>
          <w:color w:val="auto"/>
        </w:rPr>
        <w:t xml:space="preserve">to estimate the daily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PAR</w:t>
      </w:r>
      <w:r>
        <w:rPr>
          <w:rFonts w:ascii="Times New Roman" w:cs="Times New Roman" w:eastAsia="Times New Roman" w:hAnsi="Times New Roman"/>
          <w:sz w:val="23"/>
          <w:szCs w:val="23"/>
          <w:color w:val="auto"/>
          <w:vertAlign w:val="subscript"/>
        </w:rPr>
        <w:t>I(i)</w:t>
      </w:r>
      <w:r>
        <w:rPr>
          <w:rFonts w:ascii="Times New Roman" w:cs="Times New Roman" w:eastAsia="Times New Roman" w:hAnsi="Times New Roman"/>
          <w:sz w:val="20"/>
          <w:szCs w:val="20"/>
          <w:color w:val="auto"/>
        </w:rPr>
        <w:t xml:space="preserve"> and thus determine the PAI per species throughout the period from October 2014 to</w:t>
      </w:r>
    </w:p>
    <w:p>
      <w:pPr>
        <w:spacing w:after="0" w:line="1" w:lineRule="exact"/>
        <w:rPr>
          <w:sz w:val="20"/>
          <w:szCs w:val="20"/>
          <w:color w:val="auto"/>
        </w:rPr>
      </w:pPr>
    </w:p>
    <w:p>
      <w:pPr>
        <w:ind w:left="9"/>
        <w:spacing w:after="0"/>
        <w:rPr>
          <w:sz w:val="20"/>
          <w:szCs w:val="20"/>
          <w:color w:val="auto"/>
        </w:rPr>
      </w:pPr>
      <w:r>
        <w:rPr>
          <w:rFonts w:ascii="Times New Roman" w:cs="Times New Roman" w:eastAsia="Times New Roman" w:hAnsi="Times New Roman"/>
          <w:sz w:val="20"/>
          <w:szCs w:val="20"/>
          <w:color w:val="auto"/>
        </w:rPr>
        <w:t>October 2017.</w:t>
      </w:r>
    </w:p>
    <w:p>
      <w:pPr>
        <w:spacing w:after="0" w:line="200" w:lineRule="exact"/>
        <w:rPr>
          <w:sz w:val="20"/>
          <w:szCs w:val="20"/>
          <w:color w:val="auto"/>
        </w:rPr>
      </w:pPr>
    </w:p>
    <w:p>
      <w:pPr>
        <w:spacing w:after="0" w:line="315" w:lineRule="exact"/>
        <w:rPr>
          <w:sz w:val="20"/>
          <w:szCs w:val="20"/>
          <w:color w:val="auto"/>
        </w:rPr>
      </w:pPr>
    </w:p>
    <w:p>
      <w:pPr>
        <w:ind w:left="9" w:right="2520"/>
        <w:spacing w:after="0" w:line="288" w:lineRule="auto"/>
        <w:rPr>
          <w:sz w:val="20"/>
          <w:szCs w:val="20"/>
          <w:color w:val="auto"/>
        </w:rPr>
      </w:pPr>
      <w:r>
        <w:rPr>
          <w:rFonts w:ascii="Times New Roman" w:cs="Times New Roman" w:eastAsia="Times New Roman" w:hAnsi="Times New Roman"/>
          <w:sz w:val="24"/>
          <w:szCs w:val="24"/>
          <w:b w:val="1"/>
          <w:bCs w:val="1"/>
          <w:i w:val="1"/>
          <w:iCs w:val="1"/>
          <w:color w:val="55511C"/>
        </w:rPr>
        <w:t>2.4. Measurements of gross rainfall, throughfall and stemflow</w:t>
      </w:r>
    </w:p>
    <w:p>
      <w:pPr>
        <w:spacing w:after="0" w:line="196" w:lineRule="exact"/>
        <w:rPr>
          <w:sz w:val="20"/>
          <w:szCs w:val="20"/>
          <w:color w:val="auto"/>
        </w:rPr>
      </w:pPr>
    </w:p>
    <w:p>
      <w:pPr>
        <w:jc w:val="both"/>
        <w:ind w:left="9" w:right="1420" w:firstLine="283"/>
        <w:spacing w:after="0" w:line="301" w:lineRule="auto"/>
        <w:rPr>
          <w:sz w:val="20"/>
          <w:szCs w:val="20"/>
          <w:color w:val="auto"/>
        </w:rPr>
      </w:pPr>
      <w:r>
        <w:rPr>
          <w:rFonts w:ascii="Times New Roman" w:cs="Times New Roman" w:eastAsia="Times New Roman" w:hAnsi="Times New Roman"/>
          <w:sz w:val="19"/>
          <w:szCs w:val="19"/>
          <w:color w:val="auto"/>
        </w:rPr>
        <w:t>In the period from March 2016 to September 2017, four processes involved in rainfall partitioning in the Caatinga domain were monitored, namely, gross rainfall (GR), throughfall (TF), stemflow (SF) and interception loss (I).</w:t>
      </w:r>
    </w:p>
    <w:p>
      <w:pPr>
        <w:spacing w:after="0" w:line="2" w:lineRule="exact"/>
        <w:rPr>
          <w:sz w:val="20"/>
          <w:szCs w:val="20"/>
          <w:color w:val="auto"/>
        </w:rPr>
      </w:pPr>
    </w:p>
    <w:p>
      <w:pPr>
        <w:jc w:val="both"/>
        <w:ind w:left="9" w:right="1420" w:firstLine="283"/>
        <w:spacing w:after="0" w:line="286" w:lineRule="auto"/>
        <w:rPr>
          <w:sz w:val="20"/>
          <w:szCs w:val="20"/>
          <w:color w:val="auto"/>
        </w:rPr>
      </w:pPr>
      <w:r>
        <w:rPr>
          <w:rFonts w:ascii="Times New Roman" w:cs="Times New Roman" w:eastAsia="Times New Roman" w:hAnsi="Times New Roman"/>
          <w:sz w:val="20"/>
          <w:szCs w:val="20"/>
          <w:color w:val="auto"/>
        </w:rPr>
        <w:t>The GR corresponds to the water volume precipitated before interaction with the plant, and was obtained using</w:t>
      </w:r>
    </w:p>
    <w:p>
      <w:pPr>
        <w:spacing w:after="0" w:line="1" w:lineRule="exact"/>
        <w:rPr>
          <w:sz w:val="20"/>
          <w:szCs w:val="20"/>
          <w:color w:val="auto"/>
        </w:rPr>
      </w:pPr>
    </w:p>
    <w:p>
      <w:pPr>
        <w:jc w:val="both"/>
        <w:ind w:left="9" w:right="1420" w:hanging="9"/>
        <w:spacing w:after="0" w:line="286" w:lineRule="auto"/>
        <w:tabs>
          <w:tab w:leader="none" w:pos="141"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rain gauge (CS700-L, Hydrological Services, Liverpool, Australia) installed at a height of 8 m, at the top of a micrometeorological tower, connected to the datalogger. TF was measured by rain gauges made of PVC with a capture area of 707 cm</w:t>
      </w:r>
      <w:r>
        <w:rPr>
          <w:rFonts w:ascii="Times New Roman" w:cs="Times New Roman" w:eastAsia="Times New Roman" w:hAnsi="Times New Roman"/>
          <w:sz w:val="11"/>
          <w:szCs w:val="11"/>
          <w:color w:val="auto"/>
        </w:rPr>
        <w:t>2</w:t>
      </w:r>
      <w:r>
        <w:rPr>
          <w:rFonts w:ascii="Times New Roman" w:cs="Times New Roman" w:eastAsia="Times New Roman" w:hAnsi="Times New Roman"/>
          <w:sz w:val="20"/>
          <w:szCs w:val="20"/>
          <w:color w:val="auto"/>
        </w:rPr>
        <w:t xml:space="preserve"> which were positioned randomly at a height of 1.0 m above the soil surface, beneath the canopy. The gauges were positioned in different places periodically (Vernimmen et al., 2007). Stemflow was collected by zinc structures adapted to plant trees with a circumference greater than 20 cm at breast height, due to better adherence (Figure 2).</w:t>
      </w:r>
    </w:p>
    <w:p>
      <w:pPr>
        <w:spacing w:after="0" w:line="1" w:lineRule="exact"/>
        <w:rPr>
          <w:rFonts w:ascii="Times New Roman" w:cs="Times New Roman" w:eastAsia="Times New Roman" w:hAnsi="Times New Roman"/>
          <w:sz w:val="20"/>
          <w:szCs w:val="20"/>
          <w:color w:val="auto"/>
        </w:rPr>
      </w:pPr>
    </w:p>
    <w:p>
      <w:pPr>
        <w:jc w:val="both"/>
        <w:ind w:left="9" w:right="1420" w:firstLine="283"/>
        <w:spacing w:after="0" w:line="28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TF and SF were measured in five predominant species: </w:t>
      </w:r>
      <w:r>
        <w:rPr>
          <w:rFonts w:ascii="Times New Roman" w:cs="Times New Roman" w:eastAsia="Times New Roman" w:hAnsi="Times New Roman"/>
          <w:sz w:val="20"/>
          <w:szCs w:val="20"/>
          <w:i w:val="1"/>
          <w:iCs w:val="1"/>
          <w:color w:val="auto"/>
        </w:rPr>
        <w:t>Spondias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tuberosa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Commiphora leptophloeos, Cnidoscolus quercifolius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Aspidosperma pyrifolium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Cenostigma pyramidale </w:t>
      </w:r>
      <w:r>
        <w:rPr>
          <w:rFonts w:ascii="Times New Roman" w:cs="Times New Roman" w:eastAsia="Times New Roman" w:hAnsi="Times New Roman"/>
          <w:sz w:val="20"/>
          <w:szCs w:val="20"/>
          <w:color w:val="auto"/>
        </w:rPr>
        <w:t>(three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replicates per species).</w:t>
      </w:r>
    </w:p>
    <w:p>
      <w:pPr>
        <w:jc w:val="both"/>
        <w:ind w:left="9" w:right="1420" w:firstLine="283"/>
        <w:spacing w:after="0" w:line="3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Collections consisted of one or more events, depending on the possibility of displacement to the experimental area.</w:t>
      </w:r>
    </w:p>
    <w:p>
      <w:pPr>
        <w:spacing w:after="0" w:line="200" w:lineRule="exact"/>
        <w:rPr>
          <w:sz w:val="20"/>
          <w:szCs w:val="20"/>
          <w:color w:val="auto"/>
        </w:rPr>
      </w:pPr>
    </w:p>
    <w:p>
      <w:pPr>
        <w:sectPr>
          <w:pgSz w:w="12240" w:h="15874" w:orient="portrait"/>
          <w:cols w:equalWidth="0" w:num="2">
            <w:col w:w="5820" w:space="331"/>
            <w:col w:w="6089"/>
          </w:cols>
          <w:pgMar w:left="0" w:top="757" w:right="6" w:bottom="70" w:gutter="0" w:footer="0" w:header="0"/>
          <w:type w:val="continuous"/>
        </w:sectPr>
      </w:pPr>
    </w:p>
    <w:p>
      <w:pPr>
        <w:spacing w:after="0" w:line="99" w:lineRule="exact"/>
        <w:rPr>
          <w:sz w:val="20"/>
          <w:szCs w:val="20"/>
          <w:color w:val="auto"/>
        </w:rPr>
      </w:pPr>
    </w:p>
    <w:p>
      <w:pPr>
        <w:ind w:left="1100"/>
        <w:spacing w:after="0"/>
        <w:tabs>
          <w:tab w:leader="none" w:pos="10740" w:val="left"/>
        </w:tabs>
        <w:rPr>
          <w:sz w:val="20"/>
          <w:szCs w:val="20"/>
          <w:color w:val="auto"/>
        </w:rPr>
      </w:pPr>
      <w:r>
        <w:rPr>
          <w:rFonts w:ascii="Times New Roman" w:cs="Times New Roman" w:eastAsia="Times New Roman" w:hAnsi="Times New Roman"/>
          <w:sz w:val="18"/>
          <w:szCs w:val="18"/>
          <w:color w:val="auto"/>
        </w:rPr>
        <w:t>Floresta e Ambiente 2021; 28(1): e20190044</w:t>
      </w:r>
      <w:r>
        <w:rPr>
          <w:sz w:val="20"/>
          <w:szCs w:val="20"/>
          <w:color w:val="auto"/>
        </w:rPr>
        <w:tab/>
      </w:r>
      <w:r>
        <w:rPr>
          <w:rFonts w:ascii="Times New Roman" w:cs="Times New Roman" w:eastAsia="Times New Roman" w:hAnsi="Times New Roman"/>
          <w:sz w:val="18"/>
          <w:szCs w:val="18"/>
          <w:color w:val="auto"/>
        </w:rPr>
        <w:t>3</w:t>
      </w:r>
    </w:p>
    <w:p>
      <w:pPr>
        <w:sectPr>
          <w:pgSz w:w="12240" w:h="15874" w:orient="portrait"/>
          <w:cols w:equalWidth="0" w:num="1">
            <w:col w:w="12240"/>
          </w:cols>
          <w:pgMar w:left="0" w:top="757" w:right="6" w:bottom="70" w:gutter="0" w:footer="0" w:header="0"/>
          <w:type w:val="continuous"/>
        </w:sectPr>
      </w:pPr>
    </w:p>
    <w:bookmarkStart w:id="3" w:name="page4"/>
    <w:bookmarkEnd w:id="3"/>
    <w:p>
      <w:pPr>
        <w:spacing w:after="0"/>
        <w:tabs>
          <w:tab w:leader="none" w:pos="580" w:val="left"/>
        </w:tabs>
        <w:rPr>
          <w:sz w:val="20"/>
          <w:szCs w:val="20"/>
          <w:color w:val="auto"/>
        </w:rPr>
      </w:pPr>
      <w:r>
        <w:rPr>
          <w:rFonts w:ascii="Times New Roman" w:cs="Times New Roman" w:eastAsia="Times New Roman" w:hAnsi="Times New Roman"/>
          <w:sz w:val="16"/>
          <w:szCs w:val="16"/>
          <w:color w:val="auto"/>
        </w:rPr>
        <w:t>4 - 10</w:t>
      </w:r>
      <w:r>
        <w:rPr>
          <w:sz w:val="20"/>
          <w:szCs w:val="20"/>
          <w:color w:val="auto"/>
        </w:rPr>
        <w:tab/>
      </w:r>
      <w:r>
        <w:rPr>
          <w:rFonts w:ascii="Times New Roman" w:cs="Times New Roman" w:eastAsia="Times New Roman" w:hAnsi="Times New Roman"/>
          <w:sz w:val="14"/>
          <w:szCs w:val="14"/>
          <w:color w:val="auto"/>
        </w:rPr>
        <w:t>Queiroz MG, Silva TGF, Souza CAA, Jardim AMRF, Araújo Júnior GN, Souza LSB, Moura MSB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-876300</wp:posOffset>
                </wp:positionH>
                <wp:positionV relativeFrom="paragraph">
                  <wp:posOffset>48260</wp:posOffset>
                </wp:positionV>
                <wp:extent cx="77755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75575" cy="4763"/>
                        </a:xfrm>
                        <a:prstGeom prst="line">
                          <a:avLst/>
                        </a:prstGeom>
                        <a:solidFill>
                          <a:srgbClr val="FFFFFF"/>
                        </a:solidFill>
                        <a:ln w="12700">
                          <a:solidFill>
                            <a:srgbClr val="DADADA"/>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pt,3.8pt" to="543.25pt,3.8pt" o:allowincell="f" strokecolor="#DADADA" strokeweight="1pt"/>
            </w:pict>
          </mc:Fallback>
        </mc:AlternateContent>
      </w:r>
    </w:p>
    <w:p>
      <w:pPr>
        <w:sectPr>
          <w:pgSz w:w="12240" w:h="15874" w:orient="portrait"/>
          <w:cols w:equalWidth="0" w:num="1">
            <w:col w:w="9800"/>
          </w:cols>
          <w:pgMar w:left="1380" w:top="773" w:right="1066" w:bottom="8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left="40"/>
        <w:spacing w:after="0" w:line="274" w:lineRule="auto"/>
        <w:rPr>
          <w:sz w:val="20"/>
          <w:szCs w:val="20"/>
          <w:color w:val="auto"/>
        </w:rPr>
      </w:pPr>
      <w:r>
        <w:rPr>
          <w:rFonts w:ascii="Times New Roman" w:cs="Times New Roman" w:eastAsia="Times New Roman" w:hAnsi="Times New Roman"/>
          <w:sz w:val="18"/>
          <w:szCs w:val="18"/>
          <w:b w:val="1"/>
          <w:bCs w:val="1"/>
          <w:color w:val="auto"/>
        </w:rPr>
        <w:t xml:space="preserve">Figure 2. </w:t>
      </w:r>
      <w:r>
        <w:rPr>
          <w:rFonts w:ascii="Times New Roman" w:cs="Times New Roman" w:eastAsia="Times New Roman" w:hAnsi="Times New Roman"/>
          <w:sz w:val="18"/>
          <w:szCs w:val="18"/>
          <w:color w:val="auto"/>
        </w:rPr>
        <w:t>Measurement of throughfall (left) and stemflow (right)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in plant species of the Caatinga domain in municipality of Floresta, State of Pernambuco, Brazil.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85725</wp:posOffset>
            </wp:positionH>
            <wp:positionV relativeFrom="paragraph">
              <wp:posOffset>-3092450</wp:posOffset>
            </wp:positionV>
            <wp:extent cx="2846705" cy="25146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extLst>
                    </a:blip>
                    <a:srcRect/>
                    <a:stretch>
                      <a:fillRect/>
                    </a:stretch>
                  </pic:blipFill>
                  <pic:spPr bwMode="auto">
                    <a:xfrm>
                      <a:off x="0" y="0"/>
                      <a:ext cx="2846705" cy="2514600"/>
                    </a:xfrm>
                    <a:prstGeom prst="rect">
                      <a:avLst/>
                    </a:prstGeom>
                    <a:noFill/>
                  </pic:spPr>
                </pic:pic>
              </a:graphicData>
            </a:graphic>
          </wp:anchor>
        </w:drawing>
      </w:r>
    </w:p>
    <w:p>
      <w:pPr>
        <w:spacing w:after="0" w:line="299" w:lineRule="exact"/>
        <w:rPr>
          <w:sz w:val="20"/>
          <w:szCs w:val="20"/>
          <w:color w:val="auto"/>
        </w:rPr>
      </w:pPr>
    </w:p>
    <w:p>
      <w:pPr>
        <w:ind w:left="40" w:right="20" w:firstLine="283"/>
        <w:spacing w:after="0" w:line="301" w:lineRule="auto"/>
        <w:rPr>
          <w:sz w:val="20"/>
          <w:szCs w:val="20"/>
          <w:color w:val="auto"/>
        </w:rPr>
      </w:pPr>
      <w:r>
        <w:rPr>
          <w:rFonts w:ascii="Times New Roman" w:cs="Times New Roman" w:eastAsia="Times New Roman" w:hAnsi="Times New Roman"/>
          <w:sz w:val="18"/>
          <w:szCs w:val="18"/>
          <w:color w:val="auto"/>
        </w:rPr>
        <w:t>The volume was converted to SF by dividing it by the canopy projection area (Zabret et al., 2018). Interception loss (in</w:t>
      </w:r>
    </w:p>
    <w:p>
      <w:pPr>
        <w:spacing w:after="0" w:line="1" w:lineRule="exact"/>
        <w:rPr>
          <w:sz w:val="20"/>
          <w:szCs w:val="20"/>
          <w:color w:val="auto"/>
        </w:rPr>
      </w:pPr>
    </w:p>
    <w:p>
      <w:pPr>
        <w:jc w:val="both"/>
        <w:ind w:left="40" w:right="20" w:hanging="3"/>
        <w:spacing w:after="0" w:line="374" w:lineRule="auto"/>
        <w:tabs>
          <w:tab w:leader="none" w:pos="465"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is expressed as the GR that does not reach the soil and is retained in the canopy (Equation 3) (Zhang et al., 2015, 2016):</w:t>
      </w:r>
    </w:p>
    <w:p>
      <w:pPr>
        <w:spacing w:after="0" w:line="395" w:lineRule="exact"/>
        <w:rPr>
          <w:sz w:val="20"/>
          <w:szCs w:val="20"/>
          <w:color w:val="auto"/>
        </w:rPr>
      </w:pPr>
    </w:p>
    <w:tbl>
      <w:tblPr>
        <w:tblLayout w:type="fixed"/>
        <w:tblInd w:w="780" w:type="dxa"/>
        <w:tblCellMar>
          <w:top w:w="0" w:type="dxa"/>
          <w:left w:w="0" w:type="dxa"/>
          <w:bottom w:w="0" w:type="dxa"/>
          <w:right w:w="0" w:type="dxa"/>
        </w:tblCellMar>
      </w:tblPr>
      <w:tr>
        <w:trPr>
          <w:trHeight w:val="270"/>
        </w:trPr>
        <w:tc>
          <w:tcPr>
            <w:tcW w:w="2520" w:type="dxa"/>
            <w:vAlign w:val="bottom"/>
          </w:tcPr>
          <w:p>
            <w:pPr>
              <w:spacing w:after="0"/>
              <w:rPr>
                <w:sz w:val="20"/>
                <w:szCs w:val="20"/>
                <w:color w:val="auto"/>
              </w:rPr>
            </w:pPr>
            <w:r>
              <w:rPr>
                <w:rFonts w:ascii="Times New Roman" w:cs="Times New Roman" w:eastAsia="Times New Roman" w:hAnsi="Times New Roman"/>
                <w:sz w:val="20"/>
                <w:szCs w:val="20"/>
                <w:color w:val="auto"/>
              </w:rPr>
              <w:t>I=GR–TF–SF</w:t>
            </w:r>
          </w:p>
        </w:tc>
        <w:tc>
          <w:tcPr>
            <w:tcW w:w="14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w:t>
            </w:r>
          </w:p>
        </w:tc>
      </w:tr>
    </w:tbl>
    <w:p>
      <w:pPr>
        <w:spacing w:after="0" w:line="200" w:lineRule="exact"/>
        <w:rPr>
          <w:sz w:val="20"/>
          <w:szCs w:val="20"/>
          <w:color w:val="auto"/>
        </w:rPr>
      </w:pPr>
    </w:p>
    <w:p>
      <w:pPr>
        <w:spacing w:after="0" w:line="310" w:lineRule="exact"/>
        <w:rPr>
          <w:sz w:val="20"/>
          <w:szCs w:val="20"/>
          <w:color w:val="auto"/>
        </w:rPr>
      </w:pPr>
    </w:p>
    <w:p>
      <w:pPr>
        <w:jc w:val="both"/>
        <w:ind w:left="40" w:right="20" w:firstLine="283"/>
        <w:spacing w:after="0" w:line="285" w:lineRule="auto"/>
        <w:rPr>
          <w:sz w:val="20"/>
          <w:szCs w:val="20"/>
          <w:color w:val="auto"/>
        </w:rPr>
      </w:pPr>
      <w:r>
        <w:rPr>
          <w:rFonts w:ascii="Times New Roman" w:cs="Times New Roman" w:eastAsia="Times New Roman" w:hAnsi="Times New Roman"/>
          <w:sz w:val="20"/>
          <w:szCs w:val="20"/>
          <w:color w:val="auto"/>
        </w:rPr>
        <w:t>Thus, individual rainfall was accounted for 32 rain events. The accumulated values of rain partition components for five Caatinga plant species (each species contained three replicas) are presented in Table 1.</w:t>
      </w:r>
    </w:p>
    <w:p>
      <w:pPr>
        <w:spacing w:after="0" w:line="87" w:lineRule="exact"/>
        <w:rPr>
          <w:sz w:val="20"/>
          <w:szCs w:val="20"/>
          <w:color w:val="auto"/>
        </w:rPr>
      </w:pPr>
    </w:p>
    <w:p>
      <w:pPr>
        <w:jc w:val="both"/>
        <w:ind w:left="40" w:right="20"/>
        <w:spacing w:after="0" w:line="266" w:lineRule="auto"/>
        <w:rPr>
          <w:sz w:val="20"/>
          <w:szCs w:val="20"/>
          <w:color w:val="auto"/>
        </w:rPr>
      </w:pPr>
      <w:r>
        <w:rPr>
          <w:rFonts w:ascii="Times New Roman" w:cs="Times New Roman" w:eastAsia="Times New Roman" w:hAnsi="Times New Roman"/>
          <w:sz w:val="18"/>
          <w:szCs w:val="18"/>
          <w:b w:val="1"/>
          <w:bCs w:val="1"/>
          <w:color w:val="auto"/>
        </w:rPr>
        <w:t xml:space="preserve">Table 1. </w:t>
      </w:r>
      <w:r>
        <w:rPr>
          <w:rFonts w:ascii="Times New Roman" w:cs="Times New Roman" w:eastAsia="Times New Roman" w:hAnsi="Times New Roman"/>
          <w:sz w:val="18"/>
          <w:szCs w:val="18"/>
          <w:color w:val="auto"/>
        </w:rPr>
        <w:t>Accumulated values (mm) for throughfall, stemflow and</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interception loss of five plant species and of the Caatinga domain in the municipality of Floresta, State of Pernambuco, Brazil, from March 2016 to September 2017 (n = 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41275</wp:posOffset>
            </wp:positionV>
            <wp:extent cx="2995295" cy="11271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extLst>
                    </a:blip>
                    <a:srcRect/>
                    <a:stretch>
                      <a:fillRect/>
                    </a:stretch>
                  </pic:blipFill>
                  <pic:spPr bwMode="auto">
                    <a:xfrm>
                      <a:off x="0" y="0"/>
                      <a:ext cx="2995295" cy="1127125"/>
                    </a:xfrm>
                    <a:prstGeom prst="rect">
                      <a:avLst/>
                    </a:prstGeom>
                    <a:noFill/>
                  </pic:spPr>
                </pic:pic>
              </a:graphicData>
            </a:graphic>
          </wp:anchor>
        </w:drawing>
      </w:r>
    </w:p>
    <w:p>
      <w:pPr>
        <w:spacing w:after="0" w:line="97" w:lineRule="exact"/>
        <w:rPr>
          <w:sz w:val="20"/>
          <w:szCs w:val="20"/>
          <w:color w:val="auto"/>
        </w:rPr>
      </w:pPr>
    </w:p>
    <w:tbl>
      <w:tblPr>
        <w:tblLayout w:type="fixed"/>
        <w:tblInd w:w="40" w:type="dxa"/>
        <w:tblCellMar>
          <w:top w:w="0" w:type="dxa"/>
          <w:left w:w="0" w:type="dxa"/>
          <w:bottom w:w="0" w:type="dxa"/>
          <w:right w:w="0" w:type="dxa"/>
        </w:tblCellMar>
      </w:tblPr>
      <w:tr>
        <w:trPr>
          <w:trHeight w:val="234"/>
        </w:trPr>
        <w:tc>
          <w:tcPr>
            <w:tcW w:w="1180" w:type="dxa"/>
            <w:vAlign w:val="bottom"/>
          </w:tcPr>
          <w:p>
            <w:pPr>
              <w:ind w:left="320"/>
              <w:spacing w:after="0"/>
              <w:rPr>
                <w:sz w:val="20"/>
                <w:szCs w:val="20"/>
                <w:color w:val="auto"/>
              </w:rPr>
            </w:pPr>
            <w:r>
              <w:rPr>
                <w:rFonts w:ascii="Times New Roman" w:cs="Times New Roman" w:eastAsia="Times New Roman" w:hAnsi="Times New Roman"/>
                <w:sz w:val="17"/>
                <w:szCs w:val="17"/>
                <w:b w:val="1"/>
                <w:bCs w:val="1"/>
                <w:color w:val="FFFFFF"/>
              </w:rPr>
              <w:t>Species</w:t>
            </w:r>
          </w:p>
        </w:tc>
        <w:tc>
          <w:tcPr>
            <w:tcW w:w="112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rPr>
              <w:t>Throughfall</w:t>
            </w:r>
          </w:p>
        </w:tc>
        <w:tc>
          <w:tcPr>
            <w:tcW w:w="880" w:type="dxa"/>
            <w:vAlign w:val="bottom"/>
          </w:tcPr>
          <w:p>
            <w:pPr>
              <w:ind w:left="80"/>
              <w:spacing w:after="0"/>
              <w:rPr>
                <w:sz w:val="20"/>
                <w:szCs w:val="20"/>
                <w:color w:val="auto"/>
              </w:rPr>
            </w:pPr>
            <w:r>
              <w:rPr>
                <w:rFonts w:ascii="Times New Roman" w:cs="Times New Roman" w:eastAsia="Times New Roman" w:hAnsi="Times New Roman"/>
                <w:sz w:val="17"/>
                <w:szCs w:val="17"/>
                <w:b w:val="1"/>
                <w:bCs w:val="1"/>
                <w:color w:val="FFFFFF"/>
              </w:rPr>
              <w:t>Stemflow</w:t>
            </w:r>
          </w:p>
        </w:tc>
        <w:tc>
          <w:tcPr>
            <w:tcW w:w="1500" w:type="dxa"/>
            <w:vAlign w:val="bottom"/>
          </w:tcPr>
          <w:p>
            <w:pPr>
              <w:ind w:left="120"/>
              <w:spacing w:after="0"/>
              <w:rPr>
                <w:sz w:val="20"/>
                <w:szCs w:val="20"/>
                <w:color w:val="auto"/>
              </w:rPr>
            </w:pPr>
            <w:r>
              <w:rPr>
                <w:rFonts w:ascii="Times New Roman" w:cs="Times New Roman" w:eastAsia="Times New Roman" w:hAnsi="Times New Roman"/>
                <w:sz w:val="17"/>
                <w:szCs w:val="17"/>
                <w:b w:val="1"/>
                <w:bCs w:val="1"/>
                <w:color w:val="FFFFFF"/>
              </w:rPr>
              <w:t>Interception loss</w:t>
            </w:r>
          </w:p>
        </w:tc>
      </w:tr>
      <w:tr>
        <w:trPr>
          <w:trHeight w:val="289"/>
        </w:trPr>
        <w:tc>
          <w:tcPr>
            <w:tcW w:w="1180" w:type="dxa"/>
            <w:vAlign w:val="bottom"/>
          </w:tcPr>
          <w:p>
            <w:pPr>
              <w:ind w:left="60"/>
              <w:spacing w:after="0"/>
              <w:rPr>
                <w:sz w:val="20"/>
                <w:szCs w:val="20"/>
                <w:color w:val="auto"/>
              </w:rPr>
            </w:pPr>
            <w:r>
              <w:rPr>
                <w:rFonts w:ascii="Times New Roman" w:cs="Times New Roman" w:eastAsia="Times New Roman" w:hAnsi="Times New Roman"/>
                <w:sz w:val="17"/>
                <w:szCs w:val="17"/>
                <w:i w:val="1"/>
                <w:iCs w:val="1"/>
                <w:color w:val="auto"/>
              </w:rPr>
              <w:t>S. tuberosa</w:t>
            </w:r>
          </w:p>
        </w:tc>
        <w:tc>
          <w:tcPr>
            <w:tcW w:w="11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351.85±10.18</w:t>
            </w:r>
          </w:p>
        </w:tc>
        <w:tc>
          <w:tcPr>
            <w:tcW w:w="8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4.05±0.05</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150.31±3.28</w:t>
            </w:r>
          </w:p>
        </w:tc>
      </w:tr>
      <w:tr>
        <w:trPr>
          <w:trHeight w:val="289"/>
        </w:trPr>
        <w:tc>
          <w:tcPr>
            <w:tcW w:w="1180" w:type="dxa"/>
            <w:vAlign w:val="bottom"/>
          </w:tcPr>
          <w:p>
            <w:pPr>
              <w:ind w:left="60"/>
              <w:spacing w:after="0"/>
              <w:rPr>
                <w:sz w:val="20"/>
                <w:szCs w:val="20"/>
                <w:color w:val="auto"/>
              </w:rPr>
            </w:pPr>
            <w:r>
              <w:rPr>
                <w:rFonts w:ascii="Times New Roman" w:cs="Times New Roman" w:eastAsia="Times New Roman" w:hAnsi="Times New Roman"/>
                <w:sz w:val="17"/>
                <w:szCs w:val="17"/>
                <w:i w:val="1"/>
                <w:iCs w:val="1"/>
                <w:color w:val="auto"/>
              </w:rPr>
              <w:t>C. leptophloeos</w:t>
            </w:r>
          </w:p>
        </w:tc>
        <w:tc>
          <w:tcPr>
            <w:tcW w:w="11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444.31±11.76</w:t>
            </w:r>
          </w:p>
        </w:tc>
        <w:tc>
          <w:tcPr>
            <w:tcW w:w="8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4.05±0.05</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8"/>
              </w:rPr>
              <w:t>59.88±3.13</w:t>
            </w:r>
          </w:p>
        </w:tc>
      </w:tr>
      <w:tr>
        <w:trPr>
          <w:trHeight w:val="289"/>
        </w:trPr>
        <w:tc>
          <w:tcPr>
            <w:tcW w:w="1180" w:type="dxa"/>
            <w:vAlign w:val="bottom"/>
          </w:tcPr>
          <w:p>
            <w:pPr>
              <w:ind w:left="60"/>
              <w:spacing w:after="0"/>
              <w:rPr>
                <w:sz w:val="20"/>
                <w:szCs w:val="20"/>
                <w:color w:val="auto"/>
              </w:rPr>
            </w:pPr>
            <w:r>
              <w:rPr>
                <w:rFonts w:ascii="Times New Roman" w:cs="Times New Roman" w:eastAsia="Times New Roman" w:hAnsi="Times New Roman"/>
                <w:sz w:val="17"/>
                <w:szCs w:val="17"/>
                <w:i w:val="1"/>
                <w:iCs w:val="1"/>
                <w:color w:val="auto"/>
              </w:rPr>
              <w:t>A. pyrifolium</w:t>
            </w:r>
          </w:p>
        </w:tc>
        <w:tc>
          <w:tcPr>
            <w:tcW w:w="11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412.58±11.68</w:t>
            </w:r>
          </w:p>
        </w:tc>
        <w:tc>
          <w:tcPr>
            <w:tcW w:w="8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6.01±0.25</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8"/>
              </w:rPr>
              <w:t>89.15±3.17</w:t>
            </w:r>
          </w:p>
        </w:tc>
      </w:tr>
      <w:tr>
        <w:trPr>
          <w:trHeight w:val="289"/>
        </w:trPr>
        <w:tc>
          <w:tcPr>
            <w:tcW w:w="1180" w:type="dxa"/>
            <w:vAlign w:val="bottom"/>
          </w:tcPr>
          <w:p>
            <w:pPr>
              <w:ind w:left="60"/>
              <w:spacing w:after="0"/>
              <w:rPr>
                <w:sz w:val="20"/>
                <w:szCs w:val="20"/>
                <w:color w:val="auto"/>
              </w:rPr>
            </w:pPr>
            <w:r>
              <w:rPr>
                <w:rFonts w:ascii="Times New Roman" w:cs="Times New Roman" w:eastAsia="Times New Roman" w:hAnsi="Times New Roman"/>
                <w:sz w:val="17"/>
                <w:szCs w:val="17"/>
                <w:i w:val="1"/>
                <w:iCs w:val="1"/>
                <w:color w:val="auto"/>
              </w:rPr>
              <w:t>C. quercifolius</w:t>
            </w:r>
          </w:p>
        </w:tc>
        <w:tc>
          <w:tcPr>
            <w:tcW w:w="11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433.53±12.63</w:t>
            </w:r>
          </w:p>
        </w:tc>
        <w:tc>
          <w:tcPr>
            <w:tcW w:w="8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3.29±0.10</w:t>
            </w:r>
          </w:p>
        </w:tc>
        <w:tc>
          <w:tcPr>
            <w:tcW w:w="15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8"/>
              </w:rPr>
              <w:t>70.59±4.18</w:t>
            </w:r>
          </w:p>
        </w:tc>
      </w:tr>
      <w:tr>
        <w:trPr>
          <w:trHeight w:val="298"/>
        </w:trPr>
        <w:tc>
          <w:tcPr>
            <w:tcW w:w="1180" w:type="dxa"/>
            <w:vAlign w:val="bottom"/>
            <w:tcBorders>
              <w:bottom w:val="single" w:sz="8" w:color="9D9D9C"/>
            </w:tcBorders>
          </w:tcPr>
          <w:p>
            <w:pPr>
              <w:ind w:left="60"/>
              <w:spacing w:after="0"/>
              <w:rPr>
                <w:sz w:val="20"/>
                <w:szCs w:val="20"/>
                <w:color w:val="auto"/>
              </w:rPr>
            </w:pPr>
            <w:r>
              <w:rPr>
                <w:rFonts w:ascii="Times New Roman" w:cs="Times New Roman" w:eastAsia="Times New Roman" w:hAnsi="Times New Roman"/>
                <w:sz w:val="17"/>
                <w:szCs w:val="17"/>
                <w:i w:val="1"/>
                <w:iCs w:val="1"/>
                <w:color w:val="auto"/>
              </w:rPr>
              <w:t>C. pyramidale</w:t>
            </w:r>
          </w:p>
        </w:tc>
        <w:tc>
          <w:tcPr>
            <w:tcW w:w="1120" w:type="dxa"/>
            <w:vAlign w:val="bottom"/>
            <w:tcBorders>
              <w:bottom w:val="single" w:sz="8" w:color="9D9D9C"/>
            </w:tcBorders>
          </w:tcPr>
          <w:p>
            <w:pPr>
              <w:jc w:val="center"/>
              <w:spacing w:after="0"/>
              <w:rPr>
                <w:sz w:val="20"/>
                <w:szCs w:val="20"/>
                <w:color w:val="auto"/>
              </w:rPr>
            </w:pPr>
            <w:r>
              <w:rPr>
                <w:rFonts w:ascii="Times New Roman" w:cs="Times New Roman" w:eastAsia="Times New Roman" w:hAnsi="Times New Roman"/>
                <w:sz w:val="17"/>
                <w:szCs w:val="17"/>
                <w:color w:val="auto"/>
                <w:w w:val="99"/>
              </w:rPr>
              <w:t>413.65±11.12</w:t>
            </w:r>
          </w:p>
        </w:tc>
        <w:tc>
          <w:tcPr>
            <w:tcW w:w="880" w:type="dxa"/>
            <w:vAlign w:val="bottom"/>
            <w:tcBorders>
              <w:bottom w:val="single" w:sz="8" w:color="9D9D9C"/>
            </w:tcBorders>
          </w:tcPr>
          <w:p>
            <w:pPr>
              <w:ind w:left="80"/>
              <w:spacing w:after="0"/>
              <w:rPr>
                <w:sz w:val="20"/>
                <w:szCs w:val="20"/>
                <w:color w:val="auto"/>
              </w:rPr>
            </w:pPr>
            <w:r>
              <w:rPr>
                <w:rFonts w:ascii="Times New Roman" w:cs="Times New Roman" w:eastAsia="Times New Roman" w:hAnsi="Times New Roman"/>
                <w:sz w:val="17"/>
                <w:szCs w:val="17"/>
                <w:color w:val="auto"/>
              </w:rPr>
              <w:t>2.65±0.14</w:t>
            </w:r>
          </w:p>
        </w:tc>
        <w:tc>
          <w:tcPr>
            <w:tcW w:w="1500" w:type="dxa"/>
            <w:vAlign w:val="bottom"/>
            <w:tcBorders>
              <w:bottom w:val="single" w:sz="8" w:color="9D9D9C"/>
            </w:tcBorders>
          </w:tcPr>
          <w:p>
            <w:pPr>
              <w:jc w:val="center"/>
              <w:spacing w:after="0"/>
              <w:rPr>
                <w:sz w:val="20"/>
                <w:szCs w:val="20"/>
                <w:color w:val="auto"/>
              </w:rPr>
            </w:pPr>
            <w:r>
              <w:rPr>
                <w:rFonts w:ascii="Times New Roman" w:cs="Times New Roman" w:eastAsia="Times New Roman" w:hAnsi="Times New Roman"/>
                <w:sz w:val="17"/>
                <w:szCs w:val="17"/>
                <w:color w:val="auto"/>
                <w:w w:val="98"/>
              </w:rPr>
              <w:t>90.14±3.10</w:t>
            </w:r>
          </w:p>
        </w:tc>
      </w:tr>
    </w:tbl>
    <w:p>
      <w:pPr>
        <w:spacing w:after="0" w:line="238" w:lineRule="exact"/>
        <w:rPr>
          <w:sz w:val="20"/>
          <w:szCs w:val="20"/>
          <w:color w:val="auto"/>
        </w:rPr>
      </w:pPr>
    </w:p>
    <w:p>
      <w:pPr>
        <w:jc w:val="both"/>
        <w:ind w:left="40" w:firstLine="283"/>
        <w:spacing w:after="0" w:line="326" w:lineRule="auto"/>
        <w:rPr>
          <w:sz w:val="20"/>
          <w:szCs w:val="20"/>
          <w:color w:val="auto"/>
        </w:rPr>
      </w:pPr>
      <w:r>
        <w:rPr>
          <w:rFonts w:ascii="Times New Roman" w:cs="Times New Roman" w:eastAsia="Times New Roman" w:hAnsi="Times New Roman"/>
          <w:sz w:val="17"/>
          <w:szCs w:val="17"/>
          <w:color w:val="auto"/>
        </w:rPr>
        <w:t>The same measurements performed in the forest inventory (DBH</w:t>
      </w:r>
      <w:r>
        <w:rPr>
          <w:rFonts w:ascii="Times New Roman" w:cs="Times New Roman" w:eastAsia="Times New Roman" w:hAnsi="Times New Roman"/>
          <w:sz w:val="20"/>
          <w:szCs w:val="20"/>
          <w:color w:val="auto"/>
          <w:vertAlign w:val="subscript"/>
        </w:rPr>
        <w:t>(i)</w:t>
      </w:r>
      <w:r>
        <w:rPr>
          <w:rFonts w:ascii="Times New Roman" w:cs="Times New Roman" w:eastAsia="Times New Roman" w:hAnsi="Times New Roman"/>
          <w:sz w:val="17"/>
          <w:szCs w:val="17"/>
          <w:color w:val="auto"/>
        </w:rPr>
        <w:t>, H</w:t>
      </w:r>
      <w:r>
        <w:rPr>
          <w:rFonts w:ascii="Times New Roman" w:cs="Times New Roman" w:eastAsia="Times New Roman" w:hAnsi="Times New Roman"/>
          <w:sz w:val="20"/>
          <w:szCs w:val="20"/>
          <w:color w:val="auto"/>
          <w:vertAlign w:val="subscript"/>
        </w:rPr>
        <w:t>(i)</w:t>
      </w:r>
      <w:r>
        <w:rPr>
          <w:rFonts w:ascii="Times New Roman" w:cs="Times New Roman" w:eastAsia="Times New Roman" w:hAnsi="Times New Roman"/>
          <w:sz w:val="17"/>
          <w:szCs w:val="17"/>
          <w:color w:val="auto"/>
        </w:rPr>
        <w:t>, CA</w:t>
      </w:r>
      <w:r>
        <w:rPr>
          <w:rFonts w:ascii="Times New Roman" w:cs="Times New Roman" w:eastAsia="Times New Roman" w:hAnsi="Times New Roman"/>
          <w:sz w:val="20"/>
          <w:szCs w:val="20"/>
          <w:color w:val="auto"/>
          <w:vertAlign w:val="subscript"/>
        </w:rPr>
        <w:t>(i)</w:t>
      </w:r>
      <w:r>
        <w:rPr>
          <w:rFonts w:ascii="Times New Roman" w:cs="Times New Roman" w:eastAsia="Times New Roman" w:hAnsi="Times New Roman"/>
          <w:sz w:val="17"/>
          <w:szCs w:val="17"/>
          <w:color w:val="auto"/>
        </w:rPr>
        <w:t xml:space="preserve"> and BM</w:t>
      </w:r>
      <w:r>
        <w:rPr>
          <w:rFonts w:ascii="Times New Roman" w:cs="Times New Roman" w:eastAsia="Times New Roman" w:hAnsi="Times New Roman"/>
          <w:sz w:val="20"/>
          <w:szCs w:val="20"/>
          <w:color w:val="auto"/>
          <w:vertAlign w:val="subscript"/>
        </w:rPr>
        <w:t>(i)</w:t>
      </w:r>
      <w:r>
        <w:rPr>
          <w:rFonts w:ascii="Times New Roman" w:cs="Times New Roman" w:eastAsia="Times New Roman" w:hAnsi="Times New Roman"/>
          <w:sz w:val="17"/>
          <w:szCs w:val="17"/>
          <w:color w:val="auto"/>
        </w:rPr>
        <w:t>) were performed in the trees selected for hydrological measurement. Additionally, the number of shafts was counted and the PAI was estimated per individual. These were the data used in the following step: multivariate analyzes.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55511C"/>
        </w:rPr>
        <w:t>2.5. Statistical analyses</w:t>
      </w:r>
    </w:p>
    <w:p>
      <w:pPr>
        <w:spacing w:after="0" w:line="294" w:lineRule="exact"/>
        <w:rPr>
          <w:sz w:val="20"/>
          <w:szCs w:val="20"/>
          <w:color w:val="auto"/>
        </w:rPr>
      </w:pPr>
    </w:p>
    <w:p>
      <w:pPr>
        <w:jc w:val="both"/>
        <w:ind w:right="60" w:firstLine="284"/>
        <w:spacing w:after="0" w:line="303" w:lineRule="auto"/>
        <w:rPr>
          <w:sz w:val="20"/>
          <w:szCs w:val="20"/>
          <w:color w:val="auto"/>
        </w:rPr>
      </w:pPr>
      <w:r>
        <w:rPr>
          <w:rFonts w:ascii="Times New Roman" w:cs="Times New Roman" w:eastAsia="Times New Roman" w:hAnsi="Times New Roman"/>
          <w:sz w:val="18"/>
          <w:szCs w:val="18"/>
          <w:color w:val="auto"/>
        </w:rPr>
        <w:t>The following multivariate analyses were employed for the association between structural characteristics of the vegetation (CA</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PAI</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DBH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SHF</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and BM</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representing the explanatory group and, hydrological variables (TF, ST and I), considered as the response group: Pearson’s matrix, multicollinearity, canonical analysis and path analysis, as described in detail in Queiroz et al. (2019). For that, the average values of the structural characteristics of the species and the cumulative values of the hydrological variables obtained for the same species were used. To obtain the averages of the species, we used data from the 27 monitored individuals, representing the five studied species. The analyses were performed in “GENES” software (Cruz, 2006) and the graphs were designed using SigmaPlot</w:t>
      </w:r>
      <w:r>
        <w:rPr>
          <w:rFonts w:ascii="Times New Roman" w:cs="Times New Roman" w:eastAsia="Times New Roman" w:hAnsi="Times New Roman"/>
          <w:sz w:val="10"/>
          <w:szCs w:val="10"/>
          <w:color w:val="auto"/>
        </w:rPr>
        <w:t>®</w:t>
      </w:r>
      <w:r>
        <w:rPr>
          <w:rFonts w:ascii="Times New Roman" w:cs="Times New Roman" w:eastAsia="Times New Roman" w:hAnsi="Times New Roman"/>
          <w:sz w:val="18"/>
          <w:szCs w:val="18"/>
          <w:color w:val="auto"/>
        </w:rPr>
        <w:t>14 software (Systat Software Inc.).</w:t>
      </w:r>
    </w:p>
    <w:p>
      <w:pPr>
        <w:spacing w:after="0" w:line="1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55511C"/>
        </w:rPr>
        <w:t>3. RESULTS AND DISCUSSION</w:t>
      </w:r>
    </w:p>
    <w:p>
      <w:pPr>
        <w:spacing w:after="0" w:line="242" w:lineRule="exact"/>
        <w:rPr>
          <w:sz w:val="20"/>
          <w:szCs w:val="20"/>
          <w:color w:val="auto"/>
        </w:rPr>
      </w:pPr>
    </w:p>
    <w:p>
      <w:pPr>
        <w:ind w:right="1760"/>
        <w:spacing w:after="0" w:line="276" w:lineRule="auto"/>
        <w:rPr>
          <w:sz w:val="20"/>
          <w:szCs w:val="20"/>
          <w:color w:val="auto"/>
        </w:rPr>
      </w:pPr>
      <w:r>
        <w:rPr>
          <w:rFonts w:ascii="Times New Roman" w:cs="Times New Roman" w:eastAsia="Times New Roman" w:hAnsi="Times New Roman"/>
          <w:sz w:val="24"/>
          <w:szCs w:val="24"/>
          <w:b w:val="1"/>
          <w:bCs w:val="1"/>
          <w:i w:val="1"/>
          <w:iCs w:val="1"/>
          <w:color w:val="55511C"/>
        </w:rPr>
        <w:t>3.1. Floristic composition and phytosociological survey</w:t>
      </w:r>
    </w:p>
    <w:p>
      <w:pPr>
        <w:spacing w:after="0" w:line="195" w:lineRule="exact"/>
        <w:rPr>
          <w:sz w:val="20"/>
          <w:szCs w:val="20"/>
          <w:color w:val="auto"/>
        </w:rPr>
      </w:pPr>
    </w:p>
    <w:p>
      <w:pPr>
        <w:jc w:val="both"/>
        <w:ind w:right="60" w:firstLine="284"/>
        <w:spacing w:after="0" w:line="285" w:lineRule="auto"/>
        <w:rPr>
          <w:sz w:val="20"/>
          <w:szCs w:val="20"/>
          <w:color w:val="auto"/>
        </w:rPr>
      </w:pPr>
      <w:r>
        <w:rPr>
          <w:rFonts w:ascii="Times New Roman" w:cs="Times New Roman" w:eastAsia="Times New Roman" w:hAnsi="Times New Roman"/>
          <w:sz w:val="19"/>
          <w:szCs w:val="19"/>
          <w:color w:val="auto"/>
        </w:rPr>
        <w:t>The total 930 individuals per hectare of 10 shrub-tree species were sampled and grouped into six botanical families, namely, Fabaceae, Apocynaceae, Euphorbiaceae, Anacardiacea, Burseraceae and Bignoniaceae. The first three families contained 415, 280 and 200 individuals, respectively, and can be considered the most abundant ones. Euphorbiaceae was the most species-rich, including three out of the 10 identified species (Table 2).</w:t>
      </w:r>
    </w:p>
    <w:p>
      <w:pPr>
        <w:spacing w:after="0" w:line="4" w:lineRule="exact"/>
        <w:rPr>
          <w:sz w:val="20"/>
          <w:szCs w:val="20"/>
          <w:color w:val="auto"/>
        </w:rPr>
      </w:pPr>
    </w:p>
    <w:p>
      <w:pPr>
        <w:jc w:val="both"/>
        <w:ind w:right="60" w:firstLine="284"/>
        <w:spacing w:after="0" w:line="285" w:lineRule="auto"/>
        <w:rPr>
          <w:sz w:val="20"/>
          <w:szCs w:val="20"/>
          <w:color w:val="auto"/>
        </w:rPr>
      </w:pPr>
      <w:r>
        <w:rPr>
          <w:rFonts w:ascii="Times New Roman" w:cs="Times New Roman" w:eastAsia="Times New Roman" w:hAnsi="Times New Roman"/>
          <w:sz w:val="19"/>
          <w:szCs w:val="19"/>
          <w:color w:val="auto"/>
        </w:rPr>
        <w:t>The sizes of the experimental plots used in phytosociological surveys mostly have dimensions varying between 100 m</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xml:space="preserve"> and 400 m</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smaller plots induce the need for more repetitions (Ferraz et al., 2013; Martins et al., 2017; Melo et al., 2019; Rodal et al., 2008a, 2008b). Ferraz et al. (2013) found that the minimum number of sampling plots (plots with 400 m</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which result in errors lower than 20%, is 22 units. Thus, the present results, with 25 plots, are representative of the area.</w:t>
      </w:r>
    </w:p>
    <w:p>
      <w:pPr>
        <w:spacing w:after="0" w:line="5" w:lineRule="exact"/>
        <w:rPr>
          <w:sz w:val="20"/>
          <w:szCs w:val="20"/>
          <w:color w:val="auto"/>
        </w:rPr>
      </w:pPr>
    </w:p>
    <w:p>
      <w:pPr>
        <w:jc w:val="both"/>
        <w:ind w:firstLine="284"/>
        <w:spacing w:after="0" w:line="285" w:lineRule="auto"/>
        <w:rPr>
          <w:sz w:val="20"/>
          <w:szCs w:val="20"/>
          <w:color w:val="auto"/>
        </w:rPr>
      </w:pPr>
      <w:r>
        <w:rPr>
          <w:rFonts w:ascii="Times New Roman" w:cs="Times New Roman" w:eastAsia="Times New Roman" w:hAnsi="Times New Roman"/>
          <w:sz w:val="19"/>
          <w:szCs w:val="19"/>
          <w:color w:val="auto"/>
        </w:rPr>
        <w:t>Phytosociological surveys conducted in several Caatinga environments showed that the families Fabaceae, Anacardicaceae and Euphorbiaceae are the most species-rich (Ferraz et al., 2013; Sabino et al., 2016). This fact was confirmed in the present study, where, despite presenting only one species, Fabaceae was the family with the highest number of individuals, whereas the families Anacardicaceae and Euphorbiaceae stood out most (three species each).</w:t>
      </w:r>
    </w:p>
    <w:p>
      <w:pPr>
        <w:spacing w:after="0" w:line="4" w:lineRule="exact"/>
        <w:rPr>
          <w:sz w:val="20"/>
          <w:szCs w:val="20"/>
          <w:color w:val="auto"/>
        </w:rPr>
      </w:pPr>
    </w:p>
    <w:p>
      <w:pPr>
        <w:jc w:val="both"/>
        <w:ind w:right="60" w:firstLine="284"/>
        <w:spacing w:after="0" w:line="312" w:lineRule="auto"/>
        <w:rPr>
          <w:sz w:val="20"/>
          <w:szCs w:val="20"/>
          <w:color w:val="auto"/>
        </w:rPr>
      </w:pPr>
      <w:r>
        <w:rPr>
          <w:rFonts w:ascii="Times New Roman" w:cs="Times New Roman" w:eastAsia="Times New Roman" w:hAnsi="Times New Roman"/>
          <w:sz w:val="19"/>
          <w:szCs w:val="19"/>
          <w:color w:val="auto"/>
        </w:rPr>
        <w:t>Melo et al. (2019) found in an area of Caatinga in the municipality of Floresta that the Fabaceae family had the largest number of individuals, and may be considered great</w:t>
      </w:r>
    </w:p>
    <w:p>
      <w:pPr>
        <w:spacing w:after="0" w:line="202" w:lineRule="exact"/>
        <w:rPr>
          <w:sz w:val="20"/>
          <w:szCs w:val="20"/>
          <w:color w:val="auto"/>
        </w:rPr>
      </w:pPr>
    </w:p>
    <w:p>
      <w:pPr>
        <w:sectPr>
          <w:pgSz w:w="12240" w:h="15874" w:orient="portrait"/>
          <w:cols w:equalWidth="0" w:num="2">
            <w:col w:w="4740" w:space="320"/>
            <w:col w:w="4740"/>
          </w:cols>
          <w:pgMar w:left="1380" w:top="773" w:right="1066" w:bottom="81" w:gutter="0" w:footer="0" w:header="0"/>
          <w:type w:val="continuous"/>
        </w:sectPr>
      </w:pPr>
    </w:p>
    <w:p>
      <w:pPr>
        <w:spacing w:after="0" w:line="136" w:lineRule="exact"/>
        <w:rPr>
          <w:sz w:val="20"/>
          <w:szCs w:val="20"/>
          <w:color w:val="auto"/>
        </w:rPr>
      </w:pPr>
    </w:p>
    <w:p>
      <w:pPr>
        <w:spacing w:after="0"/>
        <w:tabs>
          <w:tab w:leader="none" w:pos="6580" w:val="left"/>
        </w:tabs>
        <w:rPr>
          <w:sz w:val="20"/>
          <w:szCs w:val="20"/>
          <w:color w:val="auto"/>
        </w:rPr>
      </w:pPr>
      <w:r>
        <w:rPr>
          <w:rFonts w:ascii="Times New Roman" w:cs="Times New Roman" w:eastAsia="Times New Roman" w:hAnsi="Times New Roman"/>
          <w:sz w:val="17"/>
          <w:szCs w:val="17"/>
          <w:color w:val="auto"/>
        </w:rPr>
        <w:t>4</w:t>
      </w:r>
      <w:r>
        <w:rPr>
          <w:sz w:val="20"/>
          <w:szCs w:val="20"/>
          <w:color w:val="auto"/>
        </w:rPr>
        <w:tab/>
      </w:r>
      <w:r>
        <w:rPr>
          <w:rFonts w:ascii="Times New Roman" w:cs="Times New Roman" w:eastAsia="Times New Roman" w:hAnsi="Times New Roman"/>
          <w:sz w:val="17"/>
          <w:szCs w:val="17"/>
          <w:color w:val="auto"/>
        </w:rPr>
        <w:t>Floresta e Ambiente 2021; 28(1): e20190044</w:t>
      </w:r>
    </w:p>
    <w:p>
      <w:pPr>
        <w:sectPr>
          <w:pgSz w:w="12240" w:h="15874" w:orient="portrait"/>
          <w:cols w:equalWidth="0" w:num="1">
            <w:col w:w="9800"/>
          </w:cols>
          <w:pgMar w:left="1380" w:top="773" w:right="1066" w:bottom="81"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42"/>
        </w:trPr>
        <w:tc>
          <w:tcPr>
            <w:tcW w:w="10380" w:type="dxa"/>
            <w:vAlign w:val="bottom"/>
          </w:tcPr>
          <w:p>
            <w:pPr>
              <w:ind w:left="8180"/>
              <w:spacing w:after="0"/>
              <w:rPr>
                <w:sz w:val="20"/>
                <w:szCs w:val="20"/>
                <w:color w:val="auto"/>
              </w:rPr>
            </w:pPr>
            <w:r>
              <w:rPr>
                <w:rFonts w:ascii="Times New Roman" w:cs="Times New Roman" w:eastAsia="Times New Roman" w:hAnsi="Times New Roman"/>
                <w:sz w:val="15"/>
                <w:szCs w:val="15"/>
                <w:color w:val="auto"/>
              </w:rPr>
              <w:t>Composition of Caatinga Species...</w:t>
            </w:r>
          </w:p>
        </w:tc>
        <w:tc>
          <w:tcPr>
            <w:tcW w:w="1860" w:type="dxa"/>
            <w:vAlign w:val="bottom"/>
          </w:tcPr>
          <w:p>
            <w:pPr>
              <w:jc w:val="right"/>
              <w:ind w:right="1250"/>
              <w:spacing w:after="0"/>
              <w:rPr>
                <w:sz w:val="20"/>
                <w:szCs w:val="20"/>
                <w:color w:val="auto"/>
              </w:rPr>
            </w:pPr>
            <w:r>
              <w:rPr>
                <w:rFonts w:ascii="Times New Roman" w:cs="Times New Roman" w:eastAsia="Times New Roman" w:hAnsi="Times New Roman"/>
                <w:sz w:val="18"/>
                <w:szCs w:val="18"/>
                <w:color w:val="auto"/>
              </w:rPr>
              <w:t>5-10</w:t>
            </w:r>
          </w:p>
        </w:tc>
      </w:tr>
      <w:tr>
        <w:trPr>
          <w:trHeight w:val="25"/>
        </w:trPr>
        <w:tc>
          <w:tcPr>
            <w:tcW w:w="10380" w:type="dxa"/>
            <w:vAlign w:val="bottom"/>
            <w:tcBorders>
              <w:bottom w:val="single" w:sz="8" w:color="D7D3C5"/>
            </w:tcBorders>
          </w:tcPr>
          <w:p>
            <w:pPr>
              <w:spacing w:after="0"/>
              <w:rPr>
                <w:sz w:val="2"/>
                <w:szCs w:val="2"/>
                <w:color w:val="auto"/>
              </w:rPr>
            </w:pPr>
          </w:p>
        </w:tc>
        <w:tc>
          <w:tcPr>
            <w:tcW w:w="1860" w:type="dxa"/>
            <w:vAlign w:val="bottom"/>
            <w:tcBorders>
              <w:bottom w:val="single" w:sz="8" w:color="D7D3C5"/>
            </w:tcBorders>
          </w:tcPr>
          <w:p>
            <w:pPr>
              <w:spacing w:after="0"/>
              <w:rPr>
                <w:sz w:val="2"/>
                <w:szCs w:val="2"/>
                <w:color w:val="auto"/>
              </w:rPr>
            </w:pPr>
          </w:p>
        </w:tc>
      </w:tr>
    </w:tbl>
    <w:p>
      <w:pPr>
        <w:spacing w:after="0" w:line="200" w:lineRule="exact"/>
        <w:rPr>
          <w:sz w:val="20"/>
          <w:szCs w:val="20"/>
          <w:color w:val="auto"/>
        </w:rPr>
      </w:pPr>
    </w:p>
    <w:p>
      <w:pPr>
        <w:sectPr>
          <w:pgSz w:w="12240" w:h="15874" w:orient="portrait"/>
          <w:cols w:equalWidth="0" w:num="1">
            <w:col w:w="12240"/>
          </w:cols>
          <w:pgMar w:left="0" w:top="757" w:right="6" w:bottom="70" w:gutter="0" w:footer="0" w:header="0"/>
        </w:sectPr>
      </w:pPr>
    </w:p>
    <w:p>
      <w:pPr>
        <w:spacing w:after="0" w:line="378" w:lineRule="exact"/>
        <w:rPr>
          <w:sz w:val="20"/>
          <w:szCs w:val="20"/>
          <w:color w:val="auto"/>
        </w:rPr>
      </w:pPr>
    </w:p>
    <w:p>
      <w:pPr>
        <w:jc w:val="both"/>
        <w:ind w:left="1140" w:right="20"/>
        <w:spacing w:after="0" w:line="301" w:lineRule="auto"/>
        <w:rPr>
          <w:sz w:val="20"/>
          <w:szCs w:val="20"/>
          <w:color w:val="auto"/>
        </w:rPr>
      </w:pPr>
      <w:r>
        <w:rPr>
          <w:rFonts w:ascii="Times New Roman" w:cs="Times New Roman" w:eastAsia="Times New Roman" w:hAnsi="Times New Roman"/>
          <w:sz w:val="18"/>
          <w:szCs w:val="18"/>
          <w:color w:val="auto"/>
        </w:rPr>
        <w:t xml:space="preserve">richness in studies conducted in seasonally dry tropical forests, due to their adaptation to severe periods of drought. In the Caatinga, deciduous trees to remain with leaves in periods of lower soil moisture, such as </w:t>
      </w:r>
      <w:r>
        <w:rPr>
          <w:rFonts w:ascii="Times New Roman" w:cs="Times New Roman" w:eastAsia="Times New Roman" w:hAnsi="Times New Roman"/>
          <w:sz w:val="18"/>
          <w:szCs w:val="18"/>
          <w:i w:val="1"/>
          <w:iCs w:val="1"/>
          <w:color w:val="auto"/>
        </w:rPr>
        <w:t>C. pyramidale</w:t>
      </w:r>
      <w:r>
        <w:rPr>
          <w:rFonts w:ascii="Times New Roman" w:cs="Times New Roman" w:eastAsia="Times New Roman" w:hAnsi="Times New Roman"/>
          <w:sz w:val="18"/>
          <w:szCs w:val="18"/>
          <w:color w:val="auto"/>
        </w:rPr>
        <w:t xml:space="preserve"> (Fabaceae) and </w:t>
      </w:r>
      <w:r>
        <w:rPr>
          <w:rFonts w:ascii="Times New Roman" w:cs="Times New Roman" w:eastAsia="Times New Roman" w:hAnsi="Times New Roman"/>
          <w:sz w:val="18"/>
          <w:szCs w:val="18"/>
          <w:i w:val="1"/>
          <w:iCs w:val="1"/>
          <w:color w:val="auto"/>
        </w:rPr>
        <w:t xml:space="preserve">A. pyrifolium </w:t>
      </w:r>
      <w:r>
        <w:rPr>
          <w:rFonts w:ascii="Times New Roman" w:cs="Times New Roman" w:eastAsia="Times New Roman" w:hAnsi="Times New Roman"/>
          <w:sz w:val="18"/>
          <w:szCs w:val="18"/>
          <w:color w:val="auto"/>
        </w:rPr>
        <w:t>(Apocynaceae) (Queiroz et al., 2019). These species</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are abundant in degraded areas after cutting or burning the Caatinga, and are considered abundant in environments affected by desertification (Souza et al., 2015). Sabino et al. (2016) found in two fragments of an area of anthropized Caatinga (open tree shrub caatinga) that the Fabaceae and Euphorbiaceae families were the richest in species, concentrating 55.7% and 23.8% of the total sampled individuals.</w:t>
      </w:r>
    </w:p>
    <w:p>
      <w:pPr>
        <w:spacing w:after="0" w:line="5" w:lineRule="exact"/>
        <w:rPr>
          <w:sz w:val="20"/>
          <w:szCs w:val="20"/>
          <w:color w:val="auto"/>
        </w:rPr>
      </w:pPr>
    </w:p>
    <w:p>
      <w:pPr>
        <w:jc w:val="both"/>
        <w:ind w:left="1140" w:firstLine="284"/>
        <w:spacing w:after="0" w:line="292" w:lineRule="auto"/>
        <w:rPr>
          <w:sz w:val="20"/>
          <w:szCs w:val="20"/>
          <w:color w:val="auto"/>
        </w:rPr>
      </w:pPr>
      <w:r>
        <w:rPr>
          <w:rFonts w:ascii="Times New Roman" w:cs="Times New Roman" w:eastAsia="Times New Roman" w:hAnsi="Times New Roman"/>
          <w:sz w:val="18"/>
          <w:szCs w:val="18"/>
          <w:color w:val="auto"/>
        </w:rPr>
        <w:t>Three species stood out with the highest number of representatives, which contributed to a higher relative abundance (Ar</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namely, </w:t>
      </w:r>
      <w:r>
        <w:rPr>
          <w:rFonts w:ascii="Times New Roman" w:cs="Times New Roman" w:eastAsia="Times New Roman" w:hAnsi="Times New Roman"/>
          <w:sz w:val="18"/>
          <w:szCs w:val="18"/>
          <w:i w:val="1"/>
          <w:iCs w:val="1"/>
          <w:color w:val="auto"/>
        </w:rPr>
        <w:t>C. pyramidale</w:t>
      </w:r>
      <w:r>
        <w:rPr>
          <w:rFonts w:ascii="Times New Roman" w:cs="Times New Roman" w:eastAsia="Times New Roman" w:hAnsi="Times New Roman"/>
          <w:sz w:val="18"/>
          <w:szCs w:val="18"/>
          <w:color w:val="auto"/>
        </w:rPr>
        <w:t xml:space="preserve"> (38%), </w:t>
      </w:r>
      <w:r>
        <w:rPr>
          <w:rFonts w:ascii="Times New Roman" w:cs="Times New Roman" w:eastAsia="Times New Roman" w:hAnsi="Times New Roman"/>
          <w:sz w:val="18"/>
          <w:szCs w:val="18"/>
          <w:i w:val="1"/>
          <w:iCs w:val="1"/>
          <w:color w:val="auto"/>
        </w:rPr>
        <w:t>A. pyrifolium</w:t>
      </w:r>
      <w:r>
        <w:rPr>
          <w:rFonts w:ascii="Times New Roman" w:cs="Times New Roman" w:eastAsia="Times New Roman" w:hAnsi="Times New Roman"/>
          <w:sz w:val="18"/>
          <w:szCs w:val="18"/>
          <w:color w:val="auto"/>
        </w:rPr>
        <w:t xml:space="preserve"> (26%) and </w:t>
      </w:r>
      <w:r>
        <w:rPr>
          <w:rFonts w:ascii="Times New Roman" w:cs="Times New Roman" w:eastAsia="Times New Roman" w:hAnsi="Times New Roman"/>
          <w:sz w:val="18"/>
          <w:szCs w:val="18"/>
          <w:i w:val="1"/>
          <w:iCs w:val="1"/>
          <w:color w:val="auto"/>
        </w:rPr>
        <w:t>J. molissima</w:t>
      </w:r>
      <w:r>
        <w:rPr>
          <w:rFonts w:ascii="Times New Roman" w:cs="Times New Roman" w:eastAsia="Times New Roman" w:hAnsi="Times New Roman"/>
          <w:sz w:val="18"/>
          <w:szCs w:val="18"/>
          <w:color w:val="auto"/>
        </w:rPr>
        <w:t xml:space="preserve"> (14%). Also, along with </w:t>
      </w:r>
      <w:r>
        <w:rPr>
          <w:rFonts w:ascii="Times New Roman" w:cs="Times New Roman" w:eastAsia="Times New Roman" w:hAnsi="Times New Roman"/>
          <w:sz w:val="18"/>
          <w:szCs w:val="18"/>
          <w:i w:val="1"/>
          <w:iCs w:val="1"/>
          <w:color w:val="auto"/>
        </w:rPr>
        <w:t>C. blanchetianus</w:t>
      </w:r>
      <w:r>
        <w:rPr>
          <w:rFonts w:ascii="Times New Roman" w:cs="Times New Roman" w:eastAsia="Times New Roman" w:hAnsi="Times New Roman"/>
          <w:sz w:val="18"/>
          <w:szCs w:val="18"/>
          <w:color w:val="auto"/>
        </w:rPr>
        <w:t>, these species exhibit shrub -like physiognomies, showing lower 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DBL </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and ABi</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but accounting for 79% of the IVIr</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(Table 2). Dominant taxa were observed, with 88% of the identified individuals belonging to only three species. Data analysis pointed </w:t>
      </w:r>
      <w:r>
        <w:rPr>
          <w:rFonts w:ascii="Times New Roman" w:cs="Times New Roman" w:eastAsia="Times New Roman" w:hAnsi="Times New Roman"/>
          <w:sz w:val="18"/>
          <w:szCs w:val="18"/>
          <w:i w:val="1"/>
          <w:iCs w:val="1"/>
          <w:color w:val="auto"/>
        </w:rPr>
        <w:t>C. pyramidale</w:t>
      </w:r>
      <w:r>
        <w:rPr>
          <w:rFonts w:ascii="Times New Roman" w:cs="Times New Roman" w:eastAsia="Times New Roman" w:hAnsi="Times New Roman"/>
          <w:sz w:val="18"/>
          <w:szCs w:val="18"/>
          <w:color w:val="auto"/>
        </w:rPr>
        <w:t xml:space="preserve"> as the species holding higher IVI</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among the studied. Species like </w:t>
      </w:r>
      <w:r>
        <w:rPr>
          <w:rFonts w:ascii="Times New Roman" w:cs="Times New Roman" w:eastAsia="Times New Roman" w:hAnsi="Times New Roman"/>
          <w:sz w:val="18"/>
          <w:szCs w:val="18"/>
          <w:i w:val="1"/>
          <w:iCs w:val="1"/>
          <w:color w:val="auto"/>
        </w:rPr>
        <w:t>C. pyramidale</w:t>
      </w:r>
      <w:r>
        <w:rPr>
          <w:rFonts w:ascii="Times New Roman" w:cs="Times New Roman" w:eastAsia="Times New Roman" w:hAnsi="Times New Roman"/>
          <w:sz w:val="18"/>
          <w:szCs w:val="18"/>
          <w:color w:val="auto"/>
        </w:rPr>
        <w:t xml:space="preserve"> and </w:t>
      </w:r>
      <w:r>
        <w:rPr>
          <w:rFonts w:ascii="Times New Roman" w:cs="Times New Roman" w:eastAsia="Times New Roman" w:hAnsi="Times New Roman"/>
          <w:sz w:val="18"/>
          <w:szCs w:val="18"/>
          <w:i w:val="1"/>
          <w:iCs w:val="1"/>
          <w:color w:val="auto"/>
        </w:rPr>
        <w:t>A. pyrifolium</w:t>
      </w:r>
      <w:r>
        <w:rPr>
          <w:rFonts w:ascii="Times New Roman" w:cs="Times New Roman" w:eastAsia="Times New Roman" w:hAnsi="Times New Roman"/>
          <w:sz w:val="18"/>
          <w:szCs w:val="18"/>
          <w:color w:val="auto"/>
        </w:rPr>
        <w:t xml:space="preserve"> are ecologically dominant and pioneer. Resistance to drought, low-quality wood for coal production and low palatability for domestic animals protect these species against anthropic action (Ferraz et al., 2014; Pereira et al., 2003; Souza et al., 2015), except in the dry</w:t>
      </w:r>
    </w:p>
    <w:p>
      <w:pPr>
        <w:spacing w:after="0" w:line="20" w:lineRule="exact"/>
        <w:rPr>
          <w:sz w:val="20"/>
          <w:szCs w:val="20"/>
          <w:color w:val="auto"/>
        </w:rPr>
      </w:pPr>
      <w:r>
        <w:rPr>
          <w:sz w:val="20"/>
          <w:szCs w:val="20"/>
          <w:color w:val="auto"/>
        </w:rPr>
        <w:br w:type="column"/>
      </w:r>
    </w:p>
    <w:p>
      <w:pPr>
        <w:spacing w:after="0" w:line="358" w:lineRule="exact"/>
        <w:rPr>
          <w:sz w:val="20"/>
          <w:szCs w:val="20"/>
          <w:color w:val="auto"/>
        </w:rPr>
      </w:pPr>
    </w:p>
    <w:p>
      <w:pPr>
        <w:jc w:val="both"/>
        <w:ind w:right="1400"/>
        <w:spacing w:after="0" w:line="266" w:lineRule="auto"/>
        <w:rPr>
          <w:sz w:val="20"/>
          <w:szCs w:val="20"/>
          <w:color w:val="auto"/>
        </w:rPr>
      </w:pPr>
      <w:r>
        <w:rPr>
          <w:rFonts w:ascii="Times New Roman" w:cs="Times New Roman" w:eastAsia="Times New Roman" w:hAnsi="Times New Roman"/>
          <w:sz w:val="20"/>
          <w:szCs w:val="20"/>
          <w:color w:val="auto"/>
        </w:rPr>
        <w:t xml:space="preserve">periods, when the senescent leaves are a food source for herd (Parente et al., 2012; Souza et al., 2015). Rodal et al. (2008b) mentioned that </w:t>
      </w:r>
      <w:r>
        <w:rPr>
          <w:rFonts w:ascii="Times New Roman" w:cs="Times New Roman" w:eastAsia="Times New Roman" w:hAnsi="Times New Roman"/>
          <w:sz w:val="20"/>
          <w:szCs w:val="20"/>
          <w:i w:val="1"/>
          <w:iCs w:val="1"/>
          <w:color w:val="auto"/>
        </w:rPr>
        <w:t>C. pyramidale</w:t>
      </w:r>
      <w:r>
        <w:rPr>
          <w:rFonts w:ascii="Times New Roman" w:cs="Times New Roman" w:eastAsia="Times New Roman" w:hAnsi="Times New Roman"/>
          <w:sz w:val="20"/>
          <w:szCs w:val="20"/>
          <w:color w:val="auto"/>
        </w:rPr>
        <w:t xml:space="preserve"> is at the top of the Caatinga domain species, whereas </w:t>
      </w:r>
      <w:r>
        <w:rPr>
          <w:rFonts w:ascii="Times New Roman" w:cs="Times New Roman" w:eastAsia="Times New Roman" w:hAnsi="Times New Roman"/>
          <w:sz w:val="20"/>
          <w:szCs w:val="20"/>
          <w:i w:val="1"/>
          <w:iCs w:val="1"/>
          <w:color w:val="auto"/>
        </w:rPr>
        <w:t>A. pyrifolium</w:t>
      </w:r>
      <w:r>
        <w:rPr>
          <w:rFonts w:ascii="Times New Roman" w:cs="Times New Roman" w:eastAsia="Times New Roman" w:hAnsi="Times New Roman"/>
          <w:sz w:val="20"/>
          <w:szCs w:val="20"/>
          <w:color w:val="auto"/>
        </w:rPr>
        <w:t xml:space="preserve"> is structurally relevant in drier Caatinga environments. The higher IVI</w:t>
      </w:r>
      <w:r>
        <w:rPr>
          <w:rFonts w:ascii="Times New Roman" w:cs="Times New Roman" w:eastAsia="Times New Roman" w:hAnsi="Times New Roman"/>
          <w:sz w:val="23"/>
          <w:szCs w:val="23"/>
          <w:color w:val="auto"/>
          <w:vertAlign w:val="subscript"/>
        </w:rPr>
        <w:t>(i)</w:t>
      </w:r>
      <w:r>
        <w:rPr>
          <w:rFonts w:ascii="Times New Roman" w:cs="Times New Roman" w:eastAsia="Times New Roman" w:hAnsi="Times New Roman"/>
          <w:sz w:val="20"/>
          <w:szCs w:val="20"/>
          <w:color w:val="auto"/>
        </w:rPr>
        <w:t xml:space="preserve"> shows that </w:t>
      </w:r>
      <w:r>
        <w:rPr>
          <w:rFonts w:ascii="Times New Roman" w:cs="Times New Roman" w:eastAsia="Times New Roman" w:hAnsi="Times New Roman"/>
          <w:sz w:val="20"/>
          <w:szCs w:val="20"/>
          <w:i w:val="1"/>
          <w:iCs w:val="1"/>
          <w:color w:val="auto"/>
        </w:rPr>
        <w:t>C. pyramidale</w:t>
      </w:r>
      <w:r>
        <w:rPr>
          <w:rFonts w:ascii="Times New Roman" w:cs="Times New Roman" w:eastAsia="Times New Roman" w:hAnsi="Times New Roman"/>
          <w:sz w:val="20"/>
          <w:szCs w:val="20"/>
          <w:color w:val="auto"/>
        </w:rPr>
        <w:t xml:space="preserve"> was more successful in using the resources of the area, indicating its high competitiveness in anthropized environments.</w:t>
      </w:r>
    </w:p>
    <w:p>
      <w:pPr>
        <w:spacing w:after="0" w:line="3" w:lineRule="exact"/>
        <w:rPr>
          <w:sz w:val="20"/>
          <w:szCs w:val="20"/>
          <w:color w:val="auto"/>
        </w:rPr>
      </w:pPr>
    </w:p>
    <w:p>
      <w:pPr>
        <w:jc w:val="both"/>
        <w:ind w:right="1400" w:firstLine="283"/>
        <w:spacing w:after="0" w:line="285" w:lineRule="auto"/>
        <w:rPr>
          <w:sz w:val="20"/>
          <w:szCs w:val="20"/>
          <w:color w:val="auto"/>
        </w:rPr>
      </w:pPr>
      <w:r>
        <w:rPr>
          <w:rFonts w:ascii="Times New Roman" w:cs="Times New Roman" w:eastAsia="Times New Roman" w:hAnsi="Times New Roman"/>
          <w:sz w:val="19"/>
          <w:szCs w:val="19"/>
          <w:color w:val="auto"/>
        </w:rPr>
        <w:t>The H’ and EH’ values were 2.13 nats species</w:t>
      </w:r>
      <w:r>
        <w:rPr>
          <w:rFonts w:ascii="Times New Roman" w:cs="Times New Roman" w:eastAsia="Times New Roman" w:hAnsi="Times New Roman"/>
          <w:sz w:val="11"/>
          <w:szCs w:val="11"/>
          <w:color w:val="auto"/>
        </w:rPr>
        <w:t>–1</w:t>
      </w:r>
      <w:r>
        <w:rPr>
          <w:rFonts w:ascii="Times New Roman" w:cs="Times New Roman" w:eastAsia="Times New Roman" w:hAnsi="Times New Roman"/>
          <w:sz w:val="19"/>
          <w:szCs w:val="19"/>
          <w:color w:val="auto"/>
        </w:rPr>
        <w:t xml:space="preserve"> and 0.93, respectively, indicating the alpha diversity of the community (Table 2). The values obtained in the present study were higher than those found by Sabino et al. (2016), which ranged between 1.76 and 1.92 for H’ and 0.62 and 0.63 for EH’. H’ and EH’ indices explain plant community diversity. Thus, the values observed in the present study are close to those obtained in anthropized Caatinga areas, as presented by Sabino et al. (2016). Those authors reported H’ values in the range of 2.04 to 2.54.</w:t>
      </w:r>
    </w:p>
    <w:p>
      <w:pPr>
        <w:spacing w:after="0" w:line="6" w:lineRule="exact"/>
        <w:rPr>
          <w:sz w:val="20"/>
          <w:szCs w:val="20"/>
          <w:color w:val="auto"/>
        </w:rPr>
      </w:pPr>
    </w:p>
    <w:p>
      <w:pPr>
        <w:jc w:val="both"/>
        <w:ind w:right="1420" w:firstLine="283"/>
        <w:spacing w:after="0" w:line="276" w:lineRule="auto"/>
        <w:rPr>
          <w:sz w:val="20"/>
          <w:szCs w:val="20"/>
          <w:color w:val="auto"/>
        </w:rPr>
      </w:pPr>
      <w:r>
        <w:rPr>
          <w:rFonts w:ascii="Times New Roman" w:cs="Times New Roman" w:eastAsia="Times New Roman" w:hAnsi="Times New Roman"/>
          <w:sz w:val="20"/>
          <w:szCs w:val="20"/>
          <w:color w:val="auto"/>
        </w:rPr>
        <w:t>Diversity indices are influenced by several factors such as sampling methodology, inclusion level, area size and number of sample plots, so the comparison between areas should be made with caution (Melo et al., 2019). It is important to highlight that the Caatinga areas in northeastern Brazil have varying characteristics between regions. Therefore, studies on the floristic composition, richness and structure of the species in the semiarid region are necessary to characterize these environments.</w:t>
      </w:r>
    </w:p>
    <w:p>
      <w:pPr>
        <w:spacing w:after="0" w:line="205" w:lineRule="exact"/>
        <w:rPr>
          <w:sz w:val="20"/>
          <w:szCs w:val="20"/>
          <w:color w:val="auto"/>
        </w:rPr>
      </w:pPr>
    </w:p>
    <w:p>
      <w:pPr>
        <w:sectPr>
          <w:pgSz w:w="12240" w:h="15874" w:orient="portrait"/>
          <w:cols w:equalWidth="0" w:num="2">
            <w:col w:w="5840" w:space="320"/>
            <w:col w:w="6080"/>
          </w:cols>
          <w:pgMar w:left="0" w:top="757" w:right="6" w:bottom="70" w:gutter="0" w:footer="0" w:header="0"/>
          <w:type w:val="continuous"/>
        </w:sectPr>
      </w:pPr>
    </w:p>
    <w:p>
      <w:pPr>
        <w:spacing w:after="0" w:line="159" w:lineRule="exact"/>
        <w:rPr>
          <w:sz w:val="20"/>
          <w:szCs w:val="20"/>
          <w:color w:val="auto"/>
        </w:rPr>
      </w:pPr>
    </w:p>
    <w:p>
      <w:pPr>
        <w:ind w:left="1140" w:right="1420"/>
        <w:spacing w:after="0" w:line="298" w:lineRule="auto"/>
        <w:rPr>
          <w:sz w:val="20"/>
          <w:szCs w:val="20"/>
          <w:color w:val="auto"/>
        </w:rPr>
      </w:pPr>
      <w:r>
        <w:rPr>
          <w:rFonts w:ascii="Times New Roman" w:cs="Times New Roman" w:eastAsia="Times New Roman" w:hAnsi="Times New Roman"/>
          <w:sz w:val="18"/>
          <w:szCs w:val="18"/>
          <w:b w:val="1"/>
          <w:bCs w:val="1"/>
          <w:color w:val="auto"/>
        </w:rPr>
        <w:t xml:space="preserve">Table 2. </w:t>
      </w:r>
      <w:r>
        <w:rPr>
          <w:rFonts w:ascii="Times New Roman" w:cs="Times New Roman" w:eastAsia="Times New Roman" w:hAnsi="Times New Roman"/>
          <w:sz w:val="18"/>
          <w:szCs w:val="18"/>
          <w:color w:val="auto"/>
        </w:rPr>
        <w:t>Phytosociological variables of species and of the shrub-tree community of the Caatinga domain in the municipality of Floresta,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State of Pernambuco, Brazil.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707390</wp:posOffset>
            </wp:positionH>
            <wp:positionV relativeFrom="paragraph">
              <wp:posOffset>22860</wp:posOffset>
            </wp:positionV>
            <wp:extent cx="6181090" cy="31070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extLst>
                    </a:blip>
                    <a:srcRect/>
                    <a:stretch>
                      <a:fillRect/>
                    </a:stretch>
                  </pic:blipFill>
                  <pic:spPr bwMode="auto">
                    <a:xfrm>
                      <a:off x="0" y="0"/>
                      <a:ext cx="6181090" cy="3107055"/>
                    </a:xfrm>
                    <a:prstGeom prst="rect">
                      <a:avLst/>
                    </a:prstGeom>
                    <a:noFill/>
                  </pic:spPr>
                </pic:pic>
              </a:graphicData>
            </a:graphic>
          </wp:anchor>
        </w:drawing>
      </w:r>
    </w:p>
    <w:p>
      <w:pPr>
        <w:spacing w:after="0" w:line="43" w:lineRule="exact"/>
        <w:rPr>
          <w:sz w:val="20"/>
          <w:szCs w:val="20"/>
          <w:color w:val="auto"/>
        </w:rPr>
      </w:pPr>
    </w:p>
    <w:tbl>
      <w:tblPr>
        <w:tblLayout w:type="fixed"/>
        <w:tblInd w:w="1140" w:type="dxa"/>
        <w:tblCellMar>
          <w:top w:w="0" w:type="dxa"/>
          <w:left w:w="0" w:type="dxa"/>
          <w:bottom w:w="0" w:type="dxa"/>
          <w:right w:w="0" w:type="dxa"/>
        </w:tblCellMar>
      </w:tblPr>
      <w:tr>
        <w:trPr>
          <w:trHeight w:val="391"/>
        </w:trPr>
        <w:tc>
          <w:tcPr>
            <w:tcW w:w="2480" w:type="dxa"/>
            <w:vAlign w:val="bottom"/>
            <w:vMerge w:val="restart"/>
          </w:tcPr>
          <w:p>
            <w:pPr>
              <w:ind w:left="660"/>
              <w:spacing w:after="0"/>
              <w:rPr>
                <w:sz w:val="20"/>
                <w:szCs w:val="20"/>
                <w:color w:val="auto"/>
              </w:rPr>
            </w:pPr>
            <w:r>
              <w:rPr>
                <w:rFonts w:ascii="Times New Roman" w:cs="Times New Roman" w:eastAsia="Times New Roman" w:hAnsi="Times New Roman"/>
                <w:sz w:val="17"/>
                <w:szCs w:val="17"/>
                <w:b w:val="1"/>
                <w:bCs w:val="1"/>
                <w:color w:val="FFFFFF"/>
              </w:rPr>
              <w:t>Family/Species</w:t>
            </w:r>
          </w:p>
        </w:tc>
        <w:tc>
          <w:tcPr>
            <w:tcW w:w="56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rPr>
              <w:t>NI</w:t>
            </w:r>
          </w:p>
        </w:tc>
        <w:tc>
          <w:tcPr>
            <w:tcW w:w="72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89"/>
              </w:rPr>
              <w:t>CBL</w:t>
            </w:r>
            <w:r>
              <w:rPr>
                <w:rFonts w:ascii="Times New Roman" w:cs="Times New Roman" w:eastAsia="Times New Roman" w:hAnsi="Times New Roman"/>
                <w:sz w:val="19"/>
                <w:szCs w:val="19"/>
                <w:b w:val="1"/>
                <w:bCs w:val="1"/>
                <w:color w:val="FFFFFF"/>
                <w:w w:val="89"/>
                <w:vertAlign w:val="subscript"/>
              </w:rPr>
              <w:t>(i)</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8"/>
              </w:rPr>
              <w:t>CBH</w:t>
            </w:r>
            <w:r>
              <w:rPr>
                <w:rFonts w:ascii="Times New Roman" w:cs="Times New Roman" w:eastAsia="Times New Roman" w:hAnsi="Times New Roman"/>
                <w:sz w:val="19"/>
                <w:szCs w:val="19"/>
                <w:b w:val="1"/>
                <w:bCs w:val="1"/>
                <w:color w:val="FFFFFF"/>
                <w:w w:val="98"/>
                <w:vertAlign w:val="subscript"/>
              </w:rPr>
              <w:t>(i)</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3"/>
              </w:rPr>
              <w:t>DBL</w:t>
            </w:r>
            <w:r>
              <w:rPr>
                <w:rFonts w:ascii="Times New Roman" w:cs="Times New Roman" w:eastAsia="Times New Roman" w:hAnsi="Times New Roman"/>
                <w:sz w:val="19"/>
                <w:szCs w:val="19"/>
                <w:b w:val="1"/>
                <w:bCs w:val="1"/>
                <w:color w:val="FFFFFF"/>
                <w:w w:val="93"/>
                <w:vertAlign w:val="subscript"/>
              </w:rPr>
              <w:t>(i)</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8"/>
              </w:rPr>
              <w:t>DBH</w:t>
            </w:r>
            <w:r>
              <w:rPr>
                <w:rFonts w:ascii="Times New Roman" w:cs="Times New Roman" w:eastAsia="Times New Roman" w:hAnsi="Times New Roman"/>
                <w:sz w:val="19"/>
                <w:szCs w:val="19"/>
                <w:b w:val="1"/>
                <w:bCs w:val="1"/>
                <w:color w:val="FFFFFF"/>
                <w:w w:val="98"/>
                <w:vertAlign w:val="subscript"/>
              </w:rPr>
              <w:t>(i)</w:t>
            </w:r>
          </w:p>
        </w:tc>
        <w:tc>
          <w:tcPr>
            <w:tcW w:w="62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88"/>
                <w:vertAlign w:val="superscript"/>
              </w:rPr>
              <w:t>H</w:t>
            </w:r>
            <w:r>
              <w:rPr>
                <w:rFonts w:ascii="Times New Roman" w:cs="Times New Roman" w:eastAsia="Times New Roman" w:hAnsi="Times New Roman"/>
                <w:sz w:val="10"/>
                <w:szCs w:val="10"/>
                <w:b w:val="1"/>
                <w:bCs w:val="1"/>
                <w:color w:val="FFFFFF"/>
                <w:w w:val="88"/>
              </w:rPr>
              <w:t>(i)</w:t>
            </w:r>
          </w:p>
        </w:tc>
        <w:tc>
          <w:tcPr>
            <w:tcW w:w="92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78"/>
                <w:vertAlign w:val="superscript"/>
              </w:rPr>
              <w:t>BA</w:t>
            </w:r>
            <w:r>
              <w:rPr>
                <w:rFonts w:ascii="Times New Roman" w:cs="Times New Roman" w:eastAsia="Times New Roman" w:hAnsi="Times New Roman"/>
                <w:sz w:val="10"/>
                <w:szCs w:val="10"/>
                <w:b w:val="1"/>
                <w:bCs w:val="1"/>
                <w:color w:val="FFFFFF"/>
                <w:w w:val="78"/>
              </w:rPr>
              <w:t>(i)</w:t>
            </w:r>
          </w:p>
        </w:tc>
        <w:tc>
          <w:tcPr>
            <w:tcW w:w="70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80"/>
                <w:vertAlign w:val="superscript"/>
              </w:rPr>
              <w:t>CA</w:t>
            </w:r>
            <w:r>
              <w:rPr>
                <w:rFonts w:ascii="Times New Roman" w:cs="Times New Roman" w:eastAsia="Times New Roman" w:hAnsi="Times New Roman"/>
                <w:sz w:val="10"/>
                <w:szCs w:val="10"/>
                <w:b w:val="1"/>
                <w:bCs w:val="1"/>
                <w:color w:val="FFFFFF"/>
                <w:w w:val="80"/>
              </w:rPr>
              <w:t>(i)</w:t>
            </w:r>
          </w:p>
        </w:tc>
        <w:tc>
          <w:tcPr>
            <w:tcW w:w="80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6"/>
              </w:rPr>
              <w:t>BAA</w:t>
            </w:r>
            <w:r>
              <w:rPr>
                <w:rFonts w:ascii="Times New Roman" w:cs="Times New Roman" w:eastAsia="Times New Roman" w:hAnsi="Times New Roman"/>
                <w:sz w:val="19"/>
                <w:szCs w:val="19"/>
                <w:b w:val="1"/>
                <w:bCs w:val="1"/>
                <w:color w:val="FFFFFF"/>
                <w:w w:val="96"/>
                <w:vertAlign w:val="subscript"/>
              </w:rPr>
              <w:t>(i)</w:t>
            </w:r>
          </w:p>
        </w:tc>
        <w:tc>
          <w:tcPr>
            <w:tcW w:w="640" w:type="dxa"/>
            <w:vAlign w:val="bottom"/>
          </w:tcPr>
          <w:p>
            <w:pPr>
              <w:ind w:left="160"/>
              <w:spacing w:after="0"/>
              <w:rPr>
                <w:sz w:val="20"/>
                <w:szCs w:val="20"/>
                <w:color w:val="auto"/>
              </w:rPr>
            </w:pPr>
            <w:r>
              <w:rPr>
                <w:rFonts w:ascii="Times New Roman" w:cs="Times New Roman" w:eastAsia="Times New Roman" w:hAnsi="Times New Roman"/>
                <w:sz w:val="34"/>
                <w:szCs w:val="34"/>
                <w:b w:val="1"/>
                <w:bCs w:val="1"/>
                <w:color w:val="FFFFFF"/>
                <w:vertAlign w:val="superscript"/>
              </w:rPr>
              <w:t>BA</w:t>
            </w:r>
            <w:r>
              <w:rPr>
                <w:rFonts w:ascii="Times New Roman" w:cs="Times New Roman" w:eastAsia="Times New Roman" w:hAnsi="Times New Roman"/>
                <w:sz w:val="10"/>
                <w:szCs w:val="10"/>
                <w:b w:val="1"/>
                <w:bCs w:val="1"/>
                <w:color w:val="FFFFFF"/>
              </w:rPr>
              <w:t>(i)</w:t>
            </w:r>
          </w:p>
        </w:tc>
        <w:tc>
          <w:tcPr>
            <w:tcW w:w="0" w:type="dxa"/>
            <w:vAlign w:val="bottom"/>
          </w:tcPr>
          <w:p>
            <w:pPr>
              <w:spacing w:after="0"/>
              <w:rPr>
                <w:sz w:val="1"/>
                <w:szCs w:val="1"/>
                <w:color w:val="auto"/>
              </w:rPr>
            </w:pPr>
          </w:p>
        </w:tc>
      </w:tr>
      <w:tr>
        <w:trPr>
          <w:trHeight w:val="64"/>
        </w:trPr>
        <w:tc>
          <w:tcPr>
            <w:tcW w:w="2480" w:type="dxa"/>
            <w:vAlign w:val="bottom"/>
            <w:vMerge w:val="continue"/>
          </w:tcPr>
          <w:p>
            <w:pPr>
              <w:spacing w:after="0"/>
              <w:rPr>
                <w:sz w:val="5"/>
                <w:szCs w:val="5"/>
                <w:color w:val="auto"/>
              </w:rPr>
            </w:pP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Units</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cm</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cm</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w w:val="98"/>
              </w:rPr>
              <w:t>mm</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w w:val="98"/>
              </w:rPr>
              <w:t>mm</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w w:val="98"/>
              </w:rPr>
              <w:t>m</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cm</w:t>
            </w:r>
            <w:r>
              <w:rPr>
                <w:rFonts w:ascii="Times New Roman" w:cs="Times New Roman" w:eastAsia="Times New Roman" w:hAnsi="Times New Roman"/>
                <w:sz w:val="9"/>
                <w:szCs w:val="9"/>
                <w:b w:val="1"/>
                <w:bCs w:val="1"/>
                <w:color w:val="FFFFFF"/>
              </w:rPr>
              <w:t>2</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m</w:t>
            </w:r>
            <w:r>
              <w:rPr>
                <w:rFonts w:ascii="Times New Roman" w:cs="Times New Roman" w:eastAsia="Times New Roman" w:hAnsi="Times New Roman"/>
                <w:sz w:val="9"/>
                <w:szCs w:val="9"/>
                <w:b w:val="1"/>
                <w:bCs w:val="1"/>
                <w:color w:val="FFFFFF"/>
              </w:rPr>
              <w:t>2</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m</w:t>
            </w:r>
            <w:r>
              <w:rPr>
                <w:rFonts w:ascii="Times New Roman" w:cs="Times New Roman" w:eastAsia="Times New Roman" w:hAnsi="Times New Roman"/>
                <w:sz w:val="9"/>
                <w:szCs w:val="9"/>
                <w:b w:val="1"/>
                <w:bCs w:val="1"/>
                <w:color w:val="FFFFFF"/>
              </w:rPr>
              <w:t>2</w:t>
            </w:r>
            <w:r>
              <w:rPr>
                <w:rFonts w:ascii="Times New Roman" w:cs="Times New Roman" w:eastAsia="Times New Roman" w:hAnsi="Times New Roman"/>
                <w:sz w:val="17"/>
                <w:szCs w:val="17"/>
                <w:b w:val="1"/>
                <w:bCs w:val="1"/>
                <w:color w:val="FFFFFF"/>
              </w:rPr>
              <w:t xml:space="preserve"> ha</w:t>
            </w:r>
            <w:r>
              <w:rPr>
                <w:rFonts w:ascii="Times New Roman" w:cs="Times New Roman" w:eastAsia="Times New Roman" w:hAnsi="Times New Roman"/>
                <w:sz w:val="9"/>
                <w:szCs w:val="9"/>
                <w:b w:val="1"/>
                <w:bCs w:val="1"/>
                <w:color w:val="FFFFFF"/>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w:t>
            </w:r>
          </w:p>
        </w:tc>
        <w:tc>
          <w:tcPr>
            <w:tcW w:w="0" w:type="dxa"/>
            <w:vAlign w:val="bottom"/>
          </w:tcPr>
          <w:p>
            <w:pPr>
              <w:spacing w:after="0"/>
              <w:rPr>
                <w:sz w:val="1"/>
                <w:szCs w:val="1"/>
                <w:color w:val="auto"/>
              </w:rPr>
            </w:pPr>
          </w:p>
        </w:tc>
      </w:tr>
      <w:tr>
        <w:trPr>
          <w:trHeight w:val="170"/>
        </w:trPr>
        <w:tc>
          <w:tcPr>
            <w:tcW w:w="2480" w:type="dxa"/>
            <w:vAlign w:val="bottom"/>
          </w:tcPr>
          <w:p>
            <w:pPr>
              <w:spacing w:after="0"/>
              <w:rPr>
                <w:sz w:val="14"/>
                <w:szCs w:val="14"/>
                <w:color w:val="auto"/>
              </w:rPr>
            </w:pPr>
          </w:p>
        </w:tc>
        <w:tc>
          <w:tcPr>
            <w:tcW w:w="560" w:type="dxa"/>
            <w:vAlign w:val="bottom"/>
            <w:vMerge w:val="continue"/>
          </w:tcPr>
          <w:p>
            <w:pPr>
              <w:spacing w:after="0"/>
              <w:rPr>
                <w:sz w:val="14"/>
                <w:szCs w:val="14"/>
                <w:color w:val="auto"/>
              </w:rPr>
            </w:pPr>
          </w:p>
        </w:tc>
        <w:tc>
          <w:tcPr>
            <w:tcW w:w="72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70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920" w:type="dxa"/>
            <w:vAlign w:val="bottom"/>
            <w:vMerge w:val="continue"/>
          </w:tcPr>
          <w:p>
            <w:pPr>
              <w:spacing w:after="0"/>
              <w:rPr>
                <w:sz w:val="14"/>
                <w:szCs w:val="14"/>
                <w:color w:val="auto"/>
              </w:rPr>
            </w:pPr>
          </w:p>
        </w:tc>
        <w:tc>
          <w:tcPr>
            <w:tcW w:w="700" w:type="dxa"/>
            <w:vAlign w:val="bottom"/>
            <w:vMerge w:val="continue"/>
          </w:tcPr>
          <w:p>
            <w:pPr>
              <w:spacing w:after="0"/>
              <w:rPr>
                <w:sz w:val="14"/>
                <w:szCs w:val="14"/>
                <w:color w:val="auto"/>
              </w:rPr>
            </w:pPr>
          </w:p>
        </w:tc>
        <w:tc>
          <w:tcPr>
            <w:tcW w:w="800" w:type="dxa"/>
            <w:vAlign w:val="bottom"/>
            <w:vMerge w:val="continue"/>
          </w:tcPr>
          <w:p>
            <w:pPr>
              <w:spacing w:after="0"/>
              <w:rPr>
                <w:sz w:val="14"/>
                <w:szCs w:val="14"/>
                <w:color w:val="auto"/>
              </w:rPr>
            </w:pPr>
          </w:p>
        </w:tc>
        <w:tc>
          <w:tcPr>
            <w:tcW w:w="6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64"/>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Fabaceae/</w:t>
            </w:r>
            <w:r>
              <w:rPr>
                <w:rFonts w:ascii="Times New Roman" w:cs="Times New Roman" w:eastAsia="Times New Roman" w:hAnsi="Times New Roman"/>
                <w:sz w:val="17"/>
                <w:szCs w:val="17"/>
                <w:i w:val="1"/>
                <w:iCs w:val="1"/>
                <w:color w:val="auto"/>
              </w:rPr>
              <w:t>Cenostigma pyramidale</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415</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23±12</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17±12</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7±4</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5±4</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4±1</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52±63</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4±1</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0.31</w:t>
            </w:r>
          </w:p>
        </w:tc>
        <w:tc>
          <w:tcPr>
            <w:tcW w:w="0" w:type="dxa"/>
            <w:vAlign w:val="bottom"/>
          </w:tcPr>
          <w:p>
            <w:pPr>
              <w:spacing w:after="0"/>
              <w:rPr>
                <w:sz w:val="1"/>
                <w:szCs w:val="1"/>
                <w:color w:val="auto"/>
              </w:rPr>
            </w:pPr>
          </w:p>
        </w:tc>
      </w:tr>
      <w:tr>
        <w:trPr>
          <w:trHeight w:val="126"/>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color w:val="auto"/>
              </w:rPr>
              <w:t>(Tul.) Gagnon &amp; Lewis</w:t>
            </w:r>
          </w:p>
        </w:tc>
        <w:tc>
          <w:tcPr>
            <w:tcW w:w="560" w:type="dxa"/>
            <w:vAlign w:val="bottom"/>
            <w:vMerge w:val="continue"/>
          </w:tcPr>
          <w:p>
            <w:pPr>
              <w:spacing w:after="0"/>
              <w:rPr>
                <w:sz w:val="10"/>
                <w:szCs w:val="10"/>
                <w:color w:val="auto"/>
              </w:rPr>
            </w:pPr>
          </w:p>
        </w:tc>
        <w:tc>
          <w:tcPr>
            <w:tcW w:w="720" w:type="dxa"/>
            <w:vAlign w:val="bottom"/>
            <w:vMerge w:val="continue"/>
          </w:tcPr>
          <w:p>
            <w:pPr>
              <w:spacing w:after="0"/>
              <w:rPr>
                <w:sz w:val="10"/>
                <w:szCs w:val="10"/>
                <w:color w:val="auto"/>
              </w:rPr>
            </w:pPr>
          </w:p>
        </w:tc>
        <w:tc>
          <w:tcPr>
            <w:tcW w:w="780" w:type="dxa"/>
            <w:vAlign w:val="bottom"/>
            <w:vMerge w:val="continue"/>
          </w:tcPr>
          <w:p>
            <w:pPr>
              <w:spacing w:after="0"/>
              <w:rPr>
                <w:sz w:val="10"/>
                <w:szCs w:val="10"/>
                <w:color w:val="auto"/>
              </w:rPr>
            </w:pPr>
          </w:p>
        </w:tc>
        <w:tc>
          <w:tcPr>
            <w:tcW w:w="700" w:type="dxa"/>
            <w:vAlign w:val="bottom"/>
            <w:vMerge w:val="continue"/>
          </w:tcPr>
          <w:p>
            <w:pPr>
              <w:spacing w:after="0"/>
              <w:rPr>
                <w:sz w:val="10"/>
                <w:szCs w:val="10"/>
                <w:color w:val="auto"/>
              </w:rPr>
            </w:pPr>
          </w:p>
        </w:tc>
        <w:tc>
          <w:tcPr>
            <w:tcW w:w="760" w:type="dxa"/>
            <w:vAlign w:val="bottom"/>
            <w:vMerge w:val="continue"/>
          </w:tcPr>
          <w:p>
            <w:pPr>
              <w:spacing w:after="0"/>
              <w:rPr>
                <w:sz w:val="10"/>
                <w:szCs w:val="10"/>
                <w:color w:val="auto"/>
              </w:rPr>
            </w:pPr>
          </w:p>
        </w:tc>
        <w:tc>
          <w:tcPr>
            <w:tcW w:w="620" w:type="dxa"/>
            <w:vAlign w:val="bottom"/>
            <w:vMerge w:val="continue"/>
          </w:tcPr>
          <w:p>
            <w:pPr>
              <w:spacing w:after="0"/>
              <w:rPr>
                <w:sz w:val="10"/>
                <w:szCs w:val="10"/>
                <w:color w:val="auto"/>
              </w:rPr>
            </w:pPr>
          </w:p>
        </w:tc>
        <w:tc>
          <w:tcPr>
            <w:tcW w:w="920" w:type="dxa"/>
            <w:vAlign w:val="bottom"/>
            <w:vMerge w:val="continue"/>
          </w:tcPr>
          <w:p>
            <w:pPr>
              <w:spacing w:after="0"/>
              <w:rPr>
                <w:sz w:val="10"/>
                <w:szCs w:val="10"/>
                <w:color w:val="auto"/>
              </w:rPr>
            </w:pPr>
          </w:p>
        </w:tc>
        <w:tc>
          <w:tcPr>
            <w:tcW w:w="700" w:type="dxa"/>
            <w:vAlign w:val="bottom"/>
            <w:vMerge w:val="continue"/>
          </w:tcPr>
          <w:p>
            <w:pPr>
              <w:spacing w:after="0"/>
              <w:rPr>
                <w:sz w:val="10"/>
                <w:szCs w:val="10"/>
                <w:color w:val="auto"/>
              </w:rPr>
            </w:pPr>
          </w:p>
        </w:tc>
        <w:tc>
          <w:tcPr>
            <w:tcW w:w="800" w:type="dxa"/>
            <w:vAlign w:val="bottom"/>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720" w:type="dxa"/>
            <w:vAlign w:val="bottom"/>
          </w:tcPr>
          <w:p>
            <w:pPr>
              <w:spacing w:after="0"/>
              <w:rPr>
                <w:sz w:val="8"/>
                <w:szCs w:val="8"/>
                <w:color w:val="auto"/>
              </w:rPr>
            </w:pPr>
          </w:p>
        </w:tc>
        <w:tc>
          <w:tcPr>
            <w:tcW w:w="780" w:type="dxa"/>
            <w:vAlign w:val="bottom"/>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620" w:type="dxa"/>
            <w:vAlign w:val="bottom"/>
          </w:tcPr>
          <w:p>
            <w:pPr>
              <w:spacing w:after="0"/>
              <w:rPr>
                <w:sz w:val="8"/>
                <w:szCs w:val="8"/>
                <w:color w:val="auto"/>
              </w:rPr>
            </w:pPr>
          </w:p>
        </w:tc>
        <w:tc>
          <w:tcPr>
            <w:tcW w:w="920" w:type="dxa"/>
            <w:vAlign w:val="bottom"/>
          </w:tcPr>
          <w:p>
            <w:pPr>
              <w:spacing w:after="0"/>
              <w:rPr>
                <w:sz w:val="8"/>
                <w:szCs w:val="8"/>
                <w:color w:val="auto"/>
              </w:rPr>
            </w:pPr>
          </w:p>
        </w:tc>
        <w:tc>
          <w:tcPr>
            <w:tcW w:w="700" w:type="dxa"/>
            <w:vAlign w:val="bottom"/>
          </w:tcPr>
          <w:p>
            <w:pPr>
              <w:spacing w:after="0"/>
              <w:rPr>
                <w:sz w:val="8"/>
                <w:szCs w:val="8"/>
                <w:color w:val="auto"/>
              </w:rPr>
            </w:pPr>
          </w:p>
        </w:tc>
        <w:tc>
          <w:tcPr>
            <w:tcW w:w="80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Apocynaceae/</w:t>
            </w:r>
            <w:r>
              <w:rPr>
                <w:rFonts w:ascii="Times New Roman" w:cs="Times New Roman" w:eastAsia="Times New Roman" w:hAnsi="Times New Roman"/>
                <w:sz w:val="17"/>
                <w:szCs w:val="17"/>
                <w:i w:val="1"/>
                <w:iCs w:val="1"/>
                <w:color w:val="auto"/>
              </w:rPr>
              <w:t>Aspidosperma</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280</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20±8</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14±7</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6±3</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5±2</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3±1</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37±38</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3±2</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0.19</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pyrifolium </w:t>
            </w:r>
            <w:r>
              <w:rPr>
                <w:rFonts w:ascii="Times New Roman" w:cs="Times New Roman" w:eastAsia="Times New Roman" w:hAnsi="Times New Roman"/>
                <w:sz w:val="17"/>
                <w:szCs w:val="17"/>
                <w:color w:val="auto"/>
              </w:rPr>
              <w:t>Mart.</w:t>
            </w:r>
          </w:p>
        </w:tc>
        <w:tc>
          <w:tcPr>
            <w:tcW w:w="5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720" w:type="dxa"/>
            <w:vAlign w:val="bottom"/>
          </w:tcPr>
          <w:p>
            <w:pPr>
              <w:spacing w:after="0"/>
              <w:rPr>
                <w:sz w:val="8"/>
                <w:szCs w:val="8"/>
                <w:color w:val="auto"/>
              </w:rPr>
            </w:pPr>
          </w:p>
        </w:tc>
        <w:tc>
          <w:tcPr>
            <w:tcW w:w="780" w:type="dxa"/>
            <w:vAlign w:val="bottom"/>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620" w:type="dxa"/>
            <w:vAlign w:val="bottom"/>
          </w:tcPr>
          <w:p>
            <w:pPr>
              <w:spacing w:after="0"/>
              <w:rPr>
                <w:sz w:val="8"/>
                <w:szCs w:val="8"/>
                <w:color w:val="auto"/>
              </w:rPr>
            </w:pPr>
          </w:p>
        </w:tc>
        <w:tc>
          <w:tcPr>
            <w:tcW w:w="920" w:type="dxa"/>
            <w:vAlign w:val="bottom"/>
          </w:tcPr>
          <w:p>
            <w:pPr>
              <w:spacing w:after="0"/>
              <w:rPr>
                <w:sz w:val="8"/>
                <w:szCs w:val="8"/>
                <w:color w:val="auto"/>
              </w:rPr>
            </w:pPr>
          </w:p>
        </w:tc>
        <w:tc>
          <w:tcPr>
            <w:tcW w:w="700" w:type="dxa"/>
            <w:vAlign w:val="bottom"/>
          </w:tcPr>
          <w:p>
            <w:pPr>
              <w:spacing w:after="0"/>
              <w:rPr>
                <w:sz w:val="8"/>
                <w:szCs w:val="8"/>
                <w:color w:val="auto"/>
              </w:rPr>
            </w:pPr>
          </w:p>
        </w:tc>
        <w:tc>
          <w:tcPr>
            <w:tcW w:w="80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Euphorbiaceae /</w:t>
            </w:r>
            <w:r>
              <w:rPr>
                <w:rFonts w:ascii="Times New Roman" w:cs="Times New Roman" w:eastAsia="Times New Roman" w:hAnsi="Times New Roman"/>
                <w:sz w:val="17"/>
                <w:szCs w:val="17"/>
                <w:i w:val="1"/>
                <w:iCs w:val="1"/>
                <w:color w:val="auto"/>
              </w:rPr>
              <w:t>Jatropha</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90</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16±4</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11±3</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5±1</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3±1</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3±1</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21±12</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1±1</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0.02</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mollissima </w:t>
            </w:r>
            <w:r>
              <w:rPr>
                <w:rFonts w:ascii="Times New Roman" w:cs="Times New Roman" w:eastAsia="Times New Roman" w:hAnsi="Times New Roman"/>
                <w:sz w:val="17"/>
                <w:szCs w:val="17"/>
                <w:color w:val="auto"/>
              </w:rPr>
              <w:t>(Pohl) Baill.</w:t>
            </w:r>
          </w:p>
        </w:tc>
        <w:tc>
          <w:tcPr>
            <w:tcW w:w="5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720" w:type="dxa"/>
            <w:vAlign w:val="bottom"/>
          </w:tcPr>
          <w:p>
            <w:pPr>
              <w:spacing w:after="0"/>
              <w:rPr>
                <w:sz w:val="8"/>
                <w:szCs w:val="8"/>
                <w:color w:val="auto"/>
              </w:rPr>
            </w:pPr>
          </w:p>
        </w:tc>
        <w:tc>
          <w:tcPr>
            <w:tcW w:w="780" w:type="dxa"/>
            <w:vAlign w:val="bottom"/>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620" w:type="dxa"/>
            <w:vAlign w:val="bottom"/>
          </w:tcPr>
          <w:p>
            <w:pPr>
              <w:spacing w:after="0"/>
              <w:rPr>
                <w:sz w:val="8"/>
                <w:szCs w:val="8"/>
                <w:color w:val="auto"/>
              </w:rPr>
            </w:pPr>
          </w:p>
        </w:tc>
        <w:tc>
          <w:tcPr>
            <w:tcW w:w="920" w:type="dxa"/>
            <w:vAlign w:val="bottom"/>
          </w:tcPr>
          <w:p>
            <w:pPr>
              <w:spacing w:after="0"/>
              <w:rPr>
                <w:sz w:val="8"/>
                <w:szCs w:val="8"/>
                <w:color w:val="auto"/>
              </w:rPr>
            </w:pPr>
          </w:p>
        </w:tc>
        <w:tc>
          <w:tcPr>
            <w:tcW w:w="700" w:type="dxa"/>
            <w:vAlign w:val="bottom"/>
          </w:tcPr>
          <w:p>
            <w:pPr>
              <w:spacing w:after="0"/>
              <w:rPr>
                <w:sz w:val="8"/>
                <w:szCs w:val="8"/>
                <w:color w:val="auto"/>
              </w:rPr>
            </w:pPr>
          </w:p>
        </w:tc>
        <w:tc>
          <w:tcPr>
            <w:tcW w:w="80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Euphorbiaceae /</w:t>
            </w:r>
            <w:r>
              <w:rPr>
                <w:rFonts w:ascii="Times New Roman" w:cs="Times New Roman" w:eastAsia="Times New Roman" w:hAnsi="Times New Roman"/>
                <w:sz w:val="17"/>
                <w:szCs w:val="17"/>
                <w:i w:val="1"/>
                <w:iCs w:val="1"/>
                <w:color w:val="auto"/>
              </w:rPr>
              <w:t>Croton</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75</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9±2</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8±1</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3±1</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3±0</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3±1</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7±3</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1±0</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0.01</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blanchetianus </w:t>
            </w:r>
            <w:r>
              <w:rPr>
                <w:rFonts w:ascii="Times New Roman" w:cs="Times New Roman" w:eastAsia="Times New Roman" w:hAnsi="Times New Roman"/>
                <w:sz w:val="17"/>
                <w:szCs w:val="17"/>
                <w:color w:val="auto"/>
              </w:rPr>
              <w:t>Baill.</w:t>
            </w:r>
          </w:p>
        </w:tc>
        <w:tc>
          <w:tcPr>
            <w:tcW w:w="5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720" w:type="dxa"/>
            <w:vAlign w:val="bottom"/>
          </w:tcPr>
          <w:p>
            <w:pPr>
              <w:spacing w:after="0"/>
              <w:rPr>
                <w:sz w:val="8"/>
                <w:szCs w:val="8"/>
                <w:color w:val="auto"/>
              </w:rPr>
            </w:pPr>
          </w:p>
        </w:tc>
        <w:tc>
          <w:tcPr>
            <w:tcW w:w="780" w:type="dxa"/>
            <w:vAlign w:val="bottom"/>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620" w:type="dxa"/>
            <w:vAlign w:val="bottom"/>
          </w:tcPr>
          <w:p>
            <w:pPr>
              <w:spacing w:after="0"/>
              <w:rPr>
                <w:sz w:val="8"/>
                <w:szCs w:val="8"/>
                <w:color w:val="auto"/>
              </w:rPr>
            </w:pPr>
          </w:p>
        </w:tc>
        <w:tc>
          <w:tcPr>
            <w:tcW w:w="920" w:type="dxa"/>
            <w:vAlign w:val="bottom"/>
          </w:tcPr>
          <w:p>
            <w:pPr>
              <w:spacing w:after="0"/>
              <w:rPr>
                <w:sz w:val="8"/>
                <w:szCs w:val="8"/>
                <w:color w:val="auto"/>
              </w:rPr>
            </w:pPr>
          </w:p>
        </w:tc>
        <w:tc>
          <w:tcPr>
            <w:tcW w:w="700" w:type="dxa"/>
            <w:vAlign w:val="bottom"/>
          </w:tcPr>
          <w:p>
            <w:pPr>
              <w:spacing w:after="0"/>
              <w:rPr>
                <w:sz w:val="8"/>
                <w:szCs w:val="8"/>
                <w:color w:val="auto"/>
              </w:rPr>
            </w:pPr>
          </w:p>
        </w:tc>
        <w:tc>
          <w:tcPr>
            <w:tcW w:w="80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Euphorbiaceae/</w:t>
            </w:r>
            <w:r>
              <w:rPr>
                <w:rFonts w:ascii="Times New Roman" w:cs="Times New Roman" w:eastAsia="Times New Roman" w:hAnsi="Times New Roman"/>
                <w:sz w:val="17"/>
                <w:szCs w:val="17"/>
                <w:i w:val="1"/>
                <w:iCs w:val="1"/>
                <w:color w:val="auto"/>
              </w:rPr>
              <w:t>Cnidoscolus</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35</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51±21</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30±16</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16±7</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10±5</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5±2</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9"/>
              </w:rPr>
              <w:t>239±167</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9±10</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0.10</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quercifolius </w:t>
            </w:r>
            <w:r>
              <w:rPr>
                <w:rFonts w:ascii="Times New Roman" w:cs="Times New Roman" w:eastAsia="Times New Roman" w:hAnsi="Times New Roman"/>
                <w:sz w:val="17"/>
                <w:szCs w:val="17"/>
                <w:color w:val="auto"/>
              </w:rPr>
              <w:t>Pohl</w:t>
            </w:r>
          </w:p>
        </w:tc>
        <w:tc>
          <w:tcPr>
            <w:tcW w:w="5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720" w:type="dxa"/>
            <w:vAlign w:val="bottom"/>
          </w:tcPr>
          <w:p>
            <w:pPr>
              <w:spacing w:after="0"/>
              <w:rPr>
                <w:sz w:val="8"/>
                <w:szCs w:val="8"/>
                <w:color w:val="auto"/>
              </w:rPr>
            </w:pPr>
          </w:p>
        </w:tc>
        <w:tc>
          <w:tcPr>
            <w:tcW w:w="780" w:type="dxa"/>
            <w:vAlign w:val="bottom"/>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620" w:type="dxa"/>
            <w:vAlign w:val="bottom"/>
          </w:tcPr>
          <w:p>
            <w:pPr>
              <w:spacing w:after="0"/>
              <w:rPr>
                <w:sz w:val="8"/>
                <w:szCs w:val="8"/>
                <w:color w:val="auto"/>
              </w:rPr>
            </w:pPr>
          </w:p>
        </w:tc>
        <w:tc>
          <w:tcPr>
            <w:tcW w:w="920" w:type="dxa"/>
            <w:vAlign w:val="bottom"/>
          </w:tcPr>
          <w:p>
            <w:pPr>
              <w:spacing w:after="0"/>
              <w:rPr>
                <w:sz w:val="8"/>
                <w:szCs w:val="8"/>
                <w:color w:val="auto"/>
              </w:rPr>
            </w:pPr>
          </w:p>
        </w:tc>
        <w:tc>
          <w:tcPr>
            <w:tcW w:w="700" w:type="dxa"/>
            <w:vAlign w:val="bottom"/>
          </w:tcPr>
          <w:p>
            <w:pPr>
              <w:spacing w:after="0"/>
              <w:rPr>
                <w:sz w:val="8"/>
                <w:szCs w:val="8"/>
                <w:color w:val="auto"/>
              </w:rPr>
            </w:pPr>
          </w:p>
        </w:tc>
        <w:tc>
          <w:tcPr>
            <w:tcW w:w="80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Anacardiaceae/</w:t>
            </w:r>
            <w:r>
              <w:rPr>
                <w:rFonts w:ascii="Times New Roman" w:cs="Times New Roman" w:eastAsia="Times New Roman" w:hAnsi="Times New Roman"/>
                <w:sz w:val="17"/>
                <w:szCs w:val="17"/>
                <w:i w:val="1"/>
                <w:iCs w:val="1"/>
                <w:color w:val="auto"/>
              </w:rPr>
              <w:t>Spondias</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10</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79±23</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59±19</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25±7</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19±6</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4±0</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9"/>
              </w:rPr>
              <w:t>506±243</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22±12</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0.06</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tuberosa </w:t>
            </w:r>
            <w:r>
              <w:rPr>
                <w:rFonts w:ascii="Times New Roman" w:cs="Times New Roman" w:eastAsia="Times New Roman" w:hAnsi="Times New Roman"/>
                <w:sz w:val="17"/>
                <w:szCs w:val="17"/>
                <w:color w:val="auto"/>
              </w:rPr>
              <w:t>Arruda</w:t>
            </w:r>
          </w:p>
        </w:tc>
        <w:tc>
          <w:tcPr>
            <w:tcW w:w="5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720" w:type="dxa"/>
            <w:vAlign w:val="bottom"/>
          </w:tcPr>
          <w:p>
            <w:pPr>
              <w:spacing w:after="0"/>
              <w:rPr>
                <w:sz w:val="8"/>
                <w:szCs w:val="8"/>
                <w:color w:val="auto"/>
              </w:rPr>
            </w:pPr>
          </w:p>
        </w:tc>
        <w:tc>
          <w:tcPr>
            <w:tcW w:w="780" w:type="dxa"/>
            <w:vAlign w:val="bottom"/>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620" w:type="dxa"/>
            <w:vAlign w:val="bottom"/>
          </w:tcPr>
          <w:p>
            <w:pPr>
              <w:spacing w:after="0"/>
              <w:rPr>
                <w:sz w:val="8"/>
                <w:szCs w:val="8"/>
                <w:color w:val="auto"/>
              </w:rPr>
            </w:pPr>
          </w:p>
        </w:tc>
        <w:tc>
          <w:tcPr>
            <w:tcW w:w="920" w:type="dxa"/>
            <w:vAlign w:val="bottom"/>
          </w:tcPr>
          <w:p>
            <w:pPr>
              <w:spacing w:after="0"/>
              <w:rPr>
                <w:sz w:val="8"/>
                <w:szCs w:val="8"/>
                <w:color w:val="auto"/>
              </w:rPr>
            </w:pPr>
          </w:p>
        </w:tc>
        <w:tc>
          <w:tcPr>
            <w:tcW w:w="700" w:type="dxa"/>
            <w:vAlign w:val="bottom"/>
          </w:tcPr>
          <w:p>
            <w:pPr>
              <w:spacing w:after="0"/>
              <w:rPr>
                <w:sz w:val="8"/>
                <w:szCs w:val="8"/>
                <w:color w:val="auto"/>
              </w:rPr>
            </w:pPr>
          </w:p>
        </w:tc>
        <w:tc>
          <w:tcPr>
            <w:tcW w:w="80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Burseraceae/</w:t>
            </w:r>
            <w:r>
              <w:rPr>
                <w:rFonts w:ascii="Times New Roman" w:cs="Times New Roman" w:eastAsia="Times New Roman" w:hAnsi="Times New Roman"/>
                <w:sz w:val="17"/>
                <w:szCs w:val="17"/>
                <w:i w:val="1"/>
                <w:iCs w:val="1"/>
                <w:color w:val="auto"/>
              </w:rPr>
              <w:t>Commiphora</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10</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113±31</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109±42</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36±10</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35±13</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6±1</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1058±555</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65±40</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0.13</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leptophloeos </w:t>
            </w:r>
            <w:r>
              <w:rPr>
                <w:rFonts w:ascii="Times New Roman" w:cs="Times New Roman" w:eastAsia="Times New Roman" w:hAnsi="Times New Roman"/>
                <w:sz w:val="17"/>
                <w:szCs w:val="17"/>
                <w:color w:val="auto"/>
              </w:rPr>
              <w:t>(Mart.) Gillett</w:t>
            </w:r>
          </w:p>
        </w:tc>
        <w:tc>
          <w:tcPr>
            <w:tcW w:w="5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94"/>
        </w:trPr>
        <w:tc>
          <w:tcPr>
            <w:tcW w:w="2480" w:type="dxa"/>
            <w:vAlign w:val="bottom"/>
            <w:tcBorders>
              <w:bottom w:val="single" w:sz="8" w:color="9D9D9C"/>
            </w:tcBorders>
            <w:vMerge w:val="continue"/>
          </w:tcPr>
          <w:p>
            <w:pPr>
              <w:spacing w:after="0"/>
              <w:rPr>
                <w:sz w:val="8"/>
                <w:szCs w:val="8"/>
                <w:color w:val="auto"/>
              </w:rPr>
            </w:pPr>
          </w:p>
        </w:tc>
        <w:tc>
          <w:tcPr>
            <w:tcW w:w="560" w:type="dxa"/>
            <w:vAlign w:val="bottom"/>
            <w:tcBorders>
              <w:bottom w:val="single" w:sz="8" w:color="9D9D9C"/>
            </w:tcBorders>
          </w:tcPr>
          <w:p>
            <w:pPr>
              <w:spacing w:after="0"/>
              <w:rPr>
                <w:sz w:val="8"/>
                <w:szCs w:val="8"/>
                <w:color w:val="auto"/>
              </w:rPr>
            </w:pPr>
          </w:p>
        </w:tc>
        <w:tc>
          <w:tcPr>
            <w:tcW w:w="720" w:type="dxa"/>
            <w:vAlign w:val="bottom"/>
            <w:tcBorders>
              <w:bottom w:val="single" w:sz="8" w:color="9D9D9C"/>
            </w:tcBorders>
          </w:tcPr>
          <w:p>
            <w:pPr>
              <w:spacing w:after="0"/>
              <w:rPr>
                <w:sz w:val="8"/>
                <w:szCs w:val="8"/>
                <w:color w:val="auto"/>
              </w:rPr>
            </w:pPr>
          </w:p>
        </w:tc>
        <w:tc>
          <w:tcPr>
            <w:tcW w:w="780" w:type="dxa"/>
            <w:vAlign w:val="bottom"/>
            <w:tcBorders>
              <w:bottom w:val="single" w:sz="8" w:color="9D9D9C"/>
            </w:tcBorders>
          </w:tcPr>
          <w:p>
            <w:pPr>
              <w:spacing w:after="0"/>
              <w:rPr>
                <w:sz w:val="8"/>
                <w:szCs w:val="8"/>
                <w:color w:val="auto"/>
              </w:rPr>
            </w:pPr>
          </w:p>
        </w:tc>
        <w:tc>
          <w:tcPr>
            <w:tcW w:w="700" w:type="dxa"/>
            <w:vAlign w:val="bottom"/>
            <w:tcBorders>
              <w:bottom w:val="single" w:sz="8" w:color="9D9D9C"/>
            </w:tcBorders>
          </w:tcPr>
          <w:p>
            <w:pPr>
              <w:spacing w:after="0"/>
              <w:rPr>
                <w:sz w:val="8"/>
                <w:szCs w:val="8"/>
                <w:color w:val="auto"/>
              </w:rPr>
            </w:pPr>
          </w:p>
        </w:tc>
        <w:tc>
          <w:tcPr>
            <w:tcW w:w="760" w:type="dxa"/>
            <w:vAlign w:val="bottom"/>
            <w:tcBorders>
              <w:bottom w:val="single" w:sz="8" w:color="9D9D9C"/>
            </w:tcBorders>
          </w:tcPr>
          <w:p>
            <w:pPr>
              <w:spacing w:after="0"/>
              <w:rPr>
                <w:sz w:val="8"/>
                <w:szCs w:val="8"/>
                <w:color w:val="auto"/>
              </w:rPr>
            </w:pPr>
          </w:p>
        </w:tc>
        <w:tc>
          <w:tcPr>
            <w:tcW w:w="620" w:type="dxa"/>
            <w:vAlign w:val="bottom"/>
            <w:tcBorders>
              <w:bottom w:val="single" w:sz="8" w:color="9D9D9C"/>
            </w:tcBorders>
          </w:tcPr>
          <w:p>
            <w:pPr>
              <w:spacing w:after="0"/>
              <w:rPr>
                <w:sz w:val="8"/>
                <w:szCs w:val="8"/>
                <w:color w:val="auto"/>
              </w:rPr>
            </w:pPr>
          </w:p>
        </w:tc>
        <w:tc>
          <w:tcPr>
            <w:tcW w:w="920" w:type="dxa"/>
            <w:vAlign w:val="bottom"/>
            <w:tcBorders>
              <w:bottom w:val="single" w:sz="8" w:color="9D9D9C"/>
            </w:tcBorders>
          </w:tcPr>
          <w:p>
            <w:pPr>
              <w:spacing w:after="0"/>
              <w:rPr>
                <w:sz w:val="8"/>
                <w:szCs w:val="8"/>
                <w:color w:val="auto"/>
              </w:rPr>
            </w:pPr>
          </w:p>
        </w:tc>
        <w:tc>
          <w:tcPr>
            <w:tcW w:w="700" w:type="dxa"/>
            <w:vAlign w:val="bottom"/>
            <w:tcBorders>
              <w:bottom w:val="single" w:sz="8" w:color="9D9D9C"/>
            </w:tcBorders>
          </w:tcPr>
          <w:p>
            <w:pPr>
              <w:spacing w:after="0"/>
              <w:rPr>
                <w:sz w:val="8"/>
                <w:szCs w:val="8"/>
                <w:color w:val="auto"/>
              </w:rPr>
            </w:pPr>
          </w:p>
        </w:tc>
        <w:tc>
          <w:tcPr>
            <w:tcW w:w="800" w:type="dxa"/>
            <w:vAlign w:val="bottom"/>
            <w:tcBorders>
              <w:bottom w:val="single" w:sz="8" w:color="9D9D9C"/>
            </w:tcBorders>
          </w:tcPr>
          <w:p>
            <w:pPr>
              <w:spacing w:after="0"/>
              <w:rPr>
                <w:sz w:val="8"/>
                <w:szCs w:val="8"/>
                <w:color w:val="auto"/>
              </w:rPr>
            </w:pPr>
          </w:p>
        </w:tc>
        <w:tc>
          <w:tcPr>
            <w:tcW w:w="640" w:type="dxa"/>
            <w:vAlign w:val="bottom"/>
            <w:tcBorders>
              <w:bottom w:val="single" w:sz="8" w:color="9D9D9C"/>
            </w:tcBorders>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Anacardiaceae/</w:t>
            </w:r>
            <w:r>
              <w:rPr>
                <w:rFonts w:ascii="Times New Roman" w:cs="Times New Roman" w:eastAsia="Times New Roman" w:hAnsi="Times New Roman"/>
                <w:sz w:val="17"/>
                <w:szCs w:val="17"/>
                <w:i w:val="1"/>
                <w:iCs w:val="1"/>
                <w:color w:val="auto"/>
              </w:rPr>
              <w:t>Myracrodruon</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5</w:t>
            </w:r>
          </w:p>
        </w:tc>
        <w:tc>
          <w:tcPr>
            <w:tcW w:w="7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47±5</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42±4</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15±2</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13±1</w:t>
            </w: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7±1</w:t>
            </w:r>
          </w:p>
        </w:tc>
        <w:tc>
          <w:tcPr>
            <w:tcW w:w="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177±18</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13±1</w:t>
            </w: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0.01</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urundeuva </w:t>
            </w:r>
            <w:r>
              <w:rPr>
                <w:rFonts w:ascii="Times New Roman" w:cs="Times New Roman" w:eastAsia="Times New Roman" w:hAnsi="Times New Roman"/>
                <w:sz w:val="17"/>
                <w:szCs w:val="17"/>
                <w:color w:val="auto"/>
              </w:rPr>
              <w:t>Allemão</w:t>
            </w:r>
          </w:p>
        </w:tc>
        <w:tc>
          <w:tcPr>
            <w:tcW w:w="560" w:type="dxa"/>
            <w:vAlign w:val="bottom"/>
            <w:vMerge w:val="continue"/>
          </w:tcPr>
          <w:p>
            <w:pPr>
              <w:spacing w:after="0"/>
              <w:rPr>
                <w:sz w:val="11"/>
                <w:szCs w:val="11"/>
                <w:color w:val="auto"/>
              </w:rPr>
            </w:pPr>
          </w:p>
        </w:tc>
        <w:tc>
          <w:tcPr>
            <w:tcW w:w="72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92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720" w:type="dxa"/>
            <w:vAlign w:val="bottom"/>
          </w:tcPr>
          <w:p>
            <w:pPr>
              <w:spacing w:after="0"/>
              <w:rPr>
                <w:sz w:val="8"/>
                <w:szCs w:val="8"/>
                <w:color w:val="auto"/>
              </w:rPr>
            </w:pPr>
          </w:p>
        </w:tc>
        <w:tc>
          <w:tcPr>
            <w:tcW w:w="780" w:type="dxa"/>
            <w:vAlign w:val="bottom"/>
          </w:tcPr>
          <w:p>
            <w:pPr>
              <w:spacing w:after="0"/>
              <w:rPr>
                <w:sz w:val="8"/>
                <w:szCs w:val="8"/>
                <w:color w:val="auto"/>
              </w:rPr>
            </w:pPr>
          </w:p>
        </w:tc>
        <w:tc>
          <w:tcPr>
            <w:tcW w:w="700" w:type="dxa"/>
            <w:vAlign w:val="bottom"/>
          </w:tcPr>
          <w:p>
            <w:pPr>
              <w:spacing w:after="0"/>
              <w:rPr>
                <w:sz w:val="8"/>
                <w:szCs w:val="8"/>
                <w:color w:val="auto"/>
              </w:rPr>
            </w:pPr>
          </w:p>
        </w:tc>
        <w:tc>
          <w:tcPr>
            <w:tcW w:w="760" w:type="dxa"/>
            <w:vAlign w:val="bottom"/>
          </w:tcPr>
          <w:p>
            <w:pPr>
              <w:spacing w:after="0"/>
              <w:rPr>
                <w:sz w:val="8"/>
                <w:szCs w:val="8"/>
                <w:color w:val="auto"/>
              </w:rPr>
            </w:pPr>
          </w:p>
        </w:tc>
        <w:tc>
          <w:tcPr>
            <w:tcW w:w="620" w:type="dxa"/>
            <w:vAlign w:val="bottom"/>
          </w:tcPr>
          <w:p>
            <w:pPr>
              <w:spacing w:after="0"/>
              <w:rPr>
                <w:sz w:val="8"/>
                <w:szCs w:val="8"/>
                <w:color w:val="auto"/>
              </w:rPr>
            </w:pPr>
          </w:p>
        </w:tc>
        <w:tc>
          <w:tcPr>
            <w:tcW w:w="920" w:type="dxa"/>
            <w:vAlign w:val="bottom"/>
          </w:tcPr>
          <w:p>
            <w:pPr>
              <w:spacing w:after="0"/>
              <w:rPr>
                <w:sz w:val="8"/>
                <w:szCs w:val="8"/>
                <w:color w:val="auto"/>
              </w:rPr>
            </w:pPr>
          </w:p>
        </w:tc>
        <w:tc>
          <w:tcPr>
            <w:tcW w:w="700" w:type="dxa"/>
            <w:vAlign w:val="bottom"/>
          </w:tcPr>
          <w:p>
            <w:pPr>
              <w:spacing w:after="0"/>
              <w:rPr>
                <w:sz w:val="8"/>
                <w:szCs w:val="8"/>
                <w:color w:val="auto"/>
              </w:rPr>
            </w:pPr>
          </w:p>
        </w:tc>
        <w:tc>
          <w:tcPr>
            <w:tcW w:w="80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Bignoniaceae /</w:t>
            </w:r>
            <w:r>
              <w:rPr>
                <w:rFonts w:ascii="Times New Roman" w:cs="Times New Roman" w:eastAsia="Times New Roman" w:hAnsi="Times New Roman"/>
                <w:sz w:val="17"/>
                <w:szCs w:val="17"/>
                <w:i w:val="1"/>
                <w:iCs w:val="1"/>
                <w:color w:val="auto"/>
              </w:rPr>
              <w:t>Tabebuia</w:t>
            </w:r>
          </w:p>
        </w:tc>
        <w:tc>
          <w:tcPr>
            <w:tcW w:w="56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aurea </w:t>
            </w:r>
            <w:r>
              <w:rPr>
                <w:rFonts w:ascii="Times New Roman" w:cs="Times New Roman" w:eastAsia="Times New Roman" w:hAnsi="Times New Roman"/>
                <w:sz w:val="17"/>
                <w:szCs w:val="17"/>
                <w:color w:val="auto"/>
              </w:rPr>
              <w:t>(Silva Manso)</w:t>
            </w:r>
          </w:p>
        </w:tc>
        <w:tc>
          <w:tcPr>
            <w:tcW w:w="5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5</w:t>
            </w:r>
          </w:p>
        </w:tc>
        <w:tc>
          <w:tcPr>
            <w:tcW w:w="7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86±9</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71±7</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27±3</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22±2</w:t>
            </w:r>
          </w:p>
        </w:tc>
        <w:tc>
          <w:tcPr>
            <w:tcW w:w="6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10±1</w:t>
            </w:r>
          </w:p>
        </w:tc>
        <w:tc>
          <w:tcPr>
            <w:tcW w:w="9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589±59</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31±3</w:t>
            </w:r>
          </w:p>
        </w:tc>
        <w:tc>
          <w:tcPr>
            <w:tcW w:w="8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0.04</w:t>
            </w:r>
          </w:p>
        </w:tc>
        <w:tc>
          <w:tcPr>
            <w:tcW w:w="0" w:type="dxa"/>
            <w:vAlign w:val="bottom"/>
          </w:tcPr>
          <w:p>
            <w:pPr>
              <w:spacing w:after="0"/>
              <w:rPr>
                <w:sz w:val="1"/>
                <w:szCs w:val="1"/>
                <w:color w:val="auto"/>
              </w:rPr>
            </w:pPr>
          </w:p>
        </w:tc>
      </w:tr>
      <w:tr>
        <w:trPr>
          <w:trHeight w:val="220"/>
        </w:trPr>
        <w:tc>
          <w:tcPr>
            <w:tcW w:w="2480" w:type="dxa"/>
            <w:vAlign w:val="bottom"/>
            <w:tcBorders>
              <w:bottom w:val="single" w:sz="8" w:color="9D9D9C"/>
            </w:tcBorders>
          </w:tcPr>
          <w:p>
            <w:pPr>
              <w:ind w:left="60"/>
              <w:spacing w:after="0"/>
              <w:rPr>
                <w:sz w:val="20"/>
                <w:szCs w:val="20"/>
                <w:color w:val="auto"/>
              </w:rPr>
            </w:pPr>
            <w:r>
              <w:rPr>
                <w:rFonts w:ascii="Times New Roman" w:cs="Times New Roman" w:eastAsia="Times New Roman" w:hAnsi="Times New Roman"/>
                <w:sz w:val="17"/>
                <w:szCs w:val="17"/>
                <w:color w:val="auto"/>
              </w:rPr>
              <w:t>Benth. &amp; Hook.f. ex S.Moore</w:t>
            </w:r>
          </w:p>
        </w:tc>
        <w:tc>
          <w:tcPr>
            <w:tcW w:w="560" w:type="dxa"/>
            <w:vAlign w:val="bottom"/>
            <w:tcBorders>
              <w:bottom w:val="single" w:sz="8" w:color="9D9D9C"/>
            </w:tcBorders>
          </w:tcPr>
          <w:p>
            <w:pPr>
              <w:spacing w:after="0"/>
              <w:rPr>
                <w:sz w:val="19"/>
                <w:szCs w:val="19"/>
                <w:color w:val="auto"/>
              </w:rPr>
            </w:pPr>
          </w:p>
        </w:tc>
        <w:tc>
          <w:tcPr>
            <w:tcW w:w="720" w:type="dxa"/>
            <w:vAlign w:val="bottom"/>
            <w:tcBorders>
              <w:bottom w:val="single" w:sz="8" w:color="9D9D9C"/>
            </w:tcBorders>
          </w:tcPr>
          <w:p>
            <w:pPr>
              <w:spacing w:after="0"/>
              <w:rPr>
                <w:sz w:val="19"/>
                <w:szCs w:val="19"/>
                <w:color w:val="auto"/>
              </w:rPr>
            </w:pPr>
          </w:p>
        </w:tc>
        <w:tc>
          <w:tcPr>
            <w:tcW w:w="780" w:type="dxa"/>
            <w:vAlign w:val="bottom"/>
            <w:tcBorders>
              <w:bottom w:val="single" w:sz="8" w:color="9D9D9C"/>
            </w:tcBorders>
          </w:tcPr>
          <w:p>
            <w:pPr>
              <w:spacing w:after="0"/>
              <w:rPr>
                <w:sz w:val="19"/>
                <w:szCs w:val="19"/>
                <w:color w:val="auto"/>
              </w:rPr>
            </w:pPr>
          </w:p>
        </w:tc>
        <w:tc>
          <w:tcPr>
            <w:tcW w:w="700" w:type="dxa"/>
            <w:vAlign w:val="bottom"/>
            <w:tcBorders>
              <w:bottom w:val="single" w:sz="8" w:color="9D9D9C"/>
            </w:tcBorders>
          </w:tcPr>
          <w:p>
            <w:pPr>
              <w:spacing w:after="0"/>
              <w:rPr>
                <w:sz w:val="19"/>
                <w:szCs w:val="19"/>
                <w:color w:val="auto"/>
              </w:rPr>
            </w:pPr>
          </w:p>
        </w:tc>
        <w:tc>
          <w:tcPr>
            <w:tcW w:w="760" w:type="dxa"/>
            <w:vAlign w:val="bottom"/>
            <w:tcBorders>
              <w:bottom w:val="single" w:sz="8" w:color="9D9D9C"/>
            </w:tcBorders>
          </w:tcPr>
          <w:p>
            <w:pPr>
              <w:spacing w:after="0"/>
              <w:rPr>
                <w:sz w:val="19"/>
                <w:szCs w:val="19"/>
                <w:color w:val="auto"/>
              </w:rPr>
            </w:pPr>
          </w:p>
        </w:tc>
        <w:tc>
          <w:tcPr>
            <w:tcW w:w="620" w:type="dxa"/>
            <w:vAlign w:val="bottom"/>
            <w:tcBorders>
              <w:bottom w:val="single" w:sz="8" w:color="9D9D9C"/>
            </w:tcBorders>
          </w:tcPr>
          <w:p>
            <w:pPr>
              <w:spacing w:after="0"/>
              <w:rPr>
                <w:sz w:val="19"/>
                <w:szCs w:val="19"/>
                <w:color w:val="auto"/>
              </w:rPr>
            </w:pPr>
          </w:p>
        </w:tc>
        <w:tc>
          <w:tcPr>
            <w:tcW w:w="920" w:type="dxa"/>
            <w:vAlign w:val="bottom"/>
            <w:tcBorders>
              <w:bottom w:val="single" w:sz="8" w:color="9D9D9C"/>
            </w:tcBorders>
          </w:tcPr>
          <w:p>
            <w:pPr>
              <w:spacing w:after="0"/>
              <w:rPr>
                <w:sz w:val="19"/>
                <w:szCs w:val="19"/>
                <w:color w:val="auto"/>
              </w:rPr>
            </w:pPr>
          </w:p>
        </w:tc>
        <w:tc>
          <w:tcPr>
            <w:tcW w:w="700" w:type="dxa"/>
            <w:vAlign w:val="bottom"/>
            <w:tcBorders>
              <w:bottom w:val="single" w:sz="8" w:color="9D9D9C"/>
            </w:tcBorders>
          </w:tcPr>
          <w:p>
            <w:pPr>
              <w:spacing w:after="0"/>
              <w:rPr>
                <w:sz w:val="19"/>
                <w:szCs w:val="19"/>
                <w:color w:val="auto"/>
              </w:rPr>
            </w:pPr>
          </w:p>
        </w:tc>
        <w:tc>
          <w:tcPr>
            <w:tcW w:w="800" w:type="dxa"/>
            <w:vAlign w:val="bottom"/>
            <w:tcBorders>
              <w:bottom w:val="single" w:sz="8" w:color="9D9D9C"/>
            </w:tcBorders>
          </w:tcPr>
          <w:p>
            <w:pPr>
              <w:spacing w:after="0"/>
              <w:rPr>
                <w:sz w:val="19"/>
                <w:szCs w:val="19"/>
                <w:color w:val="auto"/>
              </w:rPr>
            </w:pPr>
          </w:p>
        </w:tc>
        <w:tc>
          <w:tcPr>
            <w:tcW w:w="640" w:type="dxa"/>
            <w:vAlign w:val="bottom"/>
            <w:tcBorders>
              <w:bottom w:val="single" w:sz="8" w:color="9D9D9C"/>
            </w:tcBorders>
          </w:tcPr>
          <w:p>
            <w:pPr>
              <w:spacing w:after="0"/>
              <w:rPr>
                <w:sz w:val="19"/>
                <w:szCs w:val="19"/>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74" w:orient="portrait"/>
          <w:cols w:equalWidth="0" w:num="1">
            <w:col w:w="12240"/>
          </w:cols>
          <w:pgMar w:left="0" w:top="757" w:right="6" w:bottom="70" w:gutter="0" w:footer="0" w:header="0"/>
          <w:type w:val="continuous"/>
        </w:sectPr>
      </w:pPr>
    </w:p>
    <w:p>
      <w:pPr>
        <w:spacing w:after="0" w:line="358" w:lineRule="exact"/>
        <w:rPr>
          <w:sz w:val="20"/>
          <w:szCs w:val="20"/>
          <w:color w:val="auto"/>
        </w:rPr>
      </w:pPr>
    </w:p>
    <w:p>
      <w:pPr>
        <w:ind w:left="1100"/>
        <w:spacing w:after="0"/>
        <w:tabs>
          <w:tab w:leader="none" w:pos="10740" w:val="left"/>
        </w:tabs>
        <w:rPr>
          <w:sz w:val="20"/>
          <w:szCs w:val="20"/>
          <w:color w:val="auto"/>
        </w:rPr>
      </w:pPr>
      <w:r>
        <w:rPr>
          <w:rFonts w:ascii="Times New Roman" w:cs="Times New Roman" w:eastAsia="Times New Roman" w:hAnsi="Times New Roman"/>
          <w:sz w:val="18"/>
          <w:szCs w:val="18"/>
          <w:color w:val="auto"/>
        </w:rPr>
        <w:t>Floresta e Ambiente 2021; 28(1): e20190044</w:t>
      </w:r>
      <w:r>
        <w:rPr>
          <w:sz w:val="20"/>
          <w:szCs w:val="20"/>
          <w:color w:val="auto"/>
        </w:rPr>
        <w:tab/>
      </w:r>
      <w:r>
        <w:rPr>
          <w:rFonts w:ascii="Times New Roman" w:cs="Times New Roman" w:eastAsia="Times New Roman" w:hAnsi="Times New Roman"/>
          <w:sz w:val="18"/>
          <w:szCs w:val="18"/>
          <w:color w:val="auto"/>
        </w:rPr>
        <w:t>5</w:t>
      </w:r>
    </w:p>
    <w:p>
      <w:pPr>
        <w:sectPr>
          <w:pgSz w:w="12240" w:h="15874" w:orient="portrait"/>
          <w:cols w:equalWidth="0" w:num="1">
            <w:col w:w="12240"/>
          </w:cols>
          <w:pgMar w:left="0" w:top="757" w:right="6" w:bottom="70" w:gutter="0" w:footer="0" w:header="0"/>
          <w:type w:val="continuous"/>
        </w:sectPr>
      </w:pPr>
    </w:p>
    <w:bookmarkStart w:id="5" w:name="page6"/>
    <w:bookmarkEnd w:id="5"/>
    <w:p>
      <w:pPr>
        <w:spacing w:after="0"/>
        <w:tabs>
          <w:tab w:leader="none" w:pos="580" w:val="left"/>
        </w:tabs>
        <w:rPr>
          <w:sz w:val="20"/>
          <w:szCs w:val="20"/>
          <w:color w:val="auto"/>
        </w:rPr>
      </w:pPr>
      <w:r>
        <w:rPr>
          <w:rFonts w:ascii="Times New Roman" w:cs="Times New Roman" w:eastAsia="Times New Roman" w:hAnsi="Times New Roman"/>
          <w:sz w:val="16"/>
          <w:szCs w:val="16"/>
          <w:color w:val="auto"/>
        </w:rPr>
        <w:t>6 - 10</w:t>
      </w:r>
      <w:r>
        <w:rPr>
          <w:sz w:val="20"/>
          <w:szCs w:val="20"/>
          <w:color w:val="auto"/>
        </w:rPr>
        <w:tab/>
      </w:r>
      <w:r>
        <w:rPr>
          <w:rFonts w:ascii="Times New Roman" w:cs="Times New Roman" w:eastAsia="Times New Roman" w:hAnsi="Times New Roman"/>
          <w:sz w:val="14"/>
          <w:szCs w:val="14"/>
          <w:color w:val="auto"/>
        </w:rPr>
        <w:t>Queiroz MG, Silva TGF, Souza CAA, Jardim AMRF, Araújo Júnior GN, Souza LSB, Moura MSB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-876300</wp:posOffset>
                </wp:positionH>
                <wp:positionV relativeFrom="paragraph">
                  <wp:posOffset>48260</wp:posOffset>
                </wp:positionV>
                <wp:extent cx="77755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75575" cy="4763"/>
                        </a:xfrm>
                        <a:prstGeom prst="line">
                          <a:avLst/>
                        </a:prstGeom>
                        <a:solidFill>
                          <a:srgbClr val="FFFFFF"/>
                        </a:solidFill>
                        <a:ln w="12700">
                          <a:solidFill>
                            <a:srgbClr val="DADADA"/>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pt,3.8pt" to="543.25pt,3.8pt" o:allowincell="f" strokecolor="#DADADA" strokeweight="1pt"/>
            </w:pict>
          </mc:Fallback>
        </mc:AlternateContent>
      </w:r>
    </w:p>
    <w:p>
      <w:pPr>
        <w:sectPr>
          <w:pgSz w:w="12240" w:h="15874" w:orient="portrait"/>
          <w:cols w:equalWidth="0" w:num="1">
            <w:col w:w="9760"/>
          </w:cols>
          <w:pgMar w:left="1380" w:top="773" w:right="1106" w:bottom="81" w:gutter="0" w:footer="0" w:header="0"/>
        </w:sectPr>
      </w:pPr>
    </w:p>
    <w:p>
      <w:pPr>
        <w:spacing w:after="0" w:line="200" w:lineRule="exact"/>
        <w:rPr>
          <w:sz w:val="20"/>
          <w:szCs w:val="20"/>
          <w:color w:val="auto"/>
        </w:rPr>
      </w:pPr>
    </w:p>
    <w:p>
      <w:pPr>
        <w:spacing w:after="0" w:line="21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6"/>
          <w:szCs w:val="16"/>
          <w:b w:val="1"/>
          <w:bCs w:val="1"/>
          <w:color w:val="auto"/>
        </w:rPr>
        <w:t xml:space="preserve">Table 2. </w:t>
      </w:r>
      <w:r>
        <w:rPr>
          <w:rFonts w:ascii="Times New Roman" w:cs="Times New Roman" w:eastAsia="Times New Roman" w:hAnsi="Times New Roman"/>
          <w:sz w:val="16"/>
          <w:szCs w:val="16"/>
          <w:color w:val="auto"/>
        </w:rPr>
        <w:t>Continued...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32385</wp:posOffset>
            </wp:positionV>
            <wp:extent cx="6181725" cy="582739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extLst>
                    </a:blip>
                    <a:srcRect/>
                    <a:stretch>
                      <a:fillRect/>
                    </a:stretch>
                  </pic:blipFill>
                  <pic:spPr bwMode="auto">
                    <a:xfrm>
                      <a:off x="0" y="0"/>
                      <a:ext cx="6181725" cy="5827395"/>
                    </a:xfrm>
                    <a:prstGeom prst="rect">
                      <a:avLst/>
                    </a:prstGeom>
                    <a:noFill/>
                  </pic:spPr>
                </pic:pic>
              </a:graphicData>
            </a:graphic>
          </wp:anchor>
        </w:drawing>
      </w:r>
    </w:p>
    <w:p>
      <w:pPr>
        <w:spacing w:after="0" w:line="58" w:lineRule="exact"/>
        <w:rPr>
          <w:sz w:val="20"/>
          <w:szCs w:val="20"/>
          <w:color w:val="auto"/>
        </w:rPr>
      </w:pPr>
    </w:p>
    <w:tbl>
      <w:tblPr>
        <w:tblLayout w:type="fixed"/>
        <w:tblInd w:w="40" w:type="dxa"/>
        <w:tblCellMar>
          <w:top w:w="0" w:type="dxa"/>
          <w:left w:w="0" w:type="dxa"/>
          <w:bottom w:w="0" w:type="dxa"/>
          <w:right w:w="0" w:type="dxa"/>
        </w:tblCellMar>
      </w:tblPr>
      <w:tr>
        <w:trPr>
          <w:trHeight w:val="391"/>
        </w:trPr>
        <w:tc>
          <w:tcPr>
            <w:tcW w:w="2480" w:type="dxa"/>
            <w:vAlign w:val="bottom"/>
            <w:vMerge w:val="restart"/>
          </w:tcPr>
          <w:p>
            <w:pPr>
              <w:ind w:left="680"/>
              <w:spacing w:after="0"/>
              <w:rPr>
                <w:sz w:val="20"/>
                <w:szCs w:val="20"/>
                <w:color w:val="auto"/>
              </w:rPr>
            </w:pPr>
            <w:r>
              <w:rPr>
                <w:rFonts w:ascii="Times New Roman" w:cs="Times New Roman" w:eastAsia="Times New Roman" w:hAnsi="Times New Roman"/>
                <w:sz w:val="17"/>
                <w:szCs w:val="17"/>
                <w:b w:val="1"/>
                <w:bCs w:val="1"/>
                <w:color w:val="FFFFFF"/>
              </w:rPr>
              <w:t>Family/Species</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rPr>
              <w:t>NI</w:t>
            </w:r>
          </w:p>
        </w:tc>
        <w:tc>
          <w:tcPr>
            <w:tcW w:w="66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3"/>
              </w:rPr>
              <w:t>CBL</w:t>
            </w:r>
            <w:r>
              <w:rPr>
                <w:rFonts w:ascii="Times New Roman" w:cs="Times New Roman" w:eastAsia="Times New Roman" w:hAnsi="Times New Roman"/>
                <w:sz w:val="19"/>
                <w:szCs w:val="19"/>
                <w:b w:val="1"/>
                <w:bCs w:val="1"/>
                <w:color w:val="FFFFFF"/>
                <w:w w:val="93"/>
                <w:vertAlign w:val="subscript"/>
              </w:rPr>
              <w:t>(i)</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4"/>
              </w:rPr>
              <w:t>CBH</w:t>
            </w:r>
            <w:r>
              <w:rPr>
                <w:rFonts w:ascii="Times New Roman" w:cs="Times New Roman" w:eastAsia="Times New Roman" w:hAnsi="Times New Roman"/>
                <w:sz w:val="19"/>
                <w:szCs w:val="19"/>
                <w:b w:val="1"/>
                <w:bCs w:val="1"/>
                <w:color w:val="FFFFFF"/>
                <w:w w:val="94"/>
                <w:vertAlign w:val="subscript"/>
              </w:rPr>
              <w:t>(i)</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3"/>
              </w:rPr>
              <w:t>DBL</w:t>
            </w:r>
            <w:r>
              <w:rPr>
                <w:rFonts w:ascii="Times New Roman" w:cs="Times New Roman" w:eastAsia="Times New Roman" w:hAnsi="Times New Roman"/>
                <w:sz w:val="19"/>
                <w:szCs w:val="19"/>
                <w:b w:val="1"/>
                <w:bCs w:val="1"/>
                <w:color w:val="FFFFFF"/>
                <w:w w:val="93"/>
                <w:vertAlign w:val="subscript"/>
              </w:rPr>
              <w:t>(i)</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8"/>
              </w:rPr>
              <w:t>DBH</w:t>
            </w:r>
            <w:r>
              <w:rPr>
                <w:rFonts w:ascii="Times New Roman" w:cs="Times New Roman" w:eastAsia="Times New Roman" w:hAnsi="Times New Roman"/>
                <w:sz w:val="19"/>
                <w:szCs w:val="19"/>
                <w:b w:val="1"/>
                <w:bCs w:val="1"/>
                <w:color w:val="FFFFFF"/>
                <w:w w:val="98"/>
                <w:vertAlign w:val="subscript"/>
              </w:rPr>
              <w:t>(i)</w:t>
            </w:r>
          </w:p>
        </w:tc>
        <w:tc>
          <w:tcPr>
            <w:tcW w:w="64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88"/>
                <w:vertAlign w:val="superscript"/>
              </w:rPr>
              <w:t>H</w:t>
            </w:r>
            <w:r>
              <w:rPr>
                <w:rFonts w:ascii="Times New Roman" w:cs="Times New Roman" w:eastAsia="Times New Roman" w:hAnsi="Times New Roman"/>
                <w:sz w:val="10"/>
                <w:szCs w:val="10"/>
                <w:b w:val="1"/>
                <w:bCs w:val="1"/>
                <w:color w:val="FFFFFF"/>
                <w:w w:val="88"/>
              </w:rPr>
              <w:t>(i)</w:t>
            </w:r>
          </w:p>
        </w:tc>
        <w:tc>
          <w:tcPr>
            <w:tcW w:w="90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78"/>
                <w:vertAlign w:val="superscript"/>
              </w:rPr>
              <w:t>BA</w:t>
            </w:r>
            <w:r>
              <w:rPr>
                <w:rFonts w:ascii="Times New Roman" w:cs="Times New Roman" w:eastAsia="Times New Roman" w:hAnsi="Times New Roman"/>
                <w:sz w:val="10"/>
                <w:szCs w:val="10"/>
                <w:b w:val="1"/>
                <w:bCs w:val="1"/>
                <w:color w:val="FFFFFF"/>
                <w:w w:val="78"/>
              </w:rPr>
              <w:t>(i)</w:t>
            </w:r>
          </w:p>
        </w:tc>
        <w:tc>
          <w:tcPr>
            <w:tcW w:w="70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80"/>
                <w:vertAlign w:val="superscript"/>
              </w:rPr>
              <w:t>CA</w:t>
            </w:r>
            <w:r>
              <w:rPr>
                <w:rFonts w:ascii="Times New Roman" w:cs="Times New Roman" w:eastAsia="Times New Roman" w:hAnsi="Times New Roman"/>
                <w:sz w:val="10"/>
                <w:szCs w:val="10"/>
                <w:b w:val="1"/>
                <w:bCs w:val="1"/>
                <w:color w:val="FFFFFF"/>
                <w:w w:val="80"/>
              </w:rPr>
              <w:t>(i)</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6"/>
              </w:rPr>
              <w:t>BAA</w:t>
            </w:r>
            <w:r>
              <w:rPr>
                <w:rFonts w:ascii="Times New Roman" w:cs="Times New Roman" w:eastAsia="Times New Roman" w:hAnsi="Times New Roman"/>
                <w:sz w:val="19"/>
                <w:szCs w:val="19"/>
                <w:b w:val="1"/>
                <w:bCs w:val="1"/>
                <w:color w:val="FFFFFF"/>
                <w:w w:val="96"/>
                <w:vertAlign w:val="subscript"/>
              </w:rPr>
              <w:t>(i)</w:t>
            </w:r>
          </w:p>
        </w:tc>
        <w:tc>
          <w:tcPr>
            <w:tcW w:w="64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78"/>
                <w:vertAlign w:val="superscript"/>
              </w:rPr>
              <w:t>BA</w:t>
            </w:r>
            <w:r>
              <w:rPr>
                <w:rFonts w:ascii="Times New Roman" w:cs="Times New Roman" w:eastAsia="Times New Roman" w:hAnsi="Times New Roman"/>
                <w:sz w:val="10"/>
                <w:szCs w:val="10"/>
                <w:b w:val="1"/>
                <w:bCs w:val="1"/>
                <w:color w:val="FFFFFF"/>
                <w:w w:val="78"/>
              </w:rPr>
              <w:t>(i)</w:t>
            </w:r>
          </w:p>
        </w:tc>
        <w:tc>
          <w:tcPr>
            <w:tcW w:w="0" w:type="dxa"/>
            <w:vAlign w:val="bottom"/>
          </w:tcPr>
          <w:p>
            <w:pPr>
              <w:spacing w:after="0"/>
              <w:rPr>
                <w:sz w:val="1"/>
                <w:szCs w:val="1"/>
                <w:color w:val="auto"/>
              </w:rPr>
            </w:pPr>
          </w:p>
        </w:tc>
      </w:tr>
      <w:tr>
        <w:trPr>
          <w:trHeight w:val="64"/>
        </w:trPr>
        <w:tc>
          <w:tcPr>
            <w:tcW w:w="2480" w:type="dxa"/>
            <w:vAlign w:val="bottom"/>
            <w:vMerge w:val="continue"/>
          </w:tcPr>
          <w:p>
            <w:pPr>
              <w:spacing w:after="0"/>
              <w:rPr>
                <w:sz w:val="5"/>
                <w:szCs w:val="5"/>
                <w:color w:val="auto"/>
              </w:rPr>
            </w:pP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Units</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cm</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cm</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w w:val="98"/>
              </w:rPr>
              <w:t>mm</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w w:val="98"/>
              </w:rPr>
              <w:t>mm</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m</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cm</w:t>
            </w:r>
            <w:r>
              <w:rPr>
                <w:rFonts w:ascii="Times New Roman" w:cs="Times New Roman" w:eastAsia="Times New Roman" w:hAnsi="Times New Roman"/>
                <w:sz w:val="9"/>
                <w:szCs w:val="9"/>
                <w:b w:val="1"/>
                <w:bCs w:val="1"/>
                <w:color w:val="FFFFFF"/>
              </w:rPr>
              <w:t>2</w:t>
            </w:r>
          </w:p>
        </w:tc>
        <w:tc>
          <w:tcPr>
            <w:tcW w:w="700" w:type="dxa"/>
            <w:vAlign w:val="bottom"/>
            <w:vMerge w:val="restart"/>
          </w:tcPr>
          <w:p>
            <w:pPr>
              <w:jc w:val="center"/>
              <w:spacing w:after="0" w:line="291" w:lineRule="exact"/>
              <w:rPr>
                <w:sz w:val="20"/>
                <w:szCs w:val="20"/>
                <w:color w:val="auto"/>
              </w:rPr>
            </w:pPr>
            <w:r>
              <w:rPr>
                <w:rFonts w:ascii="Times New Roman" w:cs="Times New Roman" w:eastAsia="Times New Roman" w:hAnsi="Times New Roman"/>
                <w:sz w:val="33"/>
                <w:szCs w:val="33"/>
                <w:b w:val="1"/>
                <w:bCs w:val="1"/>
                <w:color w:val="FFFFFF"/>
                <w:w w:val="85"/>
                <w:vertAlign w:val="subscript"/>
              </w:rPr>
              <w:t>m</w:t>
            </w:r>
            <w:r>
              <w:rPr>
                <w:rFonts w:ascii="Times New Roman" w:cs="Times New Roman" w:eastAsia="Times New Roman" w:hAnsi="Times New Roman"/>
                <w:sz w:val="10"/>
                <w:szCs w:val="10"/>
                <w:b w:val="1"/>
                <w:bCs w:val="1"/>
                <w:color w:val="FFFFFF"/>
                <w:w w:val="85"/>
              </w:rPr>
              <w:t>2</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w w:val="93"/>
              </w:rPr>
              <w:t>m</w:t>
            </w:r>
            <w:r>
              <w:rPr>
                <w:rFonts w:ascii="Times New Roman" w:cs="Times New Roman" w:eastAsia="Times New Roman" w:hAnsi="Times New Roman"/>
                <w:sz w:val="19"/>
                <w:szCs w:val="19"/>
                <w:b w:val="1"/>
                <w:bCs w:val="1"/>
                <w:color w:val="FFFFFF"/>
                <w:w w:val="93"/>
                <w:vertAlign w:val="superscript"/>
              </w:rPr>
              <w:t>2</w:t>
            </w:r>
            <w:r>
              <w:rPr>
                <w:rFonts w:ascii="Times New Roman" w:cs="Times New Roman" w:eastAsia="Times New Roman" w:hAnsi="Times New Roman"/>
                <w:sz w:val="17"/>
                <w:szCs w:val="17"/>
                <w:b w:val="1"/>
                <w:bCs w:val="1"/>
                <w:color w:val="FFFFFF"/>
                <w:w w:val="93"/>
              </w:rPr>
              <w:t xml:space="preserve"> ha</w:t>
            </w:r>
            <w:r>
              <w:rPr>
                <w:rFonts w:ascii="Times New Roman" w:cs="Times New Roman" w:eastAsia="Times New Roman" w:hAnsi="Times New Roman"/>
                <w:sz w:val="19"/>
                <w:szCs w:val="19"/>
                <w:b w:val="1"/>
                <w:bCs w:val="1"/>
                <w:color w:val="FFFFFF"/>
                <w:w w:val="93"/>
                <w:vertAlign w:val="superscript"/>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w:t>
            </w:r>
          </w:p>
        </w:tc>
        <w:tc>
          <w:tcPr>
            <w:tcW w:w="0" w:type="dxa"/>
            <w:vAlign w:val="bottom"/>
          </w:tcPr>
          <w:p>
            <w:pPr>
              <w:spacing w:after="0"/>
              <w:rPr>
                <w:sz w:val="1"/>
                <w:szCs w:val="1"/>
                <w:color w:val="auto"/>
              </w:rPr>
            </w:pPr>
          </w:p>
        </w:tc>
      </w:tr>
      <w:tr>
        <w:trPr>
          <w:trHeight w:val="228"/>
        </w:trPr>
        <w:tc>
          <w:tcPr>
            <w:tcW w:w="2480" w:type="dxa"/>
            <w:vAlign w:val="bottom"/>
          </w:tcPr>
          <w:p>
            <w:pPr>
              <w:spacing w:after="0"/>
              <w:rPr>
                <w:sz w:val="19"/>
                <w:szCs w:val="19"/>
                <w:color w:val="auto"/>
              </w:rPr>
            </w:pPr>
          </w:p>
        </w:tc>
        <w:tc>
          <w:tcPr>
            <w:tcW w:w="580" w:type="dxa"/>
            <w:vAlign w:val="bottom"/>
            <w:vMerge w:val="continue"/>
          </w:tcPr>
          <w:p>
            <w:pPr>
              <w:spacing w:after="0"/>
              <w:rPr>
                <w:sz w:val="19"/>
                <w:szCs w:val="19"/>
                <w:color w:val="auto"/>
              </w:rPr>
            </w:pPr>
          </w:p>
        </w:tc>
        <w:tc>
          <w:tcPr>
            <w:tcW w:w="660" w:type="dxa"/>
            <w:vAlign w:val="bottom"/>
            <w:vMerge w:val="continue"/>
          </w:tcPr>
          <w:p>
            <w:pPr>
              <w:spacing w:after="0"/>
              <w:rPr>
                <w:sz w:val="19"/>
                <w:szCs w:val="19"/>
                <w:color w:val="auto"/>
              </w:rPr>
            </w:pPr>
          </w:p>
        </w:tc>
        <w:tc>
          <w:tcPr>
            <w:tcW w:w="780" w:type="dxa"/>
            <w:vAlign w:val="bottom"/>
            <w:vMerge w:val="continue"/>
          </w:tcPr>
          <w:p>
            <w:pPr>
              <w:spacing w:after="0"/>
              <w:rPr>
                <w:sz w:val="19"/>
                <w:szCs w:val="19"/>
                <w:color w:val="auto"/>
              </w:rPr>
            </w:pPr>
          </w:p>
        </w:tc>
        <w:tc>
          <w:tcPr>
            <w:tcW w:w="740" w:type="dxa"/>
            <w:vAlign w:val="bottom"/>
            <w:vMerge w:val="continue"/>
          </w:tcPr>
          <w:p>
            <w:pPr>
              <w:spacing w:after="0"/>
              <w:rPr>
                <w:sz w:val="19"/>
                <w:szCs w:val="19"/>
                <w:color w:val="auto"/>
              </w:rPr>
            </w:pPr>
          </w:p>
        </w:tc>
        <w:tc>
          <w:tcPr>
            <w:tcW w:w="760" w:type="dxa"/>
            <w:vAlign w:val="bottom"/>
            <w:vMerge w:val="continue"/>
          </w:tcPr>
          <w:p>
            <w:pPr>
              <w:spacing w:after="0"/>
              <w:rPr>
                <w:sz w:val="19"/>
                <w:szCs w:val="19"/>
                <w:color w:val="auto"/>
              </w:rPr>
            </w:pPr>
          </w:p>
        </w:tc>
        <w:tc>
          <w:tcPr>
            <w:tcW w:w="640" w:type="dxa"/>
            <w:vAlign w:val="bottom"/>
            <w:vMerge w:val="continue"/>
          </w:tcPr>
          <w:p>
            <w:pPr>
              <w:spacing w:after="0"/>
              <w:rPr>
                <w:sz w:val="19"/>
                <w:szCs w:val="19"/>
                <w:color w:val="auto"/>
              </w:rPr>
            </w:pPr>
          </w:p>
        </w:tc>
        <w:tc>
          <w:tcPr>
            <w:tcW w:w="900" w:type="dxa"/>
            <w:vAlign w:val="bottom"/>
            <w:vMerge w:val="continue"/>
          </w:tcPr>
          <w:p>
            <w:pPr>
              <w:spacing w:after="0"/>
              <w:rPr>
                <w:sz w:val="19"/>
                <w:szCs w:val="19"/>
                <w:color w:val="auto"/>
              </w:rPr>
            </w:pPr>
          </w:p>
        </w:tc>
        <w:tc>
          <w:tcPr>
            <w:tcW w:w="700" w:type="dxa"/>
            <w:vAlign w:val="bottom"/>
            <w:vMerge w:val="continue"/>
          </w:tcPr>
          <w:p>
            <w:pPr>
              <w:spacing w:after="0"/>
              <w:rPr>
                <w:sz w:val="19"/>
                <w:szCs w:val="19"/>
                <w:color w:val="auto"/>
              </w:rPr>
            </w:pPr>
          </w:p>
        </w:tc>
        <w:tc>
          <w:tcPr>
            <w:tcW w:w="820" w:type="dxa"/>
            <w:vAlign w:val="bottom"/>
            <w:vMerge w:val="continue"/>
          </w:tcPr>
          <w:p>
            <w:pPr>
              <w:spacing w:after="0"/>
              <w:rPr>
                <w:sz w:val="19"/>
                <w:szCs w:val="19"/>
                <w:color w:val="auto"/>
              </w:rPr>
            </w:pPr>
          </w:p>
        </w:tc>
        <w:tc>
          <w:tcPr>
            <w:tcW w:w="6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04"/>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Anacardiaceae/</w:t>
            </w:r>
            <w:r>
              <w:rPr>
                <w:rFonts w:ascii="Times New Roman" w:cs="Times New Roman" w:eastAsia="Times New Roman" w:hAnsi="Times New Roman"/>
                <w:sz w:val="17"/>
                <w:szCs w:val="17"/>
                <w:i w:val="1"/>
                <w:iCs w:val="1"/>
                <w:color w:val="auto"/>
              </w:rPr>
              <w:t>Schinopsis</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5</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164±16</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143±14</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52±5</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45±5</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15±2</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2140±214</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98±10</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0.13</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brasiliensis </w:t>
            </w:r>
            <w:r>
              <w:rPr>
                <w:rFonts w:ascii="Times New Roman" w:cs="Times New Roman" w:eastAsia="Times New Roman" w:hAnsi="Times New Roman"/>
                <w:sz w:val="17"/>
                <w:szCs w:val="17"/>
                <w:color w:val="auto"/>
              </w:rPr>
              <w:t>Engl.</w:t>
            </w:r>
          </w:p>
        </w:tc>
        <w:tc>
          <w:tcPr>
            <w:tcW w:w="5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88"/>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Σ</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930</w:t>
            </w:r>
          </w:p>
        </w:tc>
        <w:tc>
          <w:tcPr>
            <w:tcW w:w="6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9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8</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1.00</w:t>
            </w:r>
          </w:p>
        </w:tc>
        <w:tc>
          <w:tcPr>
            <w:tcW w:w="0" w:type="dxa"/>
            <w:vAlign w:val="bottom"/>
          </w:tcPr>
          <w:p>
            <w:pPr>
              <w:spacing w:after="0"/>
              <w:rPr>
                <w:sz w:val="1"/>
                <w:szCs w:val="1"/>
                <w:color w:val="auto"/>
              </w:rPr>
            </w:pPr>
          </w:p>
        </w:tc>
      </w:tr>
      <w:tr>
        <w:trPr>
          <w:trHeight w:val="340"/>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µ</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38</w:t>
            </w:r>
          </w:p>
        </w:tc>
        <w:tc>
          <w:tcPr>
            <w:tcW w:w="6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61±13</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50±13</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19±4</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16±4</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6±1</w:t>
            </w:r>
          </w:p>
        </w:tc>
        <w:tc>
          <w:tcPr>
            <w:tcW w:w="9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482±137</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7"/>
              </w:rPr>
              <w:t>25±8</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0.10</w:t>
            </w:r>
          </w:p>
        </w:tc>
        <w:tc>
          <w:tcPr>
            <w:tcW w:w="0" w:type="dxa"/>
            <w:vAlign w:val="bottom"/>
          </w:tcPr>
          <w:p>
            <w:pPr>
              <w:spacing w:after="0"/>
              <w:rPr>
                <w:sz w:val="1"/>
                <w:szCs w:val="1"/>
                <w:color w:val="auto"/>
              </w:rPr>
            </w:pPr>
          </w:p>
        </w:tc>
      </w:tr>
      <w:tr>
        <w:trPr>
          <w:trHeight w:val="446"/>
        </w:trPr>
        <w:tc>
          <w:tcPr>
            <w:tcW w:w="2480" w:type="dxa"/>
            <w:vAlign w:val="bottom"/>
            <w:vMerge w:val="restart"/>
          </w:tcPr>
          <w:p>
            <w:pPr>
              <w:ind w:left="680"/>
              <w:spacing w:after="0"/>
              <w:rPr>
                <w:sz w:val="20"/>
                <w:szCs w:val="20"/>
                <w:color w:val="auto"/>
              </w:rPr>
            </w:pPr>
            <w:r>
              <w:rPr>
                <w:rFonts w:ascii="Times New Roman" w:cs="Times New Roman" w:eastAsia="Times New Roman" w:hAnsi="Times New Roman"/>
                <w:sz w:val="17"/>
                <w:szCs w:val="17"/>
                <w:b w:val="1"/>
                <w:bCs w:val="1"/>
                <w:color w:val="FFFFFF"/>
              </w:rPr>
              <w:t>Family/Species</w:t>
            </w:r>
          </w:p>
        </w:tc>
        <w:tc>
          <w:tcPr>
            <w:tcW w:w="58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80"/>
                <w:vertAlign w:val="superscript"/>
              </w:rPr>
              <w:t>Fa</w:t>
            </w:r>
            <w:r>
              <w:rPr>
                <w:rFonts w:ascii="Times New Roman" w:cs="Times New Roman" w:eastAsia="Times New Roman" w:hAnsi="Times New Roman"/>
                <w:sz w:val="10"/>
                <w:szCs w:val="10"/>
                <w:b w:val="1"/>
                <w:bCs w:val="1"/>
                <w:color w:val="FFFFFF"/>
                <w:w w:val="80"/>
              </w:rPr>
              <w:t>(i)</w:t>
            </w:r>
          </w:p>
        </w:tc>
        <w:tc>
          <w:tcPr>
            <w:tcW w:w="66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83"/>
                <w:vertAlign w:val="superscript"/>
              </w:rPr>
              <w:t>Fr</w:t>
            </w:r>
            <w:r>
              <w:rPr>
                <w:rFonts w:ascii="Times New Roman" w:cs="Times New Roman" w:eastAsia="Times New Roman" w:hAnsi="Times New Roman"/>
                <w:sz w:val="10"/>
                <w:szCs w:val="10"/>
                <w:b w:val="1"/>
                <w:bCs w:val="1"/>
                <w:color w:val="FFFFFF"/>
                <w:w w:val="83"/>
              </w:rPr>
              <w:t>(i)</w:t>
            </w:r>
          </w:p>
        </w:tc>
        <w:tc>
          <w:tcPr>
            <w:tcW w:w="78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86"/>
                <w:vertAlign w:val="superscript"/>
              </w:rPr>
              <w:t>Da</w:t>
            </w:r>
            <w:r>
              <w:rPr>
                <w:rFonts w:ascii="Times New Roman" w:cs="Times New Roman" w:eastAsia="Times New Roman" w:hAnsi="Times New Roman"/>
                <w:sz w:val="10"/>
                <w:szCs w:val="10"/>
                <w:b w:val="1"/>
                <w:bCs w:val="1"/>
                <w:color w:val="FFFFFF"/>
                <w:w w:val="86"/>
              </w:rPr>
              <w:t>(i)</w:t>
            </w:r>
          </w:p>
        </w:tc>
        <w:tc>
          <w:tcPr>
            <w:tcW w:w="74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89"/>
                <w:vertAlign w:val="superscript"/>
              </w:rPr>
              <w:t>Dr</w:t>
            </w:r>
            <w:r>
              <w:rPr>
                <w:rFonts w:ascii="Times New Roman" w:cs="Times New Roman" w:eastAsia="Times New Roman" w:hAnsi="Times New Roman"/>
                <w:sz w:val="10"/>
                <w:szCs w:val="10"/>
                <w:b w:val="1"/>
                <w:bCs w:val="1"/>
                <w:color w:val="FFFFFF"/>
                <w:w w:val="89"/>
              </w:rPr>
              <w:t>(i)</w:t>
            </w:r>
          </w:p>
        </w:tc>
        <w:tc>
          <w:tcPr>
            <w:tcW w:w="76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92"/>
                <w:vertAlign w:val="superscript"/>
              </w:rPr>
              <w:t>A</w:t>
            </w:r>
            <w:r>
              <w:rPr>
                <w:rFonts w:ascii="Times New Roman" w:cs="Times New Roman" w:eastAsia="Times New Roman" w:hAnsi="Times New Roman"/>
                <w:sz w:val="10"/>
                <w:szCs w:val="10"/>
                <w:b w:val="1"/>
                <w:bCs w:val="1"/>
                <w:color w:val="FFFFFF"/>
                <w:w w:val="92"/>
              </w:rPr>
              <w:t>(i)</w:t>
            </w:r>
          </w:p>
        </w:tc>
        <w:tc>
          <w:tcPr>
            <w:tcW w:w="640" w:type="dxa"/>
            <w:vAlign w:val="bottom"/>
          </w:tcPr>
          <w:p>
            <w:pPr>
              <w:jc w:val="center"/>
              <w:spacing w:after="0"/>
              <w:rPr>
                <w:sz w:val="20"/>
                <w:szCs w:val="20"/>
                <w:color w:val="auto"/>
              </w:rPr>
            </w:pPr>
            <w:r>
              <w:rPr>
                <w:rFonts w:ascii="Times New Roman" w:cs="Times New Roman" w:eastAsia="Times New Roman" w:hAnsi="Times New Roman"/>
                <w:sz w:val="34"/>
                <w:szCs w:val="34"/>
                <w:b w:val="1"/>
                <w:bCs w:val="1"/>
                <w:color w:val="FFFFFF"/>
                <w:w w:val="77"/>
                <w:vertAlign w:val="superscript"/>
              </w:rPr>
              <w:t>Ar</w:t>
            </w:r>
            <w:r>
              <w:rPr>
                <w:rFonts w:ascii="Times New Roman" w:cs="Times New Roman" w:eastAsia="Times New Roman" w:hAnsi="Times New Roman"/>
                <w:sz w:val="10"/>
                <w:szCs w:val="10"/>
                <w:b w:val="1"/>
                <w:bCs w:val="1"/>
                <w:color w:val="FFFFFF"/>
                <w:w w:val="77"/>
              </w:rPr>
              <w:t>(i)</w:t>
            </w:r>
          </w:p>
        </w:tc>
        <w:tc>
          <w:tcPr>
            <w:tcW w:w="90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5"/>
              </w:rPr>
              <w:t>IVI</w:t>
            </w:r>
            <w:r>
              <w:rPr>
                <w:rFonts w:ascii="Times New Roman" w:cs="Times New Roman" w:eastAsia="Times New Roman" w:hAnsi="Times New Roman"/>
                <w:sz w:val="19"/>
                <w:szCs w:val="19"/>
                <w:b w:val="1"/>
                <w:bCs w:val="1"/>
                <w:color w:val="FFFFFF"/>
                <w:w w:val="95"/>
                <w:vertAlign w:val="subscript"/>
              </w:rPr>
              <w:t>(i)</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3"/>
              </w:rPr>
              <w:t>IVIr</w:t>
            </w:r>
            <w:r>
              <w:rPr>
                <w:rFonts w:ascii="Times New Roman" w:cs="Times New Roman" w:eastAsia="Times New Roman" w:hAnsi="Times New Roman"/>
                <w:sz w:val="19"/>
                <w:szCs w:val="19"/>
                <w:b w:val="1"/>
                <w:bCs w:val="1"/>
                <w:color w:val="FFFFFF"/>
                <w:w w:val="93"/>
                <w:vertAlign w:val="subscript"/>
              </w:rPr>
              <w:t>(i)</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9"/>
              </w:rPr>
              <w:t>DOa</w:t>
            </w:r>
            <w:r>
              <w:rPr>
                <w:rFonts w:ascii="Times New Roman" w:cs="Times New Roman" w:eastAsia="Times New Roman" w:hAnsi="Times New Roman"/>
                <w:sz w:val="19"/>
                <w:szCs w:val="19"/>
                <w:b w:val="1"/>
                <w:bCs w:val="1"/>
                <w:color w:val="FFFFFF"/>
                <w:w w:val="99"/>
                <w:vertAlign w:val="subscript"/>
              </w:rPr>
              <w:t>(i)</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FFFFFF"/>
                <w:w w:val="97"/>
              </w:rPr>
              <w:t>DOr</w:t>
            </w:r>
            <w:r>
              <w:rPr>
                <w:rFonts w:ascii="Times New Roman" w:cs="Times New Roman" w:eastAsia="Times New Roman" w:hAnsi="Times New Roman"/>
                <w:sz w:val="19"/>
                <w:szCs w:val="19"/>
                <w:b w:val="1"/>
                <w:bCs w:val="1"/>
                <w:color w:val="FFFFFF"/>
                <w:w w:val="97"/>
                <w:vertAlign w:val="subscript"/>
              </w:rPr>
              <w:t>(i)</w:t>
            </w:r>
          </w:p>
        </w:tc>
        <w:tc>
          <w:tcPr>
            <w:tcW w:w="0" w:type="dxa"/>
            <w:vAlign w:val="bottom"/>
          </w:tcPr>
          <w:p>
            <w:pPr>
              <w:spacing w:after="0"/>
              <w:rPr>
                <w:sz w:val="1"/>
                <w:szCs w:val="1"/>
                <w:color w:val="auto"/>
              </w:rPr>
            </w:pPr>
          </w:p>
        </w:tc>
      </w:tr>
      <w:tr>
        <w:trPr>
          <w:trHeight w:val="64"/>
        </w:trPr>
        <w:tc>
          <w:tcPr>
            <w:tcW w:w="2480" w:type="dxa"/>
            <w:vAlign w:val="bottom"/>
            <w:vMerge w:val="continue"/>
          </w:tcPr>
          <w:p>
            <w:pPr>
              <w:spacing w:after="0"/>
              <w:rPr>
                <w:sz w:val="5"/>
                <w:szCs w:val="5"/>
                <w:color w:val="auto"/>
              </w:rPr>
            </w:pPr>
          </w:p>
        </w:tc>
        <w:tc>
          <w:tcPr>
            <w:tcW w:w="580" w:type="dxa"/>
            <w:vAlign w:val="bottom"/>
          </w:tcPr>
          <w:p>
            <w:pPr>
              <w:spacing w:after="0"/>
              <w:rPr>
                <w:sz w:val="5"/>
                <w:szCs w:val="5"/>
                <w:color w:val="auto"/>
              </w:rPr>
            </w:pPr>
          </w:p>
        </w:tc>
        <w:tc>
          <w:tcPr>
            <w:tcW w:w="660" w:type="dxa"/>
            <w:vAlign w:val="bottom"/>
          </w:tcPr>
          <w:p>
            <w:pPr>
              <w:spacing w:after="0"/>
              <w:rPr>
                <w:sz w:val="5"/>
                <w:szCs w:val="5"/>
                <w:color w:val="auto"/>
              </w:rPr>
            </w:pP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Ind. ha</w:t>
            </w:r>
            <w:r>
              <w:rPr>
                <w:rFonts w:ascii="Times New Roman" w:cs="Times New Roman" w:eastAsia="Times New Roman" w:hAnsi="Times New Roman"/>
                <w:sz w:val="9"/>
                <w:szCs w:val="9"/>
                <w:b w:val="1"/>
                <w:bCs w:val="1"/>
                <w:color w:val="FFFFFF"/>
              </w:rPr>
              <w:t>–1</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b w:val="1"/>
                <w:bCs w:val="1"/>
                <w:color w:val="FFFFFF"/>
                <w:w w:val="74"/>
              </w:rPr>
              <w:t>-</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w w:val="82"/>
              </w:rPr>
              <w:t>%</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b w:val="1"/>
                <w:bCs w:val="1"/>
                <w:color w:val="FFFFFF"/>
              </w:rPr>
              <w:t>t ha</w:t>
            </w:r>
            <w:r>
              <w:rPr>
                <w:rFonts w:ascii="Times New Roman" w:cs="Times New Roman" w:eastAsia="Times New Roman" w:hAnsi="Times New Roman"/>
                <w:sz w:val="9"/>
                <w:szCs w:val="9"/>
                <w:b w:val="1"/>
                <w:bCs w:val="1"/>
                <w:color w:val="FFFFFF"/>
              </w:rPr>
              <w:t>–1</w:t>
            </w:r>
          </w:p>
        </w:tc>
        <w:tc>
          <w:tcPr>
            <w:tcW w:w="6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0"/>
        </w:trPr>
        <w:tc>
          <w:tcPr>
            <w:tcW w:w="24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780" w:type="dxa"/>
            <w:vAlign w:val="bottom"/>
            <w:vMerge w:val="continue"/>
          </w:tcPr>
          <w:p>
            <w:pPr>
              <w:spacing w:after="0"/>
              <w:rPr>
                <w:sz w:val="14"/>
                <w:szCs w:val="14"/>
                <w:color w:val="auto"/>
              </w:rPr>
            </w:pPr>
          </w:p>
        </w:tc>
        <w:tc>
          <w:tcPr>
            <w:tcW w:w="74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640" w:type="dxa"/>
            <w:vAlign w:val="bottom"/>
            <w:vMerge w:val="continue"/>
          </w:tcPr>
          <w:p>
            <w:pPr>
              <w:spacing w:after="0"/>
              <w:rPr>
                <w:sz w:val="14"/>
                <w:szCs w:val="14"/>
                <w:color w:val="auto"/>
              </w:rPr>
            </w:pPr>
          </w:p>
        </w:tc>
        <w:tc>
          <w:tcPr>
            <w:tcW w:w="900" w:type="dxa"/>
            <w:vAlign w:val="bottom"/>
            <w:vMerge w:val="continue"/>
          </w:tcPr>
          <w:p>
            <w:pPr>
              <w:spacing w:after="0"/>
              <w:rPr>
                <w:sz w:val="14"/>
                <w:szCs w:val="14"/>
                <w:color w:val="auto"/>
              </w:rPr>
            </w:pPr>
          </w:p>
        </w:tc>
        <w:tc>
          <w:tcPr>
            <w:tcW w:w="7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3"/>
        </w:trPr>
        <w:tc>
          <w:tcPr>
            <w:tcW w:w="248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0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Fabaceae/</w:t>
            </w:r>
            <w:r>
              <w:rPr>
                <w:rFonts w:ascii="Times New Roman" w:cs="Times New Roman" w:eastAsia="Times New Roman" w:hAnsi="Times New Roman"/>
                <w:sz w:val="17"/>
                <w:szCs w:val="17"/>
                <w:i w:val="1"/>
                <w:iCs w:val="1"/>
                <w:color w:val="auto"/>
              </w:rPr>
              <w:t>Cenostigma pyramidale</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1.0</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0.17</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415</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0.45</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17</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0.38</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1.00</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0.33</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9"/>
              </w:rPr>
              <w:t>1522</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0.45</w:t>
            </w:r>
          </w:p>
        </w:tc>
        <w:tc>
          <w:tcPr>
            <w:tcW w:w="0" w:type="dxa"/>
            <w:vAlign w:val="bottom"/>
          </w:tcPr>
          <w:p>
            <w:pPr>
              <w:spacing w:after="0"/>
              <w:rPr>
                <w:sz w:val="1"/>
                <w:szCs w:val="1"/>
                <w:color w:val="auto"/>
              </w:rPr>
            </w:pPr>
          </w:p>
        </w:tc>
      </w:tr>
      <w:tr>
        <w:trPr>
          <w:trHeight w:val="126"/>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color w:val="auto"/>
              </w:rPr>
              <w:t>(Tul.) Gagnon &amp; Lewis</w:t>
            </w:r>
          </w:p>
        </w:tc>
        <w:tc>
          <w:tcPr>
            <w:tcW w:w="580" w:type="dxa"/>
            <w:vAlign w:val="bottom"/>
            <w:vMerge w:val="continue"/>
          </w:tcPr>
          <w:p>
            <w:pPr>
              <w:spacing w:after="0"/>
              <w:rPr>
                <w:sz w:val="10"/>
                <w:szCs w:val="10"/>
                <w:color w:val="auto"/>
              </w:rPr>
            </w:pPr>
          </w:p>
        </w:tc>
        <w:tc>
          <w:tcPr>
            <w:tcW w:w="660" w:type="dxa"/>
            <w:vAlign w:val="bottom"/>
            <w:vMerge w:val="continue"/>
          </w:tcPr>
          <w:p>
            <w:pPr>
              <w:spacing w:after="0"/>
              <w:rPr>
                <w:sz w:val="10"/>
                <w:szCs w:val="10"/>
                <w:color w:val="auto"/>
              </w:rPr>
            </w:pPr>
          </w:p>
        </w:tc>
        <w:tc>
          <w:tcPr>
            <w:tcW w:w="780" w:type="dxa"/>
            <w:vAlign w:val="bottom"/>
            <w:vMerge w:val="continue"/>
          </w:tcPr>
          <w:p>
            <w:pPr>
              <w:spacing w:after="0"/>
              <w:rPr>
                <w:sz w:val="10"/>
                <w:szCs w:val="10"/>
                <w:color w:val="auto"/>
              </w:rPr>
            </w:pPr>
          </w:p>
        </w:tc>
        <w:tc>
          <w:tcPr>
            <w:tcW w:w="740" w:type="dxa"/>
            <w:vAlign w:val="bottom"/>
            <w:vMerge w:val="continue"/>
          </w:tcPr>
          <w:p>
            <w:pPr>
              <w:spacing w:after="0"/>
              <w:rPr>
                <w:sz w:val="10"/>
                <w:szCs w:val="10"/>
                <w:color w:val="auto"/>
              </w:rPr>
            </w:pPr>
          </w:p>
        </w:tc>
        <w:tc>
          <w:tcPr>
            <w:tcW w:w="760" w:type="dxa"/>
            <w:vAlign w:val="bottom"/>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900" w:type="dxa"/>
            <w:vAlign w:val="bottom"/>
            <w:vMerge w:val="continue"/>
          </w:tcPr>
          <w:p>
            <w:pPr>
              <w:spacing w:after="0"/>
              <w:rPr>
                <w:sz w:val="10"/>
                <w:szCs w:val="10"/>
                <w:color w:val="auto"/>
              </w:rPr>
            </w:pPr>
          </w:p>
        </w:tc>
        <w:tc>
          <w:tcPr>
            <w:tcW w:w="700" w:type="dxa"/>
            <w:vAlign w:val="bottom"/>
            <w:vMerge w:val="continue"/>
          </w:tcPr>
          <w:p>
            <w:pPr>
              <w:spacing w:after="0"/>
              <w:rPr>
                <w:sz w:val="10"/>
                <w:szCs w:val="10"/>
                <w:color w:val="auto"/>
              </w:rPr>
            </w:pPr>
          </w:p>
        </w:tc>
        <w:tc>
          <w:tcPr>
            <w:tcW w:w="820" w:type="dxa"/>
            <w:vAlign w:val="bottom"/>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Apocynaceae/</w:t>
            </w:r>
            <w:r>
              <w:rPr>
                <w:rFonts w:ascii="Times New Roman" w:cs="Times New Roman" w:eastAsia="Times New Roman" w:hAnsi="Times New Roman"/>
                <w:sz w:val="17"/>
                <w:szCs w:val="17"/>
                <w:i w:val="1"/>
                <w:iCs w:val="1"/>
                <w:color w:val="auto"/>
              </w:rPr>
              <w:t>Aspidosperma</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1.0</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0.17</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280</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0.30</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0.26</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0.73</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0.24</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969</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0.29</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pyrifolium </w:t>
            </w:r>
            <w:r>
              <w:rPr>
                <w:rFonts w:ascii="Times New Roman" w:cs="Times New Roman" w:eastAsia="Times New Roman" w:hAnsi="Times New Roman"/>
                <w:sz w:val="17"/>
                <w:szCs w:val="17"/>
                <w:color w:val="auto"/>
              </w:rPr>
              <w:t>Mart.</w:t>
            </w:r>
          </w:p>
        </w:tc>
        <w:tc>
          <w:tcPr>
            <w:tcW w:w="5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Euphorbiaceae /</w:t>
            </w:r>
            <w:r>
              <w:rPr>
                <w:rFonts w:ascii="Times New Roman" w:cs="Times New Roman" w:eastAsia="Times New Roman" w:hAnsi="Times New Roman"/>
                <w:sz w:val="17"/>
                <w:szCs w:val="17"/>
                <w:i w:val="1"/>
                <w:iCs w:val="1"/>
                <w:color w:val="auto"/>
              </w:rPr>
              <w:t>Jatropha</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0.6</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0.10</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90</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0.10</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6</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0.14</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0.34</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0.11</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223</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0.07</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mollissima </w:t>
            </w:r>
            <w:r>
              <w:rPr>
                <w:rFonts w:ascii="Times New Roman" w:cs="Times New Roman" w:eastAsia="Times New Roman" w:hAnsi="Times New Roman"/>
                <w:sz w:val="17"/>
                <w:szCs w:val="17"/>
                <w:color w:val="auto"/>
              </w:rPr>
              <w:t>(Pohl) Baill.</w:t>
            </w:r>
          </w:p>
        </w:tc>
        <w:tc>
          <w:tcPr>
            <w:tcW w:w="5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Euphorbiaceae /</w:t>
            </w:r>
            <w:r>
              <w:rPr>
                <w:rFonts w:ascii="Times New Roman" w:cs="Times New Roman" w:eastAsia="Times New Roman" w:hAnsi="Times New Roman"/>
                <w:sz w:val="17"/>
                <w:szCs w:val="17"/>
                <w:i w:val="1"/>
                <w:iCs w:val="1"/>
                <w:color w:val="auto"/>
              </w:rPr>
              <w:t>Croton</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1.0</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0.17</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75</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0.08</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3</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0.07</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0.32</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0.11</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244</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0.07</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blanchetianus </w:t>
            </w:r>
            <w:r>
              <w:rPr>
                <w:rFonts w:ascii="Times New Roman" w:cs="Times New Roman" w:eastAsia="Times New Roman" w:hAnsi="Times New Roman"/>
                <w:sz w:val="17"/>
                <w:szCs w:val="17"/>
                <w:color w:val="auto"/>
              </w:rPr>
              <w:t>Baill.</w:t>
            </w:r>
          </w:p>
        </w:tc>
        <w:tc>
          <w:tcPr>
            <w:tcW w:w="5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Euphorbiaceae/</w:t>
            </w:r>
            <w:r>
              <w:rPr>
                <w:rFonts w:ascii="Times New Roman" w:cs="Times New Roman" w:eastAsia="Times New Roman" w:hAnsi="Times New Roman"/>
                <w:sz w:val="17"/>
                <w:szCs w:val="17"/>
                <w:i w:val="1"/>
                <w:iCs w:val="1"/>
                <w:color w:val="auto"/>
              </w:rPr>
              <w:t>Cnidoscolus</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0.8</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0.14</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35</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0.04</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2</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0.04</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0.22</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0.07</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120</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0.04</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quercifolius </w:t>
            </w:r>
            <w:r>
              <w:rPr>
                <w:rFonts w:ascii="Times New Roman" w:cs="Times New Roman" w:eastAsia="Times New Roman" w:hAnsi="Times New Roman"/>
                <w:sz w:val="17"/>
                <w:szCs w:val="17"/>
                <w:color w:val="auto"/>
              </w:rPr>
              <w:t>Pohl</w:t>
            </w:r>
          </w:p>
        </w:tc>
        <w:tc>
          <w:tcPr>
            <w:tcW w:w="5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Anacardiaceae/</w:t>
            </w:r>
            <w:r>
              <w:rPr>
                <w:rFonts w:ascii="Times New Roman" w:cs="Times New Roman" w:eastAsia="Times New Roman" w:hAnsi="Times New Roman"/>
                <w:sz w:val="17"/>
                <w:szCs w:val="17"/>
                <w:i w:val="1"/>
                <w:iCs w:val="1"/>
                <w:color w:val="auto"/>
              </w:rPr>
              <w:t>Spondias</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0.4</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0.07</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10</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0.01</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0.02</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0.10</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0.03</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62</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0.02</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tuberosa </w:t>
            </w:r>
            <w:r>
              <w:rPr>
                <w:rFonts w:ascii="Times New Roman" w:cs="Times New Roman" w:eastAsia="Times New Roman" w:hAnsi="Times New Roman"/>
                <w:sz w:val="17"/>
                <w:szCs w:val="17"/>
                <w:color w:val="auto"/>
              </w:rPr>
              <w:t>Arruda</w:t>
            </w:r>
          </w:p>
        </w:tc>
        <w:tc>
          <w:tcPr>
            <w:tcW w:w="5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Burseraceae/</w:t>
            </w:r>
            <w:r>
              <w:rPr>
                <w:rFonts w:ascii="Times New Roman" w:cs="Times New Roman" w:eastAsia="Times New Roman" w:hAnsi="Times New Roman"/>
                <w:sz w:val="17"/>
                <w:szCs w:val="17"/>
                <w:i w:val="1"/>
                <w:iCs w:val="1"/>
                <w:color w:val="auto"/>
              </w:rPr>
              <w:t>Commiphora</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0.4</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0.07</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10</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0.01</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0.02</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0.10</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0.03</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104</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0.03</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leptophloeos </w:t>
            </w:r>
            <w:r>
              <w:rPr>
                <w:rFonts w:ascii="Times New Roman" w:cs="Times New Roman" w:eastAsia="Times New Roman" w:hAnsi="Times New Roman"/>
                <w:sz w:val="17"/>
                <w:szCs w:val="17"/>
                <w:color w:val="auto"/>
              </w:rPr>
              <w:t>(Mart.) Gillett</w:t>
            </w:r>
          </w:p>
        </w:tc>
        <w:tc>
          <w:tcPr>
            <w:tcW w:w="5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Anacardiaceae/</w:t>
            </w:r>
            <w:r>
              <w:rPr>
                <w:rFonts w:ascii="Times New Roman" w:cs="Times New Roman" w:eastAsia="Times New Roman" w:hAnsi="Times New Roman"/>
                <w:sz w:val="17"/>
                <w:szCs w:val="17"/>
                <w:i w:val="1"/>
                <w:iCs w:val="1"/>
                <w:color w:val="auto"/>
              </w:rPr>
              <w:t>Myracrodruon</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0.2</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0.03</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5</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0.01</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0.02</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0.06</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0.02</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14</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0.00</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urundeuva </w:t>
            </w:r>
            <w:r>
              <w:rPr>
                <w:rFonts w:ascii="Times New Roman" w:cs="Times New Roman" w:eastAsia="Times New Roman" w:hAnsi="Times New Roman"/>
                <w:sz w:val="17"/>
                <w:szCs w:val="17"/>
                <w:color w:val="auto"/>
              </w:rPr>
              <w:t>Allemão</w:t>
            </w:r>
          </w:p>
        </w:tc>
        <w:tc>
          <w:tcPr>
            <w:tcW w:w="5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Bignoniaceae /</w:t>
            </w:r>
            <w:r>
              <w:rPr>
                <w:rFonts w:ascii="Times New Roman" w:cs="Times New Roman" w:eastAsia="Times New Roman" w:hAnsi="Times New Roman"/>
                <w:sz w:val="17"/>
                <w:szCs w:val="17"/>
                <w:i w:val="1"/>
                <w:iCs w:val="1"/>
                <w:color w:val="auto"/>
              </w:rPr>
              <w:t>Tabebuia</w:t>
            </w:r>
          </w:p>
        </w:tc>
        <w:tc>
          <w:tcPr>
            <w:tcW w:w="58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aurea </w:t>
            </w:r>
            <w:r>
              <w:rPr>
                <w:rFonts w:ascii="Times New Roman" w:cs="Times New Roman" w:eastAsia="Times New Roman" w:hAnsi="Times New Roman"/>
                <w:sz w:val="17"/>
                <w:szCs w:val="17"/>
                <w:color w:val="auto"/>
              </w:rPr>
              <w:t>(Silva Manso)</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0.2</w:t>
            </w:r>
          </w:p>
        </w:tc>
        <w:tc>
          <w:tcPr>
            <w:tcW w:w="6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0.03</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5</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0.01</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0.02</w:t>
            </w:r>
          </w:p>
        </w:tc>
        <w:tc>
          <w:tcPr>
            <w:tcW w:w="9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0.06</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0.02</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37</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0.01</w:t>
            </w:r>
          </w:p>
        </w:tc>
        <w:tc>
          <w:tcPr>
            <w:tcW w:w="0" w:type="dxa"/>
            <w:vAlign w:val="bottom"/>
          </w:tcPr>
          <w:p>
            <w:pPr>
              <w:spacing w:after="0"/>
              <w:rPr>
                <w:sz w:val="1"/>
                <w:szCs w:val="1"/>
                <w:color w:val="auto"/>
              </w:rPr>
            </w:pPr>
          </w:p>
        </w:tc>
      </w:tr>
      <w:tr>
        <w:trPr>
          <w:trHeight w:val="228"/>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Benth. &amp; Hook.f. ex S.Moore</w:t>
            </w:r>
          </w:p>
        </w:tc>
        <w:tc>
          <w:tcPr>
            <w:tcW w:w="58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1"/>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Anacardiaceae/</w:t>
            </w:r>
            <w:r>
              <w:rPr>
                <w:rFonts w:ascii="Times New Roman" w:cs="Times New Roman" w:eastAsia="Times New Roman" w:hAnsi="Times New Roman"/>
                <w:sz w:val="17"/>
                <w:szCs w:val="17"/>
                <w:i w:val="1"/>
                <w:iCs w:val="1"/>
                <w:color w:val="auto"/>
              </w:rPr>
              <w:t>Schinopsis</w:t>
            </w:r>
          </w:p>
        </w:tc>
        <w:tc>
          <w:tcPr>
            <w:tcW w:w="5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0.2</w:t>
            </w:r>
          </w:p>
        </w:tc>
        <w:tc>
          <w:tcPr>
            <w:tcW w:w="6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0.03</w:t>
            </w:r>
          </w:p>
        </w:tc>
        <w:tc>
          <w:tcPr>
            <w:tcW w:w="78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5</w:t>
            </w:r>
          </w:p>
        </w:tc>
        <w:tc>
          <w:tcPr>
            <w:tcW w:w="7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0.01</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0.02</w:t>
            </w: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0.06</w:t>
            </w:r>
          </w:p>
        </w:tc>
        <w:tc>
          <w:tcPr>
            <w:tcW w:w="7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0.02</w:t>
            </w:r>
          </w:p>
        </w:tc>
        <w:tc>
          <w:tcPr>
            <w:tcW w:w="8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79</w:t>
            </w:r>
          </w:p>
        </w:tc>
        <w:tc>
          <w:tcPr>
            <w:tcW w:w="6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0.02</w:t>
            </w:r>
          </w:p>
        </w:tc>
        <w:tc>
          <w:tcPr>
            <w:tcW w:w="0" w:type="dxa"/>
            <w:vAlign w:val="bottom"/>
          </w:tcPr>
          <w:p>
            <w:pPr>
              <w:spacing w:after="0"/>
              <w:rPr>
                <w:sz w:val="1"/>
                <w:szCs w:val="1"/>
                <w:color w:val="auto"/>
              </w:rPr>
            </w:pPr>
          </w:p>
        </w:tc>
      </w:tr>
      <w:tr>
        <w:trPr>
          <w:trHeight w:val="128"/>
        </w:trPr>
        <w:tc>
          <w:tcPr>
            <w:tcW w:w="2480" w:type="dxa"/>
            <w:vAlign w:val="bottom"/>
            <w:vMerge w:val="restart"/>
          </w:tcPr>
          <w:p>
            <w:pPr>
              <w:ind w:left="60"/>
              <w:spacing w:after="0"/>
              <w:rPr>
                <w:sz w:val="20"/>
                <w:szCs w:val="20"/>
                <w:color w:val="auto"/>
              </w:rPr>
            </w:pPr>
            <w:r>
              <w:rPr>
                <w:rFonts w:ascii="Times New Roman" w:cs="Times New Roman" w:eastAsia="Times New Roman" w:hAnsi="Times New Roman"/>
                <w:sz w:val="17"/>
                <w:szCs w:val="17"/>
                <w:i w:val="1"/>
                <w:iCs w:val="1"/>
                <w:color w:val="auto"/>
              </w:rPr>
              <w:t xml:space="preserve">brasiliensis </w:t>
            </w:r>
            <w:r>
              <w:rPr>
                <w:rFonts w:ascii="Times New Roman" w:cs="Times New Roman" w:eastAsia="Times New Roman" w:hAnsi="Times New Roman"/>
                <w:sz w:val="17"/>
                <w:szCs w:val="17"/>
                <w:color w:val="auto"/>
              </w:rPr>
              <w:t>Engl.</w:t>
            </w:r>
          </w:p>
        </w:tc>
        <w:tc>
          <w:tcPr>
            <w:tcW w:w="580" w:type="dxa"/>
            <w:vAlign w:val="bottom"/>
            <w:vMerge w:val="continue"/>
          </w:tcPr>
          <w:p>
            <w:pPr>
              <w:spacing w:after="0"/>
              <w:rPr>
                <w:sz w:val="11"/>
                <w:szCs w:val="11"/>
                <w:color w:val="auto"/>
              </w:rPr>
            </w:pPr>
          </w:p>
        </w:tc>
        <w:tc>
          <w:tcPr>
            <w:tcW w:w="660" w:type="dxa"/>
            <w:vAlign w:val="bottom"/>
            <w:vMerge w:val="continue"/>
          </w:tcPr>
          <w:p>
            <w:pPr>
              <w:spacing w:after="0"/>
              <w:rPr>
                <w:sz w:val="11"/>
                <w:szCs w:val="11"/>
                <w:color w:val="auto"/>
              </w:rPr>
            </w:pPr>
          </w:p>
        </w:tc>
        <w:tc>
          <w:tcPr>
            <w:tcW w:w="780" w:type="dxa"/>
            <w:vAlign w:val="bottom"/>
            <w:vMerge w:val="continue"/>
          </w:tcPr>
          <w:p>
            <w:pPr>
              <w:spacing w:after="0"/>
              <w:rPr>
                <w:sz w:val="11"/>
                <w:szCs w:val="11"/>
                <w:color w:val="auto"/>
              </w:rPr>
            </w:pPr>
          </w:p>
        </w:tc>
        <w:tc>
          <w:tcPr>
            <w:tcW w:w="740" w:type="dxa"/>
            <w:vAlign w:val="bottom"/>
            <w:vMerge w:val="continue"/>
          </w:tcPr>
          <w:p>
            <w:pPr>
              <w:spacing w:after="0"/>
              <w:rPr>
                <w:sz w:val="11"/>
                <w:szCs w:val="11"/>
                <w:color w:val="auto"/>
              </w:rPr>
            </w:pPr>
          </w:p>
        </w:tc>
        <w:tc>
          <w:tcPr>
            <w:tcW w:w="76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700" w:type="dxa"/>
            <w:vAlign w:val="bottom"/>
            <w:vMerge w:val="continue"/>
          </w:tcPr>
          <w:p>
            <w:pPr>
              <w:spacing w:after="0"/>
              <w:rPr>
                <w:sz w:val="11"/>
                <w:szCs w:val="11"/>
                <w:color w:val="auto"/>
              </w:rPr>
            </w:pPr>
          </w:p>
        </w:tc>
        <w:tc>
          <w:tcPr>
            <w:tcW w:w="8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248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66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760" w:type="dxa"/>
            <w:vAlign w:val="bottom"/>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spacing w:after="0"/>
              <w:rPr>
                <w:sz w:val="8"/>
                <w:szCs w:val="8"/>
                <w:color w:val="auto"/>
              </w:rPr>
            </w:pPr>
          </w:p>
        </w:tc>
        <w:tc>
          <w:tcPr>
            <w:tcW w:w="700" w:type="dxa"/>
            <w:vAlign w:val="bottom"/>
          </w:tcPr>
          <w:p>
            <w:pPr>
              <w:spacing w:after="0"/>
              <w:rPr>
                <w:sz w:val="8"/>
                <w:szCs w:val="8"/>
                <w:color w:val="auto"/>
              </w:rPr>
            </w:pPr>
          </w:p>
        </w:tc>
        <w:tc>
          <w:tcPr>
            <w:tcW w:w="82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88"/>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Σ</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5.8</w:t>
            </w:r>
          </w:p>
        </w:tc>
        <w:tc>
          <w:tcPr>
            <w:tcW w:w="6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1.00</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930</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1.00</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44</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1.00</w:t>
            </w:r>
          </w:p>
        </w:tc>
        <w:tc>
          <w:tcPr>
            <w:tcW w:w="9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3.00</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1.00</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3375</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1.00</w:t>
            </w:r>
          </w:p>
        </w:tc>
        <w:tc>
          <w:tcPr>
            <w:tcW w:w="0" w:type="dxa"/>
            <w:vAlign w:val="bottom"/>
          </w:tcPr>
          <w:p>
            <w:pPr>
              <w:spacing w:after="0"/>
              <w:rPr>
                <w:sz w:val="1"/>
                <w:szCs w:val="1"/>
                <w:color w:val="auto"/>
              </w:rPr>
            </w:pPr>
          </w:p>
        </w:tc>
      </w:tr>
      <w:tr>
        <w:trPr>
          <w:trHeight w:val="340"/>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µ</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0.6</w:t>
            </w:r>
          </w:p>
        </w:tc>
        <w:tc>
          <w:tcPr>
            <w:tcW w:w="6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0.10</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93</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0.10</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4</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0.10</w:t>
            </w:r>
          </w:p>
        </w:tc>
        <w:tc>
          <w:tcPr>
            <w:tcW w:w="9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0.30</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0.10</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338</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0.10</w:t>
            </w:r>
          </w:p>
        </w:tc>
        <w:tc>
          <w:tcPr>
            <w:tcW w:w="0" w:type="dxa"/>
            <w:vAlign w:val="bottom"/>
          </w:tcPr>
          <w:p>
            <w:pPr>
              <w:spacing w:after="0"/>
              <w:rPr>
                <w:sz w:val="1"/>
                <w:szCs w:val="1"/>
                <w:color w:val="auto"/>
              </w:rPr>
            </w:pPr>
          </w:p>
        </w:tc>
      </w:tr>
      <w:tr>
        <w:trPr>
          <w:trHeight w:val="43"/>
        </w:trPr>
        <w:tc>
          <w:tcPr>
            <w:tcW w:w="2480" w:type="dxa"/>
            <w:vAlign w:val="bottom"/>
            <w:tcBorders>
              <w:bottom w:val="single" w:sz="8" w:color="9D9D9C"/>
            </w:tcBorders>
          </w:tcPr>
          <w:p>
            <w:pPr>
              <w:spacing w:after="0"/>
              <w:rPr>
                <w:sz w:val="3"/>
                <w:szCs w:val="3"/>
                <w:color w:val="auto"/>
              </w:rPr>
            </w:pPr>
          </w:p>
        </w:tc>
        <w:tc>
          <w:tcPr>
            <w:tcW w:w="580" w:type="dxa"/>
            <w:vAlign w:val="bottom"/>
            <w:tcBorders>
              <w:bottom w:val="single" w:sz="8" w:color="9D9D9C"/>
            </w:tcBorders>
          </w:tcPr>
          <w:p>
            <w:pPr>
              <w:spacing w:after="0"/>
              <w:rPr>
                <w:sz w:val="3"/>
                <w:szCs w:val="3"/>
                <w:color w:val="auto"/>
              </w:rPr>
            </w:pPr>
          </w:p>
        </w:tc>
        <w:tc>
          <w:tcPr>
            <w:tcW w:w="660" w:type="dxa"/>
            <w:vAlign w:val="bottom"/>
            <w:tcBorders>
              <w:bottom w:val="single" w:sz="8" w:color="9D9D9C"/>
            </w:tcBorders>
          </w:tcPr>
          <w:p>
            <w:pPr>
              <w:spacing w:after="0"/>
              <w:rPr>
                <w:sz w:val="3"/>
                <w:szCs w:val="3"/>
                <w:color w:val="auto"/>
              </w:rPr>
            </w:pPr>
          </w:p>
        </w:tc>
        <w:tc>
          <w:tcPr>
            <w:tcW w:w="780" w:type="dxa"/>
            <w:vAlign w:val="bottom"/>
            <w:tcBorders>
              <w:bottom w:val="single" w:sz="8" w:color="9D9D9C"/>
            </w:tcBorders>
          </w:tcPr>
          <w:p>
            <w:pPr>
              <w:spacing w:after="0"/>
              <w:rPr>
                <w:sz w:val="3"/>
                <w:szCs w:val="3"/>
                <w:color w:val="auto"/>
              </w:rPr>
            </w:pPr>
          </w:p>
        </w:tc>
        <w:tc>
          <w:tcPr>
            <w:tcW w:w="740" w:type="dxa"/>
            <w:vAlign w:val="bottom"/>
            <w:tcBorders>
              <w:bottom w:val="single" w:sz="8" w:color="9D9D9C"/>
            </w:tcBorders>
          </w:tcPr>
          <w:p>
            <w:pPr>
              <w:spacing w:after="0"/>
              <w:rPr>
                <w:sz w:val="3"/>
                <w:szCs w:val="3"/>
                <w:color w:val="auto"/>
              </w:rPr>
            </w:pPr>
          </w:p>
        </w:tc>
        <w:tc>
          <w:tcPr>
            <w:tcW w:w="760" w:type="dxa"/>
            <w:vAlign w:val="bottom"/>
            <w:tcBorders>
              <w:bottom w:val="single" w:sz="8" w:color="9D9D9C"/>
            </w:tcBorders>
          </w:tcPr>
          <w:p>
            <w:pPr>
              <w:spacing w:after="0"/>
              <w:rPr>
                <w:sz w:val="3"/>
                <w:szCs w:val="3"/>
                <w:color w:val="auto"/>
              </w:rPr>
            </w:pPr>
          </w:p>
        </w:tc>
        <w:tc>
          <w:tcPr>
            <w:tcW w:w="640" w:type="dxa"/>
            <w:vAlign w:val="bottom"/>
            <w:tcBorders>
              <w:bottom w:val="single" w:sz="8" w:color="9D9D9C"/>
            </w:tcBorders>
          </w:tcPr>
          <w:p>
            <w:pPr>
              <w:spacing w:after="0"/>
              <w:rPr>
                <w:sz w:val="3"/>
                <w:szCs w:val="3"/>
                <w:color w:val="auto"/>
              </w:rPr>
            </w:pPr>
          </w:p>
        </w:tc>
        <w:tc>
          <w:tcPr>
            <w:tcW w:w="900" w:type="dxa"/>
            <w:vAlign w:val="bottom"/>
            <w:tcBorders>
              <w:bottom w:val="single" w:sz="8" w:color="9D9D9C"/>
            </w:tcBorders>
          </w:tcPr>
          <w:p>
            <w:pPr>
              <w:spacing w:after="0"/>
              <w:rPr>
                <w:sz w:val="3"/>
                <w:szCs w:val="3"/>
                <w:color w:val="auto"/>
              </w:rPr>
            </w:pPr>
          </w:p>
        </w:tc>
        <w:tc>
          <w:tcPr>
            <w:tcW w:w="700" w:type="dxa"/>
            <w:vAlign w:val="bottom"/>
            <w:tcBorders>
              <w:bottom w:val="single" w:sz="8" w:color="9D9D9C"/>
            </w:tcBorders>
          </w:tcPr>
          <w:p>
            <w:pPr>
              <w:spacing w:after="0"/>
              <w:rPr>
                <w:sz w:val="3"/>
                <w:szCs w:val="3"/>
                <w:color w:val="auto"/>
              </w:rPr>
            </w:pPr>
          </w:p>
        </w:tc>
        <w:tc>
          <w:tcPr>
            <w:tcW w:w="820" w:type="dxa"/>
            <w:vAlign w:val="bottom"/>
            <w:tcBorders>
              <w:bottom w:val="single" w:sz="8" w:color="9D9D9C"/>
            </w:tcBorders>
          </w:tcPr>
          <w:p>
            <w:pPr>
              <w:spacing w:after="0"/>
              <w:rPr>
                <w:sz w:val="3"/>
                <w:szCs w:val="3"/>
                <w:color w:val="auto"/>
              </w:rPr>
            </w:pPr>
          </w:p>
        </w:tc>
        <w:tc>
          <w:tcPr>
            <w:tcW w:w="640" w:type="dxa"/>
            <w:vAlign w:val="bottom"/>
            <w:tcBorders>
              <w:bottom w:val="single" w:sz="8" w:color="9D9D9C"/>
            </w:tcBorders>
          </w:tcPr>
          <w:p>
            <w:pPr>
              <w:spacing w:after="0"/>
              <w:rPr>
                <w:sz w:val="3"/>
                <w:szCs w:val="3"/>
                <w:color w:val="auto"/>
              </w:rPr>
            </w:pPr>
          </w:p>
        </w:tc>
        <w:tc>
          <w:tcPr>
            <w:tcW w:w="0" w:type="dxa"/>
            <w:vAlign w:val="bottom"/>
          </w:tcPr>
          <w:p>
            <w:pPr>
              <w:spacing w:after="0"/>
              <w:rPr>
                <w:sz w:val="1"/>
                <w:szCs w:val="1"/>
                <w:color w:val="auto"/>
              </w:rPr>
            </w:pPr>
          </w:p>
        </w:tc>
      </w:tr>
      <w:tr>
        <w:trPr>
          <w:trHeight w:val="277"/>
        </w:trPr>
        <w:tc>
          <w:tcPr>
            <w:tcW w:w="24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740" w:type="dxa"/>
            <w:vAlign w:val="bottom"/>
          </w:tcPr>
          <w:p>
            <w:pPr>
              <w:ind w:left="20"/>
              <w:spacing w:after="0"/>
              <w:rPr>
                <w:sz w:val="20"/>
                <w:szCs w:val="20"/>
                <w:color w:val="auto"/>
              </w:rPr>
            </w:pPr>
            <w:r>
              <w:rPr>
                <w:rFonts w:ascii="Times New Roman" w:cs="Times New Roman" w:eastAsia="Times New Roman" w:hAnsi="Times New Roman"/>
                <w:sz w:val="17"/>
                <w:szCs w:val="17"/>
                <w:b w:val="1"/>
                <w:bCs w:val="1"/>
                <w:color w:val="FFFFFF"/>
              </w:rPr>
              <w:t>Caatinga</w:t>
            </w:r>
          </w:p>
        </w:tc>
        <w:tc>
          <w:tcPr>
            <w:tcW w:w="76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TDV</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1"/>
              </w:rPr>
              <w:t>CBLv</w:t>
            </w:r>
          </w:p>
        </w:tc>
        <w:tc>
          <w:tcPr>
            <w:tcW w:w="6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CBHv</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4"/>
              </w:rPr>
              <w:t>DBLv</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DBHv</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6"/>
              </w:rPr>
              <w:t>Hv</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87"/>
              </w:rPr>
              <w:t>BAv</w:t>
            </w:r>
          </w:p>
        </w:tc>
        <w:tc>
          <w:tcPr>
            <w:tcW w:w="9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CAv</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7"/>
              </w:rPr>
              <w:t>BMv</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H’</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8"/>
              </w:rPr>
              <w:t>EH’</w:t>
            </w:r>
          </w:p>
        </w:tc>
        <w:tc>
          <w:tcPr>
            <w:tcW w:w="0" w:type="dxa"/>
            <w:vAlign w:val="bottom"/>
          </w:tcPr>
          <w:p>
            <w:pPr>
              <w:spacing w:after="0"/>
              <w:rPr>
                <w:sz w:val="1"/>
                <w:szCs w:val="1"/>
                <w:color w:val="auto"/>
              </w:rPr>
            </w:pPr>
          </w:p>
        </w:tc>
      </w:tr>
      <w:tr>
        <w:trPr>
          <w:trHeight w:val="405"/>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 ha</w:t>
            </w:r>
            <w:r>
              <w:rPr>
                <w:rFonts w:ascii="Times New Roman" w:cs="Times New Roman" w:eastAsia="Times New Roman" w:hAnsi="Times New Roman"/>
                <w:sz w:val="9"/>
                <w:szCs w:val="9"/>
                <w:color w:val="auto"/>
              </w:rPr>
              <w:t>–1</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mm</w:t>
            </w:r>
          </w:p>
        </w:tc>
        <w:tc>
          <w:tcPr>
            <w:tcW w:w="6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mm</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mm</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mm</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0"/>
              </w:rPr>
              <w:t>m</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m</w:t>
            </w:r>
            <w:r>
              <w:rPr>
                <w:rFonts w:ascii="Times New Roman" w:cs="Times New Roman" w:eastAsia="Times New Roman" w:hAnsi="Times New Roman"/>
                <w:sz w:val="9"/>
                <w:szCs w:val="9"/>
                <w:color w:val="auto"/>
              </w:rPr>
              <w:t>2</w:t>
            </w:r>
            <w:r>
              <w:rPr>
                <w:rFonts w:ascii="Times New Roman" w:cs="Times New Roman" w:eastAsia="Times New Roman" w:hAnsi="Times New Roman"/>
                <w:sz w:val="17"/>
                <w:szCs w:val="17"/>
                <w:color w:val="auto"/>
              </w:rPr>
              <w:t xml:space="preserve"> ha</w:t>
            </w:r>
            <w:r>
              <w:rPr>
                <w:rFonts w:ascii="Times New Roman" w:cs="Times New Roman" w:eastAsia="Times New Roman" w:hAnsi="Times New Roman"/>
                <w:sz w:val="9"/>
                <w:szCs w:val="9"/>
                <w:color w:val="auto"/>
              </w:rPr>
              <w:t>–1</w:t>
            </w:r>
          </w:p>
        </w:tc>
        <w:tc>
          <w:tcPr>
            <w:tcW w:w="9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m</w:t>
            </w:r>
            <w:r>
              <w:rPr>
                <w:rFonts w:ascii="Times New Roman" w:cs="Times New Roman" w:eastAsia="Times New Roman" w:hAnsi="Times New Roman"/>
                <w:sz w:val="19"/>
                <w:szCs w:val="19"/>
                <w:color w:val="auto"/>
                <w:vertAlign w:val="superscript"/>
              </w:rPr>
              <w:t>2</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kg ha</w:t>
            </w:r>
            <w:r>
              <w:rPr>
                <w:rFonts w:ascii="Times New Roman" w:cs="Times New Roman" w:eastAsia="Times New Roman" w:hAnsi="Times New Roman"/>
                <w:sz w:val="9"/>
                <w:szCs w:val="9"/>
                <w:color w:val="auto"/>
              </w:rPr>
              <w:t>–1</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nats spc</w:t>
            </w:r>
            <w:r>
              <w:rPr>
                <w:rFonts w:ascii="Times New Roman" w:cs="Times New Roman" w:eastAsia="Times New Roman" w:hAnsi="Times New Roman"/>
                <w:sz w:val="9"/>
                <w:szCs w:val="9"/>
                <w:color w:val="auto"/>
              </w:rPr>
              <w:t>–1</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0" w:type="dxa"/>
            <w:vAlign w:val="bottom"/>
          </w:tcPr>
          <w:p>
            <w:pPr>
              <w:spacing w:after="0"/>
              <w:rPr>
                <w:sz w:val="1"/>
                <w:szCs w:val="1"/>
                <w:color w:val="auto"/>
              </w:rPr>
            </w:pPr>
          </w:p>
        </w:tc>
      </w:tr>
      <w:tr>
        <w:trPr>
          <w:trHeight w:val="276"/>
        </w:trPr>
        <w:tc>
          <w:tcPr>
            <w:tcW w:w="24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930</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25±23</w:t>
            </w:r>
          </w:p>
        </w:tc>
        <w:tc>
          <w:tcPr>
            <w:tcW w:w="66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18±17</w:t>
            </w:r>
          </w:p>
        </w:tc>
        <w:tc>
          <w:tcPr>
            <w:tcW w:w="7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7.81±7.40</w:t>
            </w:r>
          </w:p>
        </w:tc>
        <w:tc>
          <w:tcPr>
            <w:tcW w:w="7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6±6</w:t>
            </w:r>
          </w:p>
        </w:tc>
        <w:tc>
          <w:tcPr>
            <w:tcW w:w="7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8"/>
              </w:rPr>
              <w:t>3.56±1.87</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0.04</w:t>
            </w:r>
          </w:p>
        </w:tc>
        <w:tc>
          <w:tcPr>
            <w:tcW w:w="9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4.72±14.53</w:t>
            </w:r>
          </w:p>
        </w:tc>
        <w:tc>
          <w:tcPr>
            <w:tcW w:w="7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6"/>
              </w:rPr>
              <w:t>3375±88</w:t>
            </w:r>
          </w:p>
        </w:tc>
        <w:tc>
          <w:tcPr>
            <w:tcW w:w="8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2.13</w:t>
            </w:r>
          </w:p>
        </w:tc>
        <w:tc>
          <w:tcPr>
            <w:tcW w:w="64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0.93</w:t>
            </w:r>
          </w:p>
        </w:tc>
        <w:tc>
          <w:tcPr>
            <w:tcW w:w="0" w:type="dxa"/>
            <w:vAlign w:val="bottom"/>
          </w:tcPr>
          <w:p>
            <w:pPr>
              <w:spacing w:after="0"/>
              <w:rPr>
                <w:sz w:val="1"/>
                <w:szCs w:val="1"/>
                <w:color w:val="auto"/>
              </w:rPr>
            </w:pPr>
          </w:p>
        </w:tc>
      </w:tr>
    </w:tbl>
    <w:p>
      <w:pPr>
        <w:spacing w:after="0" w:line="118" w:lineRule="exact"/>
        <w:rPr>
          <w:sz w:val="20"/>
          <w:szCs w:val="20"/>
          <w:color w:val="auto"/>
        </w:rPr>
      </w:pPr>
    </w:p>
    <w:p>
      <w:pPr>
        <w:jc w:val="both"/>
        <w:ind w:left="40"/>
        <w:spacing w:after="0" w:line="253" w:lineRule="auto"/>
        <w:rPr>
          <w:sz w:val="20"/>
          <w:szCs w:val="20"/>
          <w:color w:val="auto"/>
        </w:rPr>
      </w:pPr>
      <w:r>
        <w:rPr>
          <w:rFonts w:ascii="Times New Roman" w:cs="Times New Roman" w:eastAsia="Times New Roman" w:hAnsi="Times New Roman"/>
          <w:sz w:val="14"/>
          <w:szCs w:val="14"/>
          <w:color w:val="auto"/>
        </w:rPr>
        <w:t>NI - number of individuals, CBL</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circumference at basal level, CBH</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circumference at the height of 1.3 m, DBL</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diameter at basal level, DBH</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diameter at the height of 1.3 m, H</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plant height, BA</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individual basal area, CA</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crown area, BAA</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basal area per unit area, BAAr</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relative basal area, Fa</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absolute frequency, Fr</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relative frequency, Da</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absolute density, Dr</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relative density, A</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abundance, Ar</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relative abundance, IVI</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importance value index, IVIr</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relative importance value index, DOa</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absolute dominance, DOr</w:t>
      </w:r>
      <w:r>
        <w:rPr>
          <w:rFonts w:ascii="Times New Roman" w:cs="Times New Roman" w:eastAsia="Times New Roman" w:hAnsi="Times New Roman"/>
          <w:sz w:val="16"/>
          <w:szCs w:val="16"/>
          <w:color w:val="auto"/>
          <w:vertAlign w:val="subscript"/>
        </w:rPr>
        <w:t>(i)</w:t>
      </w:r>
      <w:r>
        <w:rPr>
          <w:rFonts w:ascii="Times New Roman" w:cs="Times New Roman" w:eastAsia="Times New Roman" w:hAnsi="Times New Roman"/>
          <w:sz w:val="14"/>
          <w:szCs w:val="14"/>
          <w:color w:val="auto"/>
        </w:rPr>
        <w:t xml:space="preserve"> = relative dominance, TDV - total density of the vegetation, CBLv - average circumference of the vegetation at basal level, CBHv - average circumference of the vegetation at the height of 1.3 m, DBLv - average diameter of the vegetation at basal level, DBHv - average diameter of the vegetation at the height of 1.30 m, Hv – average height of the vegetation, BAv - average basal area of the vegetation, CAv - crown area of the vegetation, BMv - biomass of the vegetation, H’ - Shannon index, EH’ - Pielou index. Ind. - individual, spc. - species.</w:t>
      </w:r>
    </w:p>
    <w:p>
      <w:pPr>
        <w:sectPr>
          <w:pgSz w:w="12240" w:h="15874" w:orient="portrait"/>
          <w:cols w:equalWidth="0" w:num="1">
            <w:col w:w="9760"/>
          </w:cols>
          <w:pgMar w:left="1380" w:top="773" w:right="1106" w:bottom="8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i w:val="1"/>
          <w:iCs w:val="1"/>
          <w:color w:val="55511C"/>
        </w:rPr>
        <w:t>3.2. Seasonality of Plant Area Index</w:t>
      </w:r>
    </w:p>
    <w:p>
      <w:pPr>
        <w:spacing w:after="0" w:line="294" w:lineRule="exact"/>
        <w:rPr>
          <w:sz w:val="20"/>
          <w:szCs w:val="20"/>
          <w:color w:val="auto"/>
        </w:rPr>
      </w:pPr>
    </w:p>
    <w:p>
      <w:pPr>
        <w:jc w:val="both"/>
        <w:ind w:left="40" w:firstLine="283"/>
        <w:spacing w:after="0" w:line="341" w:lineRule="auto"/>
        <w:rPr>
          <w:sz w:val="20"/>
          <w:szCs w:val="20"/>
          <w:color w:val="auto"/>
        </w:rPr>
      </w:pPr>
      <w:r>
        <w:rPr>
          <w:rFonts w:ascii="Times New Roman" w:cs="Times New Roman" w:eastAsia="Times New Roman" w:hAnsi="Times New Roman"/>
          <w:sz w:val="17"/>
          <w:szCs w:val="17"/>
          <w:color w:val="auto"/>
        </w:rPr>
        <w:t xml:space="preserve">The PAI varied largely between the species, with higher values in </w:t>
      </w:r>
      <w:r>
        <w:rPr>
          <w:rFonts w:ascii="Times New Roman" w:cs="Times New Roman" w:eastAsia="Times New Roman" w:hAnsi="Times New Roman"/>
          <w:sz w:val="17"/>
          <w:szCs w:val="17"/>
          <w:i w:val="1"/>
          <w:iCs w:val="1"/>
          <w:color w:val="auto"/>
        </w:rPr>
        <w:t>S. tuberosa</w:t>
      </w:r>
      <w:r>
        <w:rPr>
          <w:rFonts w:ascii="Times New Roman" w:cs="Times New Roman" w:eastAsia="Times New Roman" w:hAnsi="Times New Roman"/>
          <w:sz w:val="17"/>
          <w:szCs w:val="17"/>
          <w:color w:val="auto"/>
        </w:rPr>
        <w:t xml:space="preserve">, followed by </w:t>
      </w:r>
      <w:r>
        <w:rPr>
          <w:rFonts w:ascii="Times New Roman" w:cs="Times New Roman" w:eastAsia="Times New Roman" w:hAnsi="Times New Roman"/>
          <w:sz w:val="17"/>
          <w:szCs w:val="17"/>
          <w:i w:val="1"/>
          <w:iCs w:val="1"/>
          <w:color w:val="auto"/>
        </w:rPr>
        <w:t>C. leptophloeos</w:t>
      </w:r>
      <w:r>
        <w:rPr>
          <w:rFonts w:ascii="Times New Roman" w:cs="Times New Roman" w:eastAsia="Times New Roman" w:hAnsi="Times New Roman"/>
          <w:sz w:val="17"/>
          <w:szCs w:val="17"/>
          <w:color w:val="auto"/>
        </w:rPr>
        <w:t xml:space="preserve"> and </w:t>
      </w:r>
      <w:r>
        <w:rPr>
          <w:rFonts w:ascii="Times New Roman" w:cs="Times New Roman" w:eastAsia="Times New Roman" w:hAnsi="Times New Roman"/>
          <w:sz w:val="17"/>
          <w:szCs w:val="17"/>
          <w:i w:val="1"/>
          <w:iCs w:val="1"/>
          <w:color w:val="auto"/>
        </w:rPr>
        <w:t>C. quercifolius</w:t>
      </w:r>
      <w:r>
        <w:rPr>
          <w:rFonts w:ascii="Times New Roman" w:cs="Times New Roman" w:eastAsia="Times New Roman" w:hAnsi="Times New Roman"/>
          <w:sz w:val="17"/>
          <w:szCs w:val="17"/>
          <w:color w:val="auto"/>
        </w:rPr>
        <w:t xml:space="preserve"> (Figure 3)</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color w:val="auto"/>
        </w:rPr>
        <w:t xml:space="preserve"> The other species exhibited a low and similar PAI, all of which were characterized as shrubs. </w:t>
      </w:r>
      <w:r>
        <w:rPr>
          <w:rFonts w:ascii="Times New Roman" w:cs="Times New Roman" w:eastAsia="Times New Roman" w:hAnsi="Times New Roman"/>
          <w:sz w:val="17"/>
          <w:szCs w:val="17"/>
          <w:i w:val="1"/>
          <w:iCs w:val="1"/>
          <w:color w:val="auto"/>
        </w:rPr>
        <w:t>Cenostigma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pyramidale </w:t>
      </w:r>
      <w:r>
        <w:rPr>
          <w:rFonts w:ascii="Times New Roman" w:cs="Times New Roman" w:eastAsia="Times New Roman" w:hAnsi="Times New Roman"/>
          <w:sz w:val="17"/>
          <w:szCs w:val="17"/>
          <w:color w:val="auto"/>
        </w:rPr>
        <w:t>was the species with the highest PAI. The PAI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right="20"/>
        <w:spacing w:after="0" w:line="313" w:lineRule="auto"/>
        <w:rPr>
          <w:sz w:val="20"/>
          <w:szCs w:val="20"/>
          <w:color w:val="auto"/>
        </w:rPr>
      </w:pPr>
      <w:r>
        <w:rPr>
          <w:rFonts w:ascii="Times New Roman" w:cs="Times New Roman" w:eastAsia="Times New Roman" w:hAnsi="Times New Roman"/>
          <w:sz w:val="18"/>
          <w:szCs w:val="18"/>
          <w:color w:val="auto"/>
        </w:rPr>
        <w:t>data varied in accordance with the monthly seasonality of precipitation, with a slight delay in response, especially in the rainy period of 2016. On average, the PAI values for the six monitored species, in decreasing order, were 2.11 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color w:val="auto"/>
        </w:rPr>
        <w:t xml:space="preserve"> 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color w:val="auto"/>
        </w:rPr>
        <w:t xml:space="preserve"> for </w:t>
      </w:r>
      <w:r>
        <w:rPr>
          <w:rFonts w:ascii="Times New Roman" w:cs="Times New Roman" w:eastAsia="Times New Roman" w:hAnsi="Times New Roman"/>
          <w:sz w:val="18"/>
          <w:szCs w:val="18"/>
          <w:i w:val="1"/>
          <w:iCs w:val="1"/>
          <w:color w:val="auto"/>
        </w:rPr>
        <w:t>S. tuberosa</w:t>
      </w:r>
      <w:r>
        <w:rPr>
          <w:rFonts w:ascii="Times New Roman" w:cs="Times New Roman" w:eastAsia="Times New Roman" w:hAnsi="Times New Roman"/>
          <w:sz w:val="18"/>
          <w:szCs w:val="18"/>
          <w:color w:val="auto"/>
        </w:rPr>
        <w:t>, 1.95 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for</w:t>
      </w:r>
      <w:r>
        <w:rPr>
          <w:rFonts w:ascii="Times New Roman" w:cs="Times New Roman" w:eastAsia="Times New Roman" w:hAnsi="Times New Roman"/>
          <w:sz w:val="18"/>
          <w:szCs w:val="18"/>
          <w:i w:val="1"/>
          <w:iCs w:val="1"/>
          <w:color w:val="auto"/>
        </w:rPr>
        <w:t xml:space="preserve"> C. leptophloeos</w:t>
      </w:r>
      <w:r>
        <w:rPr>
          <w:rFonts w:ascii="Times New Roman" w:cs="Times New Roman" w:eastAsia="Times New Roman" w:hAnsi="Times New Roman"/>
          <w:sz w:val="18"/>
          <w:szCs w:val="18"/>
          <w:color w:val="auto"/>
        </w:rPr>
        <w:t>, 1.73 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for</w:t>
      </w:r>
      <w:r>
        <w:rPr>
          <w:rFonts w:ascii="Times New Roman" w:cs="Times New Roman" w:eastAsia="Times New Roman" w:hAnsi="Times New Roman"/>
          <w:sz w:val="18"/>
          <w:szCs w:val="18"/>
          <w:i w:val="1"/>
          <w:iCs w:val="1"/>
          <w:color w:val="auto"/>
        </w:rPr>
        <w:t xml:space="preserve"> C. quercifolius</w:t>
      </w:r>
      <w:r>
        <w:rPr>
          <w:rFonts w:ascii="Times New Roman" w:cs="Times New Roman" w:eastAsia="Times New Roman" w:hAnsi="Times New Roman"/>
          <w:sz w:val="18"/>
          <w:szCs w:val="18"/>
          <w:color w:val="auto"/>
        </w:rPr>
        <w:t>, 1.34 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for</w:t>
      </w:r>
      <w:r>
        <w:rPr>
          <w:rFonts w:ascii="Times New Roman" w:cs="Times New Roman" w:eastAsia="Times New Roman" w:hAnsi="Times New Roman"/>
          <w:sz w:val="18"/>
          <w:szCs w:val="18"/>
          <w:i w:val="1"/>
          <w:iCs w:val="1"/>
          <w:color w:val="auto"/>
        </w:rPr>
        <w:t xml:space="preserve"> A. pyrifolium</w:t>
      </w:r>
      <w:r>
        <w:rPr>
          <w:rFonts w:ascii="Times New Roman" w:cs="Times New Roman" w:eastAsia="Times New Roman" w:hAnsi="Times New Roman"/>
          <w:sz w:val="18"/>
          <w:szCs w:val="18"/>
          <w:color w:val="auto"/>
        </w:rPr>
        <w:t>, 1.10 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for</w:t>
      </w:r>
      <w:r>
        <w:rPr>
          <w:rFonts w:ascii="Times New Roman" w:cs="Times New Roman" w:eastAsia="Times New Roman" w:hAnsi="Times New Roman"/>
          <w:sz w:val="18"/>
          <w:szCs w:val="18"/>
          <w:i w:val="1"/>
          <w:iCs w:val="1"/>
          <w:color w:val="auto"/>
        </w:rPr>
        <w:t xml:space="preserve"> C. blanchetianus </w:t>
      </w:r>
      <w:r>
        <w:rPr>
          <w:rFonts w:ascii="Times New Roman" w:cs="Times New Roman" w:eastAsia="Times New Roman" w:hAnsi="Times New Roman"/>
          <w:sz w:val="18"/>
          <w:szCs w:val="18"/>
          <w:color w:val="auto"/>
        </w:rPr>
        <w:t>and 0.94 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m</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for</w:t>
      </w:r>
      <w:r>
        <w:rPr>
          <w:rFonts w:ascii="Times New Roman" w:cs="Times New Roman" w:eastAsia="Times New Roman" w:hAnsi="Times New Roman"/>
          <w:sz w:val="18"/>
          <w:szCs w:val="18"/>
          <w:i w:val="1"/>
          <w:iCs w:val="1"/>
          <w:color w:val="auto"/>
        </w:rPr>
        <w:t xml:space="preserve"> C. pyramidale </w:t>
      </w:r>
      <w:r>
        <w:rPr>
          <w:rFonts w:ascii="Times New Roman" w:cs="Times New Roman" w:eastAsia="Times New Roman" w:hAnsi="Times New Roman"/>
          <w:sz w:val="18"/>
          <w:szCs w:val="18"/>
          <w:color w:val="auto"/>
        </w:rPr>
        <w:t>(Figure 3)</w:t>
      </w:r>
      <w:r>
        <w:rPr>
          <w:rFonts w:ascii="Times New Roman" w:cs="Times New Roman" w:eastAsia="Times New Roman" w:hAnsi="Times New Roman"/>
          <w:sz w:val="18"/>
          <w:szCs w:val="18"/>
          <w:i w:val="1"/>
          <w:iCs w:val="1"/>
          <w:color w:val="auto"/>
        </w:rPr>
        <w:t>.</w:t>
      </w:r>
    </w:p>
    <w:p>
      <w:pPr>
        <w:spacing w:after="0" w:line="219" w:lineRule="exact"/>
        <w:rPr>
          <w:sz w:val="20"/>
          <w:szCs w:val="20"/>
          <w:color w:val="auto"/>
        </w:rPr>
      </w:pPr>
    </w:p>
    <w:p>
      <w:pPr>
        <w:sectPr>
          <w:pgSz w:w="12240" w:h="15874" w:orient="portrait"/>
          <w:cols w:equalWidth="0" w:num="2">
            <w:col w:w="4720" w:space="340"/>
            <w:col w:w="4700"/>
          </w:cols>
          <w:pgMar w:left="1380" w:top="773" w:right="1106" w:bottom="81" w:gutter="0" w:footer="0" w:header="0"/>
          <w:type w:val="continuous"/>
        </w:sectPr>
      </w:pPr>
    </w:p>
    <w:p>
      <w:pPr>
        <w:spacing w:after="0" w:line="122" w:lineRule="exact"/>
        <w:rPr>
          <w:sz w:val="20"/>
          <w:szCs w:val="20"/>
          <w:color w:val="auto"/>
        </w:rPr>
      </w:pPr>
    </w:p>
    <w:p>
      <w:pPr>
        <w:spacing w:after="0"/>
        <w:tabs>
          <w:tab w:leader="none" w:pos="6580" w:val="left"/>
        </w:tabs>
        <w:rPr>
          <w:sz w:val="20"/>
          <w:szCs w:val="20"/>
          <w:color w:val="auto"/>
        </w:rPr>
      </w:pPr>
      <w:r>
        <w:rPr>
          <w:rFonts w:ascii="Times New Roman" w:cs="Times New Roman" w:eastAsia="Times New Roman" w:hAnsi="Times New Roman"/>
          <w:sz w:val="17"/>
          <w:szCs w:val="17"/>
          <w:color w:val="auto"/>
        </w:rPr>
        <w:t>6</w:t>
      </w:r>
      <w:r>
        <w:rPr>
          <w:sz w:val="20"/>
          <w:szCs w:val="20"/>
          <w:color w:val="auto"/>
        </w:rPr>
        <w:tab/>
      </w:r>
      <w:r>
        <w:rPr>
          <w:rFonts w:ascii="Times New Roman" w:cs="Times New Roman" w:eastAsia="Times New Roman" w:hAnsi="Times New Roman"/>
          <w:sz w:val="17"/>
          <w:szCs w:val="17"/>
          <w:color w:val="auto"/>
        </w:rPr>
        <w:t>Floresta e Ambiente 2021; 28(1): e20190044</w:t>
      </w:r>
    </w:p>
    <w:p>
      <w:pPr>
        <w:sectPr>
          <w:pgSz w:w="12240" w:h="15874" w:orient="portrait"/>
          <w:cols w:equalWidth="0" w:num="1">
            <w:col w:w="9760"/>
          </w:cols>
          <w:pgMar w:left="1380" w:top="773" w:right="1106" w:bottom="81"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42"/>
        </w:trPr>
        <w:tc>
          <w:tcPr>
            <w:tcW w:w="10380" w:type="dxa"/>
            <w:vAlign w:val="bottom"/>
          </w:tcPr>
          <w:p>
            <w:pPr>
              <w:ind w:left="8180"/>
              <w:spacing w:after="0"/>
              <w:rPr>
                <w:sz w:val="20"/>
                <w:szCs w:val="20"/>
                <w:color w:val="auto"/>
              </w:rPr>
            </w:pPr>
            <w:r>
              <w:rPr>
                <w:rFonts w:ascii="Times New Roman" w:cs="Times New Roman" w:eastAsia="Times New Roman" w:hAnsi="Times New Roman"/>
                <w:sz w:val="15"/>
                <w:szCs w:val="15"/>
                <w:color w:val="auto"/>
              </w:rPr>
              <w:t>Composition of Caatinga Species...</w:t>
            </w:r>
          </w:p>
        </w:tc>
        <w:tc>
          <w:tcPr>
            <w:tcW w:w="1860" w:type="dxa"/>
            <w:vAlign w:val="bottom"/>
          </w:tcPr>
          <w:p>
            <w:pPr>
              <w:jc w:val="right"/>
              <w:ind w:right="1250"/>
              <w:spacing w:after="0"/>
              <w:rPr>
                <w:sz w:val="20"/>
                <w:szCs w:val="20"/>
                <w:color w:val="auto"/>
              </w:rPr>
            </w:pPr>
            <w:r>
              <w:rPr>
                <w:rFonts w:ascii="Times New Roman" w:cs="Times New Roman" w:eastAsia="Times New Roman" w:hAnsi="Times New Roman"/>
                <w:sz w:val="18"/>
                <w:szCs w:val="18"/>
                <w:color w:val="auto"/>
              </w:rPr>
              <w:t>7-10</w:t>
            </w:r>
          </w:p>
        </w:tc>
      </w:tr>
      <w:tr>
        <w:trPr>
          <w:trHeight w:val="25"/>
        </w:trPr>
        <w:tc>
          <w:tcPr>
            <w:tcW w:w="10380" w:type="dxa"/>
            <w:vAlign w:val="bottom"/>
            <w:tcBorders>
              <w:bottom w:val="single" w:sz="8" w:color="D7D3C5"/>
            </w:tcBorders>
          </w:tcPr>
          <w:p>
            <w:pPr>
              <w:spacing w:after="0"/>
              <w:rPr>
                <w:sz w:val="2"/>
                <w:szCs w:val="2"/>
                <w:color w:val="auto"/>
              </w:rPr>
            </w:pPr>
          </w:p>
        </w:tc>
        <w:tc>
          <w:tcPr>
            <w:tcW w:w="1860" w:type="dxa"/>
            <w:vAlign w:val="bottom"/>
            <w:tcBorders>
              <w:bottom w:val="single" w:sz="8" w:color="D7D3C5"/>
            </w:tcBorders>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1076325</wp:posOffset>
            </wp:positionH>
            <wp:positionV relativeFrom="paragraph">
              <wp:posOffset>240030</wp:posOffset>
            </wp:positionV>
            <wp:extent cx="5443220" cy="33191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extLst>
                    </a:blip>
                    <a:srcRect/>
                    <a:stretch>
                      <a:fillRect/>
                    </a:stretch>
                  </pic:blipFill>
                  <pic:spPr bwMode="auto">
                    <a:xfrm>
                      <a:off x="0" y="0"/>
                      <a:ext cx="5443220" cy="3319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1140" w:right="1400"/>
        <w:spacing w:after="0" w:line="298" w:lineRule="auto"/>
        <w:rPr>
          <w:sz w:val="20"/>
          <w:szCs w:val="20"/>
          <w:color w:val="auto"/>
        </w:rPr>
      </w:pPr>
      <w:r>
        <w:rPr>
          <w:rFonts w:ascii="Times New Roman" w:cs="Times New Roman" w:eastAsia="Times New Roman" w:hAnsi="Times New Roman"/>
          <w:sz w:val="18"/>
          <w:szCs w:val="18"/>
          <w:b w:val="1"/>
          <w:bCs w:val="1"/>
          <w:color w:val="auto"/>
        </w:rPr>
        <w:t xml:space="preserve">Figure 3. </w:t>
      </w:r>
      <w:r>
        <w:rPr>
          <w:rFonts w:ascii="Times New Roman" w:cs="Times New Roman" w:eastAsia="Times New Roman" w:hAnsi="Times New Roman"/>
          <w:sz w:val="18"/>
          <w:szCs w:val="18"/>
          <w:color w:val="auto"/>
        </w:rPr>
        <w:t>Seasonality of plant area index of six plant species and of the Caatinga domain in the municipality of Floresta, State of Pernambuco,</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Brazil, from October 2014 to October 2017.</w:t>
      </w:r>
    </w:p>
    <w:p>
      <w:pPr>
        <w:sectPr>
          <w:pgSz w:w="12240" w:h="15874" w:orient="portrait"/>
          <w:cols w:equalWidth="0" w:num="1">
            <w:col w:w="12240"/>
          </w:cols>
          <w:pgMar w:left="0" w:top="757" w:right="6" w:bottom="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both"/>
        <w:ind w:left="1140" w:firstLine="284"/>
        <w:spacing w:after="0" w:line="295" w:lineRule="auto"/>
        <w:rPr>
          <w:sz w:val="20"/>
          <w:szCs w:val="20"/>
          <w:color w:val="auto"/>
        </w:rPr>
      </w:pPr>
      <w:r>
        <w:rPr>
          <w:rFonts w:ascii="Times New Roman" w:cs="Times New Roman" w:eastAsia="Times New Roman" w:hAnsi="Times New Roman"/>
          <w:sz w:val="18"/>
          <w:szCs w:val="18"/>
          <w:color w:val="auto"/>
        </w:rPr>
        <w:t>The species that exhibited the highest PAI values (</w:t>
      </w:r>
      <w:r>
        <w:rPr>
          <w:rFonts w:ascii="Times New Roman" w:cs="Times New Roman" w:eastAsia="Times New Roman" w:hAnsi="Times New Roman"/>
          <w:sz w:val="18"/>
          <w:szCs w:val="18"/>
          <w:i w:val="1"/>
          <w:iCs w:val="1"/>
          <w:color w:val="auto"/>
        </w:rPr>
        <w:t>S. tuberosa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 xml:space="preserve">C. leptophloeos </w:t>
      </w:r>
      <w:r>
        <w:rPr>
          <w:rFonts w:ascii="Times New Roman" w:cs="Times New Roman" w:eastAsia="Times New Roman" w:hAnsi="Times New Roman"/>
          <w:sz w:val="18"/>
          <w:szCs w:val="18"/>
          <w:color w:val="auto"/>
        </w:rPr>
        <w:t>and</w:t>
      </w:r>
      <w:r>
        <w:rPr>
          <w:rFonts w:ascii="Times New Roman" w:cs="Times New Roman" w:eastAsia="Times New Roman" w:hAnsi="Times New Roman"/>
          <w:sz w:val="18"/>
          <w:szCs w:val="18"/>
          <w:i w:val="1"/>
          <w:iCs w:val="1"/>
          <w:color w:val="auto"/>
        </w:rPr>
        <w:t xml:space="preserve"> C. quercifolius</w:t>
      </w:r>
      <w:r>
        <w:rPr>
          <w:rFonts w:ascii="Times New Roman" w:cs="Times New Roman" w:eastAsia="Times New Roman" w:hAnsi="Times New Roman"/>
          <w:sz w:val="18"/>
          <w:szCs w:val="18"/>
          <w:color w:val="auto"/>
        </w:rPr>
        <w:t>) are characterized by having</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higher 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DBH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CA</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and BM</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favoring the formation of canopy (leaves and branches). For the shrub species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pyrifolium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 blanchetianus </w:t>
      </w:r>
      <w:r>
        <w:rPr>
          <w:rFonts w:ascii="Times New Roman" w:cs="Times New Roman" w:eastAsia="Times New Roman" w:hAnsi="Times New Roman"/>
          <w:sz w:val="18"/>
          <w:szCs w:val="18"/>
          <w:color w:val="auto"/>
        </w:rPr>
        <w:t>and</w:t>
      </w:r>
      <w:r>
        <w:rPr>
          <w:rFonts w:ascii="Times New Roman" w:cs="Times New Roman" w:eastAsia="Times New Roman" w:hAnsi="Times New Roman"/>
          <w:sz w:val="18"/>
          <w:szCs w:val="18"/>
          <w:i w:val="1"/>
          <w:iCs w:val="1"/>
          <w:color w:val="auto"/>
        </w:rPr>
        <w:t xml:space="preserve"> C. pyramidale</w:t>
      </w:r>
      <w:r>
        <w:rPr>
          <w:rFonts w:ascii="Times New Roman" w:cs="Times New Roman" w:eastAsia="Times New Roman" w:hAnsi="Times New Roman"/>
          <w:sz w:val="18"/>
          <w:szCs w:val="18"/>
          <w:color w:val="auto"/>
        </w:rPr>
        <w:t>), the occurrence</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of low DBH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values (&lt; 10 cm) coupled with lower 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and CA</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is responsible for the lower PAI. Those attributes confirm the structural mosaic of the Caatinga (Rodal et al., 2008a; Beuchle et al., 2015). The variation in PAI showed that the water regime is a key factor in the formation of the vegetative canopy of species, especially due to the deciduousness in response to water deficit. Pinto-Júnior et al. (2011) stated that this phenomenon is typical of domains subjected to fluctuations in precipitation, even in rainforests.</w:t>
      </w:r>
    </w:p>
    <w:p>
      <w:pPr>
        <w:spacing w:after="0" w:line="164" w:lineRule="exact"/>
        <w:rPr>
          <w:sz w:val="20"/>
          <w:szCs w:val="20"/>
          <w:color w:val="auto"/>
        </w:rPr>
      </w:pPr>
    </w:p>
    <w:p>
      <w:pPr>
        <w:jc w:val="both"/>
        <w:ind w:left="1140" w:right="20"/>
        <w:spacing w:after="0" w:line="323" w:lineRule="auto"/>
        <w:rPr>
          <w:sz w:val="20"/>
          <w:szCs w:val="20"/>
          <w:color w:val="auto"/>
        </w:rPr>
      </w:pPr>
      <w:r>
        <w:rPr>
          <w:rFonts w:ascii="Times New Roman" w:cs="Times New Roman" w:eastAsia="Times New Roman" w:hAnsi="Times New Roman"/>
          <w:sz w:val="22"/>
          <w:szCs w:val="22"/>
          <w:b w:val="1"/>
          <w:bCs w:val="1"/>
          <w:i w:val="1"/>
          <w:iCs w:val="1"/>
          <w:color w:val="55511C"/>
        </w:rPr>
        <w:t>3.3. Association between structural characteristics and hydrological variables of the vegetation</w:t>
      </w:r>
    </w:p>
    <w:p>
      <w:pPr>
        <w:spacing w:after="0" w:line="149" w:lineRule="exact"/>
        <w:rPr>
          <w:sz w:val="20"/>
          <w:szCs w:val="20"/>
          <w:color w:val="auto"/>
        </w:rPr>
      </w:pPr>
    </w:p>
    <w:p>
      <w:pPr>
        <w:jc w:val="both"/>
        <w:ind w:left="1140" w:firstLine="284"/>
        <w:spacing w:after="0" w:line="282" w:lineRule="auto"/>
        <w:rPr>
          <w:sz w:val="20"/>
          <w:szCs w:val="20"/>
          <w:color w:val="auto"/>
        </w:rPr>
      </w:pPr>
      <w:r>
        <w:rPr>
          <w:rFonts w:ascii="Times New Roman" w:cs="Times New Roman" w:eastAsia="Times New Roman" w:hAnsi="Times New Roman"/>
          <w:sz w:val="18"/>
          <w:szCs w:val="18"/>
          <w:color w:val="auto"/>
        </w:rPr>
        <w:t>The response hydrological variables (TF, SF and I) exhibited a correlation with the following explanatory variables: CA</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PAI</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DBH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number of shafts (SHF</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and BM</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After applying multicollinearity analysis and checking for severe multicollinearity, CA</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and PAI</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were removed from the group of explanatory variables, leaving the DBH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SHF</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and BM</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variables for canonical and path analyses. The occurrence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ind w:right="1340"/>
        <w:spacing w:after="0" w:line="287" w:lineRule="auto"/>
        <w:rPr>
          <w:sz w:val="20"/>
          <w:szCs w:val="20"/>
          <w:color w:val="auto"/>
        </w:rPr>
      </w:pPr>
      <w:r>
        <w:rPr>
          <w:rFonts w:ascii="Times New Roman" w:cs="Times New Roman" w:eastAsia="Times New Roman" w:hAnsi="Times New Roman"/>
          <w:sz w:val="18"/>
          <w:szCs w:val="18"/>
          <w:color w:val="auto"/>
        </w:rPr>
        <w:t>of severe multicollinearity indicates the independent variables that should be removed from the analysis, as they are much correlated. Canonical analysis indicated that there was no association between the two groups, since the canonical axes were not significant according to the chi-squared test (p &gt; 0.05). The decomposition of the correlation coefficients in path analysis (Table 3) revealed a direct negative effect of DBH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(–1.50) and a direct and positive effect of BM</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(1.78) on the hydrological variable of IP. For SF, there were a direct negative effect of BM</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(–0.46) and an indirect negative effect of DBH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(–0.44). Lastly, for I, BM</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showed direct (–1.78) and indirect (–1.70) negative effects via DBH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whereas DBH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had a negative indirect effect via SHF (–0.45) and a positive indirect effect via H</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8"/>
          <w:szCs w:val="18"/>
          <w:color w:val="auto"/>
        </w:rPr>
        <w:t xml:space="preserve"> (1.44). However, a high residual error (&gt; 0.80) was observed in this analysis (greater than the termination coefficient, &lt;0.35), indicating that other factors influence the partition of the rainfall in the Caatinga more than the structural characteristics of the vegetation species (e.g. meteorological variables, rainfall intensity, leaf angle, leaf hydrophobicity, and water droplet retention) (Limin et al., 2015; Zhang et al., 2015; Zhang et al., 2016).</w:t>
      </w:r>
    </w:p>
    <w:p>
      <w:pPr>
        <w:spacing w:after="0" w:line="15" w:lineRule="exact"/>
        <w:rPr>
          <w:sz w:val="20"/>
          <w:szCs w:val="20"/>
          <w:color w:val="auto"/>
        </w:rPr>
      </w:pPr>
    </w:p>
    <w:p>
      <w:pPr>
        <w:jc w:val="both"/>
        <w:ind w:right="1420" w:firstLine="283"/>
        <w:spacing w:after="0" w:line="263" w:lineRule="auto"/>
        <w:rPr>
          <w:sz w:val="20"/>
          <w:szCs w:val="20"/>
          <w:color w:val="auto"/>
        </w:rPr>
      </w:pPr>
      <w:r>
        <w:rPr>
          <w:rFonts w:ascii="Times New Roman" w:cs="Times New Roman" w:eastAsia="Times New Roman" w:hAnsi="Times New Roman"/>
          <w:sz w:val="19"/>
          <w:szCs w:val="19"/>
          <w:color w:val="auto"/>
        </w:rPr>
        <w:t>In this study, the increase in DBH</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xml:space="preserve"> is in line with the BM</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xml:space="preserve"> data. </w:t>
      </w:r>
      <w:r>
        <w:rPr>
          <w:rFonts w:ascii="Times New Roman" w:cs="Times New Roman" w:eastAsia="Times New Roman" w:hAnsi="Times New Roman"/>
          <w:sz w:val="19"/>
          <w:szCs w:val="19"/>
          <w:i w:val="1"/>
          <w:iCs w:val="1"/>
          <w:color w:val="auto"/>
        </w:rPr>
        <w:t>Commiphora leptophloeos</w:t>
      </w:r>
      <w:r>
        <w:rPr>
          <w:rFonts w:ascii="Times New Roman" w:cs="Times New Roman" w:eastAsia="Times New Roman" w:hAnsi="Times New Roman"/>
          <w:sz w:val="19"/>
          <w:szCs w:val="19"/>
          <w:color w:val="auto"/>
        </w:rPr>
        <w:t xml:space="preserve"> has higher DBH</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xml:space="preserve"> and BM</w:t>
      </w:r>
      <w:r>
        <w:rPr>
          <w:rFonts w:ascii="Times New Roman" w:cs="Times New Roman" w:eastAsia="Times New Roman" w:hAnsi="Times New Roman"/>
          <w:sz w:val="22"/>
          <w:szCs w:val="22"/>
          <w:color w:val="auto"/>
          <w:vertAlign w:val="subscript"/>
        </w:rPr>
        <w:t>(i)</w:t>
      </w:r>
      <w:r>
        <w:rPr>
          <w:rFonts w:ascii="Times New Roman" w:cs="Times New Roman" w:eastAsia="Times New Roman" w:hAnsi="Times New Roman"/>
          <w:sz w:val="19"/>
          <w:szCs w:val="19"/>
          <w:color w:val="auto"/>
        </w:rPr>
        <w:t xml:space="preserve"> values, but its hydrological measurements are similar to those of other species, except for </w:t>
      </w:r>
      <w:r>
        <w:rPr>
          <w:rFonts w:ascii="Times New Roman" w:cs="Times New Roman" w:eastAsia="Times New Roman" w:hAnsi="Times New Roman"/>
          <w:sz w:val="19"/>
          <w:szCs w:val="19"/>
          <w:i w:val="1"/>
          <w:iCs w:val="1"/>
          <w:color w:val="auto"/>
        </w:rPr>
        <w:t>S. tuberosa</w:t>
      </w:r>
      <w:r>
        <w:rPr>
          <w:rFonts w:ascii="Times New Roman" w:cs="Times New Roman" w:eastAsia="Times New Roman" w:hAnsi="Times New Roman"/>
          <w:sz w:val="19"/>
          <w:szCs w:val="19"/>
          <w:color w:val="auto"/>
        </w:rPr>
        <w:t xml:space="preserve"> (Table 1).</w:t>
      </w:r>
    </w:p>
    <w:p>
      <w:pPr>
        <w:spacing w:after="0" w:line="254" w:lineRule="exact"/>
        <w:rPr>
          <w:sz w:val="20"/>
          <w:szCs w:val="20"/>
          <w:color w:val="auto"/>
        </w:rPr>
      </w:pPr>
    </w:p>
    <w:p>
      <w:pPr>
        <w:sectPr>
          <w:pgSz w:w="12240" w:h="15874" w:orient="portrait"/>
          <w:cols w:equalWidth="0" w:num="2">
            <w:col w:w="5820" w:space="340"/>
            <w:col w:w="6080"/>
          </w:cols>
          <w:pgMar w:left="0" w:top="757" w:right="6" w:bottom="70" w:gutter="0" w:footer="0" w:header="0"/>
          <w:type w:val="continuous"/>
        </w:sectPr>
      </w:pPr>
    </w:p>
    <w:p>
      <w:pPr>
        <w:spacing w:after="0" w:line="126" w:lineRule="exact"/>
        <w:rPr>
          <w:sz w:val="20"/>
          <w:szCs w:val="20"/>
          <w:color w:val="auto"/>
        </w:rPr>
      </w:pPr>
    </w:p>
    <w:p>
      <w:pPr>
        <w:ind w:left="1100"/>
        <w:spacing w:after="0"/>
        <w:tabs>
          <w:tab w:leader="none" w:pos="10740" w:val="left"/>
        </w:tabs>
        <w:rPr>
          <w:sz w:val="20"/>
          <w:szCs w:val="20"/>
          <w:color w:val="auto"/>
        </w:rPr>
      </w:pPr>
      <w:r>
        <w:rPr>
          <w:rFonts w:ascii="Times New Roman" w:cs="Times New Roman" w:eastAsia="Times New Roman" w:hAnsi="Times New Roman"/>
          <w:sz w:val="18"/>
          <w:szCs w:val="18"/>
          <w:color w:val="auto"/>
        </w:rPr>
        <w:t>Floresta e Ambiente 2021; 28(1): e20190044</w:t>
      </w:r>
      <w:r>
        <w:rPr>
          <w:sz w:val="20"/>
          <w:szCs w:val="20"/>
          <w:color w:val="auto"/>
        </w:rPr>
        <w:tab/>
      </w:r>
      <w:r>
        <w:rPr>
          <w:rFonts w:ascii="Times New Roman" w:cs="Times New Roman" w:eastAsia="Times New Roman" w:hAnsi="Times New Roman"/>
          <w:sz w:val="18"/>
          <w:szCs w:val="18"/>
          <w:color w:val="auto"/>
        </w:rPr>
        <w:t>7</w:t>
      </w:r>
    </w:p>
    <w:p>
      <w:pPr>
        <w:sectPr>
          <w:pgSz w:w="12240" w:h="15874" w:orient="portrait"/>
          <w:cols w:equalWidth="0" w:num="1">
            <w:col w:w="12240"/>
          </w:cols>
          <w:pgMar w:left="0" w:top="757" w:right="6" w:bottom="70" w:gutter="0" w:footer="0" w:header="0"/>
          <w:type w:val="continuous"/>
        </w:sectPr>
      </w:pPr>
    </w:p>
    <w:bookmarkStart w:id="7" w:name="page8"/>
    <w:bookmarkEnd w:id="7"/>
    <w:p>
      <w:pPr>
        <w:spacing w:after="0"/>
        <w:tabs>
          <w:tab w:leader="none" w:pos="580" w:val="left"/>
        </w:tabs>
        <w:rPr>
          <w:sz w:val="20"/>
          <w:szCs w:val="20"/>
          <w:color w:val="auto"/>
        </w:rPr>
      </w:pPr>
      <w:r>
        <w:rPr>
          <w:rFonts w:ascii="Times New Roman" w:cs="Times New Roman" w:eastAsia="Times New Roman" w:hAnsi="Times New Roman"/>
          <w:sz w:val="16"/>
          <w:szCs w:val="16"/>
          <w:color w:val="auto"/>
        </w:rPr>
        <w:t>8 - 10</w:t>
      </w:r>
      <w:r>
        <w:rPr>
          <w:sz w:val="20"/>
          <w:szCs w:val="20"/>
          <w:color w:val="auto"/>
        </w:rPr>
        <w:tab/>
      </w:r>
      <w:r>
        <w:rPr>
          <w:rFonts w:ascii="Times New Roman" w:cs="Times New Roman" w:eastAsia="Times New Roman" w:hAnsi="Times New Roman"/>
          <w:sz w:val="14"/>
          <w:szCs w:val="14"/>
          <w:color w:val="auto"/>
        </w:rPr>
        <w:t>Queiroz MG, Silva TGF, Souza CAA, Jardim AMRF, Araújo Júnior GN, Souza LSB, Moura MSB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-876300</wp:posOffset>
                </wp:positionH>
                <wp:positionV relativeFrom="paragraph">
                  <wp:posOffset>48260</wp:posOffset>
                </wp:positionV>
                <wp:extent cx="777557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75575" cy="4763"/>
                        </a:xfrm>
                        <a:prstGeom prst="line">
                          <a:avLst/>
                        </a:prstGeom>
                        <a:solidFill>
                          <a:srgbClr val="FFFFFF"/>
                        </a:solidFill>
                        <a:ln w="12700">
                          <a:solidFill>
                            <a:srgbClr val="DADADA"/>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pt,3.8pt" to="543.25pt,3.8pt" o:allowincell="f" strokecolor="#DADADA" strokeweight="1pt"/>
            </w:pict>
          </mc:Fallback>
        </mc:AlternateContent>
      </w:r>
    </w:p>
    <w:p>
      <w:pPr>
        <w:sectPr>
          <w:pgSz w:w="12240" w:h="15874" w:orient="portrait"/>
          <w:cols w:equalWidth="0" w:num="1">
            <w:col w:w="9800"/>
          </w:cols>
          <w:pgMar w:left="1380" w:top="773" w:right="1066" w:bottom="81" w:gutter="0" w:footer="0" w:header="0"/>
        </w:sectPr>
      </w:pPr>
    </w:p>
    <w:p>
      <w:pPr>
        <w:spacing w:after="0" w:line="200" w:lineRule="exact"/>
        <w:rPr>
          <w:sz w:val="20"/>
          <w:szCs w:val="20"/>
          <w:color w:val="auto"/>
        </w:rPr>
      </w:pPr>
    </w:p>
    <w:p>
      <w:pPr>
        <w:spacing w:after="0" w:line="212" w:lineRule="exact"/>
        <w:rPr>
          <w:sz w:val="20"/>
          <w:szCs w:val="20"/>
          <w:color w:val="auto"/>
        </w:rPr>
      </w:pPr>
    </w:p>
    <w:p>
      <w:pPr>
        <w:jc w:val="both"/>
        <w:ind w:left="40"/>
        <w:spacing w:after="0" w:line="286" w:lineRule="auto"/>
        <w:rPr>
          <w:sz w:val="20"/>
          <w:szCs w:val="20"/>
          <w:color w:val="auto"/>
        </w:rPr>
      </w:pPr>
      <w:r>
        <w:rPr>
          <w:rFonts w:ascii="Times New Roman" w:cs="Times New Roman" w:eastAsia="Times New Roman" w:hAnsi="Times New Roman"/>
          <w:sz w:val="17"/>
          <w:szCs w:val="17"/>
          <w:b w:val="1"/>
          <w:bCs w:val="1"/>
          <w:color w:val="auto"/>
        </w:rPr>
        <w:t xml:space="preserve">Table 3. </w:t>
      </w:r>
      <w:r>
        <w:rPr>
          <w:rFonts w:ascii="Times New Roman" w:cs="Times New Roman" w:eastAsia="Times New Roman" w:hAnsi="Times New Roman"/>
          <w:sz w:val="17"/>
          <w:szCs w:val="17"/>
          <w:color w:val="auto"/>
        </w:rPr>
        <w:t>Decomposition of Pearson’s correlation coefficient into direct and indirect effects of the response hydrological variables (throughfall,</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stemflow and interception loss) on the explanatory structural variables (DBH</w:t>
      </w:r>
      <w:r>
        <w:rPr>
          <w:rFonts w:ascii="Times New Roman" w:cs="Times New Roman" w:eastAsia="Times New Roman" w:hAnsi="Times New Roman"/>
          <w:sz w:val="19"/>
          <w:szCs w:val="19"/>
          <w:color w:val="auto"/>
          <w:vertAlign w:val="subscript"/>
        </w:rPr>
        <w:t>(i)</w:t>
      </w:r>
      <w:r>
        <w:rPr>
          <w:rFonts w:ascii="Times New Roman" w:cs="Times New Roman" w:eastAsia="Times New Roman" w:hAnsi="Times New Roman"/>
          <w:sz w:val="17"/>
          <w:szCs w:val="17"/>
          <w:color w:val="auto"/>
        </w:rPr>
        <w:t xml:space="preserve"> - diameter at the height of 1.3 m; SHF</w:t>
      </w:r>
      <w:r>
        <w:rPr>
          <w:rFonts w:ascii="Times New Roman" w:cs="Times New Roman" w:eastAsia="Times New Roman" w:hAnsi="Times New Roman"/>
          <w:sz w:val="19"/>
          <w:szCs w:val="19"/>
          <w:color w:val="auto"/>
          <w:vertAlign w:val="subscript"/>
        </w:rPr>
        <w:t>(i)</w:t>
      </w:r>
      <w:r>
        <w:rPr>
          <w:rFonts w:ascii="Times New Roman" w:cs="Times New Roman" w:eastAsia="Times New Roman" w:hAnsi="Times New Roman"/>
          <w:sz w:val="17"/>
          <w:szCs w:val="17"/>
          <w:color w:val="auto"/>
        </w:rPr>
        <w:t xml:space="preserve"> - number of shafts; H</w:t>
      </w:r>
      <w:r>
        <w:rPr>
          <w:rFonts w:ascii="Times New Roman" w:cs="Times New Roman" w:eastAsia="Times New Roman" w:hAnsi="Times New Roman"/>
          <w:sz w:val="19"/>
          <w:szCs w:val="19"/>
          <w:color w:val="auto"/>
          <w:vertAlign w:val="subscript"/>
        </w:rPr>
        <w:t>(i)</w:t>
      </w:r>
      <w:r>
        <w:rPr>
          <w:rFonts w:ascii="Times New Roman" w:cs="Times New Roman" w:eastAsia="Times New Roman" w:hAnsi="Times New Roman"/>
          <w:sz w:val="17"/>
          <w:szCs w:val="17"/>
          <w:color w:val="auto"/>
        </w:rPr>
        <w:t xml:space="preserve"> - plant height; and BM</w:t>
      </w:r>
      <w:r>
        <w:rPr>
          <w:rFonts w:ascii="Times New Roman" w:cs="Times New Roman" w:eastAsia="Times New Roman" w:hAnsi="Times New Roman"/>
          <w:sz w:val="19"/>
          <w:szCs w:val="19"/>
          <w:color w:val="auto"/>
          <w:vertAlign w:val="subscript"/>
        </w:rPr>
        <w:t>(i)</w:t>
      </w:r>
      <w:r>
        <w:rPr>
          <w:rFonts w:ascii="Times New Roman" w:cs="Times New Roman" w:eastAsia="Times New Roman" w:hAnsi="Times New Roman"/>
          <w:sz w:val="17"/>
          <w:szCs w:val="17"/>
          <w:color w:val="auto"/>
        </w:rPr>
        <w:t xml:space="preserve"> - biomass) for Caatinga domain species in the municipality of Floresta, State of Pernambuco, Brazil.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8255</wp:posOffset>
            </wp:positionV>
            <wp:extent cx="6195695" cy="4579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extLst>
                    </a:blip>
                    <a:srcRect/>
                    <a:stretch>
                      <a:fillRect/>
                    </a:stretch>
                  </pic:blipFill>
                  <pic:spPr bwMode="auto">
                    <a:xfrm>
                      <a:off x="0" y="0"/>
                      <a:ext cx="6195695" cy="4579620"/>
                    </a:xfrm>
                    <a:prstGeom prst="rect">
                      <a:avLst/>
                    </a:prstGeom>
                    <a:noFill/>
                  </pic:spPr>
                </pic:pic>
              </a:graphicData>
            </a:graphic>
          </wp:anchor>
        </w:drawing>
      </w:r>
    </w:p>
    <w:p>
      <w:pPr>
        <w:spacing w:after="0" w:line="56" w:lineRule="exact"/>
        <w:rPr>
          <w:sz w:val="20"/>
          <w:szCs w:val="20"/>
          <w:color w:val="auto"/>
        </w:rPr>
      </w:pPr>
    </w:p>
    <w:tbl>
      <w:tblPr>
        <w:tblLayout w:type="fixed"/>
        <w:tblInd w:w="40" w:type="dxa"/>
        <w:tblCellMar>
          <w:top w:w="0" w:type="dxa"/>
          <w:left w:w="0" w:type="dxa"/>
          <w:bottom w:w="0" w:type="dxa"/>
          <w:right w:w="0" w:type="dxa"/>
        </w:tblCellMar>
      </w:tblPr>
      <w:tr>
        <w:trPr>
          <w:trHeight w:val="234"/>
        </w:trPr>
        <w:tc>
          <w:tcPr>
            <w:tcW w:w="1680" w:type="dxa"/>
            <w:vAlign w:val="bottom"/>
          </w:tcPr>
          <w:p>
            <w:pPr>
              <w:spacing w:after="0"/>
              <w:rPr>
                <w:sz w:val="20"/>
                <w:szCs w:val="20"/>
                <w:color w:val="auto"/>
              </w:rPr>
            </w:pPr>
          </w:p>
        </w:tc>
        <w:tc>
          <w:tcPr>
            <w:tcW w:w="1840" w:type="dxa"/>
            <w:vAlign w:val="bottom"/>
          </w:tcPr>
          <w:p>
            <w:pPr>
              <w:ind w:left="920"/>
              <w:spacing w:after="0"/>
              <w:rPr>
                <w:sz w:val="20"/>
                <w:szCs w:val="20"/>
                <w:color w:val="auto"/>
              </w:rPr>
            </w:pPr>
            <w:r>
              <w:rPr>
                <w:rFonts w:ascii="Times New Roman" w:cs="Times New Roman" w:eastAsia="Times New Roman" w:hAnsi="Times New Roman"/>
                <w:sz w:val="17"/>
                <w:szCs w:val="17"/>
                <w:b w:val="1"/>
                <w:bCs w:val="1"/>
                <w:color w:val="FFFFFF"/>
              </w:rPr>
              <w:t>Throughfall</w:t>
            </w:r>
          </w:p>
        </w:tc>
        <w:tc>
          <w:tcPr>
            <w:tcW w:w="900" w:type="dxa"/>
            <w:vAlign w:val="bottom"/>
          </w:tcPr>
          <w:p>
            <w:pPr>
              <w:spacing w:after="0"/>
              <w:rPr>
                <w:sz w:val="20"/>
                <w:szCs w:val="20"/>
                <w:color w:val="auto"/>
              </w:rPr>
            </w:pPr>
          </w:p>
        </w:tc>
        <w:tc>
          <w:tcPr>
            <w:tcW w:w="1700" w:type="dxa"/>
            <w:vAlign w:val="bottom"/>
          </w:tcPr>
          <w:p>
            <w:pPr>
              <w:ind w:left="900"/>
              <w:spacing w:after="0"/>
              <w:rPr>
                <w:sz w:val="20"/>
                <w:szCs w:val="20"/>
                <w:color w:val="auto"/>
              </w:rPr>
            </w:pPr>
            <w:r>
              <w:rPr>
                <w:rFonts w:ascii="Times New Roman" w:cs="Times New Roman" w:eastAsia="Times New Roman" w:hAnsi="Times New Roman"/>
                <w:sz w:val="17"/>
                <w:szCs w:val="17"/>
                <w:b w:val="1"/>
                <w:bCs w:val="1"/>
                <w:color w:val="FFFFFF"/>
              </w:rPr>
              <w:t>Stemflow</w:t>
            </w:r>
          </w:p>
        </w:tc>
        <w:tc>
          <w:tcPr>
            <w:tcW w:w="1000" w:type="dxa"/>
            <w:vAlign w:val="bottom"/>
          </w:tcPr>
          <w:p>
            <w:pPr>
              <w:spacing w:after="0"/>
              <w:rPr>
                <w:sz w:val="20"/>
                <w:szCs w:val="20"/>
                <w:color w:val="auto"/>
              </w:rPr>
            </w:pPr>
          </w:p>
        </w:tc>
        <w:tc>
          <w:tcPr>
            <w:tcW w:w="2600" w:type="dxa"/>
            <w:vAlign w:val="bottom"/>
            <w:gridSpan w:val="2"/>
          </w:tcPr>
          <w:p>
            <w:pPr>
              <w:ind w:left="660"/>
              <w:spacing w:after="0"/>
              <w:rPr>
                <w:sz w:val="20"/>
                <w:szCs w:val="20"/>
                <w:color w:val="auto"/>
              </w:rPr>
            </w:pPr>
            <w:r>
              <w:rPr>
                <w:rFonts w:ascii="Times New Roman" w:cs="Times New Roman" w:eastAsia="Times New Roman" w:hAnsi="Times New Roman"/>
                <w:sz w:val="17"/>
                <w:szCs w:val="17"/>
                <w:b w:val="1"/>
                <w:bCs w:val="1"/>
                <w:color w:val="FFFFFF"/>
              </w:rPr>
              <w:t>Interception loss</w:t>
            </w:r>
          </w:p>
        </w:tc>
      </w:tr>
      <w:tr>
        <w:trPr>
          <w:trHeight w:val="395"/>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Direct effect</w:t>
            </w:r>
          </w:p>
        </w:tc>
        <w:tc>
          <w:tcPr>
            <w:tcW w:w="1840" w:type="dxa"/>
            <w:vAlign w:val="bottom"/>
          </w:tcPr>
          <w:p>
            <w:pPr>
              <w:jc w:val="center"/>
              <w:ind w:right="72"/>
              <w:spacing w:after="0"/>
              <w:rPr>
                <w:sz w:val="20"/>
                <w:szCs w:val="20"/>
                <w:color w:val="auto"/>
              </w:rPr>
            </w:pPr>
            <w:r>
              <w:rPr>
                <w:rFonts w:ascii="Times New Roman" w:cs="Times New Roman" w:eastAsia="Times New Roman" w:hAnsi="Times New Roman"/>
                <w:sz w:val="34"/>
                <w:szCs w:val="34"/>
                <w:color w:val="auto"/>
                <w:w w:val="80"/>
                <w:vertAlign w:val="superscript"/>
              </w:rPr>
              <w:t>DBH</w:t>
            </w:r>
            <w:r>
              <w:rPr>
                <w:rFonts w:ascii="Times New Roman" w:cs="Times New Roman" w:eastAsia="Times New Roman" w:hAnsi="Times New Roman"/>
                <w:sz w:val="10"/>
                <w:szCs w:val="10"/>
                <w:color w:val="auto"/>
                <w:w w:val="80"/>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w w:val="99"/>
              </w:rPr>
              <w:t>–1.50</w:t>
            </w:r>
          </w:p>
        </w:tc>
        <w:tc>
          <w:tcPr>
            <w:tcW w:w="1700" w:type="dxa"/>
            <w:vAlign w:val="bottom"/>
          </w:tcPr>
          <w:p>
            <w:pPr>
              <w:jc w:val="center"/>
              <w:ind w:right="172"/>
              <w:spacing w:after="0"/>
              <w:rPr>
                <w:sz w:val="20"/>
                <w:szCs w:val="20"/>
                <w:color w:val="auto"/>
              </w:rPr>
            </w:pPr>
            <w:r>
              <w:rPr>
                <w:rFonts w:ascii="Times New Roman" w:cs="Times New Roman" w:eastAsia="Times New Roman" w:hAnsi="Times New Roman"/>
                <w:sz w:val="17"/>
                <w:szCs w:val="17"/>
                <w:color w:val="auto"/>
                <w:w w:val="96"/>
              </w:rPr>
              <w:t>DBH</w:t>
            </w:r>
            <w:r>
              <w:rPr>
                <w:rFonts w:ascii="Times New Roman" w:cs="Times New Roman" w:eastAsia="Times New Roman" w:hAnsi="Times New Roman"/>
                <w:sz w:val="19"/>
                <w:szCs w:val="19"/>
                <w:color w:val="auto"/>
                <w:w w:val="96"/>
                <w:vertAlign w:val="subscript"/>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rPr>
              <w:t>0.01</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6"/>
              </w:rPr>
              <w:t>DBH</w:t>
            </w:r>
            <w:r>
              <w:rPr>
                <w:rFonts w:ascii="Times New Roman" w:cs="Times New Roman" w:eastAsia="Times New Roman" w:hAnsi="Times New Roman"/>
                <w:sz w:val="19"/>
                <w:szCs w:val="19"/>
                <w:color w:val="auto"/>
                <w:w w:val="96"/>
                <w:vertAlign w:val="subscript"/>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1.52</w:t>
            </w:r>
          </w:p>
        </w:tc>
      </w:tr>
      <w:tr>
        <w:trPr>
          <w:trHeight w:val="279"/>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52"/>
              <w:spacing w:after="0"/>
              <w:rPr>
                <w:sz w:val="20"/>
                <w:szCs w:val="20"/>
                <w:color w:val="auto"/>
              </w:rPr>
            </w:pPr>
            <w:r>
              <w:rPr>
                <w:rFonts w:ascii="Times New Roman" w:cs="Times New Roman" w:eastAsia="Times New Roman" w:hAnsi="Times New Roman"/>
                <w:sz w:val="17"/>
                <w:szCs w:val="17"/>
                <w:color w:val="auto"/>
                <w:w w:val="92"/>
              </w:rPr>
              <w:t>SHF</w:t>
            </w:r>
            <w:r>
              <w:rPr>
                <w:rFonts w:ascii="Times New Roman" w:cs="Times New Roman" w:eastAsia="Times New Roman" w:hAnsi="Times New Roman"/>
                <w:sz w:val="19"/>
                <w:szCs w:val="19"/>
                <w:color w:val="auto"/>
                <w:w w:val="92"/>
                <w:vertAlign w:val="subscript"/>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0.06</w:t>
            </w:r>
          </w:p>
        </w:tc>
        <w:tc>
          <w:tcPr>
            <w:tcW w:w="1700" w:type="dxa"/>
            <w:vAlign w:val="bottom"/>
          </w:tcPr>
          <w:p>
            <w:pPr>
              <w:jc w:val="center"/>
              <w:ind w:right="152"/>
              <w:spacing w:after="0"/>
              <w:rPr>
                <w:sz w:val="20"/>
                <w:szCs w:val="20"/>
                <w:color w:val="auto"/>
              </w:rPr>
            </w:pPr>
            <w:r>
              <w:rPr>
                <w:rFonts w:ascii="Times New Roman" w:cs="Times New Roman" w:eastAsia="Times New Roman" w:hAnsi="Times New Roman"/>
                <w:sz w:val="17"/>
                <w:szCs w:val="17"/>
                <w:color w:val="auto"/>
                <w:w w:val="92"/>
              </w:rPr>
              <w:t>SHF</w:t>
            </w:r>
            <w:r>
              <w:rPr>
                <w:rFonts w:ascii="Times New Roman" w:cs="Times New Roman" w:eastAsia="Times New Roman" w:hAnsi="Times New Roman"/>
                <w:sz w:val="19"/>
                <w:szCs w:val="19"/>
                <w:color w:val="auto"/>
                <w:w w:val="92"/>
                <w:vertAlign w:val="subscript"/>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–0.01</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2"/>
              </w:rPr>
              <w:t>SHF</w:t>
            </w:r>
            <w:r>
              <w:rPr>
                <w:rFonts w:ascii="Times New Roman" w:cs="Times New Roman" w:eastAsia="Times New Roman" w:hAnsi="Times New Roman"/>
                <w:sz w:val="19"/>
                <w:szCs w:val="19"/>
                <w:color w:val="auto"/>
                <w:w w:val="92"/>
                <w:vertAlign w:val="subscript"/>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–0.06</w:t>
            </w:r>
          </w:p>
        </w:tc>
      </w:tr>
      <w:tr>
        <w:trPr>
          <w:trHeight w:val="345"/>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52"/>
              <w:spacing w:after="0" w:line="344" w:lineRule="exact"/>
              <w:rPr>
                <w:sz w:val="20"/>
                <w:szCs w:val="20"/>
                <w:color w:val="auto"/>
              </w:rPr>
            </w:pPr>
            <w:r>
              <w:rPr>
                <w:rFonts w:ascii="Times New Roman" w:cs="Times New Roman" w:eastAsia="Times New Roman" w:hAnsi="Times New Roman"/>
                <w:sz w:val="34"/>
                <w:szCs w:val="34"/>
                <w:color w:val="auto"/>
                <w:w w:val="92"/>
                <w:vertAlign w:val="superscript"/>
              </w:rPr>
              <w:t>H</w:t>
            </w:r>
            <w:r>
              <w:rPr>
                <w:rFonts w:ascii="Times New Roman" w:cs="Times New Roman" w:eastAsia="Times New Roman" w:hAnsi="Times New Roman"/>
                <w:sz w:val="10"/>
                <w:szCs w:val="10"/>
                <w:color w:val="auto"/>
                <w:w w:val="92"/>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0.05</w:t>
            </w:r>
          </w:p>
        </w:tc>
        <w:tc>
          <w:tcPr>
            <w:tcW w:w="1700" w:type="dxa"/>
            <w:vAlign w:val="bottom"/>
          </w:tcPr>
          <w:p>
            <w:pPr>
              <w:jc w:val="center"/>
              <w:ind w:right="152"/>
              <w:spacing w:after="0" w:line="344" w:lineRule="exact"/>
              <w:rPr>
                <w:sz w:val="20"/>
                <w:szCs w:val="20"/>
                <w:color w:val="auto"/>
              </w:rPr>
            </w:pPr>
            <w:r>
              <w:rPr>
                <w:rFonts w:ascii="Times New Roman" w:cs="Times New Roman" w:eastAsia="Times New Roman" w:hAnsi="Times New Roman"/>
                <w:sz w:val="34"/>
                <w:szCs w:val="34"/>
                <w:color w:val="auto"/>
                <w:w w:val="92"/>
                <w:vertAlign w:val="superscript"/>
              </w:rPr>
              <w:t>H</w:t>
            </w:r>
            <w:r>
              <w:rPr>
                <w:rFonts w:ascii="Times New Roman" w:cs="Times New Roman" w:eastAsia="Times New Roman" w:hAnsi="Times New Roman"/>
                <w:sz w:val="10"/>
                <w:szCs w:val="10"/>
                <w:color w:val="auto"/>
                <w:w w:val="92"/>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–0.05</w:t>
            </w:r>
          </w:p>
        </w:tc>
        <w:tc>
          <w:tcPr>
            <w:tcW w:w="1400" w:type="dxa"/>
            <w:vAlign w:val="bottom"/>
          </w:tcPr>
          <w:p>
            <w:pPr>
              <w:jc w:val="center"/>
              <w:spacing w:after="0" w:line="344" w:lineRule="exact"/>
              <w:rPr>
                <w:sz w:val="20"/>
                <w:szCs w:val="20"/>
                <w:color w:val="auto"/>
              </w:rPr>
            </w:pPr>
            <w:r>
              <w:rPr>
                <w:rFonts w:ascii="Times New Roman" w:cs="Times New Roman" w:eastAsia="Times New Roman" w:hAnsi="Times New Roman"/>
                <w:sz w:val="34"/>
                <w:szCs w:val="34"/>
                <w:color w:val="auto"/>
                <w:w w:val="92"/>
                <w:vertAlign w:val="superscript"/>
              </w:rPr>
              <w:t>H</w:t>
            </w:r>
            <w:r>
              <w:rPr>
                <w:rFonts w:ascii="Times New Roman" w:cs="Times New Roman" w:eastAsia="Times New Roman" w:hAnsi="Times New Roman"/>
                <w:sz w:val="10"/>
                <w:szCs w:val="10"/>
                <w:color w:val="auto"/>
                <w:w w:val="92"/>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–0.05</w:t>
            </w:r>
          </w:p>
        </w:tc>
      </w:tr>
      <w:tr>
        <w:trPr>
          <w:trHeight w:val="268"/>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52"/>
              <w:spacing w:after="0" w:line="268" w:lineRule="exact"/>
              <w:rPr>
                <w:sz w:val="20"/>
                <w:szCs w:val="20"/>
                <w:color w:val="auto"/>
              </w:rPr>
            </w:pPr>
            <w:r>
              <w:rPr>
                <w:rFonts w:ascii="Times New Roman" w:cs="Times New Roman" w:eastAsia="Times New Roman" w:hAnsi="Times New Roman"/>
                <w:sz w:val="31"/>
                <w:szCs w:val="31"/>
                <w:color w:val="auto"/>
                <w:w w:val="88"/>
                <w:vertAlign w:val="superscript"/>
              </w:rPr>
              <w:t>BM</w:t>
            </w:r>
            <w:r>
              <w:rPr>
                <w:rFonts w:ascii="Times New Roman" w:cs="Times New Roman" w:eastAsia="Times New Roman" w:hAnsi="Times New Roman"/>
                <w:sz w:val="9"/>
                <w:szCs w:val="9"/>
                <w:color w:val="auto"/>
                <w:w w:val="88"/>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1.69</w:t>
            </w:r>
          </w:p>
        </w:tc>
        <w:tc>
          <w:tcPr>
            <w:tcW w:w="1700" w:type="dxa"/>
            <w:vAlign w:val="bottom"/>
          </w:tcPr>
          <w:p>
            <w:pPr>
              <w:jc w:val="center"/>
              <w:ind w:right="152"/>
              <w:spacing w:after="0" w:line="268" w:lineRule="exact"/>
              <w:rPr>
                <w:sz w:val="20"/>
                <w:szCs w:val="20"/>
                <w:color w:val="auto"/>
              </w:rPr>
            </w:pPr>
            <w:r>
              <w:rPr>
                <w:rFonts w:ascii="Times New Roman" w:cs="Times New Roman" w:eastAsia="Times New Roman" w:hAnsi="Times New Roman"/>
                <w:sz w:val="31"/>
                <w:szCs w:val="31"/>
                <w:color w:val="auto"/>
                <w:w w:val="88"/>
                <w:vertAlign w:val="superscript"/>
              </w:rPr>
              <w:t>BM</w:t>
            </w:r>
            <w:r>
              <w:rPr>
                <w:rFonts w:ascii="Times New Roman" w:cs="Times New Roman" w:eastAsia="Times New Roman" w:hAnsi="Times New Roman"/>
                <w:sz w:val="9"/>
                <w:szCs w:val="9"/>
                <w:color w:val="auto"/>
                <w:w w:val="88"/>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–0.44</w:t>
            </w:r>
          </w:p>
        </w:tc>
        <w:tc>
          <w:tcPr>
            <w:tcW w:w="1400" w:type="dxa"/>
            <w:vAlign w:val="bottom"/>
          </w:tcPr>
          <w:p>
            <w:pPr>
              <w:jc w:val="center"/>
              <w:spacing w:after="0" w:line="268" w:lineRule="exact"/>
              <w:rPr>
                <w:sz w:val="20"/>
                <w:szCs w:val="20"/>
                <w:color w:val="auto"/>
              </w:rPr>
            </w:pPr>
            <w:r>
              <w:rPr>
                <w:rFonts w:ascii="Times New Roman" w:cs="Times New Roman" w:eastAsia="Times New Roman" w:hAnsi="Times New Roman"/>
                <w:sz w:val="31"/>
                <w:szCs w:val="31"/>
                <w:color w:val="auto"/>
                <w:w w:val="88"/>
                <w:vertAlign w:val="superscript"/>
              </w:rPr>
              <w:t>BM</w:t>
            </w:r>
            <w:r>
              <w:rPr>
                <w:rFonts w:ascii="Times New Roman" w:cs="Times New Roman" w:eastAsia="Times New Roman" w:hAnsi="Times New Roman"/>
                <w:sz w:val="9"/>
                <w:szCs w:val="9"/>
                <w:color w:val="auto"/>
                <w:w w:val="88"/>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–1.70</w:t>
            </w:r>
          </w:p>
        </w:tc>
      </w:tr>
      <w:tr>
        <w:trPr>
          <w:trHeight w:val="323"/>
        </w:trPr>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w:t>
            </w:r>
          </w:p>
        </w:tc>
        <w:tc>
          <w:tcPr>
            <w:tcW w:w="1840" w:type="dxa"/>
            <w:vAlign w:val="bottom"/>
          </w:tcPr>
          <w:p>
            <w:pPr>
              <w:jc w:val="center"/>
              <w:ind w:right="72"/>
              <w:spacing w:after="0"/>
              <w:rPr>
                <w:sz w:val="20"/>
                <w:szCs w:val="20"/>
                <w:color w:val="auto"/>
              </w:rPr>
            </w:pPr>
            <w:r>
              <w:rPr>
                <w:rFonts w:ascii="Times New Roman" w:cs="Times New Roman" w:eastAsia="Times New Roman" w:hAnsi="Times New Roman"/>
                <w:sz w:val="17"/>
                <w:szCs w:val="17"/>
                <w:color w:val="auto"/>
              </w:rPr>
              <w:t>Total r</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0.30</w:t>
            </w:r>
          </w:p>
        </w:tc>
        <w:tc>
          <w:tcPr>
            <w:tcW w:w="1700" w:type="dxa"/>
            <w:vAlign w:val="bottom"/>
          </w:tcPr>
          <w:p>
            <w:pPr>
              <w:jc w:val="center"/>
              <w:ind w:right="172"/>
              <w:spacing w:after="0"/>
              <w:rPr>
                <w:sz w:val="20"/>
                <w:szCs w:val="20"/>
                <w:color w:val="auto"/>
              </w:rPr>
            </w:pPr>
            <w:r>
              <w:rPr>
                <w:rFonts w:ascii="Times New Roman" w:cs="Times New Roman" w:eastAsia="Times New Roman" w:hAnsi="Times New Roman"/>
                <w:sz w:val="17"/>
                <w:szCs w:val="17"/>
                <w:color w:val="auto"/>
              </w:rPr>
              <w:t>Total r</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–0.48</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Total r</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–0.28</w:t>
            </w:r>
          </w:p>
        </w:tc>
      </w:tr>
      <w:tr>
        <w:trPr>
          <w:trHeight w:val="344"/>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Direct effect</w:t>
            </w:r>
          </w:p>
        </w:tc>
        <w:tc>
          <w:tcPr>
            <w:tcW w:w="1840" w:type="dxa"/>
            <w:vAlign w:val="bottom"/>
          </w:tcPr>
          <w:p>
            <w:pPr>
              <w:jc w:val="center"/>
              <w:ind w:right="52"/>
              <w:spacing w:after="0"/>
              <w:rPr>
                <w:sz w:val="20"/>
                <w:szCs w:val="20"/>
                <w:color w:val="auto"/>
              </w:rPr>
            </w:pPr>
            <w:r>
              <w:rPr>
                <w:rFonts w:ascii="Times New Roman" w:cs="Times New Roman" w:eastAsia="Times New Roman" w:hAnsi="Times New Roman"/>
                <w:sz w:val="17"/>
                <w:szCs w:val="17"/>
                <w:color w:val="auto"/>
                <w:w w:val="92"/>
              </w:rPr>
              <w:t>SHF</w:t>
            </w:r>
            <w:r>
              <w:rPr>
                <w:rFonts w:ascii="Times New Roman" w:cs="Times New Roman" w:eastAsia="Times New Roman" w:hAnsi="Times New Roman"/>
                <w:sz w:val="19"/>
                <w:szCs w:val="19"/>
                <w:color w:val="auto"/>
                <w:w w:val="92"/>
                <w:vertAlign w:val="subscript"/>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w w:val="99"/>
              </w:rPr>
              <w:t>–0.19</w:t>
            </w:r>
          </w:p>
        </w:tc>
        <w:tc>
          <w:tcPr>
            <w:tcW w:w="1700" w:type="dxa"/>
            <w:vAlign w:val="bottom"/>
          </w:tcPr>
          <w:p>
            <w:pPr>
              <w:jc w:val="center"/>
              <w:ind w:right="152"/>
              <w:spacing w:after="0" w:line="344" w:lineRule="exact"/>
              <w:rPr>
                <w:sz w:val="20"/>
                <w:szCs w:val="20"/>
                <w:color w:val="auto"/>
              </w:rPr>
            </w:pPr>
            <w:r>
              <w:rPr>
                <w:rFonts w:ascii="Times New Roman" w:cs="Times New Roman" w:eastAsia="Times New Roman" w:hAnsi="Times New Roman"/>
                <w:sz w:val="34"/>
                <w:szCs w:val="34"/>
                <w:color w:val="auto"/>
                <w:w w:val="78"/>
                <w:vertAlign w:val="superscript"/>
              </w:rPr>
              <w:t>SHF</w:t>
            </w:r>
            <w:r>
              <w:rPr>
                <w:rFonts w:ascii="Times New Roman" w:cs="Times New Roman" w:eastAsia="Times New Roman" w:hAnsi="Times New Roman"/>
                <w:sz w:val="10"/>
                <w:szCs w:val="10"/>
                <w:color w:val="auto"/>
                <w:w w:val="78"/>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rPr>
              <w:t>0.02</w:t>
            </w:r>
          </w:p>
        </w:tc>
        <w:tc>
          <w:tcPr>
            <w:tcW w:w="1400" w:type="dxa"/>
            <w:vAlign w:val="bottom"/>
          </w:tcPr>
          <w:p>
            <w:pPr>
              <w:jc w:val="center"/>
              <w:spacing w:after="0" w:line="344" w:lineRule="exact"/>
              <w:rPr>
                <w:sz w:val="20"/>
                <w:szCs w:val="20"/>
                <w:color w:val="auto"/>
              </w:rPr>
            </w:pPr>
            <w:r>
              <w:rPr>
                <w:rFonts w:ascii="Times New Roman" w:cs="Times New Roman" w:eastAsia="Times New Roman" w:hAnsi="Times New Roman"/>
                <w:sz w:val="34"/>
                <w:szCs w:val="34"/>
                <w:color w:val="auto"/>
                <w:w w:val="78"/>
                <w:vertAlign w:val="superscript"/>
              </w:rPr>
              <w:t>SHF</w:t>
            </w:r>
            <w:r>
              <w:rPr>
                <w:rFonts w:ascii="Times New Roman" w:cs="Times New Roman" w:eastAsia="Times New Roman" w:hAnsi="Times New Roman"/>
                <w:sz w:val="10"/>
                <w:szCs w:val="10"/>
                <w:color w:val="auto"/>
                <w:w w:val="78"/>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0.19</w:t>
            </w:r>
          </w:p>
        </w:tc>
      </w:tr>
      <w:tr>
        <w:trPr>
          <w:trHeight w:val="312"/>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72"/>
              <w:spacing w:after="0"/>
              <w:rPr>
                <w:sz w:val="20"/>
                <w:szCs w:val="20"/>
                <w:color w:val="auto"/>
              </w:rPr>
            </w:pPr>
            <w:r>
              <w:rPr>
                <w:rFonts w:ascii="Times New Roman" w:cs="Times New Roman" w:eastAsia="Times New Roman" w:hAnsi="Times New Roman"/>
                <w:sz w:val="17"/>
                <w:szCs w:val="17"/>
                <w:color w:val="auto"/>
                <w:w w:val="96"/>
              </w:rPr>
              <w:t>DBH</w:t>
            </w:r>
            <w:r>
              <w:rPr>
                <w:rFonts w:ascii="Times New Roman" w:cs="Times New Roman" w:eastAsia="Times New Roman" w:hAnsi="Times New Roman"/>
                <w:sz w:val="19"/>
                <w:szCs w:val="19"/>
                <w:color w:val="auto"/>
                <w:w w:val="96"/>
                <w:vertAlign w:val="subscript"/>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0.44</w:t>
            </w:r>
          </w:p>
        </w:tc>
        <w:tc>
          <w:tcPr>
            <w:tcW w:w="1700" w:type="dxa"/>
            <w:vAlign w:val="bottom"/>
          </w:tcPr>
          <w:p>
            <w:pPr>
              <w:jc w:val="center"/>
              <w:ind w:right="172"/>
              <w:spacing w:after="0" w:line="312" w:lineRule="exact"/>
              <w:rPr>
                <w:sz w:val="20"/>
                <w:szCs w:val="20"/>
                <w:color w:val="auto"/>
              </w:rPr>
            </w:pPr>
            <w:r>
              <w:rPr>
                <w:rFonts w:ascii="Times New Roman" w:cs="Times New Roman" w:eastAsia="Times New Roman" w:hAnsi="Times New Roman"/>
                <w:sz w:val="34"/>
                <w:szCs w:val="34"/>
                <w:color w:val="auto"/>
                <w:w w:val="80"/>
                <w:vertAlign w:val="superscript"/>
              </w:rPr>
              <w:t>DBH</w:t>
            </w:r>
            <w:r>
              <w:rPr>
                <w:rFonts w:ascii="Times New Roman" w:cs="Times New Roman" w:eastAsia="Times New Roman" w:hAnsi="Times New Roman"/>
                <w:sz w:val="10"/>
                <w:szCs w:val="10"/>
                <w:color w:val="auto"/>
                <w:w w:val="80"/>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–0.00</w:t>
            </w:r>
          </w:p>
        </w:tc>
        <w:tc>
          <w:tcPr>
            <w:tcW w:w="1400" w:type="dxa"/>
            <w:vAlign w:val="bottom"/>
          </w:tcPr>
          <w:p>
            <w:pPr>
              <w:jc w:val="center"/>
              <w:spacing w:after="0" w:line="312" w:lineRule="exact"/>
              <w:rPr>
                <w:sz w:val="20"/>
                <w:szCs w:val="20"/>
                <w:color w:val="auto"/>
              </w:rPr>
            </w:pPr>
            <w:r>
              <w:rPr>
                <w:rFonts w:ascii="Times New Roman" w:cs="Times New Roman" w:eastAsia="Times New Roman" w:hAnsi="Times New Roman"/>
                <w:sz w:val="34"/>
                <w:szCs w:val="34"/>
                <w:color w:val="auto"/>
                <w:w w:val="80"/>
                <w:vertAlign w:val="superscript"/>
              </w:rPr>
              <w:t>DBH</w:t>
            </w:r>
            <w:r>
              <w:rPr>
                <w:rFonts w:ascii="Times New Roman" w:cs="Times New Roman" w:eastAsia="Times New Roman" w:hAnsi="Times New Roman"/>
                <w:sz w:val="10"/>
                <w:szCs w:val="10"/>
                <w:color w:val="auto"/>
                <w:w w:val="80"/>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–0.45</w:t>
            </w:r>
          </w:p>
        </w:tc>
      </w:tr>
      <w:tr>
        <w:trPr>
          <w:trHeight w:val="312"/>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52"/>
              <w:spacing w:after="0" w:line="312" w:lineRule="exact"/>
              <w:rPr>
                <w:sz w:val="20"/>
                <w:szCs w:val="20"/>
                <w:color w:val="auto"/>
              </w:rPr>
            </w:pPr>
            <w:r>
              <w:rPr>
                <w:rFonts w:ascii="Times New Roman" w:cs="Times New Roman" w:eastAsia="Times New Roman" w:hAnsi="Times New Roman"/>
                <w:sz w:val="34"/>
                <w:szCs w:val="34"/>
                <w:color w:val="auto"/>
                <w:w w:val="92"/>
                <w:vertAlign w:val="superscript"/>
              </w:rPr>
              <w:t>H</w:t>
            </w:r>
            <w:r>
              <w:rPr>
                <w:rFonts w:ascii="Times New Roman" w:cs="Times New Roman" w:eastAsia="Times New Roman" w:hAnsi="Times New Roman"/>
                <w:sz w:val="10"/>
                <w:szCs w:val="10"/>
                <w:color w:val="auto"/>
                <w:w w:val="92"/>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w w:val="99"/>
              </w:rPr>
              <w:t>–0.03</w:t>
            </w:r>
          </w:p>
        </w:tc>
        <w:tc>
          <w:tcPr>
            <w:tcW w:w="1700" w:type="dxa"/>
            <w:vAlign w:val="bottom"/>
          </w:tcPr>
          <w:p>
            <w:pPr>
              <w:jc w:val="center"/>
              <w:ind w:right="152"/>
              <w:spacing w:after="0" w:line="312" w:lineRule="exact"/>
              <w:rPr>
                <w:sz w:val="20"/>
                <w:szCs w:val="20"/>
                <w:color w:val="auto"/>
              </w:rPr>
            </w:pPr>
            <w:r>
              <w:rPr>
                <w:rFonts w:ascii="Times New Roman" w:cs="Times New Roman" w:eastAsia="Times New Roman" w:hAnsi="Times New Roman"/>
                <w:sz w:val="34"/>
                <w:szCs w:val="34"/>
                <w:color w:val="auto"/>
                <w:w w:val="92"/>
                <w:vertAlign w:val="superscript"/>
              </w:rPr>
              <w:t>H</w:t>
            </w:r>
            <w:r>
              <w:rPr>
                <w:rFonts w:ascii="Times New Roman" w:cs="Times New Roman" w:eastAsia="Times New Roman" w:hAnsi="Times New Roman"/>
                <w:sz w:val="10"/>
                <w:szCs w:val="10"/>
                <w:color w:val="auto"/>
                <w:w w:val="92"/>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rPr>
              <w:t>0.02</w:t>
            </w:r>
          </w:p>
        </w:tc>
        <w:tc>
          <w:tcPr>
            <w:tcW w:w="1400" w:type="dxa"/>
            <w:vAlign w:val="bottom"/>
          </w:tcPr>
          <w:p>
            <w:pPr>
              <w:jc w:val="center"/>
              <w:spacing w:after="0" w:line="312" w:lineRule="exact"/>
              <w:rPr>
                <w:sz w:val="20"/>
                <w:szCs w:val="20"/>
                <w:color w:val="auto"/>
              </w:rPr>
            </w:pPr>
            <w:r>
              <w:rPr>
                <w:rFonts w:ascii="Times New Roman" w:cs="Times New Roman" w:eastAsia="Times New Roman" w:hAnsi="Times New Roman"/>
                <w:sz w:val="34"/>
                <w:szCs w:val="34"/>
                <w:color w:val="auto"/>
                <w:w w:val="92"/>
                <w:vertAlign w:val="superscript"/>
              </w:rPr>
              <w:t>H</w:t>
            </w:r>
            <w:r>
              <w:rPr>
                <w:rFonts w:ascii="Times New Roman" w:cs="Times New Roman" w:eastAsia="Times New Roman" w:hAnsi="Times New Roman"/>
                <w:sz w:val="10"/>
                <w:szCs w:val="10"/>
                <w:color w:val="auto"/>
                <w:w w:val="92"/>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0.03</w:t>
            </w:r>
          </w:p>
        </w:tc>
      </w:tr>
      <w:tr>
        <w:trPr>
          <w:trHeight w:val="268"/>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52"/>
              <w:spacing w:after="0" w:line="268" w:lineRule="exact"/>
              <w:rPr>
                <w:sz w:val="20"/>
                <w:szCs w:val="20"/>
                <w:color w:val="auto"/>
              </w:rPr>
            </w:pPr>
            <w:r>
              <w:rPr>
                <w:rFonts w:ascii="Times New Roman" w:cs="Times New Roman" w:eastAsia="Times New Roman" w:hAnsi="Times New Roman"/>
                <w:sz w:val="31"/>
                <w:szCs w:val="31"/>
                <w:color w:val="auto"/>
                <w:w w:val="88"/>
                <w:vertAlign w:val="superscript"/>
              </w:rPr>
              <w:t>BM</w:t>
            </w:r>
            <w:r>
              <w:rPr>
                <w:rFonts w:ascii="Times New Roman" w:cs="Times New Roman" w:eastAsia="Times New Roman" w:hAnsi="Times New Roman"/>
                <w:sz w:val="9"/>
                <w:szCs w:val="9"/>
                <w:color w:val="auto"/>
                <w:w w:val="88"/>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w w:val="99"/>
              </w:rPr>
              <w:t>–0.41</w:t>
            </w:r>
          </w:p>
        </w:tc>
        <w:tc>
          <w:tcPr>
            <w:tcW w:w="1700" w:type="dxa"/>
            <w:vAlign w:val="bottom"/>
          </w:tcPr>
          <w:p>
            <w:pPr>
              <w:jc w:val="center"/>
              <w:ind w:right="152"/>
              <w:spacing w:after="0" w:line="268" w:lineRule="exact"/>
              <w:rPr>
                <w:sz w:val="20"/>
                <w:szCs w:val="20"/>
                <w:color w:val="auto"/>
              </w:rPr>
            </w:pPr>
            <w:r>
              <w:rPr>
                <w:rFonts w:ascii="Times New Roman" w:cs="Times New Roman" w:eastAsia="Times New Roman" w:hAnsi="Times New Roman"/>
                <w:sz w:val="31"/>
                <w:szCs w:val="31"/>
                <w:color w:val="auto"/>
                <w:w w:val="88"/>
                <w:vertAlign w:val="superscript"/>
              </w:rPr>
              <w:t>BM</w:t>
            </w:r>
            <w:r>
              <w:rPr>
                <w:rFonts w:ascii="Times New Roman" w:cs="Times New Roman" w:eastAsia="Times New Roman" w:hAnsi="Times New Roman"/>
                <w:sz w:val="9"/>
                <w:szCs w:val="9"/>
                <w:color w:val="auto"/>
                <w:w w:val="88"/>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rPr>
              <w:t>0.10</w:t>
            </w:r>
          </w:p>
        </w:tc>
        <w:tc>
          <w:tcPr>
            <w:tcW w:w="1400" w:type="dxa"/>
            <w:vAlign w:val="bottom"/>
          </w:tcPr>
          <w:p>
            <w:pPr>
              <w:jc w:val="center"/>
              <w:spacing w:after="0" w:line="268" w:lineRule="exact"/>
              <w:rPr>
                <w:sz w:val="20"/>
                <w:szCs w:val="20"/>
                <w:color w:val="auto"/>
              </w:rPr>
            </w:pPr>
            <w:r>
              <w:rPr>
                <w:rFonts w:ascii="Times New Roman" w:cs="Times New Roman" w:eastAsia="Times New Roman" w:hAnsi="Times New Roman"/>
                <w:sz w:val="31"/>
                <w:szCs w:val="31"/>
                <w:color w:val="auto"/>
                <w:w w:val="88"/>
                <w:vertAlign w:val="superscript"/>
              </w:rPr>
              <w:t>BM</w:t>
            </w:r>
            <w:r>
              <w:rPr>
                <w:rFonts w:ascii="Times New Roman" w:cs="Times New Roman" w:eastAsia="Times New Roman" w:hAnsi="Times New Roman"/>
                <w:sz w:val="9"/>
                <w:szCs w:val="9"/>
                <w:color w:val="auto"/>
                <w:w w:val="88"/>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0.40</w:t>
            </w:r>
          </w:p>
        </w:tc>
      </w:tr>
      <w:tr>
        <w:trPr>
          <w:trHeight w:val="323"/>
        </w:trPr>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w:t>
            </w:r>
          </w:p>
        </w:tc>
        <w:tc>
          <w:tcPr>
            <w:tcW w:w="1840" w:type="dxa"/>
            <w:vAlign w:val="bottom"/>
          </w:tcPr>
          <w:p>
            <w:pPr>
              <w:jc w:val="center"/>
              <w:ind w:right="72"/>
              <w:spacing w:after="0"/>
              <w:rPr>
                <w:sz w:val="20"/>
                <w:szCs w:val="20"/>
                <w:color w:val="auto"/>
              </w:rPr>
            </w:pPr>
            <w:r>
              <w:rPr>
                <w:rFonts w:ascii="Times New Roman" w:cs="Times New Roman" w:eastAsia="Times New Roman" w:hAnsi="Times New Roman"/>
                <w:sz w:val="17"/>
                <w:szCs w:val="17"/>
                <w:color w:val="auto"/>
              </w:rPr>
              <w:t>Total r</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w w:val="99"/>
              </w:rPr>
              <w:t>–0.19</w:t>
            </w:r>
          </w:p>
        </w:tc>
        <w:tc>
          <w:tcPr>
            <w:tcW w:w="1700" w:type="dxa"/>
            <w:vAlign w:val="bottom"/>
          </w:tcPr>
          <w:p>
            <w:pPr>
              <w:jc w:val="center"/>
              <w:ind w:right="172"/>
              <w:spacing w:after="0"/>
              <w:rPr>
                <w:sz w:val="20"/>
                <w:szCs w:val="20"/>
                <w:color w:val="auto"/>
              </w:rPr>
            </w:pPr>
            <w:r>
              <w:rPr>
                <w:rFonts w:ascii="Times New Roman" w:cs="Times New Roman" w:eastAsia="Times New Roman" w:hAnsi="Times New Roman"/>
                <w:sz w:val="17"/>
                <w:szCs w:val="17"/>
                <w:color w:val="auto"/>
              </w:rPr>
              <w:t>Total r</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rPr>
              <w:t>0.15</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Total r</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0.18</w:t>
            </w:r>
          </w:p>
        </w:tc>
      </w:tr>
      <w:tr>
        <w:trPr>
          <w:trHeight w:val="344"/>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Direct effect</w:t>
            </w:r>
          </w:p>
        </w:tc>
        <w:tc>
          <w:tcPr>
            <w:tcW w:w="1840" w:type="dxa"/>
            <w:vAlign w:val="bottom"/>
          </w:tcPr>
          <w:p>
            <w:pPr>
              <w:jc w:val="center"/>
              <w:ind w:right="52"/>
              <w:spacing w:after="0" w:line="344" w:lineRule="exact"/>
              <w:rPr>
                <w:sz w:val="20"/>
                <w:szCs w:val="20"/>
                <w:color w:val="auto"/>
              </w:rPr>
            </w:pPr>
            <w:r>
              <w:rPr>
                <w:rFonts w:ascii="Times New Roman" w:cs="Times New Roman" w:eastAsia="Times New Roman" w:hAnsi="Times New Roman"/>
                <w:sz w:val="34"/>
                <w:szCs w:val="34"/>
                <w:color w:val="auto"/>
                <w:w w:val="92"/>
                <w:vertAlign w:val="superscript"/>
              </w:rPr>
              <w:t>H</w:t>
            </w:r>
            <w:r>
              <w:rPr>
                <w:rFonts w:ascii="Times New Roman" w:cs="Times New Roman" w:eastAsia="Times New Roman" w:hAnsi="Times New Roman"/>
                <w:sz w:val="10"/>
                <w:szCs w:val="10"/>
                <w:color w:val="auto"/>
                <w:w w:val="92"/>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0.15</w:t>
            </w:r>
          </w:p>
        </w:tc>
        <w:tc>
          <w:tcPr>
            <w:tcW w:w="1700" w:type="dxa"/>
            <w:vAlign w:val="bottom"/>
          </w:tcPr>
          <w:p>
            <w:pPr>
              <w:jc w:val="center"/>
              <w:ind w:right="152"/>
              <w:spacing w:after="0" w:line="344" w:lineRule="exact"/>
              <w:rPr>
                <w:sz w:val="20"/>
                <w:szCs w:val="20"/>
                <w:color w:val="auto"/>
              </w:rPr>
            </w:pPr>
            <w:r>
              <w:rPr>
                <w:rFonts w:ascii="Times New Roman" w:cs="Times New Roman" w:eastAsia="Times New Roman" w:hAnsi="Times New Roman"/>
                <w:sz w:val="34"/>
                <w:szCs w:val="34"/>
                <w:color w:val="auto"/>
                <w:w w:val="92"/>
                <w:vertAlign w:val="superscript"/>
              </w:rPr>
              <w:t>H</w:t>
            </w:r>
            <w:r>
              <w:rPr>
                <w:rFonts w:ascii="Times New Roman" w:cs="Times New Roman" w:eastAsia="Times New Roman" w:hAnsi="Times New Roman"/>
                <w:sz w:val="10"/>
                <w:szCs w:val="10"/>
                <w:color w:val="auto"/>
                <w:w w:val="92"/>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–0.12</w:t>
            </w:r>
          </w:p>
        </w:tc>
        <w:tc>
          <w:tcPr>
            <w:tcW w:w="1400" w:type="dxa"/>
            <w:vAlign w:val="bottom"/>
          </w:tcPr>
          <w:p>
            <w:pPr>
              <w:jc w:val="center"/>
              <w:spacing w:after="0" w:line="344" w:lineRule="exact"/>
              <w:rPr>
                <w:sz w:val="20"/>
                <w:szCs w:val="20"/>
                <w:color w:val="auto"/>
              </w:rPr>
            </w:pPr>
            <w:r>
              <w:rPr>
                <w:rFonts w:ascii="Times New Roman" w:cs="Times New Roman" w:eastAsia="Times New Roman" w:hAnsi="Times New Roman"/>
                <w:sz w:val="34"/>
                <w:szCs w:val="34"/>
                <w:color w:val="auto"/>
                <w:w w:val="92"/>
                <w:vertAlign w:val="superscript"/>
              </w:rPr>
              <w:t>H</w:t>
            </w:r>
            <w:r>
              <w:rPr>
                <w:rFonts w:ascii="Times New Roman" w:cs="Times New Roman" w:eastAsia="Times New Roman" w:hAnsi="Times New Roman"/>
                <w:sz w:val="10"/>
                <w:szCs w:val="10"/>
                <w:color w:val="auto"/>
                <w:w w:val="92"/>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–0.14</w:t>
            </w:r>
          </w:p>
        </w:tc>
      </w:tr>
      <w:tr>
        <w:trPr>
          <w:trHeight w:val="279"/>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72"/>
              <w:spacing w:after="0"/>
              <w:rPr>
                <w:sz w:val="20"/>
                <w:szCs w:val="20"/>
                <w:color w:val="auto"/>
              </w:rPr>
            </w:pPr>
            <w:r>
              <w:rPr>
                <w:rFonts w:ascii="Times New Roman" w:cs="Times New Roman" w:eastAsia="Times New Roman" w:hAnsi="Times New Roman"/>
                <w:sz w:val="17"/>
                <w:szCs w:val="17"/>
                <w:color w:val="auto"/>
                <w:w w:val="96"/>
              </w:rPr>
              <w:t>DBH</w:t>
            </w:r>
            <w:r>
              <w:rPr>
                <w:rFonts w:ascii="Times New Roman" w:cs="Times New Roman" w:eastAsia="Times New Roman" w:hAnsi="Times New Roman"/>
                <w:sz w:val="19"/>
                <w:szCs w:val="19"/>
                <w:color w:val="auto"/>
                <w:w w:val="96"/>
                <w:vertAlign w:val="subscript"/>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w w:val="99"/>
              </w:rPr>
              <w:t>–0.56</w:t>
            </w:r>
          </w:p>
        </w:tc>
        <w:tc>
          <w:tcPr>
            <w:tcW w:w="1700" w:type="dxa"/>
            <w:vAlign w:val="bottom"/>
          </w:tcPr>
          <w:p>
            <w:pPr>
              <w:jc w:val="center"/>
              <w:ind w:right="172"/>
              <w:spacing w:after="0"/>
              <w:rPr>
                <w:sz w:val="20"/>
                <w:szCs w:val="20"/>
                <w:color w:val="auto"/>
              </w:rPr>
            </w:pPr>
            <w:r>
              <w:rPr>
                <w:rFonts w:ascii="Times New Roman" w:cs="Times New Roman" w:eastAsia="Times New Roman" w:hAnsi="Times New Roman"/>
                <w:sz w:val="17"/>
                <w:szCs w:val="17"/>
                <w:color w:val="auto"/>
                <w:w w:val="96"/>
              </w:rPr>
              <w:t>DBH</w:t>
            </w:r>
            <w:r>
              <w:rPr>
                <w:rFonts w:ascii="Times New Roman" w:cs="Times New Roman" w:eastAsia="Times New Roman" w:hAnsi="Times New Roman"/>
                <w:sz w:val="19"/>
                <w:szCs w:val="19"/>
                <w:color w:val="auto"/>
                <w:w w:val="96"/>
                <w:vertAlign w:val="subscript"/>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rPr>
              <w:t>0.00</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6"/>
              </w:rPr>
              <w:t>DBH</w:t>
            </w:r>
            <w:r>
              <w:rPr>
                <w:rFonts w:ascii="Times New Roman" w:cs="Times New Roman" w:eastAsia="Times New Roman" w:hAnsi="Times New Roman"/>
                <w:sz w:val="19"/>
                <w:szCs w:val="19"/>
                <w:color w:val="auto"/>
                <w:w w:val="96"/>
                <w:vertAlign w:val="subscript"/>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0.57</w:t>
            </w:r>
          </w:p>
        </w:tc>
      </w:tr>
      <w:tr>
        <w:trPr>
          <w:trHeight w:val="292"/>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52"/>
              <w:spacing w:after="0"/>
              <w:rPr>
                <w:sz w:val="20"/>
                <w:szCs w:val="20"/>
                <w:color w:val="auto"/>
              </w:rPr>
            </w:pPr>
            <w:r>
              <w:rPr>
                <w:rFonts w:ascii="Times New Roman" w:cs="Times New Roman" w:eastAsia="Times New Roman" w:hAnsi="Times New Roman"/>
                <w:sz w:val="17"/>
                <w:szCs w:val="17"/>
                <w:color w:val="auto"/>
                <w:w w:val="92"/>
              </w:rPr>
              <w:t>SHF</w:t>
            </w:r>
            <w:r>
              <w:rPr>
                <w:rFonts w:ascii="Times New Roman" w:cs="Times New Roman" w:eastAsia="Times New Roman" w:hAnsi="Times New Roman"/>
                <w:sz w:val="19"/>
                <w:szCs w:val="19"/>
                <w:color w:val="auto"/>
                <w:w w:val="92"/>
                <w:vertAlign w:val="subscript"/>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0.04</w:t>
            </w:r>
          </w:p>
        </w:tc>
        <w:tc>
          <w:tcPr>
            <w:tcW w:w="1700" w:type="dxa"/>
            <w:vAlign w:val="bottom"/>
          </w:tcPr>
          <w:p>
            <w:pPr>
              <w:jc w:val="center"/>
              <w:ind w:right="152"/>
              <w:spacing w:after="0"/>
              <w:rPr>
                <w:sz w:val="20"/>
                <w:szCs w:val="20"/>
                <w:color w:val="auto"/>
              </w:rPr>
            </w:pPr>
            <w:r>
              <w:rPr>
                <w:rFonts w:ascii="Times New Roman" w:cs="Times New Roman" w:eastAsia="Times New Roman" w:hAnsi="Times New Roman"/>
                <w:sz w:val="17"/>
                <w:szCs w:val="17"/>
                <w:color w:val="auto"/>
                <w:w w:val="92"/>
              </w:rPr>
              <w:t>SHF</w:t>
            </w:r>
            <w:r>
              <w:rPr>
                <w:rFonts w:ascii="Times New Roman" w:cs="Times New Roman" w:eastAsia="Times New Roman" w:hAnsi="Times New Roman"/>
                <w:sz w:val="19"/>
                <w:szCs w:val="19"/>
                <w:color w:val="auto"/>
                <w:w w:val="92"/>
                <w:vertAlign w:val="subscript"/>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–0.01</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2"/>
              </w:rPr>
              <w:t>SHF</w:t>
            </w:r>
            <w:r>
              <w:rPr>
                <w:rFonts w:ascii="Times New Roman" w:cs="Times New Roman" w:eastAsia="Times New Roman" w:hAnsi="Times New Roman"/>
                <w:sz w:val="19"/>
                <w:szCs w:val="19"/>
                <w:color w:val="auto"/>
                <w:w w:val="92"/>
                <w:vertAlign w:val="subscript"/>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–0.04</w:t>
            </w:r>
          </w:p>
        </w:tc>
      </w:tr>
      <w:tr>
        <w:trPr>
          <w:trHeight w:val="321"/>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52"/>
              <w:spacing w:after="0" w:line="321" w:lineRule="exact"/>
              <w:rPr>
                <w:sz w:val="20"/>
                <w:szCs w:val="20"/>
                <w:color w:val="auto"/>
              </w:rPr>
            </w:pPr>
            <w:r>
              <w:rPr>
                <w:rFonts w:ascii="Times New Roman" w:cs="Times New Roman" w:eastAsia="Times New Roman" w:hAnsi="Times New Roman"/>
                <w:sz w:val="34"/>
                <w:szCs w:val="34"/>
                <w:color w:val="auto"/>
                <w:w w:val="80"/>
                <w:vertAlign w:val="superscript"/>
              </w:rPr>
              <w:t>BM</w:t>
            </w:r>
            <w:r>
              <w:rPr>
                <w:rFonts w:ascii="Times New Roman" w:cs="Times New Roman" w:eastAsia="Times New Roman" w:hAnsi="Times New Roman"/>
                <w:sz w:val="10"/>
                <w:szCs w:val="10"/>
                <w:color w:val="auto"/>
                <w:w w:val="80"/>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0.45</w:t>
            </w:r>
          </w:p>
        </w:tc>
        <w:tc>
          <w:tcPr>
            <w:tcW w:w="1700" w:type="dxa"/>
            <w:vAlign w:val="bottom"/>
          </w:tcPr>
          <w:p>
            <w:pPr>
              <w:jc w:val="center"/>
              <w:ind w:right="152"/>
              <w:spacing w:after="0" w:line="321" w:lineRule="exact"/>
              <w:rPr>
                <w:sz w:val="20"/>
                <w:szCs w:val="20"/>
                <w:color w:val="auto"/>
              </w:rPr>
            </w:pPr>
            <w:r>
              <w:rPr>
                <w:rFonts w:ascii="Times New Roman" w:cs="Times New Roman" w:eastAsia="Times New Roman" w:hAnsi="Times New Roman"/>
                <w:sz w:val="34"/>
                <w:szCs w:val="34"/>
                <w:color w:val="auto"/>
                <w:w w:val="80"/>
                <w:vertAlign w:val="superscript"/>
              </w:rPr>
              <w:t>BM</w:t>
            </w:r>
            <w:r>
              <w:rPr>
                <w:rFonts w:ascii="Times New Roman" w:cs="Times New Roman" w:eastAsia="Times New Roman" w:hAnsi="Times New Roman"/>
                <w:sz w:val="10"/>
                <w:szCs w:val="10"/>
                <w:color w:val="auto"/>
                <w:w w:val="80"/>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–0.12</w:t>
            </w:r>
          </w:p>
        </w:tc>
        <w:tc>
          <w:tcPr>
            <w:tcW w:w="1400" w:type="dxa"/>
            <w:vAlign w:val="bottom"/>
          </w:tcPr>
          <w:p>
            <w:pPr>
              <w:jc w:val="center"/>
              <w:spacing w:after="0" w:line="321" w:lineRule="exact"/>
              <w:rPr>
                <w:sz w:val="20"/>
                <w:szCs w:val="20"/>
                <w:color w:val="auto"/>
              </w:rPr>
            </w:pPr>
            <w:r>
              <w:rPr>
                <w:rFonts w:ascii="Times New Roman" w:cs="Times New Roman" w:eastAsia="Times New Roman" w:hAnsi="Times New Roman"/>
                <w:sz w:val="34"/>
                <w:szCs w:val="34"/>
                <w:color w:val="auto"/>
                <w:w w:val="80"/>
                <w:vertAlign w:val="superscript"/>
              </w:rPr>
              <w:t>BM</w:t>
            </w:r>
            <w:r>
              <w:rPr>
                <w:rFonts w:ascii="Times New Roman" w:cs="Times New Roman" w:eastAsia="Times New Roman" w:hAnsi="Times New Roman"/>
                <w:sz w:val="10"/>
                <w:szCs w:val="10"/>
                <w:color w:val="auto"/>
                <w:w w:val="80"/>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–0.45</w:t>
            </w:r>
          </w:p>
        </w:tc>
      </w:tr>
      <w:tr>
        <w:trPr>
          <w:trHeight w:val="323"/>
        </w:trPr>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w:t>
            </w:r>
          </w:p>
        </w:tc>
        <w:tc>
          <w:tcPr>
            <w:tcW w:w="1840" w:type="dxa"/>
            <w:vAlign w:val="bottom"/>
          </w:tcPr>
          <w:p>
            <w:pPr>
              <w:jc w:val="center"/>
              <w:ind w:right="72"/>
              <w:spacing w:after="0"/>
              <w:rPr>
                <w:sz w:val="20"/>
                <w:szCs w:val="20"/>
                <w:color w:val="auto"/>
              </w:rPr>
            </w:pPr>
            <w:r>
              <w:rPr>
                <w:rFonts w:ascii="Times New Roman" w:cs="Times New Roman" w:eastAsia="Times New Roman" w:hAnsi="Times New Roman"/>
                <w:sz w:val="17"/>
                <w:szCs w:val="17"/>
                <w:color w:val="auto"/>
              </w:rPr>
              <w:t>Total r</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0.08</w:t>
            </w:r>
          </w:p>
        </w:tc>
        <w:tc>
          <w:tcPr>
            <w:tcW w:w="1700" w:type="dxa"/>
            <w:vAlign w:val="bottom"/>
          </w:tcPr>
          <w:p>
            <w:pPr>
              <w:jc w:val="center"/>
              <w:ind w:right="172"/>
              <w:spacing w:after="0"/>
              <w:rPr>
                <w:sz w:val="20"/>
                <w:szCs w:val="20"/>
                <w:color w:val="auto"/>
              </w:rPr>
            </w:pPr>
            <w:r>
              <w:rPr>
                <w:rFonts w:ascii="Times New Roman" w:cs="Times New Roman" w:eastAsia="Times New Roman" w:hAnsi="Times New Roman"/>
                <w:sz w:val="17"/>
                <w:szCs w:val="17"/>
                <w:color w:val="auto"/>
              </w:rPr>
              <w:t>Total r</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–0.24</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Total r</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–0.06</w:t>
            </w:r>
          </w:p>
        </w:tc>
      </w:tr>
      <w:tr>
        <w:trPr>
          <w:trHeight w:val="344"/>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Direct effect</w:t>
            </w:r>
          </w:p>
        </w:tc>
        <w:tc>
          <w:tcPr>
            <w:tcW w:w="1840" w:type="dxa"/>
            <w:vAlign w:val="bottom"/>
          </w:tcPr>
          <w:p>
            <w:pPr>
              <w:jc w:val="center"/>
              <w:ind w:right="52"/>
              <w:spacing w:after="0" w:line="344" w:lineRule="exact"/>
              <w:rPr>
                <w:sz w:val="20"/>
                <w:szCs w:val="20"/>
                <w:color w:val="auto"/>
              </w:rPr>
            </w:pPr>
            <w:r>
              <w:rPr>
                <w:rFonts w:ascii="Times New Roman" w:cs="Times New Roman" w:eastAsia="Times New Roman" w:hAnsi="Times New Roman"/>
                <w:sz w:val="34"/>
                <w:szCs w:val="34"/>
                <w:color w:val="auto"/>
                <w:w w:val="80"/>
                <w:vertAlign w:val="superscript"/>
              </w:rPr>
              <w:t>BM</w:t>
            </w:r>
            <w:r>
              <w:rPr>
                <w:rFonts w:ascii="Times New Roman" w:cs="Times New Roman" w:eastAsia="Times New Roman" w:hAnsi="Times New Roman"/>
                <w:sz w:val="10"/>
                <w:szCs w:val="10"/>
                <w:color w:val="auto"/>
                <w:w w:val="80"/>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1.78</w:t>
            </w:r>
          </w:p>
        </w:tc>
        <w:tc>
          <w:tcPr>
            <w:tcW w:w="1700" w:type="dxa"/>
            <w:vAlign w:val="bottom"/>
          </w:tcPr>
          <w:p>
            <w:pPr>
              <w:jc w:val="center"/>
              <w:ind w:right="152"/>
              <w:spacing w:after="0" w:line="344" w:lineRule="exact"/>
              <w:rPr>
                <w:sz w:val="20"/>
                <w:szCs w:val="20"/>
                <w:color w:val="auto"/>
              </w:rPr>
            </w:pPr>
            <w:r>
              <w:rPr>
                <w:rFonts w:ascii="Times New Roman" w:cs="Times New Roman" w:eastAsia="Times New Roman" w:hAnsi="Times New Roman"/>
                <w:sz w:val="34"/>
                <w:szCs w:val="34"/>
                <w:color w:val="auto"/>
                <w:w w:val="80"/>
                <w:vertAlign w:val="superscript"/>
              </w:rPr>
              <w:t>BM</w:t>
            </w:r>
            <w:r>
              <w:rPr>
                <w:rFonts w:ascii="Times New Roman" w:cs="Times New Roman" w:eastAsia="Times New Roman" w:hAnsi="Times New Roman"/>
                <w:sz w:val="10"/>
                <w:szCs w:val="10"/>
                <w:color w:val="auto"/>
                <w:w w:val="80"/>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–0.46</w:t>
            </w:r>
          </w:p>
        </w:tc>
        <w:tc>
          <w:tcPr>
            <w:tcW w:w="1400" w:type="dxa"/>
            <w:vAlign w:val="bottom"/>
          </w:tcPr>
          <w:p>
            <w:pPr>
              <w:jc w:val="center"/>
              <w:spacing w:after="0" w:line="344" w:lineRule="exact"/>
              <w:rPr>
                <w:sz w:val="20"/>
                <w:szCs w:val="20"/>
                <w:color w:val="auto"/>
              </w:rPr>
            </w:pPr>
            <w:r>
              <w:rPr>
                <w:rFonts w:ascii="Times New Roman" w:cs="Times New Roman" w:eastAsia="Times New Roman" w:hAnsi="Times New Roman"/>
                <w:sz w:val="34"/>
                <w:szCs w:val="34"/>
                <w:color w:val="auto"/>
                <w:w w:val="80"/>
                <w:vertAlign w:val="superscript"/>
              </w:rPr>
              <w:t>BM</w:t>
            </w:r>
            <w:r>
              <w:rPr>
                <w:rFonts w:ascii="Times New Roman" w:cs="Times New Roman" w:eastAsia="Times New Roman" w:hAnsi="Times New Roman"/>
                <w:sz w:val="10"/>
                <w:szCs w:val="10"/>
                <w:color w:val="auto"/>
                <w:w w:val="80"/>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–1.78</w:t>
            </w:r>
          </w:p>
        </w:tc>
      </w:tr>
      <w:tr>
        <w:trPr>
          <w:trHeight w:val="312"/>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72"/>
              <w:spacing w:after="0" w:line="312" w:lineRule="exact"/>
              <w:rPr>
                <w:sz w:val="20"/>
                <w:szCs w:val="20"/>
                <w:color w:val="auto"/>
              </w:rPr>
            </w:pPr>
            <w:r>
              <w:rPr>
                <w:rFonts w:ascii="Times New Roman" w:cs="Times New Roman" w:eastAsia="Times New Roman" w:hAnsi="Times New Roman"/>
                <w:sz w:val="34"/>
                <w:szCs w:val="34"/>
                <w:color w:val="auto"/>
                <w:w w:val="80"/>
                <w:vertAlign w:val="superscript"/>
              </w:rPr>
              <w:t>DBH</w:t>
            </w:r>
            <w:r>
              <w:rPr>
                <w:rFonts w:ascii="Times New Roman" w:cs="Times New Roman" w:eastAsia="Times New Roman" w:hAnsi="Times New Roman"/>
                <w:sz w:val="10"/>
                <w:szCs w:val="10"/>
                <w:color w:val="auto"/>
                <w:w w:val="80"/>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w w:val="99"/>
              </w:rPr>
              <w:t>–1.43</w:t>
            </w:r>
          </w:p>
        </w:tc>
        <w:tc>
          <w:tcPr>
            <w:tcW w:w="1700" w:type="dxa"/>
            <w:vAlign w:val="bottom"/>
          </w:tcPr>
          <w:p>
            <w:pPr>
              <w:jc w:val="center"/>
              <w:ind w:right="172"/>
              <w:spacing w:after="0"/>
              <w:rPr>
                <w:sz w:val="20"/>
                <w:szCs w:val="20"/>
                <w:color w:val="auto"/>
              </w:rPr>
            </w:pPr>
            <w:r>
              <w:rPr>
                <w:rFonts w:ascii="Times New Roman" w:cs="Times New Roman" w:eastAsia="Times New Roman" w:hAnsi="Times New Roman"/>
                <w:sz w:val="17"/>
                <w:szCs w:val="17"/>
                <w:color w:val="auto"/>
                <w:w w:val="96"/>
              </w:rPr>
              <w:t>DBH</w:t>
            </w:r>
            <w:r>
              <w:rPr>
                <w:rFonts w:ascii="Times New Roman" w:cs="Times New Roman" w:eastAsia="Times New Roman" w:hAnsi="Times New Roman"/>
                <w:sz w:val="19"/>
                <w:szCs w:val="19"/>
                <w:color w:val="auto"/>
                <w:w w:val="96"/>
                <w:vertAlign w:val="subscript"/>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rPr>
              <w:t>0.00</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6"/>
              </w:rPr>
              <w:t>DBH</w:t>
            </w:r>
            <w:r>
              <w:rPr>
                <w:rFonts w:ascii="Times New Roman" w:cs="Times New Roman" w:eastAsia="Times New Roman" w:hAnsi="Times New Roman"/>
                <w:sz w:val="19"/>
                <w:szCs w:val="19"/>
                <w:color w:val="auto"/>
                <w:w w:val="96"/>
                <w:vertAlign w:val="subscript"/>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1.44</w:t>
            </w:r>
          </w:p>
        </w:tc>
      </w:tr>
      <w:tr>
        <w:trPr>
          <w:trHeight w:val="312"/>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52"/>
              <w:spacing w:after="0" w:line="312" w:lineRule="exact"/>
              <w:rPr>
                <w:sz w:val="20"/>
                <w:szCs w:val="20"/>
                <w:color w:val="auto"/>
              </w:rPr>
            </w:pPr>
            <w:r>
              <w:rPr>
                <w:rFonts w:ascii="Times New Roman" w:cs="Times New Roman" w:eastAsia="Times New Roman" w:hAnsi="Times New Roman"/>
                <w:sz w:val="34"/>
                <w:szCs w:val="34"/>
                <w:color w:val="auto"/>
                <w:w w:val="78"/>
                <w:vertAlign w:val="superscript"/>
              </w:rPr>
              <w:t>SHF</w:t>
            </w:r>
            <w:r>
              <w:rPr>
                <w:rFonts w:ascii="Times New Roman" w:cs="Times New Roman" w:eastAsia="Times New Roman" w:hAnsi="Times New Roman"/>
                <w:sz w:val="10"/>
                <w:szCs w:val="10"/>
                <w:color w:val="auto"/>
                <w:w w:val="78"/>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0.04</w:t>
            </w:r>
          </w:p>
        </w:tc>
        <w:tc>
          <w:tcPr>
            <w:tcW w:w="1700" w:type="dxa"/>
            <w:vAlign w:val="bottom"/>
          </w:tcPr>
          <w:p>
            <w:pPr>
              <w:jc w:val="center"/>
              <w:ind w:right="152"/>
              <w:spacing w:after="0" w:line="312" w:lineRule="exact"/>
              <w:rPr>
                <w:sz w:val="20"/>
                <w:szCs w:val="20"/>
                <w:color w:val="auto"/>
              </w:rPr>
            </w:pPr>
            <w:r>
              <w:rPr>
                <w:rFonts w:ascii="Times New Roman" w:cs="Times New Roman" w:eastAsia="Times New Roman" w:hAnsi="Times New Roman"/>
                <w:sz w:val="34"/>
                <w:szCs w:val="34"/>
                <w:color w:val="auto"/>
                <w:w w:val="78"/>
                <w:vertAlign w:val="superscript"/>
              </w:rPr>
              <w:t>SHF</w:t>
            </w:r>
            <w:r>
              <w:rPr>
                <w:rFonts w:ascii="Times New Roman" w:cs="Times New Roman" w:eastAsia="Times New Roman" w:hAnsi="Times New Roman"/>
                <w:sz w:val="10"/>
                <w:szCs w:val="10"/>
                <w:color w:val="auto"/>
                <w:w w:val="78"/>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–0.01</w:t>
            </w:r>
          </w:p>
        </w:tc>
        <w:tc>
          <w:tcPr>
            <w:tcW w:w="1400" w:type="dxa"/>
            <w:vAlign w:val="bottom"/>
          </w:tcPr>
          <w:p>
            <w:pPr>
              <w:jc w:val="center"/>
              <w:spacing w:after="0" w:line="312" w:lineRule="exact"/>
              <w:rPr>
                <w:sz w:val="20"/>
                <w:szCs w:val="20"/>
                <w:color w:val="auto"/>
              </w:rPr>
            </w:pPr>
            <w:r>
              <w:rPr>
                <w:rFonts w:ascii="Times New Roman" w:cs="Times New Roman" w:eastAsia="Times New Roman" w:hAnsi="Times New Roman"/>
                <w:sz w:val="34"/>
                <w:szCs w:val="34"/>
                <w:color w:val="auto"/>
                <w:w w:val="78"/>
                <w:vertAlign w:val="superscript"/>
              </w:rPr>
              <w:t>SHF</w:t>
            </w:r>
            <w:r>
              <w:rPr>
                <w:rFonts w:ascii="Times New Roman" w:cs="Times New Roman" w:eastAsia="Times New Roman" w:hAnsi="Times New Roman"/>
                <w:sz w:val="10"/>
                <w:szCs w:val="10"/>
                <w:color w:val="auto"/>
                <w:w w:val="78"/>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–0.04</w:t>
            </w:r>
          </w:p>
        </w:tc>
      </w:tr>
      <w:tr>
        <w:trPr>
          <w:trHeight w:val="268"/>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Indirect effect</w:t>
            </w:r>
          </w:p>
        </w:tc>
        <w:tc>
          <w:tcPr>
            <w:tcW w:w="1840" w:type="dxa"/>
            <w:vAlign w:val="bottom"/>
          </w:tcPr>
          <w:p>
            <w:pPr>
              <w:jc w:val="center"/>
              <w:ind w:right="52"/>
              <w:spacing w:after="0" w:line="268" w:lineRule="exact"/>
              <w:rPr>
                <w:sz w:val="20"/>
                <w:szCs w:val="20"/>
                <w:color w:val="auto"/>
              </w:rPr>
            </w:pPr>
            <w:r>
              <w:rPr>
                <w:rFonts w:ascii="Times New Roman" w:cs="Times New Roman" w:eastAsia="Times New Roman" w:hAnsi="Times New Roman"/>
                <w:sz w:val="31"/>
                <w:szCs w:val="31"/>
                <w:color w:val="auto"/>
                <w:vertAlign w:val="superscript"/>
              </w:rPr>
              <w:t>H</w:t>
            </w:r>
            <w:r>
              <w:rPr>
                <w:rFonts w:ascii="Times New Roman" w:cs="Times New Roman" w:eastAsia="Times New Roman" w:hAnsi="Times New Roman"/>
                <w:sz w:val="9"/>
                <w:szCs w:val="9"/>
                <w:color w:val="auto"/>
              </w:rPr>
              <w:t>(i)</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0.04</w:t>
            </w:r>
          </w:p>
        </w:tc>
        <w:tc>
          <w:tcPr>
            <w:tcW w:w="1700" w:type="dxa"/>
            <w:vAlign w:val="bottom"/>
          </w:tcPr>
          <w:p>
            <w:pPr>
              <w:jc w:val="center"/>
              <w:ind w:right="152"/>
              <w:spacing w:after="0" w:line="268" w:lineRule="exact"/>
              <w:rPr>
                <w:sz w:val="20"/>
                <w:szCs w:val="20"/>
                <w:color w:val="auto"/>
              </w:rPr>
            </w:pPr>
            <w:r>
              <w:rPr>
                <w:rFonts w:ascii="Times New Roman" w:cs="Times New Roman" w:eastAsia="Times New Roman" w:hAnsi="Times New Roman"/>
                <w:sz w:val="31"/>
                <w:szCs w:val="31"/>
                <w:color w:val="auto"/>
                <w:vertAlign w:val="superscript"/>
              </w:rPr>
              <w:t>H</w:t>
            </w:r>
            <w:r>
              <w:rPr>
                <w:rFonts w:ascii="Times New Roman" w:cs="Times New Roman" w:eastAsia="Times New Roman" w:hAnsi="Times New Roman"/>
                <w:sz w:val="9"/>
                <w:szCs w:val="9"/>
                <w:color w:val="auto"/>
              </w:rPr>
              <w:t>(i)</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–0.03</w:t>
            </w:r>
          </w:p>
        </w:tc>
        <w:tc>
          <w:tcPr>
            <w:tcW w:w="1400" w:type="dxa"/>
            <w:vAlign w:val="bottom"/>
          </w:tcPr>
          <w:p>
            <w:pPr>
              <w:jc w:val="center"/>
              <w:spacing w:after="0" w:line="268" w:lineRule="exact"/>
              <w:rPr>
                <w:sz w:val="20"/>
                <w:szCs w:val="20"/>
                <w:color w:val="auto"/>
              </w:rPr>
            </w:pPr>
            <w:r>
              <w:rPr>
                <w:rFonts w:ascii="Times New Roman" w:cs="Times New Roman" w:eastAsia="Times New Roman" w:hAnsi="Times New Roman"/>
                <w:sz w:val="31"/>
                <w:szCs w:val="31"/>
                <w:color w:val="auto"/>
                <w:vertAlign w:val="superscript"/>
              </w:rPr>
              <w:t>H</w:t>
            </w:r>
            <w:r>
              <w:rPr>
                <w:rFonts w:ascii="Times New Roman" w:cs="Times New Roman" w:eastAsia="Times New Roman" w:hAnsi="Times New Roman"/>
                <w:sz w:val="9"/>
                <w:szCs w:val="9"/>
                <w:color w:val="auto"/>
              </w:rPr>
              <w:t>(i)</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–0.04</w:t>
            </w:r>
          </w:p>
        </w:tc>
      </w:tr>
      <w:tr>
        <w:trPr>
          <w:trHeight w:val="323"/>
        </w:trPr>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w:t>
            </w:r>
          </w:p>
        </w:tc>
        <w:tc>
          <w:tcPr>
            <w:tcW w:w="1840" w:type="dxa"/>
            <w:vAlign w:val="bottom"/>
          </w:tcPr>
          <w:p>
            <w:pPr>
              <w:jc w:val="center"/>
              <w:ind w:right="72"/>
              <w:spacing w:after="0"/>
              <w:rPr>
                <w:sz w:val="20"/>
                <w:szCs w:val="20"/>
                <w:color w:val="auto"/>
              </w:rPr>
            </w:pPr>
            <w:r>
              <w:rPr>
                <w:rFonts w:ascii="Times New Roman" w:cs="Times New Roman" w:eastAsia="Times New Roman" w:hAnsi="Times New Roman"/>
                <w:sz w:val="17"/>
                <w:szCs w:val="17"/>
                <w:color w:val="auto"/>
              </w:rPr>
              <w:t>Total r</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0.43</w:t>
            </w:r>
          </w:p>
        </w:tc>
        <w:tc>
          <w:tcPr>
            <w:tcW w:w="1700" w:type="dxa"/>
            <w:vAlign w:val="bottom"/>
          </w:tcPr>
          <w:p>
            <w:pPr>
              <w:jc w:val="center"/>
              <w:ind w:right="172"/>
              <w:spacing w:after="0"/>
              <w:rPr>
                <w:sz w:val="20"/>
                <w:szCs w:val="20"/>
                <w:color w:val="auto"/>
              </w:rPr>
            </w:pPr>
            <w:r>
              <w:rPr>
                <w:rFonts w:ascii="Times New Roman" w:cs="Times New Roman" w:eastAsia="Times New Roman" w:hAnsi="Times New Roman"/>
                <w:sz w:val="17"/>
                <w:szCs w:val="17"/>
                <w:color w:val="auto"/>
              </w:rPr>
              <w:t>Total r</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w w:val="99"/>
              </w:rPr>
              <w:t>–0.48</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Total r</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r>
      <w:tr>
        <w:trPr>
          <w:trHeight w:val="325"/>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r</w:t>
            </w:r>
            <w:r>
              <w:rPr>
                <w:rFonts w:ascii="Times New Roman" w:cs="Times New Roman" w:eastAsia="Times New Roman" w:hAnsi="Times New Roman"/>
                <w:sz w:val="19"/>
                <w:szCs w:val="19"/>
                <w:color w:val="auto"/>
                <w:vertAlign w:val="superscript"/>
              </w:rPr>
              <w:t>2</w:t>
            </w:r>
          </w:p>
        </w:tc>
        <w:tc>
          <w:tcPr>
            <w:tcW w:w="1840" w:type="dxa"/>
            <w:vAlign w:val="bottom"/>
          </w:tcPr>
          <w:p>
            <w:pPr>
              <w:jc w:val="center"/>
              <w:ind w:right="72"/>
              <w:spacing w:after="0"/>
              <w:rPr>
                <w:sz w:val="20"/>
                <w:szCs w:val="20"/>
                <w:color w:val="auto"/>
              </w:rPr>
            </w:pPr>
            <w:r>
              <w:rPr>
                <w:rFonts w:ascii="Times New Roman" w:cs="Times New Roman" w:eastAsia="Times New Roman" w:hAnsi="Times New Roman"/>
                <w:sz w:val="17"/>
                <w:szCs w:val="17"/>
                <w:color w:val="auto"/>
              </w:rPr>
              <w:t>-</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0.35</w:t>
            </w:r>
          </w:p>
        </w:tc>
        <w:tc>
          <w:tcPr>
            <w:tcW w:w="1700" w:type="dxa"/>
            <w:vAlign w:val="bottom"/>
          </w:tcPr>
          <w:p>
            <w:pPr>
              <w:jc w:val="center"/>
              <w:ind w:right="172"/>
              <w:spacing w:after="0"/>
              <w:rPr>
                <w:sz w:val="20"/>
                <w:szCs w:val="20"/>
                <w:color w:val="auto"/>
              </w:rPr>
            </w:pPr>
            <w:r>
              <w:rPr>
                <w:rFonts w:ascii="Times New Roman" w:cs="Times New Roman" w:eastAsia="Times New Roman" w:hAnsi="Times New Roman"/>
                <w:sz w:val="17"/>
                <w:szCs w:val="17"/>
                <w:color w:val="auto"/>
              </w:rPr>
              <w:t>-</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rPr>
              <w:t>0.25</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0.35</w:t>
            </w:r>
          </w:p>
        </w:tc>
      </w:tr>
      <w:tr>
        <w:trPr>
          <w:trHeight w:val="247"/>
        </w:trPr>
        <w:tc>
          <w:tcPr>
            <w:tcW w:w="16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Residual</w:t>
            </w:r>
          </w:p>
        </w:tc>
        <w:tc>
          <w:tcPr>
            <w:tcW w:w="1840" w:type="dxa"/>
            <w:vAlign w:val="bottom"/>
          </w:tcPr>
          <w:p>
            <w:pPr>
              <w:jc w:val="center"/>
              <w:ind w:right="72"/>
              <w:spacing w:after="0"/>
              <w:rPr>
                <w:sz w:val="20"/>
                <w:szCs w:val="20"/>
                <w:color w:val="auto"/>
              </w:rPr>
            </w:pPr>
            <w:r>
              <w:rPr>
                <w:rFonts w:ascii="Times New Roman" w:cs="Times New Roman" w:eastAsia="Times New Roman" w:hAnsi="Times New Roman"/>
                <w:sz w:val="17"/>
                <w:szCs w:val="17"/>
                <w:color w:val="auto"/>
              </w:rPr>
              <w:t>-</w:t>
            </w:r>
          </w:p>
        </w:tc>
        <w:tc>
          <w:tcPr>
            <w:tcW w:w="900" w:type="dxa"/>
            <w:vAlign w:val="bottom"/>
          </w:tcPr>
          <w:p>
            <w:pPr>
              <w:jc w:val="center"/>
              <w:ind w:right="395"/>
              <w:spacing w:after="0"/>
              <w:rPr>
                <w:sz w:val="20"/>
                <w:szCs w:val="20"/>
                <w:color w:val="auto"/>
              </w:rPr>
            </w:pPr>
            <w:r>
              <w:rPr>
                <w:rFonts w:ascii="Times New Roman" w:cs="Times New Roman" w:eastAsia="Times New Roman" w:hAnsi="Times New Roman"/>
                <w:sz w:val="17"/>
                <w:szCs w:val="17"/>
                <w:color w:val="auto"/>
              </w:rPr>
              <w:t>0.80</w:t>
            </w:r>
          </w:p>
        </w:tc>
        <w:tc>
          <w:tcPr>
            <w:tcW w:w="1700" w:type="dxa"/>
            <w:vAlign w:val="bottom"/>
          </w:tcPr>
          <w:p>
            <w:pPr>
              <w:jc w:val="center"/>
              <w:ind w:right="172"/>
              <w:spacing w:after="0"/>
              <w:rPr>
                <w:sz w:val="20"/>
                <w:szCs w:val="20"/>
                <w:color w:val="auto"/>
              </w:rPr>
            </w:pPr>
            <w:r>
              <w:rPr>
                <w:rFonts w:ascii="Times New Roman" w:cs="Times New Roman" w:eastAsia="Times New Roman" w:hAnsi="Times New Roman"/>
                <w:sz w:val="17"/>
                <w:szCs w:val="17"/>
                <w:color w:val="auto"/>
              </w:rPr>
              <w:t>-</w:t>
            </w:r>
          </w:p>
        </w:tc>
        <w:tc>
          <w:tcPr>
            <w:tcW w:w="1000" w:type="dxa"/>
            <w:vAlign w:val="bottom"/>
          </w:tcPr>
          <w:p>
            <w:pPr>
              <w:jc w:val="center"/>
              <w:ind w:right="335"/>
              <w:spacing w:after="0"/>
              <w:rPr>
                <w:sz w:val="20"/>
                <w:szCs w:val="20"/>
                <w:color w:val="auto"/>
              </w:rPr>
            </w:pPr>
            <w:r>
              <w:rPr>
                <w:rFonts w:ascii="Times New Roman" w:cs="Times New Roman" w:eastAsia="Times New Roman" w:hAnsi="Times New Roman"/>
                <w:sz w:val="17"/>
                <w:szCs w:val="17"/>
                <w:color w:val="auto"/>
              </w:rPr>
              <w:t>0.86</w:t>
            </w:r>
          </w:p>
        </w:tc>
        <w:tc>
          <w:tcPr>
            <w:tcW w:w="14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w:t>
            </w:r>
          </w:p>
        </w:tc>
        <w:tc>
          <w:tcPr>
            <w:tcW w:w="120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0.80</w:t>
            </w:r>
          </w:p>
        </w:tc>
      </w:tr>
      <w:tr>
        <w:trPr>
          <w:trHeight w:val="29"/>
        </w:trPr>
        <w:tc>
          <w:tcPr>
            <w:tcW w:w="1680" w:type="dxa"/>
            <w:vAlign w:val="bottom"/>
            <w:tcBorders>
              <w:bottom w:val="single" w:sz="8" w:color="9D9D9C"/>
            </w:tcBorders>
          </w:tcPr>
          <w:p>
            <w:pPr>
              <w:spacing w:after="0"/>
              <w:rPr>
                <w:sz w:val="2"/>
                <w:szCs w:val="2"/>
                <w:color w:val="auto"/>
              </w:rPr>
            </w:pPr>
          </w:p>
        </w:tc>
        <w:tc>
          <w:tcPr>
            <w:tcW w:w="1840" w:type="dxa"/>
            <w:vAlign w:val="bottom"/>
            <w:tcBorders>
              <w:bottom w:val="single" w:sz="8" w:color="9D9D9C"/>
            </w:tcBorders>
          </w:tcPr>
          <w:p>
            <w:pPr>
              <w:spacing w:after="0"/>
              <w:rPr>
                <w:sz w:val="2"/>
                <w:szCs w:val="2"/>
                <w:color w:val="auto"/>
              </w:rPr>
            </w:pPr>
          </w:p>
        </w:tc>
        <w:tc>
          <w:tcPr>
            <w:tcW w:w="900" w:type="dxa"/>
            <w:vAlign w:val="bottom"/>
            <w:tcBorders>
              <w:bottom w:val="single" w:sz="8" w:color="9D9D9C"/>
            </w:tcBorders>
          </w:tcPr>
          <w:p>
            <w:pPr>
              <w:spacing w:after="0"/>
              <w:rPr>
                <w:sz w:val="2"/>
                <w:szCs w:val="2"/>
                <w:color w:val="auto"/>
              </w:rPr>
            </w:pPr>
          </w:p>
        </w:tc>
        <w:tc>
          <w:tcPr>
            <w:tcW w:w="1700" w:type="dxa"/>
            <w:vAlign w:val="bottom"/>
            <w:tcBorders>
              <w:bottom w:val="single" w:sz="8" w:color="9D9D9C"/>
            </w:tcBorders>
          </w:tcPr>
          <w:p>
            <w:pPr>
              <w:spacing w:after="0"/>
              <w:rPr>
                <w:sz w:val="2"/>
                <w:szCs w:val="2"/>
                <w:color w:val="auto"/>
              </w:rPr>
            </w:pPr>
          </w:p>
        </w:tc>
        <w:tc>
          <w:tcPr>
            <w:tcW w:w="1000" w:type="dxa"/>
            <w:vAlign w:val="bottom"/>
            <w:tcBorders>
              <w:bottom w:val="single" w:sz="8" w:color="9D9D9C"/>
            </w:tcBorders>
          </w:tcPr>
          <w:p>
            <w:pPr>
              <w:spacing w:after="0"/>
              <w:rPr>
                <w:sz w:val="2"/>
                <w:szCs w:val="2"/>
                <w:color w:val="auto"/>
              </w:rPr>
            </w:pPr>
          </w:p>
        </w:tc>
        <w:tc>
          <w:tcPr>
            <w:tcW w:w="1400" w:type="dxa"/>
            <w:vAlign w:val="bottom"/>
            <w:tcBorders>
              <w:bottom w:val="single" w:sz="8" w:color="9D9D9C"/>
            </w:tcBorders>
          </w:tcPr>
          <w:p>
            <w:pPr>
              <w:spacing w:after="0"/>
              <w:rPr>
                <w:sz w:val="2"/>
                <w:szCs w:val="2"/>
                <w:color w:val="auto"/>
              </w:rPr>
            </w:pPr>
          </w:p>
        </w:tc>
        <w:tc>
          <w:tcPr>
            <w:tcW w:w="1200" w:type="dxa"/>
            <w:vAlign w:val="bottom"/>
            <w:tcBorders>
              <w:bottom w:val="single" w:sz="8" w:color="9D9D9C"/>
            </w:tcBorders>
          </w:tcPr>
          <w:p>
            <w:pPr>
              <w:spacing w:after="0"/>
              <w:rPr>
                <w:sz w:val="2"/>
                <w:szCs w:val="2"/>
                <w:color w:val="auto"/>
              </w:rPr>
            </w:pPr>
          </w:p>
        </w:tc>
      </w:tr>
    </w:tbl>
    <w:p>
      <w:pPr>
        <w:spacing w:after="0" w:line="200" w:lineRule="exact"/>
        <w:rPr>
          <w:sz w:val="20"/>
          <w:szCs w:val="20"/>
          <w:color w:val="auto"/>
        </w:rPr>
      </w:pPr>
    </w:p>
    <w:p>
      <w:pPr>
        <w:sectPr>
          <w:pgSz w:w="12240" w:h="15874" w:orient="portrait"/>
          <w:cols w:equalWidth="0" w:num="1">
            <w:col w:w="9800"/>
          </w:cols>
          <w:pgMar w:left="1380" w:top="773" w:right="1066" w:bottom="81" w:gutter="0" w:footer="0" w:header="0"/>
          <w:type w:val="continuous"/>
        </w:sectPr>
      </w:pPr>
    </w:p>
    <w:p>
      <w:pPr>
        <w:spacing w:after="0" w:line="200" w:lineRule="exact"/>
        <w:rPr>
          <w:sz w:val="20"/>
          <w:szCs w:val="20"/>
          <w:color w:val="auto"/>
        </w:rPr>
      </w:pPr>
    </w:p>
    <w:p>
      <w:pPr>
        <w:spacing w:after="0" w:line="210" w:lineRule="exact"/>
        <w:rPr>
          <w:sz w:val="20"/>
          <w:szCs w:val="20"/>
          <w:color w:val="auto"/>
        </w:rPr>
      </w:pPr>
    </w:p>
    <w:p>
      <w:pPr>
        <w:jc w:val="both"/>
        <w:ind w:left="40" w:right="60" w:firstLine="283"/>
        <w:spacing w:after="0" w:line="285" w:lineRule="auto"/>
        <w:rPr>
          <w:sz w:val="20"/>
          <w:szCs w:val="20"/>
          <w:color w:val="auto"/>
        </w:rPr>
      </w:pPr>
      <w:r>
        <w:rPr>
          <w:rFonts w:ascii="Times New Roman" w:cs="Times New Roman" w:eastAsia="Times New Roman" w:hAnsi="Times New Roman"/>
          <w:sz w:val="19"/>
          <w:szCs w:val="19"/>
          <w:color w:val="auto"/>
        </w:rPr>
        <w:t>Jian et al. (2014) found positive correlations between the SF of two shrub species and their structural characteristics (projected area, number of branches, height and crown volume) in an area of the semi-arid region of China (average precipitation = 420 mm). In their study, the largest species generated the highest SF. By contrast, Limin et al. (2015) studied a clove plantation in Saba River Basin, Bali, Indonesia, and did not find a significant correlation between TF and canopy opening, with low r</w:t>
      </w:r>
      <w:r>
        <w:rPr>
          <w:rFonts w:ascii="Times New Roman" w:cs="Times New Roman" w:eastAsia="Times New Roman" w:hAnsi="Times New Roman"/>
          <w:sz w:val="11"/>
          <w:szCs w:val="11"/>
          <w:color w:val="auto"/>
        </w:rPr>
        <w:t>2</w:t>
      </w:r>
      <w:r>
        <w:rPr>
          <w:rFonts w:ascii="Times New Roman" w:cs="Times New Roman" w:eastAsia="Times New Roman" w:hAnsi="Times New Roman"/>
          <w:sz w:val="19"/>
          <w:szCs w:val="19"/>
          <w:color w:val="auto"/>
        </w:rPr>
        <w:t xml:space="preserve"> values.</w:t>
      </w:r>
    </w:p>
    <w:p>
      <w:pPr>
        <w:spacing w:after="0" w:line="2" w:lineRule="exact"/>
        <w:rPr>
          <w:sz w:val="20"/>
          <w:szCs w:val="20"/>
          <w:color w:val="auto"/>
        </w:rPr>
      </w:pPr>
    </w:p>
    <w:p>
      <w:pPr>
        <w:jc w:val="both"/>
        <w:ind w:left="40" w:firstLine="283"/>
        <w:spacing w:after="0" w:line="292" w:lineRule="auto"/>
        <w:rPr>
          <w:sz w:val="20"/>
          <w:szCs w:val="20"/>
          <w:color w:val="auto"/>
        </w:rPr>
      </w:pPr>
      <w:r>
        <w:rPr>
          <w:rFonts w:ascii="Times New Roman" w:cs="Times New Roman" w:eastAsia="Times New Roman" w:hAnsi="Times New Roman"/>
          <w:sz w:val="19"/>
          <w:szCs w:val="19"/>
          <w:color w:val="auto"/>
        </w:rPr>
        <w:t xml:space="preserve">In this study, </w:t>
      </w:r>
      <w:r>
        <w:rPr>
          <w:rFonts w:ascii="Times New Roman" w:cs="Times New Roman" w:eastAsia="Times New Roman" w:hAnsi="Times New Roman"/>
          <w:sz w:val="19"/>
          <w:szCs w:val="19"/>
          <w:i w:val="1"/>
          <w:iCs w:val="1"/>
          <w:color w:val="auto"/>
        </w:rPr>
        <w:t>C. leptophloeos</w:t>
      </w:r>
      <w:r>
        <w:rPr>
          <w:rFonts w:ascii="Times New Roman" w:cs="Times New Roman" w:eastAsia="Times New Roman" w:hAnsi="Times New Roman"/>
          <w:sz w:val="19"/>
          <w:szCs w:val="19"/>
          <w:color w:val="auto"/>
        </w:rPr>
        <w:t xml:space="preserve"> has, on average, only one shaft and wide crowns; thus, despite its tall size and elevated biomass, TF and SF are facilitated, resulting in a lower I. The results of the multivariate analysis contribute to encourage future work on the influence of other structural characteristics of the species that improve the understanding of their associations with the hydrological variables of the Caatinga. The high residual error in path analysis reinforces the multiplicity of the Caatinga vegetation.</w:t>
      </w:r>
    </w:p>
    <w:p>
      <w:pPr>
        <w:spacing w:after="0" w:line="20" w:lineRule="exact"/>
        <w:rPr>
          <w:sz w:val="20"/>
          <w:szCs w:val="20"/>
          <w:color w:val="auto"/>
        </w:rPr>
      </w:pPr>
      <w:r>
        <w:rPr>
          <w:sz w:val="20"/>
          <w:szCs w:val="20"/>
          <w:color w:val="auto"/>
        </w:rPr>
        <w:br w:type="column"/>
      </w: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55511C"/>
        </w:rPr>
        <w:t>4. CONCLUSIONS</w:t>
      </w:r>
    </w:p>
    <w:p>
      <w:pPr>
        <w:spacing w:after="0" w:line="309" w:lineRule="exact"/>
        <w:rPr>
          <w:sz w:val="20"/>
          <w:szCs w:val="20"/>
          <w:color w:val="auto"/>
        </w:rPr>
      </w:pPr>
    </w:p>
    <w:p>
      <w:pPr>
        <w:ind w:right="60" w:firstLine="283"/>
        <w:spacing w:after="0" w:line="289" w:lineRule="auto"/>
        <w:rPr>
          <w:sz w:val="20"/>
          <w:szCs w:val="20"/>
          <w:color w:val="auto"/>
        </w:rPr>
      </w:pPr>
      <w:r>
        <w:rPr>
          <w:rFonts w:ascii="Times New Roman" w:cs="Times New Roman" w:eastAsia="Times New Roman" w:hAnsi="Times New Roman"/>
          <w:sz w:val="20"/>
          <w:szCs w:val="20"/>
          <w:color w:val="auto"/>
        </w:rPr>
        <w:t>For the anthropized Caatinga fragment evaluated was identified that:</w:t>
      </w:r>
    </w:p>
    <w:p>
      <w:pPr>
        <w:spacing w:after="0" w:line="1" w:lineRule="exact"/>
        <w:rPr>
          <w:sz w:val="20"/>
          <w:szCs w:val="20"/>
          <w:color w:val="auto"/>
        </w:rPr>
      </w:pPr>
    </w:p>
    <w:p>
      <w:pPr>
        <w:ind w:left="640" w:right="60" w:hanging="362"/>
        <w:spacing w:after="0" w:line="287" w:lineRule="auto"/>
        <w:tabs>
          <w:tab w:leader="none" w:pos="64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Fabaceae family presented the highest species richness;</w:t>
      </w:r>
    </w:p>
    <w:p>
      <w:pPr>
        <w:spacing w:after="0" w:line="1" w:lineRule="exact"/>
        <w:rPr>
          <w:rFonts w:ascii="Times New Roman" w:cs="Times New Roman" w:eastAsia="Times New Roman" w:hAnsi="Times New Roman"/>
          <w:sz w:val="20"/>
          <w:szCs w:val="20"/>
          <w:color w:val="auto"/>
        </w:rPr>
      </w:pPr>
    </w:p>
    <w:p>
      <w:pPr>
        <w:jc w:val="both"/>
        <w:ind w:left="640" w:right="60" w:hanging="362"/>
        <w:spacing w:after="0" w:line="341" w:lineRule="auto"/>
        <w:tabs>
          <w:tab w:leader="none" w:pos="640"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The </w:t>
      </w:r>
      <w:r>
        <w:rPr>
          <w:rFonts w:ascii="Times New Roman" w:cs="Times New Roman" w:eastAsia="Times New Roman" w:hAnsi="Times New Roman"/>
          <w:sz w:val="17"/>
          <w:szCs w:val="17"/>
          <w:i w:val="1"/>
          <w:iCs w:val="1"/>
          <w:color w:val="auto"/>
        </w:rPr>
        <w:t>Cenostigma pyramidale</w:t>
      </w:r>
      <w:r>
        <w:rPr>
          <w:rFonts w:ascii="Times New Roman" w:cs="Times New Roman" w:eastAsia="Times New Roman" w:hAnsi="Times New Roman"/>
          <w:sz w:val="17"/>
          <w:szCs w:val="17"/>
          <w:color w:val="auto"/>
        </w:rPr>
        <w:t xml:space="preserve"> (Tul.) Gagnon &amp; Lewis species had the highest abundance, dominance, frequency and importance value index values, being the most important phytosociological species in the community;</w:t>
      </w:r>
    </w:p>
    <w:p>
      <w:pPr>
        <w:jc w:val="both"/>
        <w:ind w:left="640" w:right="60" w:hanging="362"/>
        <w:spacing w:after="0" w:line="289" w:lineRule="auto"/>
        <w:tabs>
          <w:tab w:leader="none" w:pos="64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Precipitation characterized the variation of plant area index, with clear differences existing between the tree and shrub species;</w:t>
      </w:r>
    </w:p>
    <w:p>
      <w:pPr>
        <w:spacing w:after="0" w:line="1" w:lineRule="exact"/>
        <w:rPr>
          <w:rFonts w:ascii="Times New Roman" w:cs="Times New Roman" w:eastAsia="Times New Roman" w:hAnsi="Times New Roman"/>
          <w:sz w:val="20"/>
          <w:szCs w:val="20"/>
          <w:color w:val="auto"/>
        </w:rPr>
      </w:pPr>
    </w:p>
    <w:p>
      <w:pPr>
        <w:jc w:val="both"/>
        <w:ind w:left="640" w:right="60" w:hanging="362"/>
        <w:spacing w:after="0" w:line="345" w:lineRule="auto"/>
        <w:tabs>
          <w:tab w:leader="none" w:pos="64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structural characteristics of the plants considered in this study did not explain the dynamics of hydrological variables (throughfall, stemflow and interception loss) of the Caatinga vegetation.</w:t>
      </w:r>
    </w:p>
    <w:p>
      <w:pPr>
        <w:spacing w:after="0" w:line="200" w:lineRule="exact"/>
        <w:rPr>
          <w:sz w:val="20"/>
          <w:szCs w:val="20"/>
          <w:color w:val="auto"/>
        </w:rPr>
      </w:pPr>
    </w:p>
    <w:p>
      <w:pPr>
        <w:sectPr>
          <w:pgSz w:w="12240" w:h="15874" w:orient="portrait"/>
          <w:cols w:equalWidth="0" w:num="2">
            <w:col w:w="4780" w:space="280"/>
            <w:col w:w="4740"/>
          </w:cols>
          <w:pgMar w:left="1380" w:top="773" w:right="1066" w:bottom="81" w:gutter="0" w:footer="0" w:header="0"/>
          <w:type w:val="continuous"/>
        </w:sectPr>
      </w:pPr>
    </w:p>
    <w:p>
      <w:pPr>
        <w:spacing w:after="0" w:line="112" w:lineRule="exact"/>
        <w:rPr>
          <w:sz w:val="20"/>
          <w:szCs w:val="20"/>
          <w:color w:val="auto"/>
        </w:rPr>
      </w:pPr>
    </w:p>
    <w:p>
      <w:pPr>
        <w:spacing w:after="0"/>
        <w:tabs>
          <w:tab w:leader="none" w:pos="6580" w:val="left"/>
        </w:tabs>
        <w:rPr>
          <w:sz w:val="20"/>
          <w:szCs w:val="20"/>
          <w:color w:val="auto"/>
        </w:rPr>
      </w:pP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7"/>
          <w:szCs w:val="17"/>
          <w:color w:val="auto"/>
        </w:rPr>
        <w:t>Floresta e Ambiente 2021; 28(1): e20190044</w:t>
      </w:r>
    </w:p>
    <w:p>
      <w:pPr>
        <w:sectPr>
          <w:pgSz w:w="12240" w:h="15874" w:orient="portrait"/>
          <w:cols w:equalWidth="0" w:num="1">
            <w:col w:w="9800"/>
          </w:cols>
          <w:pgMar w:left="1380" w:top="773" w:right="1066" w:bottom="81"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42"/>
        </w:trPr>
        <w:tc>
          <w:tcPr>
            <w:tcW w:w="10380" w:type="dxa"/>
            <w:vAlign w:val="bottom"/>
          </w:tcPr>
          <w:p>
            <w:pPr>
              <w:ind w:left="8180"/>
              <w:spacing w:after="0"/>
              <w:rPr>
                <w:sz w:val="20"/>
                <w:szCs w:val="20"/>
                <w:color w:val="auto"/>
              </w:rPr>
            </w:pPr>
            <w:r>
              <w:rPr>
                <w:rFonts w:ascii="Times New Roman" w:cs="Times New Roman" w:eastAsia="Times New Roman" w:hAnsi="Times New Roman"/>
                <w:sz w:val="15"/>
                <w:szCs w:val="15"/>
                <w:color w:val="auto"/>
              </w:rPr>
              <w:t>Composition of Caatinga Species...</w:t>
            </w:r>
          </w:p>
        </w:tc>
        <w:tc>
          <w:tcPr>
            <w:tcW w:w="1860" w:type="dxa"/>
            <w:vAlign w:val="bottom"/>
          </w:tcPr>
          <w:p>
            <w:pPr>
              <w:jc w:val="right"/>
              <w:ind w:right="1250"/>
              <w:spacing w:after="0"/>
              <w:rPr>
                <w:sz w:val="20"/>
                <w:szCs w:val="20"/>
                <w:color w:val="auto"/>
              </w:rPr>
            </w:pPr>
            <w:r>
              <w:rPr>
                <w:rFonts w:ascii="Times New Roman" w:cs="Times New Roman" w:eastAsia="Times New Roman" w:hAnsi="Times New Roman"/>
                <w:sz w:val="18"/>
                <w:szCs w:val="18"/>
                <w:color w:val="auto"/>
              </w:rPr>
              <w:t>9-10</w:t>
            </w:r>
          </w:p>
        </w:tc>
      </w:tr>
      <w:tr>
        <w:trPr>
          <w:trHeight w:val="25"/>
        </w:trPr>
        <w:tc>
          <w:tcPr>
            <w:tcW w:w="10380" w:type="dxa"/>
            <w:vAlign w:val="bottom"/>
            <w:tcBorders>
              <w:bottom w:val="single" w:sz="8" w:color="D7D3C5"/>
            </w:tcBorders>
          </w:tcPr>
          <w:p>
            <w:pPr>
              <w:spacing w:after="0"/>
              <w:rPr>
                <w:sz w:val="2"/>
                <w:szCs w:val="2"/>
                <w:color w:val="auto"/>
              </w:rPr>
            </w:pPr>
          </w:p>
        </w:tc>
        <w:tc>
          <w:tcPr>
            <w:tcW w:w="1860" w:type="dxa"/>
            <w:vAlign w:val="bottom"/>
            <w:tcBorders>
              <w:bottom w:val="single" w:sz="8" w:color="D7D3C5"/>
            </w:tcBorders>
          </w:tcPr>
          <w:p>
            <w:pPr>
              <w:spacing w:after="0"/>
              <w:rPr>
                <w:sz w:val="2"/>
                <w:szCs w:val="2"/>
                <w:color w:val="auto"/>
              </w:rPr>
            </w:pPr>
          </w:p>
        </w:tc>
      </w:tr>
    </w:tbl>
    <w:p>
      <w:pPr>
        <w:spacing w:after="0" w:line="200" w:lineRule="exact"/>
        <w:rPr>
          <w:sz w:val="20"/>
          <w:szCs w:val="20"/>
          <w:color w:val="auto"/>
        </w:rPr>
      </w:pPr>
    </w:p>
    <w:p>
      <w:pPr>
        <w:sectPr>
          <w:pgSz w:w="12240" w:h="15874" w:orient="portrait"/>
          <w:cols w:equalWidth="0" w:num="1">
            <w:col w:w="12240"/>
          </w:cols>
          <w:pgMar w:left="0" w:top="757" w:right="6" w:bottom="27" w:gutter="0" w:footer="0" w:header="0"/>
        </w:sectPr>
      </w:pPr>
    </w:p>
    <w:p>
      <w:pPr>
        <w:spacing w:after="0" w:line="330"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b w:val="1"/>
          <w:bCs w:val="1"/>
          <w:color w:val="55511C"/>
        </w:rPr>
        <w:t>SUBMISSION STATUS</w:t>
      </w:r>
    </w:p>
    <w:p>
      <w:pPr>
        <w:spacing w:after="0" w:line="34"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0"/>
          <w:szCs w:val="20"/>
          <w:color w:val="auto"/>
        </w:rPr>
        <w:t>Received: 14 Mar. 2019</w:t>
      </w:r>
    </w:p>
    <w:p>
      <w:pPr>
        <w:spacing w:after="0" w:line="32"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0"/>
          <w:szCs w:val="20"/>
          <w:color w:val="auto"/>
        </w:rPr>
        <w:t>Accepted: 19 Jun. 2020</w:t>
      </w:r>
    </w:p>
    <w:p>
      <w:pPr>
        <w:spacing w:after="0" w:line="32"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0"/>
          <w:szCs w:val="20"/>
          <w:color w:val="auto"/>
        </w:rPr>
        <w:t xml:space="preserve">Associate editor: Rafaella Curto </w:t>
      </w:r>
      <w:r>
        <w:rPr>
          <w:sz w:val="1"/>
          <w:szCs w:val="1"/>
          <w:color w:val="auto"/>
        </w:rPr>
        <w:drawing>
          <wp:inline distT="0" distB="0" distL="0" distR="0">
            <wp:extent cx="129540" cy="1295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extLst>
                    </a:blip>
                    <a:srcRect/>
                    <a:stretch>
                      <a:fillRect/>
                    </a:stretch>
                  </pic:blipFill>
                  <pic:spPr bwMode="auto">
                    <a:xfrm>
                      <a:off x="0" y="0"/>
                      <a:ext cx="129540" cy="129540"/>
                    </a:xfrm>
                    <a:prstGeom prst="rect">
                      <a:avLst/>
                    </a:prstGeom>
                    <a:noFill/>
                    <a:ln>
                      <a:noFill/>
                    </a:ln>
                  </pic:spPr>
                </pic:pic>
              </a:graphicData>
            </a:graphic>
          </wp:inline>
        </w:drawing>
      </w:r>
    </w:p>
    <w:p>
      <w:pPr>
        <w:spacing w:after="0" w:line="227"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b w:val="1"/>
          <w:bCs w:val="1"/>
          <w:color w:val="55511C"/>
        </w:rPr>
        <w:t>CORRESPONDENCE TO</w:t>
      </w:r>
    </w:p>
    <w:p>
      <w:pPr>
        <w:spacing w:after="0" w:line="27"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0"/>
          <w:szCs w:val="20"/>
          <w:b w:val="1"/>
          <w:bCs w:val="1"/>
          <w:color w:val="auto"/>
        </w:rPr>
        <w:t>Thieres George Freire da Silva</w:t>
      </w:r>
    </w:p>
    <w:p>
      <w:pPr>
        <w:spacing w:after="0" w:line="59" w:lineRule="exact"/>
        <w:rPr>
          <w:sz w:val="20"/>
          <w:szCs w:val="20"/>
          <w:color w:val="auto"/>
        </w:rPr>
      </w:pPr>
    </w:p>
    <w:p>
      <w:pPr>
        <w:ind w:left="1140" w:right="40"/>
        <w:spacing w:after="0" w:line="317"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Universidade Federal Rural de Pernambuco (UFRPE), Avenida Gregório Ferraz Nogueira, S/N, Bairro José Tomé de Souza Ramos, CEP 56.909-535, Serra Talhada, PE, Brasil. E-mail: </w:t>
      </w:r>
      <w:hyperlink r:id="rId29">
        <w:r>
          <w:rPr>
            <w:rFonts w:ascii="Times New Roman" w:cs="Times New Roman" w:eastAsia="Times New Roman" w:hAnsi="Times New Roman"/>
            <w:sz w:val="18"/>
            <w:szCs w:val="18"/>
            <w:color w:val="auto"/>
          </w:rPr>
          <w:t>thieres_freire@yahoo.com.br</w:t>
        </w:r>
      </w:hyperlink>
    </w:p>
    <w:p>
      <w:pPr>
        <w:spacing w:after="0" w:line="148"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b w:val="1"/>
          <w:bCs w:val="1"/>
          <w:color w:val="55511C"/>
        </w:rPr>
        <w:t>REFERENCES</w:t>
      </w:r>
    </w:p>
    <w:p>
      <w:pPr>
        <w:spacing w:after="0" w:line="180" w:lineRule="exact"/>
        <w:rPr>
          <w:sz w:val="20"/>
          <w:szCs w:val="20"/>
          <w:color w:val="auto"/>
        </w:rPr>
      </w:pPr>
    </w:p>
    <w:p>
      <w:pPr>
        <w:jc w:val="both"/>
        <w:ind w:left="1140" w:right="40"/>
        <w:spacing w:after="0" w:line="266" w:lineRule="auto"/>
        <w:rPr>
          <w:sz w:val="20"/>
          <w:szCs w:val="20"/>
          <w:color w:val="auto"/>
        </w:rPr>
      </w:pPr>
      <w:r>
        <w:rPr>
          <w:rFonts w:ascii="Times New Roman" w:cs="Times New Roman" w:eastAsia="Times New Roman" w:hAnsi="Times New Roman"/>
          <w:sz w:val="18"/>
          <w:szCs w:val="18"/>
          <w:color w:val="auto"/>
        </w:rPr>
        <w:t>Albuquerque, E.R.G.M., Sampaio, E.V.S.B., Pareyn, F.G.C., Araújo, E.L., 2015. Root biomass under stem bases and at different distances from trees. J. Arid Environ. 116, 82–88. https://doi.org/10.1016/j. jaridenv.2015.02.003</w:t>
      </w:r>
    </w:p>
    <w:p>
      <w:pPr>
        <w:spacing w:after="0" w:line="40" w:lineRule="exact"/>
        <w:rPr>
          <w:sz w:val="20"/>
          <w:szCs w:val="20"/>
          <w:color w:val="auto"/>
        </w:rPr>
      </w:pPr>
    </w:p>
    <w:p>
      <w:pPr>
        <w:jc w:val="both"/>
        <w:ind w:left="1140"/>
        <w:spacing w:after="0" w:line="266" w:lineRule="auto"/>
        <w:rPr>
          <w:sz w:val="20"/>
          <w:szCs w:val="20"/>
          <w:color w:val="auto"/>
        </w:rPr>
      </w:pPr>
      <w:r>
        <w:rPr>
          <w:rFonts w:ascii="Times New Roman" w:cs="Times New Roman" w:eastAsia="Times New Roman" w:hAnsi="Times New Roman"/>
          <w:sz w:val="18"/>
          <w:szCs w:val="18"/>
          <w:color w:val="auto"/>
        </w:rPr>
        <w:t>Alvares, C.A., Stape, J.L., Sentelhas, P.C., Gonçalves, J.L.M., Sparovek, G., 2013. Köppen’s climate classification map for Brazil. Meteorol. Zeitschrift 22, 711–728. https://doi.org/10.1127/0941-2948/2013/0507</w:t>
      </w:r>
    </w:p>
    <w:p>
      <w:pPr>
        <w:spacing w:after="0" w:line="40" w:lineRule="exact"/>
        <w:rPr>
          <w:sz w:val="20"/>
          <w:szCs w:val="20"/>
          <w:color w:val="auto"/>
        </w:rPr>
      </w:pPr>
    </w:p>
    <w:p>
      <w:pPr>
        <w:jc w:val="both"/>
        <w:ind w:left="1140" w:right="40"/>
        <w:spacing w:after="0" w:line="266" w:lineRule="auto"/>
        <w:rPr>
          <w:sz w:val="20"/>
          <w:szCs w:val="20"/>
          <w:color w:val="auto"/>
        </w:rPr>
      </w:pPr>
      <w:r>
        <w:rPr>
          <w:rFonts w:ascii="Times New Roman" w:cs="Times New Roman" w:eastAsia="Times New Roman" w:hAnsi="Times New Roman"/>
          <w:sz w:val="18"/>
          <w:szCs w:val="18"/>
          <w:color w:val="auto"/>
        </w:rPr>
        <w:t>Ávila, L.F., Mello, C.R. de, Pinto, L.C., Silva, A.M. da, 2014. Partição da precipitação pluvial em uma microbacia hidrográfica ocupada por mata atlântica na serra da Mantiqueira, MG. Ciência Florest. 24, 583–595.</w:t>
      </w:r>
    </w:p>
    <w:p>
      <w:pPr>
        <w:spacing w:after="0" w:line="40" w:lineRule="exact"/>
        <w:rPr>
          <w:sz w:val="20"/>
          <w:szCs w:val="20"/>
          <w:color w:val="auto"/>
        </w:rPr>
      </w:pPr>
    </w:p>
    <w:p>
      <w:pPr>
        <w:jc w:val="both"/>
        <w:ind w:left="1140" w:right="40"/>
        <w:spacing w:after="0" w:line="282" w:lineRule="auto"/>
        <w:rPr>
          <w:sz w:val="20"/>
          <w:szCs w:val="20"/>
          <w:color w:val="auto"/>
        </w:rPr>
      </w:pPr>
      <w:r>
        <w:rPr>
          <w:rFonts w:ascii="Times New Roman" w:cs="Times New Roman" w:eastAsia="Times New Roman" w:hAnsi="Times New Roman"/>
          <w:sz w:val="17"/>
          <w:szCs w:val="17"/>
          <w:color w:val="auto"/>
        </w:rPr>
        <w:t>Batista, A.P.B., Rodal, M.J.N., José Antonio Aleixo da Silva, Silva, A.C.B.L. e, Alves Junior, F.T., Mello, J.M., 2015. Dynamics and prediction of diametric structure in two Atlantic Forest fragments in northeastern Brazil. Rev. Árvore 40, 307–317. https://doi.org/ http://dx.doi.org/10.1590/0100-67622016000200013</w:t>
      </w:r>
    </w:p>
    <w:p>
      <w:pPr>
        <w:spacing w:after="0" w:line="28" w:lineRule="exact"/>
        <w:rPr>
          <w:sz w:val="20"/>
          <w:szCs w:val="20"/>
          <w:color w:val="auto"/>
        </w:rPr>
      </w:pPr>
    </w:p>
    <w:p>
      <w:pPr>
        <w:jc w:val="both"/>
        <w:ind w:left="1140" w:right="40"/>
        <w:spacing w:after="0" w:line="282" w:lineRule="auto"/>
        <w:rPr>
          <w:sz w:val="20"/>
          <w:szCs w:val="20"/>
          <w:color w:val="auto"/>
        </w:rPr>
      </w:pPr>
      <w:r>
        <w:rPr>
          <w:rFonts w:ascii="Times New Roman" w:cs="Times New Roman" w:eastAsia="Times New Roman" w:hAnsi="Times New Roman"/>
          <w:sz w:val="17"/>
          <w:szCs w:val="17"/>
          <w:color w:val="auto"/>
        </w:rPr>
        <w:t>Beuchle, R., Grecchi, R.C., Shimabukuro, Y.E., Seliger, R., Eva, H.D., Sano, E., Achard, F., 2015. Land cover changes in the Brazilian Cerrado and Caatinga biomes from 1990 to 2010 based on a systematic remote sensing sampling approach. Appl. Geogr. 58, 116–127. https://doi.org/10.1016/j.apgeog.2015.01.017</w:t>
      </w:r>
    </w:p>
    <w:p>
      <w:pPr>
        <w:spacing w:after="0" w:line="28" w:lineRule="exact"/>
        <w:rPr>
          <w:sz w:val="20"/>
          <w:szCs w:val="20"/>
          <w:color w:val="auto"/>
        </w:rPr>
      </w:pPr>
    </w:p>
    <w:p>
      <w:pPr>
        <w:jc w:val="both"/>
        <w:ind w:left="1140" w:right="40"/>
        <w:spacing w:after="0" w:line="266" w:lineRule="auto"/>
        <w:rPr>
          <w:sz w:val="20"/>
          <w:szCs w:val="20"/>
          <w:color w:val="auto"/>
        </w:rPr>
      </w:pPr>
      <w:r>
        <w:rPr>
          <w:rFonts w:ascii="Times New Roman" w:cs="Times New Roman" w:eastAsia="Times New Roman" w:hAnsi="Times New Roman"/>
          <w:sz w:val="18"/>
          <w:szCs w:val="18"/>
          <w:color w:val="auto"/>
        </w:rPr>
        <w:t>Ferraz, J.S.F., Ferreira, R.L.C., Silva, J.A.A. da, Meunier, I.M.J., Santos, M.V.F. dos, 2014. Estrutura do componente arbustivo-arbóreo da vegetação em duas áreas de caatinga, no município de Floresta, Pernambuco. Rev. Árvore 38, 1055–1064.</w:t>
      </w:r>
    </w:p>
    <w:p>
      <w:pPr>
        <w:spacing w:after="0" w:line="40" w:lineRule="exact"/>
        <w:rPr>
          <w:sz w:val="20"/>
          <w:szCs w:val="20"/>
          <w:color w:val="auto"/>
        </w:rPr>
      </w:pPr>
    </w:p>
    <w:p>
      <w:pPr>
        <w:jc w:val="both"/>
        <w:ind w:left="1140" w:right="40"/>
        <w:spacing w:after="0" w:line="296" w:lineRule="auto"/>
        <w:rPr>
          <w:sz w:val="20"/>
          <w:szCs w:val="20"/>
          <w:color w:val="auto"/>
        </w:rPr>
      </w:pPr>
      <w:r>
        <w:rPr>
          <w:rFonts w:ascii="Times New Roman" w:cs="Times New Roman" w:eastAsia="Times New Roman" w:hAnsi="Times New Roman"/>
          <w:sz w:val="17"/>
          <w:szCs w:val="17"/>
          <w:color w:val="auto"/>
        </w:rPr>
        <w:t>Ferraz, R.C., Mello, A.A. de, Ferreira, R.A., Prata, A.P. do N., 2013. Levantamento fitossociológico em área de caatinga no monumento natural grota do angico, Sergipe, Brasil. Rev. Caatinga 26, 89–98.</w:t>
      </w:r>
    </w:p>
    <w:p>
      <w:pPr>
        <w:spacing w:after="0" w:line="16" w:lineRule="exact"/>
        <w:rPr>
          <w:sz w:val="20"/>
          <w:szCs w:val="20"/>
          <w:color w:val="auto"/>
        </w:rPr>
      </w:pPr>
    </w:p>
    <w:p>
      <w:pPr>
        <w:jc w:val="both"/>
        <w:ind w:left="1140" w:right="40"/>
        <w:spacing w:after="0" w:line="309" w:lineRule="auto"/>
        <w:rPr>
          <w:sz w:val="20"/>
          <w:szCs w:val="20"/>
          <w:color w:val="auto"/>
        </w:rPr>
      </w:pPr>
      <w:r>
        <w:rPr>
          <w:rFonts w:ascii="Times New Roman" w:cs="Times New Roman" w:eastAsia="Times New Roman" w:hAnsi="Times New Roman"/>
          <w:sz w:val="16"/>
          <w:szCs w:val="16"/>
          <w:color w:val="auto"/>
        </w:rPr>
        <w:t>Ferreira, P.S.M., Lopes, S. de F., Trovão, D.M. de B.M., 2016. Patterns of species richness and abundance among cactus communities receiving different rainfall levels in the semiarid region of Brazil. Acta Bot. Brasilica 30, 569–576. https://doi.org/10.1590/0102-33062016abb0084</w:t>
      </w:r>
    </w:p>
    <w:p>
      <w:pPr>
        <w:spacing w:after="0" w:line="10" w:lineRule="exact"/>
        <w:rPr>
          <w:sz w:val="20"/>
          <w:szCs w:val="20"/>
          <w:color w:val="auto"/>
        </w:rPr>
      </w:pPr>
    </w:p>
    <w:p>
      <w:pPr>
        <w:jc w:val="both"/>
        <w:ind w:left="1140" w:right="40"/>
        <w:spacing w:after="0" w:line="321" w:lineRule="auto"/>
        <w:rPr>
          <w:sz w:val="20"/>
          <w:szCs w:val="20"/>
          <w:color w:val="auto"/>
        </w:rPr>
      </w:pPr>
      <w:r>
        <w:rPr>
          <w:rFonts w:ascii="Times New Roman" w:cs="Times New Roman" w:eastAsia="Times New Roman" w:hAnsi="Times New Roman"/>
          <w:sz w:val="16"/>
          <w:szCs w:val="16"/>
          <w:color w:val="auto"/>
        </w:rPr>
        <w:t>Germer, S., Werther, L., Elsenbeer, H., 2010. Have we underestimated stemflow? Lessons from an open tropical rainforest. J. Hydrol. 395, 169–179. https://doi.org/10.1016/j.jhydrol.2010.10.022</w:t>
      </w:r>
    </w:p>
    <w:p>
      <w:pPr>
        <w:spacing w:after="0" w:line="2" w:lineRule="exact"/>
        <w:rPr>
          <w:sz w:val="20"/>
          <w:szCs w:val="20"/>
          <w:color w:val="auto"/>
        </w:rPr>
      </w:pPr>
    </w:p>
    <w:p>
      <w:pPr>
        <w:jc w:val="both"/>
        <w:ind w:left="1140" w:right="40"/>
        <w:spacing w:after="0" w:line="309" w:lineRule="auto"/>
        <w:rPr>
          <w:sz w:val="20"/>
          <w:szCs w:val="20"/>
          <w:color w:val="auto"/>
        </w:rPr>
      </w:pPr>
      <w:r>
        <w:rPr>
          <w:rFonts w:ascii="Times New Roman" w:cs="Times New Roman" w:eastAsia="Times New Roman" w:hAnsi="Times New Roman"/>
          <w:sz w:val="16"/>
          <w:szCs w:val="16"/>
          <w:color w:val="auto"/>
        </w:rPr>
        <w:t>Jian, S.Q., Zhao, C.Y., Fang, S.M., Yu, K., 2014. Characteristics of Caragana korshinskii and Hippophae rhamnoides stemflow and their significance in soil moisture enhancement in Loess Plateau, China. J. Arid Land 6, 105–116. https://doi.org/10.1007/s40333-013-0189-4</w:t>
      </w:r>
    </w:p>
    <w:p>
      <w:pPr>
        <w:spacing w:after="0" w:line="20" w:lineRule="exact"/>
        <w:rPr>
          <w:sz w:val="20"/>
          <w:szCs w:val="20"/>
          <w:color w:val="auto"/>
        </w:rPr>
      </w:pPr>
      <w:r>
        <w:rPr>
          <w:sz w:val="20"/>
          <w:szCs w:val="20"/>
          <w:color w:val="auto"/>
        </w:rPr>
        <w:br w:type="column"/>
      </w:r>
    </w:p>
    <w:p>
      <w:pPr>
        <w:spacing w:after="0" w:line="370" w:lineRule="exact"/>
        <w:rPr>
          <w:sz w:val="20"/>
          <w:szCs w:val="20"/>
          <w:color w:val="auto"/>
        </w:rPr>
      </w:pPr>
    </w:p>
    <w:p>
      <w:pPr>
        <w:jc w:val="both"/>
        <w:ind w:right="1420"/>
        <w:spacing w:after="0" w:line="301" w:lineRule="auto"/>
        <w:rPr>
          <w:sz w:val="20"/>
          <w:szCs w:val="20"/>
          <w:color w:val="auto"/>
        </w:rPr>
      </w:pPr>
      <w:r>
        <w:rPr>
          <w:rFonts w:ascii="Times New Roman" w:cs="Times New Roman" w:eastAsia="Times New Roman" w:hAnsi="Times New Roman"/>
          <w:sz w:val="16"/>
          <w:szCs w:val="16"/>
          <w:color w:val="auto"/>
        </w:rPr>
        <w:t>Júnior Pereira, R.L., Andrade, A.P. de, Araújo, K.D., Barbosa, A. da S., Barbosa, F.M., 2014. Espécies da Caatinga como Alternativa para o Desenvolvimento de Novos Fitofármacos Caatinga Species as an Alternative to the Development of New Phytochemicals. Floresta e Ambient. 21, 509–520. https://doi.org/10.1590/2179-8087.024212</w:t>
      </w:r>
    </w:p>
    <w:p>
      <w:pPr>
        <w:spacing w:after="0" w:line="15" w:lineRule="exact"/>
        <w:rPr>
          <w:sz w:val="20"/>
          <w:szCs w:val="20"/>
          <w:color w:val="auto"/>
        </w:rPr>
      </w:pPr>
    </w:p>
    <w:p>
      <w:pPr>
        <w:jc w:val="both"/>
        <w:ind w:right="1380"/>
        <w:spacing w:after="0" w:line="261" w:lineRule="auto"/>
        <w:rPr>
          <w:sz w:val="20"/>
          <w:szCs w:val="20"/>
          <w:color w:val="auto"/>
        </w:rPr>
      </w:pPr>
      <w:r>
        <w:rPr>
          <w:rFonts w:ascii="Times New Roman" w:cs="Times New Roman" w:eastAsia="Times New Roman" w:hAnsi="Times New Roman"/>
          <w:sz w:val="18"/>
          <w:szCs w:val="18"/>
          <w:color w:val="auto"/>
        </w:rPr>
        <w:t>Limin, S.G., Oue, H., Sato, Y., Budiasa, I.W., setiawan, B.I., 2015. Partitioning Rainfall into Throughfall, Stemflow, and Interception Loss in Clove (Syzygium Aromaticum) Plantation in Upstream Saba River Basin, Bali. Procedia Environ. Sci. 28, 280–285. https://doi. org/10.1016/j.proenv.2015.07.036</w:t>
      </w:r>
    </w:p>
    <w:p>
      <w:pPr>
        <w:spacing w:after="0" w:line="44" w:lineRule="exact"/>
        <w:rPr>
          <w:sz w:val="20"/>
          <w:szCs w:val="20"/>
          <w:color w:val="auto"/>
        </w:rPr>
      </w:pPr>
    </w:p>
    <w:p>
      <w:pPr>
        <w:jc w:val="both"/>
        <w:ind w:right="1420"/>
        <w:spacing w:after="0" w:line="264" w:lineRule="auto"/>
        <w:rPr>
          <w:sz w:val="20"/>
          <w:szCs w:val="20"/>
          <w:color w:val="auto"/>
        </w:rPr>
      </w:pPr>
      <w:r>
        <w:rPr>
          <w:rFonts w:ascii="Times New Roman" w:cs="Times New Roman" w:eastAsia="Times New Roman" w:hAnsi="Times New Roman"/>
          <w:sz w:val="18"/>
          <w:szCs w:val="18"/>
          <w:color w:val="auto"/>
        </w:rPr>
        <w:t>Martins, P.J., Mazon, J.A., Martinkoski, L., Benin, C.C., Watzlawick, L.F., 2017. Dinâmica da Vegetação Arbórea em Floresta Ombrófila Mista Montana Antropizada. Floresta e Ambient. 24, 1–12. https://doi.org/10.1590/2179-8087.097014</w:t>
      </w:r>
    </w:p>
    <w:p>
      <w:pPr>
        <w:spacing w:after="0" w:line="42" w:lineRule="exact"/>
        <w:rPr>
          <w:sz w:val="20"/>
          <w:szCs w:val="20"/>
          <w:color w:val="auto"/>
        </w:rPr>
      </w:pPr>
    </w:p>
    <w:p>
      <w:pPr>
        <w:jc w:val="both"/>
        <w:ind w:right="1400"/>
        <w:spacing w:after="0" w:line="285" w:lineRule="auto"/>
        <w:rPr>
          <w:sz w:val="20"/>
          <w:szCs w:val="20"/>
          <w:color w:val="auto"/>
        </w:rPr>
      </w:pPr>
      <w:r>
        <w:rPr>
          <w:rFonts w:ascii="Times New Roman" w:cs="Times New Roman" w:eastAsia="Times New Roman" w:hAnsi="Times New Roman"/>
          <w:sz w:val="17"/>
          <w:szCs w:val="17"/>
          <w:color w:val="auto"/>
        </w:rPr>
        <w:t>Melo, C.L.S.M.S. de, Ferreira, R.L.C., Silva, J.A.A. da, Machuca, M.Á.H., Cespedes, G.H.G., 2019. Dynamics of dry tropical forest after three decades of vegetation suppression. Floresta e Ambient. 26, 1–12. https://doi.org/10.1590/2179-8087.116317</w:t>
      </w:r>
    </w:p>
    <w:p>
      <w:pPr>
        <w:spacing w:after="0" w:line="24" w:lineRule="exact"/>
        <w:rPr>
          <w:sz w:val="20"/>
          <w:szCs w:val="20"/>
          <w:color w:val="auto"/>
        </w:rPr>
      </w:pPr>
    </w:p>
    <w:p>
      <w:pPr>
        <w:jc w:val="both"/>
        <w:ind w:right="1420"/>
        <w:spacing w:after="0" w:line="308" w:lineRule="auto"/>
        <w:rPr>
          <w:sz w:val="20"/>
          <w:szCs w:val="20"/>
          <w:color w:val="auto"/>
        </w:rPr>
      </w:pPr>
      <w:r>
        <w:rPr>
          <w:rFonts w:ascii="Times New Roman" w:cs="Times New Roman" w:eastAsia="Times New Roman" w:hAnsi="Times New Roman"/>
          <w:sz w:val="16"/>
          <w:szCs w:val="16"/>
          <w:color w:val="auto"/>
        </w:rPr>
        <w:t>Parente, H.N., Andrade, A.P. de, Silva, D.S. da, Santos, E.M., Araujo, K.D., Parente, M. de O.M., 2012. Influência do pastejo e da precipitação sobre a fenologia de quatro espécies em área de caatinga. Rev. Árvore 36, 411–421. https://doi.org/10.1590/S0100-67622012000300003</w:t>
      </w:r>
    </w:p>
    <w:p>
      <w:pPr>
        <w:spacing w:after="0" w:line="8" w:lineRule="exact"/>
        <w:rPr>
          <w:sz w:val="20"/>
          <w:szCs w:val="20"/>
          <w:color w:val="auto"/>
        </w:rPr>
      </w:pPr>
    </w:p>
    <w:p>
      <w:pPr>
        <w:jc w:val="both"/>
        <w:ind w:right="1420"/>
        <w:spacing w:after="0" w:line="319" w:lineRule="auto"/>
        <w:rPr>
          <w:sz w:val="20"/>
          <w:szCs w:val="20"/>
          <w:color w:val="auto"/>
        </w:rPr>
      </w:pPr>
      <w:r>
        <w:rPr>
          <w:rFonts w:ascii="Times New Roman" w:cs="Times New Roman" w:eastAsia="Times New Roman" w:hAnsi="Times New Roman"/>
          <w:sz w:val="16"/>
          <w:szCs w:val="16"/>
          <w:color w:val="auto"/>
        </w:rPr>
        <w:t>Pereira, I.M., Andrade, L.A., Sampaio, E.V.S.B., Barbosa, M.R. V., 2003. Use-history Effects on Structure and Flora of Caatinga. Biotropica 35, 154–165. https://doi.org/10.1111/j.1744-7429.2003.tb00275.x</w:t>
      </w:r>
    </w:p>
    <w:p>
      <w:pPr>
        <w:spacing w:after="0" w:line="2" w:lineRule="exact"/>
        <w:rPr>
          <w:sz w:val="20"/>
          <w:szCs w:val="20"/>
          <w:color w:val="auto"/>
        </w:rPr>
      </w:pPr>
    </w:p>
    <w:p>
      <w:pPr>
        <w:jc w:val="both"/>
        <w:ind w:right="1420"/>
        <w:spacing w:after="0" w:line="261" w:lineRule="auto"/>
        <w:rPr>
          <w:sz w:val="20"/>
          <w:szCs w:val="20"/>
          <w:color w:val="auto"/>
        </w:rPr>
      </w:pPr>
      <w:r>
        <w:rPr>
          <w:rFonts w:ascii="Times New Roman" w:cs="Times New Roman" w:eastAsia="Times New Roman" w:hAnsi="Times New Roman"/>
          <w:sz w:val="18"/>
          <w:szCs w:val="18"/>
          <w:color w:val="auto"/>
        </w:rPr>
        <w:t>Queiroz, M.G. de, Silva, T.G.F. da, Zolnier, S., Souza, C.A.A. de, Souza, L.S.B. de, Steidle Neto, A.J., Araujo, G.G.L. De, Ferreira, W.P.M., 2019. Seasonal patterns of deposition litterfall in a seasonal dry tropical forest. Agric. For. Meteorol. 279, 107712. https://doi.org/10.1016/j.agrformet.2019.107712</w:t>
      </w:r>
    </w:p>
    <w:p>
      <w:pPr>
        <w:spacing w:after="0" w:line="44" w:lineRule="exact"/>
        <w:rPr>
          <w:sz w:val="20"/>
          <w:szCs w:val="20"/>
          <w:color w:val="auto"/>
        </w:rPr>
      </w:pPr>
    </w:p>
    <w:p>
      <w:pPr>
        <w:jc w:val="both"/>
        <w:ind w:right="1400"/>
        <w:spacing w:after="0" w:line="264" w:lineRule="auto"/>
        <w:rPr>
          <w:sz w:val="20"/>
          <w:szCs w:val="20"/>
          <w:color w:val="auto"/>
        </w:rPr>
      </w:pPr>
      <w:r>
        <w:rPr>
          <w:rFonts w:ascii="Times New Roman" w:cs="Times New Roman" w:eastAsia="Times New Roman" w:hAnsi="Times New Roman"/>
          <w:sz w:val="18"/>
          <w:szCs w:val="18"/>
          <w:color w:val="auto"/>
        </w:rPr>
        <w:t>Rodal, M.J.N., Costa, K.C.C., Silva, A.C.B.L. e, 2008a. Estrutura da vegetação caducifólia espinhosa (caatinga) de uma área do sertão central de Pernambuco. Hoehnea 35, 209–217. https:// doi.org/10.1590/S2236-89062008000200004</w:t>
      </w:r>
    </w:p>
    <w:p>
      <w:pPr>
        <w:spacing w:after="0" w:line="42" w:lineRule="exact"/>
        <w:rPr>
          <w:sz w:val="20"/>
          <w:szCs w:val="20"/>
          <w:color w:val="auto"/>
        </w:rPr>
      </w:pPr>
    </w:p>
    <w:p>
      <w:pPr>
        <w:jc w:val="both"/>
        <w:ind w:right="1420"/>
        <w:spacing w:after="0" w:line="294" w:lineRule="auto"/>
        <w:rPr>
          <w:sz w:val="20"/>
          <w:szCs w:val="20"/>
          <w:color w:val="auto"/>
        </w:rPr>
      </w:pPr>
      <w:r>
        <w:rPr>
          <w:rFonts w:ascii="Times New Roman" w:cs="Times New Roman" w:eastAsia="Times New Roman" w:hAnsi="Times New Roman"/>
          <w:sz w:val="17"/>
          <w:szCs w:val="17"/>
          <w:color w:val="auto"/>
        </w:rPr>
        <w:t>Rodal, M.J.N., Martins, F.R., Sampaio, E.V. de S.B., 2008b. Levantamento quantitativo das plantas lenhosas em trechos de vegetação de caatinga em Pernambuco. Rev. Caatinga 21, 192–205.</w:t>
      </w:r>
    </w:p>
    <w:p>
      <w:pPr>
        <w:spacing w:after="0" w:line="17" w:lineRule="exact"/>
        <w:rPr>
          <w:sz w:val="20"/>
          <w:szCs w:val="20"/>
          <w:color w:val="auto"/>
        </w:rPr>
      </w:pPr>
    </w:p>
    <w:p>
      <w:pPr>
        <w:jc w:val="both"/>
        <w:ind w:right="1400"/>
        <w:spacing w:after="0" w:line="280" w:lineRule="auto"/>
        <w:rPr>
          <w:sz w:val="20"/>
          <w:szCs w:val="20"/>
          <w:color w:val="auto"/>
        </w:rPr>
      </w:pPr>
      <w:r>
        <w:rPr>
          <w:rFonts w:ascii="Times New Roman" w:cs="Times New Roman" w:eastAsia="Times New Roman" w:hAnsi="Times New Roman"/>
          <w:sz w:val="17"/>
          <w:szCs w:val="17"/>
          <w:color w:val="auto"/>
        </w:rPr>
        <w:t>Rodrigues, D.R., Bovolenta, Y.R., Pimenta, J.A., Bianchini, E., 2016. Height structure and spatial pattern of five tropical tree species in two seasonal semideciduous forest fragments with different conservation histories. Rev. Árvore 40, 395–405. https://doi.org/ http://dx.doi.org/10.1590/0100-67622016000300003</w:t>
      </w:r>
    </w:p>
    <w:p>
      <w:pPr>
        <w:spacing w:after="0" w:line="29" w:lineRule="exact"/>
        <w:rPr>
          <w:sz w:val="20"/>
          <w:szCs w:val="20"/>
          <w:color w:val="auto"/>
        </w:rPr>
      </w:pPr>
    </w:p>
    <w:p>
      <w:pPr>
        <w:jc w:val="both"/>
        <w:ind w:right="1420"/>
        <w:spacing w:after="0" w:line="264" w:lineRule="auto"/>
        <w:rPr>
          <w:sz w:val="20"/>
          <w:szCs w:val="20"/>
          <w:color w:val="auto"/>
        </w:rPr>
      </w:pPr>
      <w:r>
        <w:rPr>
          <w:rFonts w:ascii="Times New Roman" w:cs="Times New Roman" w:eastAsia="Times New Roman" w:hAnsi="Times New Roman"/>
          <w:sz w:val="18"/>
          <w:szCs w:val="18"/>
          <w:color w:val="auto"/>
        </w:rPr>
        <w:t>Sabino, F.G. da S., Cunha, M. do C.L., Santana, G.M., 2016. Estrutura da Vegetação em Dois Fragmentos de Caatinga Antropizada na Paraíba. Floresta e Ambient. 23, 487–497. https:// doi.org/10.1590/2179-8087.017315</w:t>
      </w:r>
    </w:p>
    <w:p>
      <w:pPr>
        <w:spacing w:after="0" w:line="42" w:lineRule="exact"/>
        <w:rPr>
          <w:sz w:val="20"/>
          <w:szCs w:val="20"/>
          <w:color w:val="auto"/>
        </w:rPr>
      </w:pPr>
    </w:p>
    <w:p>
      <w:pPr>
        <w:jc w:val="both"/>
        <w:ind w:right="1420"/>
        <w:spacing w:after="0" w:line="271" w:lineRule="auto"/>
        <w:rPr>
          <w:sz w:val="20"/>
          <w:szCs w:val="20"/>
          <w:color w:val="auto"/>
        </w:rPr>
      </w:pPr>
      <w:r>
        <w:rPr>
          <w:rFonts w:ascii="Times New Roman" w:cs="Times New Roman" w:eastAsia="Times New Roman" w:hAnsi="Times New Roman"/>
          <w:sz w:val="18"/>
          <w:szCs w:val="18"/>
          <w:color w:val="auto"/>
        </w:rPr>
        <w:t>Sampaio, E.V.S.B., Silva, G.C., 2005. Biomass equations for Brazilian semiarid caatinga plants. Acta Bot. Brasilica 19, 935–943. https:// doi.org/10.1590/S0102-33062005000400028</w:t>
      </w:r>
    </w:p>
    <w:p>
      <w:pPr>
        <w:spacing w:after="0" w:line="34" w:lineRule="exact"/>
        <w:rPr>
          <w:sz w:val="20"/>
          <w:szCs w:val="20"/>
          <w:color w:val="auto"/>
        </w:rPr>
      </w:pPr>
    </w:p>
    <w:p>
      <w:pPr>
        <w:jc w:val="both"/>
        <w:ind w:right="1420"/>
        <w:spacing w:after="0" w:line="285" w:lineRule="auto"/>
        <w:rPr>
          <w:sz w:val="20"/>
          <w:szCs w:val="20"/>
          <w:color w:val="auto"/>
        </w:rPr>
      </w:pPr>
      <w:r>
        <w:rPr>
          <w:rFonts w:ascii="Times New Roman" w:cs="Times New Roman" w:eastAsia="Times New Roman" w:hAnsi="Times New Roman"/>
          <w:sz w:val="17"/>
          <w:szCs w:val="17"/>
          <w:color w:val="auto"/>
        </w:rPr>
        <w:t>Schulz, K., Voigt, K., Beusch, C., Almeida-Cortez, J.S., Kowarik, I., Walz, A., Cierjacks, A., 2016. Grazing deteriorates the soil carbon stocks of Caatinga forest ecosystems in Brazil. For. Ecol. Manage. 367, 62–70. https://doi.org/10.1016/j.foreco.2016.02.011</w:t>
      </w:r>
    </w:p>
    <w:p>
      <w:pPr>
        <w:spacing w:after="0" w:line="24" w:lineRule="exact"/>
        <w:rPr>
          <w:sz w:val="20"/>
          <w:szCs w:val="20"/>
          <w:color w:val="auto"/>
        </w:rPr>
      </w:pPr>
    </w:p>
    <w:p>
      <w:pPr>
        <w:jc w:val="both"/>
        <w:ind w:right="1420"/>
        <w:spacing w:after="0" w:line="323" w:lineRule="auto"/>
        <w:rPr>
          <w:sz w:val="20"/>
          <w:szCs w:val="20"/>
          <w:color w:val="auto"/>
        </w:rPr>
      </w:pPr>
      <w:r>
        <w:rPr>
          <w:rFonts w:ascii="Times New Roman" w:cs="Times New Roman" w:eastAsia="Times New Roman" w:hAnsi="Times New Roman"/>
          <w:sz w:val="17"/>
          <w:szCs w:val="17"/>
          <w:color w:val="auto"/>
        </w:rPr>
        <w:t>Siegert, C.M., Levia, D.F., Hudson, S.A., Dowtin, A.L., Zhang, F., Mitchell, M.J., 2016. Small-scale topographic variability influences</w:t>
      </w:r>
    </w:p>
    <w:p>
      <w:pPr>
        <w:spacing w:after="0" w:line="200" w:lineRule="exact"/>
        <w:rPr>
          <w:sz w:val="20"/>
          <w:szCs w:val="20"/>
          <w:color w:val="auto"/>
        </w:rPr>
      </w:pPr>
    </w:p>
    <w:p>
      <w:pPr>
        <w:sectPr>
          <w:pgSz w:w="12240" w:h="15874" w:orient="portrait"/>
          <w:cols w:equalWidth="0" w:num="2">
            <w:col w:w="5860" w:space="300"/>
            <w:col w:w="6080"/>
          </w:cols>
          <w:pgMar w:left="0" w:top="757" w:right="6" w:bottom="27" w:gutter="0" w:footer="0" w:header="0"/>
          <w:type w:val="continuous"/>
        </w:sectPr>
      </w:pPr>
    </w:p>
    <w:p>
      <w:pPr>
        <w:spacing w:after="0" w:line="75" w:lineRule="exact"/>
        <w:rPr>
          <w:sz w:val="20"/>
          <w:szCs w:val="20"/>
          <w:color w:val="auto"/>
        </w:rPr>
      </w:pPr>
    </w:p>
    <w:tbl>
      <w:tblPr>
        <w:tblLayout w:type="fixed"/>
        <w:tblInd w:w="1100" w:type="dxa"/>
        <w:tblCellMar>
          <w:top w:w="0" w:type="dxa"/>
          <w:left w:w="0" w:type="dxa"/>
          <w:bottom w:w="0" w:type="dxa"/>
          <w:right w:w="0" w:type="dxa"/>
        </w:tblCellMar>
      </w:tblPr>
      <w:tr>
        <w:trPr>
          <w:trHeight w:val="250"/>
        </w:trPr>
        <w:tc>
          <w:tcPr>
            <w:tcW w:w="6400" w:type="dxa"/>
            <w:vAlign w:val="bottom"/>
          </w:tcPr>
          <w:p>
            <w:pPr>
              <w:spacing w:after="0"/>
              <w:rPr>
                <w:sz w:val="20"/>
                <w:szCs w:val="20"/>
                <w:color w:val="auto"/>
              </w:rPr>
            </w:pPr>
            <w:r>
              <w:rPr>
                <w:rFonts w:ascii="Times New Roman" w:cs="Times New Roman" w:eastAsia="Times New Roman" w:hAnsi="Times New Roman"/>
                <w:sz w:val="18"/>
                <w:szCs w:val="18"/>
                <w:color w:val="auto"/>
              </w:rPr>
              <w:t>Floresta e Ambiente 2021; 28(1): e20190044</w:t>
            </w:r>
          </w:p>
        </w:tc>
        <w:tc>
          <w:tcPr>
            <w:tcW w:w="33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9</w:t>
            </w:r>
          </w:p>
        </w:tc>
      </w:tr>
    </w:tbl>
    <w:p>
      <w:pPr>
        <w:sectPr>
          <w:pgSz w:w="12240" w:h="15874" w:orient="portrait"/>
          <w:cols w:equalWidth="0" w:num="1">
            <w:col w:w="12240"/>
          </w:cols>
          <w:pgMar w:left="0" w:top="757" w:right="6" w:bottom="27" w:gutter="0" w:footer="0" w:header="0"/>
          <w:type w:val="continuous"/>
        </w:sectPr>
      </w:pPr>
    </w:p>
    <w:bookmarkStart w:id="9" w:name="page10"/>
    <w:bookmarkEnd w:id="9"/>
    <w:p>
      <w:pPr>
        <w:spacing w:after="0"/>
        <w:tabs>
          <w:tab w:leader="none" w:pos="580" w:val="left"/>
        </w:tabs>
        <w:rPr>
          <w:sz w:val="20"/>
          <w:szCs w:val="20"/>
          <w:color w:val="auto"/>
        </w:rPr>
      </w:pPr>
      <w:r>
        <w:rPr>
          <w:rFonts w:ascii="Times New Roman" w:cs="Times New Roman" w:eastAsia="Times New Roman" w:hAnsi="Times New Roman"/>
          <w:sz w:val="16"/>
          <w:szCs w:val="16"/>
          <w:color w:val="auto"/>
        </w:rPr>
        <w:t>10 - 10</w:t>
      </w:r>
      <w:r>
        <w:rPr>
          <w:sz w:val="20"/>
          <w:szCs w:val="20"/>
          <w:color w:val="auto"/>
        </w:rPr>
        <w:tab/>
      </w:r>
      <w:r>
        <w:rPr>
          <w:rFonts w:ascii="Times New Roman" w:cs="Times New Roman" w:eastAsia="Times New Roman" w:hAnsi="Times New Roman"/>
          <w:sz w:val="14"/>
          <w:szCs w:val="14"/>
          <w:color w:val="auto"/>
        </w:rPr>
        <w:t>Queiroz MG, Silva TGF, Souza CAA, Jardim AMRF, Araújo Júnior GN, Souza LSB, Moura MSB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-876300</wp:posOffset>
                </wp:positionH>
                <wp:positionV relativeFrom="paragraph">
                  <wp:posOffset>48260</wp:posOffset>
                </wp:positionV>
                <wp:extent cx="77755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775575" cy="4763"/>
                        </a:xfrm>
                        <a:prstGeom prst="line">
                          <a:avLst/>
                        </a:prstGeom>
                        <a:solidFill>
                          <a:srgbClr val="FFFFFF"/>
                        </a:solidFill>
                        <a:ln w="12700">
                          <a:solidFill>
                            <a:srgbClr val="DADADA"/>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pt,3.8pt" to="543.25pt,3.8pt" o:allowincell="f" strokecolor="#DADADA" strokeweight="1pt"/>
            </w:pict>
          </mc:Fallback>
        </mc:AlternateContent>
      </w:r>
    </w:p>
    <w:p>
      <w:pPr>
        <w:sectPr>
          <w:pgSz w:w="12240" w:h="15874" w:orient="portrait"/>
          <w:cols w:equalWidth="0" w:num="1">
            <w:col w:w="9760"/>
          </w:cols>
          <w:pgMar w:left="1380" w:top="773" w:right="1106" w:bottom="81" w:gutter="0" w:footer="0" w:header="0"/>
        </w:sectPr>
      </w:pPr>
    </w:p>
    <w:p>
      <w:pPr>
        <w:spacing w:after="0" w:line="200" w:lineRule="exact"/>
        <w:rPr>
          <w:sz w:val="20"/>
          <w:szCs w:val="20"/>
          <w:color w:val="auto"/>
        </w:rPr>
      </w:pPr>
    </w:p>
    <w:p>
      <w:pPr>
        <w:spacing w:after="0" w:line="218" w:lineRule="exact"/>
        <w:rPr>
          <w:sz w:val="20"/>
          <w:szCs w:val="20"/>
          <w:color w:val="auto"/>
        </w:rPr>
      </w:pPr>
    </w:p>
    <w:p>
      <w:pPr>
        <w:jc w:val="both"/>
        <w:ind w:right="20"/>
        <w:spacing w:after="0" w:line="272" w:lineRule="auto"/>
        <w:rPr>
          <w:sz w:val="20"/>
          <w:szCs w:val="20"/>
          <w:color w:val="auto"/>
        </w:rPr>
      </w:pPr>
      <w:r>
        <w:rPr>
          <w:rFonts w:ascii="Times New Roman" w:cs="Times New Roman" w:eastAsia="Times New Roman" w:hAnsi="Times New Roman"/>
          <w:sz w:val="18"/>
          <w:szCs w:val="18"/>
          <w:color w:val="auto"/>
        </w:rPr>
        <w:t>tree species distribution and canopy throughfall partitioning in a temperate deciduous forest. For. Ecol. Manage. 359, 109–117. https://doi.org/10.1016/j.foreco.2015.09.028</w:t>
      </w:r>
    </w:p>
    <w:p>
      <w:pPr>
        <w:spacing w:after="0" w:line="34" w:lineRule="exact"/>
        <w:rPr>
          <w:sz w:val="20"/>
          <w:szCs w:val="20"/>
          <w:color w:val="auto"/>
        </w:rPr>
      </w:pPr>
    </w:p>
    <w:p>
      <w:pPr>
        <w:jc w:val="both"/>
        <w:spacing w:after="0" w:line="320" w:lineRule="auto"/>
        <w:rPr>
          <w:sz w:val="20"/>
          <w:szCs w:val="20"/>
          <w:color w:val="auto"/>
        </w:rPr>
      </w:pPr>
      <w:r>
        <w:rPr>
          <w:rFonts w:ascii="Times New Roman" w:cs="Times New Roman" w:eastAsia="Times New Roman" w:hAnsi="Times New Roman"/>
          <w:sz w:val="16"/>
          <w:szCs w:val="16"/>
          <w:color w:val="auto"/>
        </w:rPr>
        <w:t>Souza, B.I., Menezes, R., Cámara Artigas, R., 2015. Efeitos da desertificação na composição de espécies do bioma Caatinga, Paraíba/ Brasil. Investig. Geogr. 2015, 45–59. https://doi.org/10.14350/rig.44092</w:t>
      </w:r>
    </w:p>
    <w:p>
      <w:pPr>
        <w:spacing w:after="0" w:line="2" w:lineRule="exact"/>
        <w:rPr>
          <w:sz w:val="20"/>
          <w:szCs w:val="20"/>
          <w:color w:val="auto"/>
        </w:rPr>
      </w:pPr>
    </w:p>
    <w:p>
      <w:pPr>
        <w:jc w:val="both"/>
        <w:ind w:right="20"/>
        <w:spacing w:after="0" w:line="265" w:lineRule="auto"/>
        <w:rPr>
          <w:sz w:val="20"/>
          <w:szCs w:val="20"/>
          <w:color w:val="auto"/>
        </w:rPr>
      </w:pPr>
      <w:r>
        <w:rPr>
          <w:rFonts w:ascii="Times New Roman" w:cs="Times New Roman" w:eastAsia="Times New Roman" w:hAnsi="Times New Roman"/>
          <w:sz w:val="18"/>
          <w:szCs w:val="18"/>
          <w:color w:val="auto"/>
        </w:rPr>
        <w:t>Vernimmen, R.R.E., Bruijnzeel, L.A., Romdoni, A., Proctor, J., 2007. Rainfall interception in three contrasting lowland rain forest types in Central Kalimantan, Indonesia. J. Hydrol. 340, 217–232. https:// doi.org/10.1016/j.jhydrol.2007.04.009</w:t>
      </w:r>
    </w:p>
    <w:p>
      <w:pPr>
        <w:spacing w:after="0" w:line="41" w:lineRule="exact"/>
        <w:rPr>
          <w:sz w:val="20"/>
          <w:szCs w:val="20"/>
          <w:color w:val="auto"/>
        </w:rPr>
      </w:pPr>
    </w:p>
    <w:p>
      <w:pPr>
        <w:jc w:val="both"/>
        <w:ind w:right="20"/>
        <w:spacing w:after="0" w:line="295" w:lineRule="auto"/>
        <w:rPr>
          <w:sz w:val="20"/>
          <w:szCs w:val="20"/>
          <w:color w:val="auto"/>
        </w:rPr>
      </w:pPr>
      <w:r>
        <w:rPr>
          <w:rFonts w:ascii="Times New Roman" w:cs="Times New Roman" w:eastAsia="Times New Roman" w:hAnsi="Times New Roman"/>
          <w:sz w:val="17"/>
          <w:szCs w:val="17"/>
          <w:color w:val="auto"/>
        </w:rPr>
        <w:t>Vieira, I.R., de Araújo, F.S., Zandavalli, R.B., 2013. Shrubs promote nucleation in the Brazilian semi-arid region. J. Arid Environ. 92, 42–45. https://doi.org/10.1016/j.jaridenv.2013.01.009</w:t>
      </w:r>
    </w:p>
    <w:p>
      <w:pPr>
        <w:spacing w:after="0" w:line="20" w:lineRule="exact"/>
        <w:rPr>
          <w:sz w:val="20"/>
          <w:szCs w:val="20"/>
          <w:color w:val="auto"/>
        </w:rPr>
      </w:pPr>
      <w:r>
        <w:rPr>
          <w:sz w:val="20"/>
          <w:szCs w:val="20"/>
          <w:color w:val="auto"/>
        </w:rPr>
        <w:br w:type="column"/>
      </w:r>
    </w:p>
    <w:p>
      <w:pPr>
        <w:spacing w:after="0" w:line="398" w:lineRule="exact"/>
        <w:rPr>
          <w:sz w:val="20"/>
          <w:szCs w:val="20"/>
          <w:color w:val="auto"/>
        </w:rPr>
      </w:pPr>
    </w:p>
    <w:p>
      <w:pPr>
        <w:jc w:val="both"/>
        <w:ind w:right="20"/>
        <w:spacing w:after="0" w:line="274" w:lineRule="auto"/>
        <w:rPr>
          <w:sz w:val="20"/>
          <w:szCs w:val="20"/>
          <w:color w:val="auto"/>
        </w:rPr>
      </w:pPr>
      <w:r>
        <w:rPr>
          <w:rFonts w:ascii="Times New Roman" w:cs="Times New Roman" w:eastAsia="Times New Roman" w:hAnsi="Times New Roman"/>
          <w:sz w:val="18"/>
          <w:szCs w:val="18"/>
          <w:color w:val="auto"/>
        </w:rPr>
        <w:t>Zabret, K., Jozˇe Rakovec, Mojca Šraj, 2018. Influence of meteorological variables on rainfall partitioning for deciduous and coniferous tree species in urban area. J. Hydrol. 558, 29–41. https:// doi.org/https://doi.org/10.1016/j.jhydrol.2018.01.025</w:t>
      </w:r>
    </w:p>
    <w:p>
      <w:pPr>
        <w:spacing w:after="0" w:line="39" w:lineRule="exact"/>
        <w:rPr>
          <w:sz w:val="20"/>
          <w:szCs w:val="20"/>
          <w:color w:val="auto"/>
        </w:rPr>
      </w:pPr>
    </w:p>
    <w:p>
      <w:pPr>
        <w:jc w:val="both"/>
        <w:ind w:right="20"/>
        <w:spacing w:after="0" w:line="270" w:lineRule="auto"/>
        <w:rPr>
          <w:sz w:val="20"/>
          <w:szCs w:val="20"/>
          <w:color w:val="auto"/>
        </w:rPr>
      </w:pPr>
      <w:r>
        <w:rPr>
          <w:rFonts w:ascii="Times New Roman" w:cs="Times New Roman" w:eastAsia="Times New Roman" w:hAnsi="Times New Roman"/>
          <w:sz w:val="18"/>
          <w:szCs w:val="18"/>
          <w:color w:val="auto"/>
        </w:rPr>
        <w:t>Zhang, Y. feng, Wang, X. ping, Hu, R., Pan, Y. xia, Paradeloc, M., 2015. Rainfall partitioning into throughfall, stemflow and interception loss by two xerophytic shrubs within a rain-fed re-vegetated desert ecosystem, northwestern China. J. Hydrol. 527, 1084–1095. https://doi.org/10.1016/j.jhydrol.2015.05.060</w:t>
      </w:r>
    </w:p>
    <w:p>
      <w:pPr>
        <w:spacing w:after="0" w:line="44"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8"/>
          <w:szCs w:val="18"/>
          <w:color w:val="auto"/>
        </w:rPr>
        <w:t>Zhang, Y.F., Wang, X.P., Hu, R., Pan, Y.X., 2016. Throughfall and its spatial variability beneath xerophytic shrub canopies within water-limited arid desert ecosystems. J. Hydrol. 539, 406–416. https://doi. org/10.1016/j.jhydrol.2016.05.051</w:t>
      </w:r>
    </w:p>
    <w:p>
      <w:pPr>
        <w:spacing w:after="0" w:line="214" w:lineRule="exact"/>
        <w:rPr>
          <w:sz w:val="20"/>
          <w:szCs w:val="20"/>
          <w:color w:val="auto"/>
        </w:rPr>
      </w:pPr>
    </w:p>
    <w:p>
      <w:pPr>
        <w:sectPr>
          <w:pgSz w:w="12240" w:h="15874" w:orient="portrait"/>
          <w:cols w:equalWidth="0" w:num="2">
            <w:col w:w="4700" w:space="360"/>
            <w:col w:w="4700"/>
          </w:cols>
          <w:pgMar w:left="1380" w:top="773" w:right="1106" w:bottom="8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tabs>
          <w:tab w:leader="none" w:pos="6580" w:val="left"/>
        </w:tabs>
        <w:rPr>
          <w:sz w:val="20"/>
          <w:szCs w:val="20"/>
          <w:color w:val="auto"/>
        </w:rPr>
      </w:pPr>
      <w:r>
        <w:rPr>
          <w:rFonts w:ascii="Times New Roman" w:cs="Times New Roman" w:eastAsia="Times New Roman" w:hAnsi="Times New Roman"/>
          <w:sz w:val="17"/>
          <w:szCs w:val="17"/>
          <w:color w:val="auto"/>
        </w:rPr>
        <w:t>10</w:t>
      </w:r>
      <w:r>
        <w:rPr>
          <w:sz w:val="20"/>
          <w:szCs w:val="20"/>
          <w:color w:val="auto"/>
        </w:rPr>
        <w:tab/>
      </w:r>
      <w:r>
        <w:rPr>
          <w:rFonts w:ascii="Times New Roman" w:cs="Times New Roman" w:eastAsia="Times New Roman" w:hAnsi="Times New Roman"/>
          <w:sz w:val="17"/>
          <w:szCs w:val="17"/>
          <w:color w:val="auto"/>
        </w:rPr>
        <w:t>Floresta e Ambiente 2021; 28(1): e20190044</w:t>
      </w:r>
    </w:p>
    <w:sectPr>
      <w:pgSz w:w="12240" w:h="15874" w:orient="portrait"/>
      <w:cols w:equalWidth="0" w:num="1">
        <w:col w:w="9760"/>
      </w:cols>
      <w:pgMar w:left="1380" w:top="773" w:right="1106" w:bottom="8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lowerLetter"/>
      <w:start w:val="1"/>
    </w:lvl>
  </w:abstractNum>
  <w:abstractNum w:abstractNumId="2">
    <w:nsid w:val="2AE8944A"/>
    <w:multiLevelType w:val="hybridMultilevel"/>
    <w:lvl w:ilvl="0">
      <w:lvlJc w:val="left"/>
      <w:lvlText w:val="%1)"/>
      <w:numFmt w:val="lowerLetter"/>
      <w:start w:val="39"/>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jpeg"/><Relationship Id="rId27" Type="http://schemas.openxmlformats.org/officeDocument/2006/relationships/image" Target="media/image19.png"/><Relationship Id="rId28" Type="http://schemas.openxmlformats.org/officeDocument/2006/relationships/image" Target="media/image20.png"/><Relationship Id="rId9" Type="http://schemas.openxmlformats.org/officeDocument/2006/relationships/hyperlink" Target="https://doi.org/10.1590/2179-8087-FLORAM-2019-0080" TargetMode="External"/><Relationship Id="rId29" Type="http://schemas.openxmlformats.org/officeDocument/2006/relationships/hyperlink" Target="mailto:thieres_freire@yahoo.com.b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2020-09-15T04:21:53Z</dcterms:created>
  <dcterms:modified xsi:type="dcterms:W3CDTF">2020-09-15T04:21:53Z</dcterms:modified>
</cp:coreProperties>
</file>