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6"/>
          <w:szCs w:val="16"/>
          <w:color w:val="auto"/>
        </w:rPr>
        <w:t>CSIRO PUBLISHING</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52070</wp:posOffset>
                </wp:positionV>
                <wp:extent cx="63004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00470" cy="4763"/>
                        </a:xfrm>
                        <a:prstGeom prst="line">
                          <a:avLst/>
                        </a:prstGeom>
                        <a:solidFill>
                          <a:srgbClr val="FFFFFF"/>
                        </a:solidFill>
                        <a:ln w="2205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1pt" to="496.45pt,4.1pt" o:allowincell="f" strokecolor="#000000" strokeweight="1.736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52070</wp:posOffset>
                </wp:positionV>
                <wp:extent cx="120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935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1pt" to="0.85pt,4.1pt" o:allowincell="f" strokecolor="#000000" strokeweight="0.7369pt"/>
            </w:pict>
          </mc:Fallback>
        </mc:AlternateContent>
      </w:r>
    </w:p>
    <w:p>
      <w:pPr>
        <w:spacing w:after="0" w:line="68"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 xml:space="preserve">Australian Journal of Botany, 2019, </w:t>
      </w:r>
      <w:r>
        <w:rPr>
          <w:rFonts w:ascii="Arial" w:cs="Arial" w:eastAsia="Arial" w:hAnsi="Arial"/>
          <w:sz w:val="17"/>
          <w:szCs w:val="17"/>
          <w:color w:val="auto"/>
        </w:rPr>
        <w:t>67</w:t>
      </w:r>
      <w:r>
        <w:rPr>
          <w:rFonts w:ascii="Times New Roman" w:cs="Times New Roman" w:eastAsia="Times New Roman" w:hAnsi="Times New Roman"/>
          <w:sz w:val="17"/>
          <w:szCs w:val="17"/>
          <w:color w:val="auto"/>
        </w:rPr>
        <w:t>, 55</w:t>
      </w:r>
      <w:r>
        <w:rPr>
          <w:rFonts w:ascii="Arial" w:cs="Arial" w:eastAsia="Arial" w:hAnsi="Arial"/>
          <w:sz w:val="17"/>
          <w:szCs w:val="17"/>
          <w:color w:val="auto"/>
        </w:rPr>
        <w:t>–</w:t>
      </w:r>
      <w:r>
        <w:rPr>
          <w:rFonts w:ascii="Times New Roman" w:cs="Times New Roman" w:eastAsia="Times New Roman" w:hAnsi="Times New Roman"/>
          <w:sz w:val="17"/>
          <w:szCs w:val="17"/>
          <w:color w:val="auto"/>
        </w:rPr>
        <w:t>69</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https://doi.org/10.1071/BT18168</w:t>
      </w:r>
    </w:p>
    <w:p>
      <w:pPr>
        <w:spacing w:after="0" w:line="276" w:lineRule="exact"/>
        <w:rPr>
          <w:sz w:val="24"/>
          <w:szCs w:val="24"/>
          <w:color w:val="auto"/>
        </w:rPr>
      </w:pPr>
    </w:p>
    <w:p>
      <w:pPr>
        <w:ind w:left="400" w:right="3280"/>
        <w:spacing w:after="0" w:line="262" w:lineRule="auto"/>
        <w:rPr>
          <w:sz w:val="20"/>
          <w:szCs w:val="20"/>
          <w:color w:val="auto"/>
        </w:rPr>
      </w:pPr>
      <w:r>
        <w:rPr>
          <w:rFonts w:ascii="Times New Roman" w:cs="Times New Roman" w:eastAsia="Times New Roman" w:hAnsi="Times New Roman"/>
          <w:sz w:val="30"/>
          <w:szCs w:val="30"/>
          <w:color w:val="auto"/>
        </w:rPr>
        <w:t>De</w:t>
      </w:r>
      <w:r>
        <w:rPr>
          <w:rFonts w:ascii="Arial" w:cs="Arial" w:eastAsia="Arial" w:hAnsi="Arial"/>
          <w:sz w:val="30"/>
          <w:szCs w:val="30"/>
          <w:color w:val="auto"/>
        </w:rPr>
        <w:t>fi</w:t>
      </w:r>
      <w:r>
        <w:rPr>
          <w:rFonts w:ascii="Times New Roman" w:cs="Times New Roman" w:eastAsia="Times New Roman" w:hAnsi="Times New Roman"/>
          <w:sz w:val="30"/>
          <w:szCs w:val="30"/>
          <w:color w:val="auto"/>
        </w:rPr>
        <w:t xml:space="preserve">ning the native and naturalised </w:t>
      </w:r>
      <w:r>
        <w:rPr>
          <w:rFonts w:ascii="Arial" w:cs="Arial" w:eastAsia="Arial" w:hAnsi="Arial"/>
          <w:sz w:val="30"/>
          <w:szCs w:val="30"/>
          <w:color w:val="auto"/>
        </w:rPr>
        <w:t>fl</w:t>
      </w:r>
      <w:r>
        <w:rPr>
          <w:rFonts w:ascii="Times New Roman" w:cs="Times New Roman" w:eastAsia="Times New Roman" w:hAnsi="Times New Roman"/>
          <w:sz w:val="30"/>
          <w:szCs w:val="30"/>
          <w:color w:val="auto"/>
        </w:rPr>
        <w:t>ora for the Australian continent</w:t>
      </w:r>
    </w:p>
    <w:p>
      <w:pPr>
        <w:spacing w:after="0" w:line="200" w:lineRule="exact"/>
        <w:rPr>
          <w:sz w:val="24"/>
          <w:szCs w:val="24"/>
          <w:color w:val="auto"/>
        </w:rPr>
      </w:pPr>
    </w:p>
    <w:p>
      <w:pPr>
        <w:spacing w:after="0" w:line="321" w:lineRule="exact"/>
        <w:rPr>
          <w:sz w:val="24"/>
          <w:szCs w:val="24"/>
          <w:color w:val="auto"/>
        </w:rPr>
      </w:pPr>
    </w:p>
    <w:p>
      <w:pPr>
        <w:ind w:left="400"/>
        <w:spacing w:after="0"/>
        <w:rPr>
          <w:sz w:val="20"/>
          <w:szCs w:val="20"/>
          <w:color w:val="auto"/>
        </w:rPr>
      </w:pPr>
      <w:r>
        <w:rPr>
          <w:rFonts w:ascii="Arial" w:cs="Arial" w:eastAsia="Arial" w:hAnsi="Arial"/>
          <w:sz w:val="22"/>
          <w:szCs w:val="22"/>
          <w:color w:val="auto"/>
        </w:rPr>
        <w:t xml:space="preserve">R. J. Fensham </w:t>
      </w:r>
      <w:r>
        <w:rPr>
          <w:rFonts w:ascii="Times New Roman" w:cs="Times New Roman" w:eastAsia="Times New Roman" w:hAnsi="Times New Roman"/>
          <w:sz w:val="29"/>
          <w:szCs w:val="29"/>
          <w:color w:val="auto"/>
          <w:vertAlign w:val="superscript"/>
        </w:rPr>
        <w:t>A</w:t>
      </w:r>
      <w:r>
        <w:rPr>
          <w:rFonts w:ascii="Arial" w:cs="Arial" w:eastAsia="Arial" w:hAnsi="Arial"/>
          <w:sz w:val="29"/>
          <w:szCs w:val="29"/>
          <w:color w:val="auto"/>
          <w:vertAlign w:val="superscript"/>
        </w:rPr>
        <w:t>,</w:t>
      </w:r>
      <w:r>
        <w:rPr>
          <w:rFonts w:ascii="Times New Roman" w:cs="Times New Roman" w:eastAsia="Times New Roman" w:hAnsi="Times New Roman"/>
          <w:sz w:val="29"/>
          <w:szCs w:val="29"/>
          <w:color w:val="auto"/>
          <w:vertAlign w:val="superscript"/>
        </w:rPr>
        <w:t>B</w:t>
      </w:r>
      <w:r>
        <w:rPr>
          <w:rFonts w:ascii="Arial" w:cs="Arial" w:eastAsia="Arial" w:hAnsi="Arial"/>
          <w:sz w:val="29"/>
          <w:szCs w:val="29"/>
          <w:color w:val="auto"/>
          <w:vertAlign w:val="superscript"/>
        </w:rPr>
        <w:t>,</w:t>
      </w:r>
      <w:r>
        <w:rPr>
          <w:rFonts w:ascii="Times New Roman" w:cs="Times New Roman" w:eastAsia="Times New Roman" w:hAnsi="Times New Roman"/>
          <w:sz w:val="29"/>
          <w:szCs w:val="29"/>
          <w:color w:val="auto"/>
          <w:vertAlign w:val="superscript"/>
        </w:rPr>
        <w:t>C</w:t>
      </w:r>
      <w:r>
        <w:rPr>
          <w:rFonts w:ascii="Arial" w:cs="Arial" w:eastAsia="Arial" w:hAnsi="Arial"/>
          <w:sz w:val="22"/>
          <w:szCs w:val="22"/>
          <w:color w:val="auto"/>
        </w:rPr>
        <w:t xml:space="preserve"> and B. Laffineur </w:t>
      </w:r>
      <w:r>
        <w:rPr>
          <w:rFonts w:ascii="Times New Roman" w:cs="Times New Roman" w:eastAsia="Times New Roman" w:hAnsi="Times New Roman"/>
          <w:sz w:val="29"/>
          <w:szCs w:val="29"/>
          <w:color w:val="auto"/>
          <w:vertAlign w:val="superscript"/>
        </w:rPr>
        <w:t>A</w:t>
      </w:r>
      <w:r>
        <w:rPr>
          <w:rFonts w:ascii="Arial" w:cs="Arial" w:eastAsia="Arial" w:hAnsi="Arial"/>
          <w:sz w:val="29"/>
          <w:szCs w:val="29"/>
          <w:color w:val="auto"/>
          <w:vertAlign w:val="superscript"/>
        </w:rPr>
        <w:t>,</w:t>
      </w:r>
      <w:r>
        <w:rPr>
          <w:rFonts w:ascii="Times New Roman" w:cs="Times New Roman" w:eastAsia="Times New Roman" w:hAnsi="Times New Roman"/>
          <w:sz w:val="29"/>
          <w:szCs w:val="29"/>
          <w:color w:val="auto"/>
          <w:vertAlign w:val="superscript"/>
        </w:rPr>
        <w:t>B</w:t>
      </w:r>
    </w:p>
    <w:p>
      <w:pPr>
        <w:spacing w:after="0" w:line="179" w:lineRule="exact"/>
        <w:rPr>
          <w:sz w:val="24"/>
          <w:szCs w:val="24"/>
          <w:color w:val="auto"/>
        </w:rPr>
      </w:pPr>
    </w:p>
    <w:p>
      <w:pPr>
        <w:ind w:left="400"/>
        <w:spacing w:after="0"/>
        <w:rPr>
          <w:sz w:val="20"/>
          <w:szCs w:val="20"/>
          <w:color w:val="auto"/>
        </w:rPr>
      </w:pPr>
      <w:r>
        <w:rPr>
          <w:rFonts w:ascii="Times New Roman" w:cs="Times New Roman" w:eastAsia="Times New Roman" w:hAnsi="Times New Roman"/>
          <w:sz w:val="23"/>
          <w:szCs w:val="23"/>
          <w:color w:val="auto"/>
          <w:vertAlign w:val="superscript"/>
        </w:rPr>
        <w:t>A</w:t>
      </w:r>
      <w:r>
        <w:rPr>
          <w:rFonts w:ascii="Times New Roman" w:cs="Times New Roman" w:eastAsia="Times New Roman" w:hAnsi="Times New Roman"/>
          <w:sz w:val="18"/>
          <w:szCs w:val="18"/>
          <w:color w:val="auto"/>
        </w:rPr>
        <w:t>Queensland Herbarium, Mt Coot-tha Road, Toowong, Qld 4066, Australia.</w:t>
      </w:r>
    </w:p>
    <w:p>
      <w:pPr>
        <w:ind w:left="400"/>
        <w:spacing w:after="0" w:line="230" w:lineRule="auto"/>
        <w:rPr>
          <w:sz w:val="20"/>
          <w:szCs w:val="20"/>
          <w:color w:val="auto"/>
        </w:rPr>
      </w:pPr>
      <w:r>
        <w:rPr>
          <w:rFonts w:ascii="Times New Roman" w:cs="Times New Roman" w:eastAsia="Times New Roman" w:hAnsi="Times New Roman"/>
          <w:sz w:val="23"/>
          <w:szCs w:val="23"/>
          <w:color w:val="auto"/>
          <w:vertAlign w:val="superscript"/>
        </w:rPr>
        <w:t>B</w:t>
      </w:r>
      <w:r>
        <w:rPr>
          <w:rFonts w:ascii="Times New Roman" w:cs="Times New Roman" w:eastAsia="Times New Roman" w:hAnsi="Times New Roman"/>
          <w:sz w:val="18"/>
          <w:szCs w:val="18"/>
          <w:color w:val="auto"/>
        </w:rPr>
        <w:t>Department of Biological Sciences, University of Queensland, St Lucia, Qld 4072, Australia.</w:t>
      </w:r>
    </w:p>
    <w:p>
      <w:pPr>
        <w:ind w:left="400"/>
        <w:spacing w:after="0" w:line="183" w:lineRule="auto"/>
        <w:rPr>
          <w:rFonts w:ascii="Times New Roman" w:cs="Times New Roman" w:eastAsia="Times New Roman" w:hAnsi="Times New Roman"/>
          <w:sz w:val="18"/>
          <w:szCs w:val="18"/>
          <w:color w:val="auto"/>
        </w:rPr>
      </w:pPr>
      <w:r>
        <w:rPr>
          <w:rFonts w:ascii="Times New Roman" w:cs="Times New Roman" w:eastAsia="Times New Roman" w:hAnsi="Times New Roman"/>
          <w:sz w:val="23"/>
          <w:szCs w:val="23"/>
          <w:color w:val="auto"/>
          <w:vertAlign w:val="superscript"/>
        </w:rPr>
        <w:t>C</w:t>
      </w:r>
      <w:r>
        <w:rPr>
          <w:rFonts w:ascii="Times New Roman" w:cs="Times New Roman" w:eastAsia="Times New Roman" w:hAnsi="Times New Roman"/>
          <w:sz w:val="18"/>
          <w:szCs w:val="18"/>
          <w:color w:val="auto"/>
        </w:rPr>
        <w:t xml:space="preserve">Corresponding author. Email: </w:t>
      </w:r>
      <w:hyperlink r:id="rId8">
        <w:r>
          <w:rPr>
            <w:rFonts w:ascii="Times New Roman" w:cs="Times New Roman" w:eastAsia="Times New Roman" w:hAnsi="Times New Roman"/>
            <w:sz w:val="18"/>
            <w:szCs w:val="18"/>
            <w:color w:val="auto"/>
          </w:rPr>
          <w:t>rod.fensham@Qldgov.au</w:t>
        </w:r>
      </w:hyperlink>
    </w:p>
    <w:p>
      <w:pPr>
        <w:spacing w:after="0" w:line="200" w:lineRule="exact"/>
        <w:rPr>
          <w:sz w:val="24"/>
          <w:szCs w:val="24"/>
          <w:color w:val="auto"/>
        </w:rPr>
      </w:pPr>
    </w:p>
    <w:p>
      <w:pPr>
        <w:spacing w:after="0" w:line="200" w:lineRule="exact"/>
        <w:rPr>
          <w:sz w:val="24"/>
          <w:szCs w:val="24"/>
          <w:color w:val="auto"/>
        </w:rPr>
      </w:pPr>
    </w:p>
    <w:p>
      <w:pPr>
        <w:spacing w:after="0" w:line="211" w:lineRule="exact"/>
        <w:rPr>
          <w:sz w:val="24"/>
          <w:szCs w:val="24"/>
          <w:color w:val="auto"/>
        </w:rPr>
      </w:pPr>
    </w:p>
    <w:p>
      <w:pPr>
        <w:jc w:val="both"/>
        <w:ind w:left="400" w:right="460"/>
        <w:spacing w:after="0" w:line="255" w:lineRule="auto"/>
        <w:rPr>
          <w:sz w:val="20"/>
          <w:szCs w:val="20"/>
          <w:color w:val="auto"/>
        </w:rPr>
      </w:pPr>
      <w:r>
        <w:rPr>
          <w:rFonts w:ascii="Times New Roman" w:cs="Times New Roman" w:eastAsia="Times New Roman" w:hAnsi="Times New Roman"/>
          <w:sz w:val="18"/>
          <w:szCs w:val="18"/>
          <w:color w:val="auto"/>
        </w:rPr>
        <w:t xml:space="preserve">Abstract. The value of distinguishing between plant species regarded as </w:t>
      </w:r>
      <w:r>
        <w:rPr>
          <w:rFonts w:ascii="Arial" w:cs="Arial" w:eastAsia="Arial" w:hAnsi="Arial"/>
          <w:sz w:val="18"/>
          <w:szCs w:val="18"/>
          <w:color w:val="auto"/>
        </w:rPr>
        <w:t>‘</w:t>
      </w:r>
      <w:r>
        <w:rPr>
          <w:rFonts w:ascii="Times New Roman" w:cs="Times New Roman" w:eastAsia="Times New Roman" w:hAnsi="Times New Roman"/>
          <w:sz w:val="18"/>
          <w:szCs w:val="18"/>
          <w:color w:val="auto"/>
        </w:rPr>
        <w:t>native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and </w:t>
      </w:r>
      <w:r>
        <w:rPr>
          <w:rFonts w:ascii="Arial" w:cs="Arial" w:eastAsia="Arial" w:hAnsi="Arial"/>
          <w:sz w:val="18"/>
          <w:szCs w:val="18"/>
          <w:color w:val="auto"/>
        </w:rPr>
        <w:t>‘</w:t>
      </w:r>
      <w:r>
        <w:rPr>
          <w:rFonts w:ascii="Times New Roman" w:cs="Times New Roman" w:eastAsia="Times New Roman" w:hAnsi="Times New Roman"/>
          <w:sz w:val="18"/>
          <w:szCs w:val="18"/>
          <w:color w:val="auto"/>
        </w:rPr>
        <w:t>alien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has special relevance in the island continent of Australia, where European settlement was a springboard for human-assisted plant dispersal. The year of European settlement is proposed here as providing a distinction between a </w:t>
      </w:r>
      <w:r>
        <w:rPr>
          <w:rFonts w:ascii="Arial" w:cs="Arial" w:eastAsia="Arial" w:hAnsi="Arial"/>
          <w:sz w:val="18"/>
          <w:szCs w:val="18"/>
          <w:color w:val="auto"/>
        </w:rPr>
        <w:t>‘</w:t>
      </w:r>
      <w:r>
        <w:rPr>
          <w:rFonts w:ascii="Times New Roman" w:cs="Times New Roman" w:eastAsia="Times New Roman" w:hAnsi="Times New Roman"/>
          <w:sz w:val="18"/>
          <w:szCs w:val="18"/>
          <w:color w:val="auto"/>
        </w:rPr>
        <w:t>native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and </w:t>
      </w:r>
      <w:r>
        <w:rPr>
          <w:rFonts w:ascii="Arial" w:cs="Arial" w:eastAsia="Arial" w:hAnsi="Arial"/>
          <w:sz w:val="18"/>
          <w:szCs w:val="18"/>
          <w:color w:val="auto"/>
        </w:rPr>
        <w:t>‘</w:t>
      </w:r>
      <w:r>
        <w:rPr>
          <w:rFonts w:ascii="Times New Roman" w:cs="Times New Roman" w:eastAsia="Times New Roman" w:hAnsi="Times New Roman"/>
          <w:sz w:val="18"/>
          <w:szCs w:val="18"/>
          <w:color w:val="auto"/>
        </w:rPr>
        <w:t>naturalised</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ora and is applied for the entire Australian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ora of vascular plants. Herbarium collections and ecological criteria were employed to determine the status of 168 species of ambiguous origin. The date of 1788 proved to be a relatively straightforward criterion to assign native and naturalised status and the origin of only 27 plant species remains ambiguous. The dispersal of plants between continents is an ongoing process but European settlement of the Australian continent represents a very sharp biogeographic event for the Australian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ora and provides a straightforward criterion for determining the </w:t>
      </w:r>
      <w:r>
        <w:rPr>
          <w:rFonts w:ascii="Arial" w:cs="Arial" w:eastAsia="Arial" w:hAnsi="Arial"/>
          <w:sz w:val="18"/>
          <w:szCs w:val="18"/>
          <w:color w:val="auto"/>
        </w:rPr>
        <w:t>‘</w:t>
      </w:r>
      <w:r>
        <w:rPr>
          <w:rFonts w:ascii="Times New Roman" w:cs="Times New Roman" w:eastAsia="Times New Roman" w:hAnsi="Times New Roman"/>
          <w:sz w:val="18"/>
          <w:szCs w:val="18"/>
          <w:color w:val="auto"/>
        </w:rPr>
        <w:t>naturalised</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species.</w:t>
      </w:r>
    </w:p>
    <w:p>
      <w:pPr>
        <w:spacing w:after="0" w:line="266" w:lineRule="exact"/>
        <w:rPr>
          <w:sz w:val="24"/>
          <w:szCs w:val="24"/>
          <w:color w:val="auto"/>
        </w:rPr>
      </w:pPr>
    </w:p>
    <w:p>
      <w:pPr>
        <w:ind w:left="400"/>
        <w:spacing w:after="0"/>
        <w:rPr>
          <w:sz w:val="20"/>
          <w:szCs w:val="20"/>
          <w:color w:val="auto"/>
        </w:rPr>
      </w:pPr>
      <w:r>
        <w:rPr>
          <w:rFonts w:ascii="Times New Roman" w:cs="Times New Roman" w:eastAsia="Times New Roman" w:hAnsi="Times New Roman"/>
          <w:sz w:val="19"/>
          <w:szCs w:val="19"/>
          <w:color w:val="auto"/>
        </w:rPr>
        <w:t xml:space="preserve">Additional keywords: alien plants, exotic plants,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indigenous plants, naturalised, native.</w:t>
      </w:r>
    </w:p>
    <w:p>
      <w:pPr>
        <w:spacing w:after="0" w:line="181" w:lineRule="exact"/>
        <w:rPr>
          <w:sz w:val="24"/>
          <w:szCs w:val="24"/>
          <w:color w:val="auto"/>
        </w:rPr>
      </w:pPr>
    </w:p>
    <w:p>
      <w:pPr>
        <w:ind w:left="400"/>
        <w:spacing w:after="0"/>
        <w:rPr>
          <w:sz w:val="20"/>
          <w:szCs w:val="20"/>
          <w:color w:val="auto"/>
        </w:rPr>
      </w:pPr>
      <w:r>
        <w:rPr>
          <w:rFonts w:ascii="Times New Roman" w:cs="Times New Roman" w:eastAsia="Times New Roman" w:hAnsi="Times New Roman"/>
          <w:sz w:val="19"/>
          <w:szCs w:val="19"/>
          <w:color w:val="auto"/>
        </w:rPr>
        <w:t>Received 27 August 2018, accepted 7 February 2019, published online 20 March 2019</w:t>
      </w:r>
    </w:p>
    <w:p>
      <w:pPr>
        <w:sectPr>
          <w:pgSz w:w="11900" w:h="15591" w:orient="portrait"/>
          <w:cols w:equalWidth="0" w:num="1">
            <w:col w:w="9940"/>
          </w:cols>
          <w:pgMar w:left="1240" w:top="756" w:right="726" w:bottom="2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09" w:lineRule="exact"/>
        <w:rPr>
          <w:sz w:val="24"/>
          <w:szCs w:val="24"/>
          <w:color w:val="auto"/>
        </w:rPr>
      </w:pPr>
    </w:p>
    <w:p>
      <w:pPr>
        <w:spacing w:after="0"/>
        <w:rPr>
          <w:sz w:val="20"/>
          <w:szCs w:val="20"/>
          <w:color w:val="auto"/>
        </w:rPr>
      </w:pPr>
      <w:r>
        <w:rPr>
          <w:rFonts w:ascii="Times New Roman" w:cs="Times New Roman" w:eastAsia="Times New Roman" w:hAnsi="Times New Roman"/>
          <w:sz w:val="19"/>
          <w:szCs w:val="19"/>
          <w:color w:val="auto"/>
        </w:rPr>
        <w:t>Introduction</w:t>
      </w:r>
    </w:p>
    <w:p>
      <w:pPr>
        <w:spacing w:after="0" w:line="95" w:lineRule="exact"/>
        <w:rPr>
          <w:sz w:val="24"/>
          <w:szCs w:val="24"/>
          <w:color w:val="auto"/>
        </w:rPr>
      </w:pPr>
    </w:p>
    <w:p>
      <w:pPr>
        <w:jc w:val="both"/>
        <w:spacing w:after="0" w:line="239"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Plant species have been transported around the globe in conjunction with people and recently naturalised species, classi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ed as neophytes, are distinguished from native species, or archaeophytes (van Kleunen et al. </w:t>
      </w:r>
      <w:hyperlink w:anchor="page14">
        <w:r>
          <w:rPr>
            <w:rFonts w:ascii="Times New Roman" w:cs="Times New Roman" w:eastAsia="Times New Roman" w:hAnsi="Times New Roman"/>
            <w:sz w:val="19"/>
            <w:szCs w:val="19"/>
            <w:color w:val="15218D"/>
          </w:rPr>
          <w:t>2015</w:t>
        </w:r>
      </w:hyperlink>
      <w:r>
        <w:rPr>
          <w:rFonts w:ascii="Times New Roman" w:cs="Times New Roman" w:eastAsia="Times New Roman" w:hAnsi="Times New Roman"/>
          <w:sz w:val="19"/>
          <w:szCs w:val="19"/>
          <w:color w:val="auto"/>
        </w:rPr>
        <w:t>; pp. 155, 156, 183, 298; Py</w:t>
      </w:r>
      <w:r>
        <w:rPr>
          <w:rFonts w:ascii="Arial" w:cs="Arial" w:eastAsia="Arial" w:hAnsi="Arial"/>
          <w:sz w:val="19"/>
          <w:szCs w:val="19"/>
          <w:color w:val="auto"/>
        </w:rPr>
        <w:t>š</w:t>
      </w:r>
      <w:r>
        <w:rPr>
          <w:rFonts w:ascii="Times New Roman" w:cs="Times New Roman" w:eastAsia="Times New Roman" w:hAnsi="Times New Roman"/>
          <w:sz w:val="19"/>
          <w:szCs w:val="19"/>
          <w:color w:val="auto"/>
        </w:rPr>
        <w:t xml:space="preserve">ek et al. </w:t>
      </w:r>
      <w:hyperlink w:anchor="page14">
        <w:r>
          <w:rPr>
            <w:rFonts w:ascii="Times New Roman" w:cs="Times New Roman" w:eastAsia="Times New Roman" w:hAnsi="Times New Roman"/>
            <w:sz w:val="19"/>
            <w:szCs w:val="19"/>
            <w:color w:val="15218D"/>
          </w:rPr>
          <w:t>2017</w:t>
        </w:r>
      </w:hyperlink>
      <w:r>
        <w:rPr>
          <w:rFonts w:ascii="Times New Roman" w:cs="Times New Roman" w:eastAsia="Times New Roman" w:hAnsi="Times New Roman"/>
          <w:sz w:val="19"/>
          <w:szCs w:val="19"/>
          <w:color w:val="auto"/>
        </w:rPr>
        <w:t xml:space="preserve">). There has also been considerable argument about the value of this distinction (Warren </w:t>
      </w:r>
      <w:hyperlink w:anchor="page14">
        <w:r>
          <w:rPr>
            <w:rFonts w:ascii="Times New Roman" w:cs="Times New Roman" w:eastAsia="Times New Roman" w:hAnsi="Times New Roman"/>
            <w:sz w:val="19"/>
            <w:szCs w:val="19"/>
            <w:color w:val="15218D"/>
          </w:rPr>
          <w:t>2007</w:t>
        </w:r>
      </w:hyperlink>
      <w:r>
        <w:rPr>
          <w:rFonts w:ascii="Times New Roman" w:cs="Times New Roman" w:eastAsia="Times New Roman" w:hAnsi="Times New Roman"/>
          <w:sz w:val="19"/>
          <w:szCs w:val="19"/>
          <w:color w:val="auto"/>
        </w:rPr>
        <w:t xml:space="preserve">; Richardson et al. </w:t>
      </w:r>
      <w:hyperlink w:anchor="page14">
        <w:r>
          <w:rPr>
            <w:rFonts w:ascii="Times New Roman" w:cs="Times New Roman" w:eastAsia="Times New Roman" w:hAnsi="Times New Roman"/>
            <w:sz w:val="19"/>
            <w:szCs w:val="19"/>
            <w:color w:val="15218D"/>
          </w:rPr>
          <w:t>2008</w:t>
        </w:r>
      </w:hyperlink>
      <w:r>
        <w:rPr>
          <w:rFonts w:ascii="Times New Roman" w:cs="Times New Roman" w:eastAsia="Times New Roman" w:hAnsi="Times New Roman"/>
          <w:sz w:val="19"/>
          <w:szCs w:val="19"/>
          <w:color w:val="auto"/>
        </w:rPr>
        <w:t xml:space="preserve">; Preston </w:t>
      </w:r>
      <w:hyperlink w:anchor="page14">
        <w:r>
          <w:rPr>
            <w:rFonts w:ascii="Times New Roman" w:cs="Times New Roman" w:eastAsia="Times New Roman" w:hAnsi="Times New Roman"/>
            <w:sz w:val="19"/>
            <w:szCs w:val="19"/>
            <w:color w:val="15218D"/>
          </w:rPr>
          <w:t>2009</w:t>
        </w:r>
      </w:hyperlink>
      <w:r>
        <w:rPr>
          <w:rFonts w:ascii="Times New Roman" w:cs="Times New Roman" w:eastAsia="Times New Roman" w:hAnsi="Times New Roman"/>
          <w:sz w:val="19"/>
          <w:szCs w:val="19"/>
          <w:color w:val="auto"/>
        </w:rPr>
        <w:t xml:space="preserve">; Warren </w:t>
      </w:r>
      <w:hyperlink w:anchor="page14">
        <w:r>
          <w:rPr>
            <w:rFonts w:ascii="Times New Roman" w:cs="Times New Roman" w:eastAsia="Times New Roman" w:hAnsi="Times New Roman"/>
            <w:sz w:val="19"/>
            <w:szCs w:val="19"/>
            <w:color w:val="15218D"/>
          </w:rPr>
          <w:t>2009</w:t>
        </w:r>
      </w:hyperlink>
      <w:r>
        <w:rPr>
          <w:rFonts w:ascii="Times New Roman" w:cs="Times New Roman" w:eastAsia="Times New Roman" w:hAnsi="Times New Roman"/>
          <w:sz w:val="19"/>
          <w:szCs w:val="19"/>
          <w:color w:val="auto"/>
        </w:rPr>
        <w:t xml:space="preserve">; Chew and Hamilton </w:t>
      </w:r>
      <w:hyperlink w:anchor="page14">
        <w:r>
          <w:rPr>
            <w:rFonts w:ascii="Times New Roman" w:cs="Times New Roman" w:eastAsia="Times New Roman" w:hAnsi="Times New Roman"/>
            <w:sz w:val="19"/>
            <w:szCs w:val="19"/>
            <w:color w:val="15218D"/>
          </w:rPr>
          <w:t>2011</w:t>
        </w:r>
      </w:hyperlink>
      <w:r>
        <w:rPr>
          <w:rFonts w:ascii="Times New Roman" w:cs="Times New Roman" w:eastAsia="Times New Roman" w:hAnsi="Times New Roman"/>
          <w:sz w:val="19"/>
          <w:szCs w:val="19"/>
          <w:color w:val="auto"/>
        </w:rPr>
        <w:t xml:space="preserve">; Simberloff et al. </w:t>
      </w:r>
      <w:hyperlink w:anchor="page14">
        <w:r>
          <w:rPr>
            <w:rFonts w:ascii="Times New Roman" w:cs="Times New Roman" w:eastAsia="Times New Roman" w:hAnsi="Times New Roman"/>
            <w:sz w:val="19"/>
            <w:szCs w:val="19"/>
            <w:color w:val="15218D"/>
          </w:rPr>
          <w:t>2013</w:t>
        </w:r>
      </w:hyperlink>
      <w:r>
        <w:rPr>
          <w:rFonts w:ascii="Times New Roman" w:cs="Times New Roman" w:eastAsia="Times New Roman" w:hAnsi="Times New Roman"/>
          <w:sz w:val="19"/>
          <w:szCs w:val="19"/>
          <w:color w:val="auto"/>
        </w:rPr>
        <w:t xml:space="preserve">; Ricciardi and Ryan </w:t>
      </w:r>
      <w:hyperlink w:anchor="page14">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xml:space="preserve">), and it is recognised that the distinction may be arbitrary in space and time (Warren </w:t>
      </w:r>
      <w:hyperlink w:anchor="page14">
        <w:r>
          <w:rPr>
            <w:rFonts w:ascii="Times New Roman" w:cs="Times New Roman" w:eastAsia="Times New Roman" w:hAnsi="Times New Roman"/>
            <w:sz w:val="19"/>
            <w:szCs w:val="19"/>
            <w:color w:val="15218D"/>
          </w:rPr>
          <w:t>2007</w:t>
        </w:r>
      </w:hyperlink>
      <w:r>
        <w:rPr>
          <w:rFonts w:ascii="Times New Roman" w:cs="Times New Roman" w:eastAsia="Times New Roman" w:hAnsi="Times New Roman"/>
          <w:sz w:val="19"/>
          <w:szCs w:val="19"/>
          <w:color w:val="auto"/>
        </w:rPr>
        <w:t xml:space="preserve">), particularly in a world where the opportunities for dispersal and introduction of species are enhanced by globalisation and changes to land-use (Sax and Gaines </w:t>
      </w:r>
      <w:hyperlink w:anchor="page14">
        <w:r>
          <w:rPr>
            <w:rFonts w:ascii="Times New Roman" w:cs="Times New Roman" w:eastAsia="Times New Roman" w:hAnsi="Times New Roman"/>
            <w:sz w:val="19"/>
            <w:szCs w:val="19"/>
            <w:color w:val="15218D"/>
          </w:rPr>
          <w:t>2003</w:t>
        </w:r>
      </w:hyperlink>
      <w:r>
        <w:rPr>
          <w:rFonts w:ascii="Times New Roman" w:cs="Times New Roman" w:eastAsia="Times New Roman" w:hAnsi="Times New Roman"/>
          <w:sz w:val="19"/>
          <w:szCs w:val="19"/>
          <w:color w:val="auto"/>
        </w:rPr>
        <w:t xml:space="preserve">). It is also recognised that many alien species may not have a negative impact on native biodiversity (Richardson </w:t>
      </w:r>
      <w:hyperlink w:anchor="page14">
        <w:r>
          <w:rPr>
            <w:rFonts w:ascii="Times New Roman" w:cs="Times New Roman" w:eastAsia="Times New Roman" w:hAnsi="Times New Roman"/>
            <w:sz w:val="19"/>
            <w:szCs w:val="19"/>
            <w:color w:val="15218D"/>
          </w:rPr>
          <w:t>2000</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and that the concept can be underpinned by prejudice</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 xml:space="preserve">(Davis et al. </w:t>
      </w:r>
      <w:hyperlink w:anchor="page14">
        <w:r>
          <w:rPr>
            <w:rFonts w:ascii="Times New Roman" w:cs="Times New Roman" w:eastAsia="Times New Roman" w:hAnsi="Times New Roman"/>
            <w:sz w:val="19"/>
            <w:szCs w:val="19"/>
            <w:color w:val="15218D"/>
          </w:rPr>
          <w:t>1998</w:t>
        </w:r>
      </w:hyperlink>
      <w:r>
        <w:rPr>
          <w:rFonts w:ascii="Times New Roman" w:cs="Times New Roman" w:eastAsia="Times New Roman" w:hAnsi="Times New Roman"/>
          <w:sz w:val="19"/>
          <w:szCs w:val="19"/>
          <w:color w:val="000000"/>
        </w:rPr>
        <w:t xml:space="preserve">; Warren </w:t>
      </w:r>
      <w:hyperlink w:anchor="page14">
        <w:r>
          <w:rPr>
            <w:rFonts w:ascii="Times New Roman" w:cs="Times New Roman" w:eastAsia="Times New Roman" w:hAnsi="Times New Roman"/>
            <w:sz w:val="19"/>
            <w:szCs w:val="19"/>
            <w:color w:val="15218D"/>
          </w:rPr>
          <w:t>2007</w:t>
        </w:r>
      </w:hyperlink>
      <w:r>
        <w:rPr>
          <w:rFonts w:ascii="Times New Roman" w:cs="Times New Roman" w:eastAsia="Times New Roman" w:hAnsi="Times New Roman"/>
          <w:sz w:val="19"/>
          <w:szCs w:val="19"/>
          <w:color w:val="000000"/>
        </w:rPr>
        <w:t>). The latter point is re</w:t>
      </w:r>
      <w:r>
        <w:rPr>
          <w:rFonts w:ascii="Arial" w:cs="Arial" w:eastAsia="Arial" w:hAnsi="Arial"/>
          <w:sz w:val="19"/>
          <w:szCs w:val="19"/>
          <w:color w:val="000000"/>
        </w:rPr>
        <w:t>fl</w:t>
      </w:r>
      <w:r>
        <w:rPr>
          <w:rFonts w:ascii="Times New Roman" w:cs="Times New Roman" w:eastAsia="Times New Roman" w:hAnsi="Times New Roman"/>
          <w:sz w:val="19"/>
          <w:szCs w:val="19"/>
          <w:color w:val="000000"/>
        </w:rPr>
        <w:t xml:space="preserve">ected in the xenophobic language used to describe the process of biological invasion including terms such as </w:t>
      </w:r>
      <w:r>
        <w:rPr>
          <w:rFonts w:ascii="Arial" w:cs="Arial" w:eastAsia="Arial" w:hAnsi="Arial"/>
          <w:sz w:val="19"/>
          <w:szCs w:val="19"/>
          <w:color w:val="000000"/>
        </w:rPr>
        <w:t>‘</w:t>
      </w:r>
      <w:r>
        <w:rPr>
          <w:rFonts w:ascii="Times New Roman" w:cs="Times New Roman" w:eastAsia="Times New Roman" w:hAnsi="Times New Roman"/>
          <w:sz w:val="19"/>
          <w:szCs w:val="19"/>
          <w:color w:val="000000"/>
        </w:rPr>
        <w:t>weed</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 </w:t>
      </w:r>
      <w:r>
        <w:rPr>
          <w:rFonts w:ascii="Arial" w:cs="Arial" w:eastAsia="Arial" w:hAnsi="Arial"/>
          <w:sz w:val="19"/>
          <w:szCs w:val="19"/>
          <w:color w:val="000000"/>
        </w:rPr>
        <w:t>‘</w:t>
      </w:r>
      <w:r>
        <w:rPr>
          <w:rFonts w:ascii="Times New Roman" w:cs="Times New Roman" w:eastAsia="Times New Roman" w:hAnsi="Times New Roman"/>
          <w:sz w:val="19"/>
          <w:szCs w:val="19"/>
          <w:color w:val="000000"/>
        </w:rPr>
        <w:t>noxious</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 </w:t>
      </w:r>
      <w:r>
        <w:rPr>
          <w:rFonts w:ascii="Arial" w:cs="Arial" w:eastAsia="Arial" w:hAnsi="Arial"/>
          <w:sz w:val="19"/>
          <w:szCs w:val="19"/>
          <w:color w:val="000000"/>
        </w:rPr>
        <w:t>‘</w:t>
      </w:r>
      <w:r>
        <w:rPr>
          <w:rFonts w:ascii="Times New Roman" w:cs="Times New Roman" w:eastAsia="Times New Roman" w:hAnsi="Times New Roman"/>
          <w:sz w:val="19"/>
          <w:szCs w:val="19"/>
          <w:color w:val="000000"/>
        </w:rPr>
        <w:t>feral</w:t>
      </w:r>
      <w:r>
        <w:rPr>
          <w:rFonts w:ascii="Arial" w:cs="Arial" w:eastAsia="Arial" w:hAnsi="Arial"/>
          <w:sz w:val="19"/>
          <w:szCs w:val="19"/>
          <w:color w:val="000000"/>
        </w:rPr>
        <w:t>’</w:t>
      </w:r>
      <w:r>
        <w:rPr>
          <w:rFonts w:ascii="Times New Roman" w:cs="Times New Roman" w:eastAsia="Times New Roman" w:hAnsi="Times New Roman"/>
          <w:sz w:val="19"/>
          <w:szCs w:val="19"/>
          <w:color w:val="000000"/>
        </w:rPr>
        <w:t>,</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invasive</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and</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alien</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(Richardson</w:t>
      </w:r>
      <w:r>
        <w:rPr>
          <w:rFonts w:ascii="Arial" w:cs="Arial" w:eastAsia="Arial" w:hAnsi="Arial"/>
          <w:sz w:val="19"/>
          <w:szCs w:val="19"/>
          <w:color w:val="000000"/>
        </w:rPr>
        <w:t xml:space="preserve"> </w:t>
      </w:r>
      <w:hyperlink w:anchor="page14">
        <w:r>
          <w:rPr>
            <w:rFonts w:ascii="Times New Roman" w:cs="Times New Roman" w:eastAsia="Times New Roman" w:hAnsi="Times New Roman"/>
            <w:sz w:val="19"/>
            <w:szCs w:val="19"/>
            <w:color w:val="15218D"/>
          </w:rPr>
          <w:t>2000</w:t>
        </w:r>
      </w:hyperlink>
      <w:r>
        <w:rPr>
          <w:rFonts w:ascii="Times New Roman" w:cs="Times New Roman" w:eastAsia="Times New Roman" w:hAnsi="Times New Roman"/>
          <w:sz w:val="19"/>
          <w:szCs w:val="19"/>
          <w:color w:val="000000"/>
        </w:rPr>
        <w:t>;</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Warren</w:t>
      </w:r>
      <w:r>
        <w:rPr>
          <w:rFonts w:ascii="Arial" w:cs="Arial" w:eastAsia="Arial" w:hAnsi="Arial"/>
          <w:sz w:val="19"/>
          <w:szCs w:val="19"/>
          <w:color w:val="000000"/>
        </w:rPr>
        <w:t xml:space="preserve"> </w:t>
      </w:r>
      <w:hyperlink w:anchor="page14">
        <w:r>
          <w:rPr>
            <w:rFonts w:ascii="Times New Roman" w:cs="Times New Roman" w:eastAsia="Times New Roman" w:hAnsi="Times New Roman"/>
            <w:sz w:val="19"/>
            <w:szCs w:val="19"/>
            <w:color w:val="15218D"/>
          </w:rPr>
          <w:t>2007</w:t>
        </w:r>
      </w:hyperlink>
      <w:r>
        <w:rPr>
          <w:rFonts w:ascii="Times New Roman" w:cs="Times New Roman" w:eastAsia="Times New Roman" w:hAnsi="Times New Roman"/>
          <w:sz w:val="19"/>
          <w:szCs w:val="19"/>
          <w:color w:val="000000"/>
        </w:rPr>
        <w:t>).</w:t>
      </w:r>
      <w:r>
        <w:rPr>
          <w:rFonts w:ascii="Arial" w:cs="Arial" w:eastAsia="Arial" w:hAnsi="Arial"/>
          <w:sz w:val="19"/>
          <w:szCs w:val="19"/>
          <w:color w:val="000000"/>
        </w:rPr>
        <w:t xml:space="preserve"> </w:t>
      </w:r>
      <w:r>
        <w:rPr>
          <w:rFonts w:ascii="Times New Roman" w:cs="Times New Roman" w:eastAsia="Times New Roman" w:hAnsi="Times New Roman"/>
          <w:sz w:val="19"/>
          <w:szCs w:val="19"/>
          <w:color w:val="000000"/>
        </w:rPr>
        <w:t xml:space="preserve">These terms are not all synonymous with some referring to origin and others relating to processes associated with their colonisation and spread. In the present study, the term </w:t>
      </w:r>
      <w:r>
        <w:rPr>
          <w:rFonts w:ascii="Arial" w:cs="Arial" w:eastAsia="Arial" w:hAnsi="Arial"/>
          <w:sz w:val="19"/>
          <w:szCs w:val="19"/>
          <w:color w:val="000000"/>
        </w:rPr>
        <w:t>‘</w:t>
      </w:r>
      <w:r>
        <w:rPr>
          <w:rFonts w:ascii="Times New Roman" w:cs="Times New Roman" w:eastAsia="Times New Roman" w:hAnsi="Times New Roman"/>
          <w:sz w:val="19"/>
          <w:szCs w:val="19"/>
          <w:color w:val="000000"/>
        </w:rPr>
        <w:t>naturalised</w:t>
      </w:r>
      <w:r>
        <w:rPr>
          <w:rFonts w:ascii="Arial" w:cs="Arial" w:eastAsia="Arial" w:hAnsi="Arial"/>
          <w:sz w:val="19"/>
          <w:szCs w:val="19"/>
          <w:color w:val="000000"/>
        </w:rPr>
        <w:t>’</w:t>
      </w:r>
      <w:r>
        <w:rPr>
          <w:rFonts w:ascii="Times New Roman" w:cs="Times New Roman" w:eastAsia="Times New Roman" w:hAnsi="Times New Roman"/>
          <w:sz w:val="19"/>
          <w:szCs w:val="19"/>
          <w:color w:val="000000"/>
        </w:rPr>
        <w:t xml:space="preserve"> refers to species, originating from outside a place of reference, that have become established in self-sustaining populations after a speci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 xml:space="preserve">c data (consistent with Richardson </w:t>
      </w:r>
      <w:hyperlink w:anchor="page14">
        <w:r>
          <w:rPr>
            <w:rFonts w:ascii="Times New Roman" w:cs="Times New Roman" w:eastAsia="Times New Roman" w:hAnsi="Times New Roman"/>
            <w:sz w:val="19"/>
            <w:szCs w:val="19"/>
            <w:color w:val="15218D"/>
          </w:rPr>
          <w:t>2000</w:t>
        </w:r>
      </w:hyperlink>
      <w:r>
        <w:rPr>
          <w:rFonts w:ascii="Times New Roman" w:cs="Times New Roman" w:eastAsia="Times New Roman" w:hAnsi="Times New Roman"/>
          <w:sz w:val="19"/>
          <w:szCs w:val="19"/>
          <w:color w:val="000000"/>
        </w:rPr>
        <w:t>). Here the place of reference is the Australian continent and the speci</w:t>
      </w:r>
      <w:r>
        <w:rPr>
          <w:rFonts w:ascii="Arial" w:cs="Arial" w:eastAsia="Arial" w:hAnsi="Arial"/>
          <w:sz w:val="19"/>
          <w:szCs w:val="19"/>
          <w:color w:val="000000"/>
        </w:rPr>
        <w:t>fi</w:t>
      </w:r>
      <w:r>
        <w:rPr>
          <w:rFonts w:ascii="Times New Roman" w:cs="Times New Roman" w:eastAsia="Times New Roman" w:hAnsi="Times New Roman"/>
          <w:sz w:val="19"/>
          <w:szCs w:val="19"/>
          <w:color w:val="000000"/>
        </w:rPr>
        <w:t>c date is 1788 (see below).</w:t>
      </w:r>
    </w:p>
    <w:p>
      <w:pPr>
        <w:spacing w:after="0" w:line="20" w:lineRule="exact"/>
        <w:rPr>
          <w:rFonts w:ascii="Arial" w:cs="Arial" w:eastAsia="Arial" w:hAnsi="Arial"/>
          <w:sz w:val="19"/>
          <w:szCs w:val="19"/>
          <w:color w:val="000000"/>
        </w:rPr>
      </w:pPr>
      <w:r>
        <w:rPr>
          <w:rFonts w:ascii="Arial" w:cs="Arial" w:eastAsia="Arial" w:hAnsi="Arial"/>
          <w:sz w:val="19"/>
          <w:szCs w:val="19"/>
          <w:color w:val="000000"/>
        </w:rPr>
        <w:br w:type="column"/>
      </w:r>
    </w:p>
    <w:p>
      <w:pPr>
        <w:spacing w:after="0" w:line="200" w:lineRule="exact"/>
        <w:rPr>
          <w:rFonts w:ascii="Arial" w:cs="Arial" w:eastAsia="Arial" w:hAnsi="Arial"/>
          <w:sz w:val="19"/>
          <w:szCs w:val="19"/>
          <w:color w:val="000000"/>
        </w:rPr>
      </w:pPr>
    </w:p>
    <w:p>
      <w:pPr>
        <w:spacing w:after="0" w:line="200" w:lineRule="exact"/>
        <w:rPr>
          <w:rFonts w:ascii="Arial" w:cs="Arial" w:eastAsia="Arial" w:hAnsi="Arial"/>
          <w:sz w:val="19"/>
          <w:szCs w:val="19"/>
          <w:color w:val="000000"/>
        </w:rPr>
      </w:pPr>
    </w:p>
    <w:p>
      <w:pPr>
        <w:spacing w:after="0" w:line="378" w:lineRule="exact"/>
        <w:rPr>
          <w:rFonts w:ascii="Arial" w:cs="Arial" w:eastAsia="Arial" w:hAnsi="Arial"/>
          <w:sz w:val="19"/>
          <w:szCs w:val="19"/>
          <w:color w:val="000000"/>
        </w:rPr>
      </w:pPr>
    </w:p>
    <w:p>
      <w:pPr>
        <w:jc w:val="both"/>
        <w:ind w:firstLine="240"/>
        <w:spacing w:after="0" w:line="269" w:lineRule="auto"/>
        <w:rPr>
          <w:rFonts w:ascii="Times New Roman" w:cs="Times New Roman" w:eastAsia="Times New Roman" w:hAnsi="Times New Roman"/>
          <w:sz w:val="17"/>
          <w:szCs w:val="17"/>
          <w:color w:val="000000"/>
        </w:rPr>
      </w:pPr>
      <w:r>
        <w:rPr>
          <w:rFonts w:ascii="Times New Roman" w:cs="Times New Roman" w:eastAsia="Times New Roman" w:hAnsi="Times New Roman"/>
          <w:sz w:val="17"/>
          <w:szCs w:val="17"/>
          <w:color w:val="auto"/>
        </w:rPr>
        <w:t xml:space="preserve">Nevertheless, the notion of a native biota pervades conservation science, particularly in the New World where colonisation by Europeans represents a sharp biogeographic watershed (Crosby </w:t>
      </w:r>
      <w:hyperlink w:anchor="page14">
        <w:r>
          <w:rPr>
            <w:rFonts w:ascii="Times New Roman" w:cs="Times New Roman" w:eastAsia="Times New Roman" w:hAnsi="Times New Roman"/>
            <w:sz w:val="17"/>
            <w:szCs w:val="17"/>
            <w:color w:val="15218D"/>
          </w:rPr>
          <w:t>2004</w:t>
        </w:r>
      </w:hyperlink>
      <w:r>
        <w:rPr>
          <w:rFonts w:ascii="Times New Roman" w:cs="Times New Roman" w:eastAsia="Times New Roman" w:hAnsi="Times New Roman"/>
          <w:sz w:val="17"/>
          <w:szCs w:val="17"/>
          <w:color w:val="000000"/>
        </w:rPr>
        <w:t>). Even in the Old World neophytes that arrived during</w:t>
      </w:r>
      <w:r>
        <w:rPr>
          <w:rFonts w:ascii="Times New Roman" w:cs="Times New Roman" w:eastAsia="Times New Roman" w:hAnsi="Times New Roman"/>
          <w:sz w:val="17"/>
          <w:szCs w:val="17"/>
          <w:color w:val="15218D"/>
        </w:rPr>
        <w:t xml:space="preserve"> </w:t>
      </w:r>
      <w:r>
        <w:rPr>
          <w:rFonts w:ascii="Times New Roman" w:cs="Times New Roman" w:eastAsia="Times New Roman" w:hAnsi="Times New Roman"/>
          <w:sz w:val="17"/>
          <w:szCs w:val="17"/>
          <w:color w:val="000000"/>
        </w:rPr>
        <w:t>successive transmigrations of humans are distinguished from archaeophytes (Py</w:t>
      </w:r>
      <w:r>
        <w:rPr>
          <w:rFonts w:ascii="Arial" w:cs="Arial" w:eastAsia="Arial" w:hAnsi="Arial"/>
          <w:sz w:val="17"/>
          <w:szCs w:val="17"/>
          <w:color w:val="000000"/>
        </w:rPr>
        <w:t>š</w:t>
      </w:r>
      <w:r>
        <w:rPr>
          <w:rFonts w:ascii="Times New Roman" w:cs="Times New Roman" w:eastAsia="Times New Roman" w:hAnsi="Times New Roman"/>
          <w:sz w:val="17"/>
          <w:szCs w:val="17"/>
          <w:color w:val="000000"/>
        </w:rPr>
        <w:t xml:space="preserve">ek et al. </w:t>
      </w:r>
      <w:hyperlink w:anchor="page14">
        <w:r>
          <w:rPr>
            <w:rFonts w:ascii="Times New Roman" w:cs="Times New Roman" w:eastAsia="Times New Roman" w:hAnsi="Times New Roman"/>
            <w:sz w:val="17"/>
            <w:szCs w:val="17"/>
            <w:color w:val="15218D"/>
          </w:rPr>
          <w:t>2004b</w:t>
        </w:r>
      </w:hyperlink>
      <w:r>
        <w:rPr>
          <w:rFonts w:ascii="Times New Roman" w:cs="Times New Roman" w:eastAsia="Times New Roman" w:hAnsi="Times New Roman"/>
          <w:sz w:val="17"/>
          <w:szCs w:val="17"/>
          <w:color w:val="000000"/>
        </w:rPr>
        <w:t>). The naturalised</w:t>
      </w:r>
      <w:r>
        <w:rPr>
          <w:rFonts w:ascii="Arial" w:cs="Arial" w:eastAsia="Arial" w:hAnsi="Arial"/>
          <w:sz w:val="17"/>
          <w:szCs w:val="17"/>
          <w:color w:val="000000"/>
        </w:rPr>
        <w:t>–</w:t>
      </w:r>
      <w:r>
        <w:rPr>
          <w:rFonts w:ascii="Times New Roman" w:cs="Times New Roman" w:eastAsia="Times New Roman" w:hAnsi="Times New Roman"/>
          <w:sz w:val="17"/>
          <w:szCs w:val="17"/>
          <w:color w:val="000000"/>
        </w:rPr>
        <w:t xml:space="preserve">native distinction is of great interest to gardeners, farmers, naturalists, botanists, ecologists and the lovers of plants. This interest may sometimes represent irrational botanical nationalism but some naturalised plants have become invasive at the expense of native biodiversity and a small proportion have the potential to transform native ecosystems (Vilà et al. </w:t>
      </w:r>
      <w:hyperlink w:anchor="page14">
        <w:r>
          <w:rPr>
            <w:rFonts w:ascii="Times New Roman" w:cs="Times New Roman" w:eastAsia="Times New Roman" w:hAnsi="Times New Roman"/>
            <w:sz w:val="17"/>
            <w:szCs w:val="17"/>
            <w:color w:val="15218D"/>
          </w:rPr>
          <w:t>2011</w:t>
        </w:r>
      </w:hyperlink>
      <w:r>
        <w:rPr>
          <w:rFonts w:ascii="Times New Roman" w:cs="Times New Roman" w:eastAsia="Times New Roman" w:hAnsi="Times New Roman"/>
          <w:sz w:val="17"/>
          <w:szCs w:val="17"/>
          <w:color w:val="000000"/>
        </w:rPr>
        <w:t>) and threaten the existence of native plant species (Py</w:t>
      </w:r>
      <w:r>
        <w:rPr>
          <w:rFonts w:ascii="Arial" w:cs="Arial" w:eastAsia="Arial" w:hAnsi="Arial"/>
          <w:sz w:val="17"/>
          <w:szCs w:val="17"/>
          <w:color w:val="000000"/>
        </w:rPr>
        <w:t>š</w:t>
      </w:r>
      <w:r>
        <w:rPr>
          <w:rFonts w:ascii="Times New Roman" w:cs="Times New Roman" w:eastAsia="Times New Roman" w:hAnsi="Times New Roman"/>
          <w:sz w:val="17"/>
          <w:szCs w:val="17"/>
          <w:color w:val="000000"/>
        </w:rPr>
        <w:t xml:space="preserve">ek et al. </w:t>
      </w:r>
      <w:hyperlink w:anchor="page14">
        <w:r>
          <w:rPr>
            <w:rFonts w:ascii="Times New Roman" w:cs="Times New Roman" w:eastAsia="Times New Roman" w:hAnsi="Times New Roman"/>
            <w:sz w:val="17"/>
            <w:szCs w:val="17"/>
            <w:color w:val="15218D"/>
          </w:rPr>
          <w:t>2012</w:t>
        </w:r>
      </w:hyperlink>
      <w:r>
        <w:rPr>
          <w:rFonts w:ascii="Times New Roman" w:cs="Times New Roman" w:eastAsia="Times New Roman" w:hAnsi="Times New Roman"/>
          <w:sz w:val="17"/>
          <w:szCs w:val="17"/>
          <w:color w:val="000000"/>
        </w:rPr>
        <w:t>). There is also an obvious imperative to de</w:t>
      </w:r>
      <w:r>
        <w:rPr>
          <w:rFonts w:ascii="Arial" w:cs="Arial" w:eastAsia="Arial" w:hAnsi="Arial"/>
          <w:sz w:val="17"/>
          <w:szCs w:val="17"/>
          <w:color w:val="000000"/>
        </w:rPr>
        <w:t>fi</w:t>
      </w:r>
      <w:r>
        <w:rPr>
          <w:rFonts w:ascii="Times New Roman" w:cs="Times New Roman" w:eastAsia="Times New Roman" w:hAnsi="Times New Roman"/>
          <w:sz w:val="17"/>
          <w:szCs w:val="17"/>
          <w:color w:val="000000"/>
        </w:rPr>
        <w:t xml:space="preserve">ne native-naturalised species across all the regions of the world to further our understanding of global biogeography and there is much work to be done in this regard (van Kleunen et al. </w:t>
      </w:r>
      <w:hyperlink w:anchor="page14">
        <w:r>
          <w:rPr>
            <w:rFonts w:ascii="Times New Roman" w:cs="Times New Roman" w:eastAsia="Times New Roman" w:hAnsi="Times New Roman"/>
            <w:sz w:val="17"/>
            <w:szCs w:val="17"/>
            <w:color w:val="15218D"/>
          </w:rPr>
          <w:t>2015</w:t>
        </w:r>
      </w:hyperlink>
      <w:r>
        <w:rPr>
          <w:rFonts w:ascii="Times New Roman" w:cs="Times New Roman" w:eastAsia="Times New Roman" w:hAnsi="Times New Roman"/>
          <w:sz w:val="17"/>
          <w:szCs w:val="17"/>
          <w:color w:val="000000"/>
        </w:rPr>
        <w:t>; Py</w:t>
      </w:r>
      <w:r>
        <w:rPr>
          <w:rFonts w:ascii="Arial" w:cs="Arial" w:eastAsia="Arial" w:hAnsi="Arial"/>
          <w:sz w:val="17"/>
          <w:szCs w:val="17"/>
          <w:color w:val="000000"/>
        </w:rPr>
        <w:t>š</w:t>
      </w:r>
      <w:r>
        <w:rPr>
          <w:rFonts w:ascii="Times New Roman" w:cs="Times New Roman" w:eastAsia="Times New Roman" w:hAnsi="Times New Roman"/>
          <w:sz w:val="17"/>
          <w:szCs w:val="17"/>
          <w:color w:val="000000"/>
        </w:rPr>
        <w:t xml:space="preserve">ek et al. </w:t>
      </w:r>
      <w:hyperlink w:anchor="page14">
        <w:r>
          <w:rPr>
            <w:rFonts w:ascii="Times New Roman" w:cs="Times New Roman" w:eastAsia="Times New Roman" w:hAnsi="Times New Roman"/>
            <w:sz w:val="17"/>
            <w:szCs w:val="17"/>
            <w:color w:val="15218D"/>
          </w:rPr>
          <w:t>2017</w:t>
        </w:r>
      </w:hyperlink>
      <w:r>
        <w:rPr>
          <w:rFonts w:ascii="Times New Roman" w:cs="Times New Roman" w:eastAsia="Times New Roman" w:hAnsi="Times New Roman"/>
          <w:sz w:val="17"/>
          <w:szCs w:val="17"/>
          <w:color w:val="000000"/>
        </w:rPr>
        <w:t>).</w:t>
      </w:r>
    </w:p>
    <w:p>
      <w:pPr>
        <w:spacing w:after="0" w:line="218" w:lineRule="exact"/>
        <w:rPr>
          <w:rFonts w:ascii="Times New Roman" w:cs="Times New Roman" w:eastAsia="Times New Roman" w:hAnsi="Times New Roman"/>
          <w:sz w:val="17"/>
          <w:szCs w:val="17"/>
          <w:color w:val="000000"/>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An overdue study attempted to provide clarity to the native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alien distinction in Australia (Bean </w:t>
      </w:r>
      <w:hyperlink w:anchor="page14">
        <w:r>
          <w:rPr>
            <w:rFonts w:ascii="Times New Roman" w:cs="Times New Roman" w:eastAsia="Times New Roman" w:hAnsi="Times New Roman"/>
            <w:sz w:val="19"/>
            <w:szCs w:val="19"/>
            <w:color w:val="15218D"/>
          </w:rPr>
          <w:t>2007</w:t>
        </w:r>
      </w:hyperlink>
      <w:r>
        <w:rPr>
          <w:rFonts w:ascii="Times New Roman" w:cs="Times New Roman" w:eastAsia="Times New Roman" w:hAnsi="Times New Roman"/>
          <w:sz w:val="19"/>
          <w:szCs w:val="19"/>
          <w:color w:val="auto"/>
        </w:rPr>
        <w:t>). Bean (</w:t>
      </w:r>
      <w:hyperlink w:anchor="page14">
        <w:r>
          <w:rPr>
            <w:rFonts w:ascii="Times New Roman" w:cs="Times New Roman" w:eastAsia="Times New Roman" w:hAnsi="Times New Roman"/>
            <w:sz w:val="19"/>
            <w:szCs w:val="19"/>
            <w:color w:val="15218D"/>
          </w:rPr>
          <w:t>2007</w:t>
        </w:r>
      </w:hyperlink>
      <w:r>
        <w:rPr>
          <w:rFonts w:ascii="Times New Roman" w:cs="Times New Roman" w:eastAsia="Times New Roman" w:hAnsi="Times New Roman"/>
          <w:sz w:val="19"/>
          <w:szCs w:val="19"/>
          <w:color w:val="auto"/>
        </w:rPr>
        <w:t>) proposed that the most meaningful de</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nition of an </w:t>
      </w:r>
      <w:r>
        <w:rPr>
          <w:rFonts w:ascii="Arial" w:cs="Arial" w:eastAsia="Arial" w:hAnsi="Arial"/>
          <w:sz w:val="19"/>
          <w:szCs w:val="19"/>
          <w:color w:val="auto"/>
        </w:rPr>
        <w:t>‘</w:t>
      </w:r>
      <w:r>
        <w:rPr>
          <w:rFonts w:ascii="Times New Roman" w:cs="Times New Roman" w:eastAsia="Times New Roman" w:hAnsi="Times New Roman"/>
          <w:sz w:val="19"/>
          <w:szCs w:val="19"/>
          <w:color w:val="auto"/>
        </w:rPr>
        <w:t>alien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or naturalised plant species rests on whether they have been introduced by people and is founded on the premise that non-anthropogenic dispersal for most plant species is highly improbable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with the notable exception of wetland species and those with seed obviously adapted to animal dispersal. Bean also points out that there was a long period of human exploration before the British settlement of Australia in 1788 spanning back to Vasco de Gama at least (~15th century).</w:t>
      </w:r>
    </w:p>
    <w:p>
      <w:pPr>
        <w:spacing w:after="0" w:line="200" w:lineRule="exact"/>
        <w:rPr>
          <w:sz w:val="20"/>
          <w:szCs w:val="20"/>
          <w:color w:val="auto"/>
        </w:rPr>
      </w:pPr>
    </w:p>
    <w:p>
      <w:pPr>
        <w:sectPr>
          <w:pgSz w:w="11900" w:h="15591" w:orient="portrait"/>
          <w:cols w:equalWidth="0" w:num="2">
            <w:col w:w="4800" w:space="340"/>
            <w:col w:w="4800"/>
          </w:cols>
          <w:pgMar w:left="1240" w:top="756" w:right="726" w:bottom="240" w:gutter="0" w:footer="0" w:header="0"/>
          <w:type w:val="continuous"/>
        </w:sectPr>
      </w:pPr>
    </w:p>
    <w:p>
      <w:pPr>
        <w:spacing w:after="0" w:line="4" w:lineRule="exact"/>
        <w:rPr>
          <w:sz w:val="20"/>
          <w:szCs w:val="20"/>
          <w:color w:val="auto"/>
        </w:rPr>
      </w:pPr>
    </w:p>
    <w:p>
      <w:pPr>
        <w:spacing w:after="0"/>
        <w:tabs>
          <w:tab w:leader="none" w:pos="1580" w:val="left"/>
          <w:tab w:leader="none" w:pos="7580" w:val="left"/>
        </w:tabs>
        <w:rPr>
          <w:sz w:val="20"/>
          <w:szCs w:val="20"/>
          <w:color w:val="auto"/>
        </w:rPr>
      </w:pPr>
      <w:r>
        <w:rPr>
          <w:rFonts w:ascii="Times New Roman" w:cs="Times New Roman" w:eastAsia="Times New Roman" w:hAnsi="Times New Roman"/>
          <w:sz w:val="17"/>
          <w:szCs w:val="17"/>
          <w:color w:val="auto"/>
        </w:rPr>
        <w:t>Journal compilation</w:t>
        <w:tab/>
        <w:t>CSIRO 2019</w:t>
      </w:r>
      <w:r>
        <w:rPr>
          <w:sz w:val="20"/>
          <w:szCs w:val="20"/>
          <w:color w:val="auto"/>
        </w:rPr>
        <w:tab/>
      </w:r>
      <w:r>
        <w:rPr>
          <w:rFonts w:ascii="Times New Roman" w:cs="Times New Roman" w:eastAsia="Times New Roman" w:hAnsi="Times New Roman"/>
          <w:sz w:val="17"/>
          <w:szCs w:val="17"/>
          <w:color w:val="auto"/>
        </w:rPr>
        <w:t>www.publish.csiro.au/journals/ajb</w:t>
      </w:r>
    </w:p>
    <w:p>
      <w:pPr>
        <w:sectPr>
          <w:pgSz w:w="11900" w:h="15591" w:orient="portrait"/>
          <w:cols w:equalWidth="0" w:num="1">
            <w:col w:w="9940"/>
          </w:cols>
          <w:pgMar w:left="1240" w:top="756" w:right="726" w:bottom="240" w:gutter="0" w:footer="0" w:header="0"/>
          <w:type w:val="continuous"/>
        </w:sectPr>
      </w:pPr>
    </w:p>
    <w:bookmarkStart w:id="1" w:name="page2"/>
    <w:bookmarkEnd w:id="1"/>
    <w:p>
      <w:pPr>
        <w:spacing w:after="0"/>
        <w:tabs>
          <w:tab w:leader="none" w:pos="500" w:val="left"/>
          <w:tab w:leader="none" w:pos="7760" w:val="left"/>
        </w:tabs>
        <w:rPr>
          <w:sz w:val="20"/>
          <w:szCs w:val="20"/>
          <w:color w:val="auto"/>
        </w:rPr>
      </w:pPr>
      <w:r>
        <w:rPr>
          <w:rFonts w:ascii="Times New Roman" w:cs="Times New Roman" w:eastAsia="Times New Roman" w:hAnsi="Times New Roman"/>
          <w:sz w:val="17"/>
          <w:szCs w:val="17"/>
          <w:color w:val="auto"/>
        </w:rPr>
        <w:t>56</w:t>
      </w:r>
      <w:r>
        <w:rPr>
          <w:sz w:val="20"/>
          <w:szCs w:val="20"/>
          <w:color w:val="auto"/>
        </w:rPr>
        <w:tab/>
      </w:r>
      <w:r>
        <w:rPr>
          <w:rFonts w:ascii="Times New Roman" w:cs="Times New Roman" w:eastAsia="Times New Roman" w:hAnsi="Times New Roman"/>
          <w:sz w:val="17"/>
          <w:szCs w:val="17"/>
          <w:color w:val="auto"/>
        </w:rPr>
        <w:t>Australian Journal of Botany</w:t>
      </w:r>
      <w:r>
        <w:rPr>
          <w:sz w:val="20"/>
          <w:szCs w:val="20"/>
          <w:color w:val="auto"/>
        </w:rPr>
        <w:tab/>
      </w:r>
      <w:r>
        <w:rPr>
          <w:rFonts w:ascii="Times New Roman" w:cs="Times New Roman" w:eastAsia="Times New Roman" w:hAnsi="Times New Roman"/>
          <w:sz w:val="17"/>
          <w:szCs w:val="17"/>
          <w:color w:val="auto"/>
        </w:rPr>
        <w:t>R. J. Fensham and B. Laf</w:t>
      </w:r>
      <w:r>
        <w:rPr>
          <w:rFonts w:ascii="Arial" w:cs="Arial" w:eastAsia="Arial" w:hAnsi="Arial"/>
          <w:sz w:val="17"/>
          <w:szCs w:val="17"/>
          <w:color w:val="auto"/>
        </w:rPr>
        <w:t>fi</w:t>
      </w:r>
      <w:r>
        <w:rPr>
          <w:rFonts w:ascii="Times New Roman" w:cs="Times New Roman" w:eastAsia="Times New Roman" w:hAnsi="Times New Roman"/>
          <w:sz w:val="17"/>
          <w:szCs w:val="17"/>
          <w:color w:val="auto"/>
        </w:rPr>
        <w:t>neur</w:t>
      </w:r>
    </w:p>
    <w:p>
      <w:pPr>
        <w:sectPr>
          <w:pgSz w:w="11900" w:h="15591" w:orient="portrait"/>
          <w:cols w:equalWidth="0" w:num="1">
            <w:col w:w="9920"/>
          </w:cols>
          <w:pgMar w:left="740" w:top="745" w:right="1246" w:bottom="620" w:gutter="0" w:footer="0" w:header="0"/>
        </w:sectPr>
      </w:pPr>
    </w:p>
    <w:p>
      <w:pPr>
        <w:spacing w:after="0" w:line="200" w:lineRule="exact"/>
        <w:rPr>
          <w:sz w:val="20"/>
          <w:szCs w:val="20"/>
          <w:color w:val="auto"/>
        </w:rPr>
      </w:pPr>
    </w:p>
    <w:p>
      <w:pPr>
        <w:spacing w:after="0" w:line="33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19"/>
          <w:szCs w:val="19"/>
          <w:color w:val="auto"/>
        </w:rPr>
        <w:t>For Bean it follows that the suite of plant species without obvious dispersal mechanism, that have not evolved in Australia but were clearly here before European settlement, were probably transported by visitors to our shorelines in the centuries before the establishment of Sydney Cove.</w:t>
      </w:r>
    </w:p>
    <w:p>
      <w:pPr>
        <w:spacing w:after="0" w:line="17" w:lineRule="exact"/>
        <w:rPr>
          <w:sz w:val="20"/>
          <w:szCs w:val="20"/>
          <w:color w:val="auto"/>
        </w:rPr>
      </w:pPr>
    </w:p>
    <w:p>
      <w:pPr>
        <w:jc w:val="both"/>
        <w:ind w:firstLine="239"/>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extent to which these visitations before European settlement provided a means of plant establishment is open to question. The most substantial visits were the regular arrival of Macassan seamen to gather trepang (sea cucumbers) on the north coast of Australia. The annual trade route of the Macassans pre-dates European colonisation by no more than 100 years (Macknight </w:t>
      </w:r>
      <w:hyperlink w:anchor="page14">
        <w:r>
          <w:rPr>
            <w:rFonts w:ascii="Times New Roman" w:cs="Times New Roman" w:eastAsia="Times New Roman" w:hAnsi="Times New Roman"/>
            <w:sz w:val="18"/>
            <w:szCs w:val="18"/>
            <w:color w:val="15218D"/>
          </w:rPr>
          <w:t>1976</w:t>
        </w:r>
      </w:hyperlink>
      <w:r>
        <w:rPr>
          <w:rFonts w:ascii="Times New Roman" w:cs="Times New Roman" w:eastAsia="Times New Roman" w:hAnsi="Times New Roman"/>
          <w:sz w:val="18"/>
          <w:szCs w:val="18"/>
          <w:color w:val="auto"/>
        </w:rPr>
        <w:t>) and was almost entirely restricted to the strand-line along the coast. There was a subsidiary trade in timber, but it is hard to imagine that these people, who spend a large amount of their time diving in and out of the sea, or the tools that they might have been carrying, were important vectors for spreading plant seeds. It is well known that the Macassans brought the tamarind (Tamarindus indicus) that grows exclusively on the beach strand-line in the same areas they were known to visit.</w:t>
      </w:r>
    </w:p>
    <w:p>
      <w:pPr>
        <w:spacing w:after="0" w:line="13" w:lineRule="exact"/>
        <w:rPr>
          <w:sz w:val="20"/>
          <w:szCs w:val="20"/>
          <w:color w:val="auto"/>
        </w:rPr>
      </w:pPr>
    </w:p>
    <w:p>
      <w:pPr>
        <w:jc w:val="both"/>
        <w:ind w:firstLine="239"/>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There is no other continent where the transition from management by hunter-gatherer indigenous people to agrarian settlers was as sudden or as recent as in Australia. Following the 1788 settlement of Sydney Cove, exploration and settlement proceeded rapidly and within a century most of the continent, with the exception of the central deserts, was inhabited by Europeans. Before 1788 it seems likely that seafaring visitors had rarely been more than a few kilometres from the coast. With British settlement, there was cultivation of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elds and the deliberate introduction of crop plants. Trade facilitated by regular shipping routes involved the importation of livestock and other animals including some that became feral. With these plants and animals came the propagules of alien plants, which were by-products in packs of crop seed, grain and hay used to feed livestock on their passage. The domestic animals themselves were also very effective vectors, with seed imbedded in their fur and in the dung that they deposited as they stepped ashore. The livestock were herded and transported to the rapidly expanding frontier, and with them alien plants would have been dispersed and become naturalised (Manzano and Malo </w:t>
      </w:r>
      <w:hyperlink w:anchor="page14">
        <w:r>
          <w:rPr>
            <w:rFonts w:ascii="Times New Roman" w:cs="Times New Roman" w:eastAsia="Times New Roman" w:hAnsi="Times New Roman"/>
            <w:sz w:val="18"/>
            <w:szCs w:val="18"/>
            <w:color w:val="15218D"/>
          </w:rPr>
          <w:t>2006</w:t>
        </w:r>
      </w:hyperlink>
      <w:r>
        <w:rPr>
          <w:rFonts w:ascii="Times New Roman" w:cs="Times New Roman" w:eastAsia="Times New Roman" w:hAnsi="Times New Roman"/>
          <w:sz w:val="18"/>
          <w:szCs w:val="18"/>
          <w:color w:val="auto"/>
        </w:rPr>
        <w:t>).</w:t>
      </w:r>
    </w:p>
    <w:p>
      <w:pPr>
        <w:spacing w:after="0" w:line="20"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15218D"/>
        </w:rPr>
      </w:pPr>
      <w:r>
        <w:rPr>
          <w:rFonts w:ascii="Times New Roman" w:cs="Times New Roman" w:eastAsia="Times New Roman" w:hAnsi="Times New Roman"/>
          <w:sz w:val="19"/>
          <w:szCs w:val="19"/>
          <w:color w:val="auto"/>
        </w:rPr>
        <w:t>The British settlers had many centuries of acculturated to gardening and for their sense of place and peace of mind the establishment of gardens, generally as much like England as possible, was desirable. The deliberate introduction of cultivated plants for gardens and through incidental transport of garden weeds resulted in another in</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ux of alien plants (Low </w:t>
      </w:r>
      <w:hyperlink w:anchor="page14">
        <w:r>
          <w:rPr>
            <w:rFonts w:ascii="Times New Roman" w:cs="Times New Roman" w:eastAsia="Times New Roman" w:hAnsi="Times New Roman"/>
            <w:sz w:val="19"/>
            <w:szCs w:val="19"/>
            <w:color w:val="15218D"/>
          </w:rPr>
          <w:t>1999</w:t>
        </w:r>
      </w:hyperlink>
      <w:r>
        <w:rPr>
          <w:rFonts w:ascii="Times New Roman" w:cs="Times New Roman" w:eastAsia="Times New Roman" w:hAnsi="Times New Roman"/>
          <w:sz w:val="19"/>
          <w:szCs w:val="19"/>
          <w:color w:val="auto"/>
        </w:rPr>
        <w:t xml:space="preserve">; Hulme et al. </w:t>
      </w:r>
      <w:hyperlink w:anchor="page14">
        <w:r>
          <w:rPr>
            <w:rFonts w:ascii="Times New Roman" w:cs="Times New Roman" w:eastAsia="Times New Roman" w:hAnsi="Times New Roman"/>
            <w:sz w:val="19"/>
            <w:szCs w:val="19"/>
            <w:color w:val="15218D"/>
          </w:rPr>
          <w:t>2008</w:t>
        </w:r>
      </w:hyperlink>
      <w:r>
        <w:rPr>
          <w:rFonts w:ascii="Times New Roman" w:cs="Times New Roman" w:eastAsia="Times New Roman" w:hAnsi="Times New Roman"/>
          <w:sz w:val="19"/>
          <w:szCs w:val="19"/>
          <w:color w:val="auto"/>
        </w:rPr>
        <w:t xml:space="preserve">). Unlike other visitors, the British colonisers deliberately sought to tame the land through settlement (Lines </w:t>
      </w:r>
      <w:hyperlink w:anchor="page14">
        <w:r>
          <w:rPr>
            <w:rFonts w:ascii="Times New Roman" w:cs="Times New Roman" w:eastAsia="Times New Roman" w:hAnsi="Times New Roman"/>
            <w:sz w:val="19"/>
            <w:szCs w:val="19"/>
            <w:color w:val="15218D"/>
          </w:rPr>
          <w:t>1992</w:t>
        </w:r>
      </w:hyperlink>
      <w:r>
        <w:rPr>
          <w:rFonts w:ascii="Times New Roman" w:cs="Times New Roman" w:eastAsia="Times New Roman" w:hAnsi="Times New Roman"/>
          <w:sz w:val="19"/>
          <w:szCs w:val="19"/>
          <w:color w:val="auto"/>
        </w:rPr>
        <w:t>). The spreading of alien plants reached a crescendo with the founding of Acclimatisation Societies in the 19th century, which had the explicit objective to introduce as much of the world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biodiversity to Australia as possible (Low </w:t>
      </w:r>
      <w:hyperlink w:anchor="page14">
        <w:r>
          <w:rPr>
            <w:rFonts w:ascii="Times New Roman" w:cs="Times New Roman" w:eastAsia="Times New Roman" w:hAnsi="Times New Roman"/>
            <w:sz w:val="19"/>
            <w:szCs w:val="19"/>
            <w:color w:val="15218D"/>
          </w:rPr>
          <w:t>1999</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Cook and Dias</w:t>
      </w:r>
      <w:r>
        <w:rPr>
          <w:rFonts w:ascii="Times New Roman" w:cs="Times New Roman" w:eastAsia="Times New Roman" w:hAnsi="Times New Roman"/>
          <w:sz w:val="19"/>
          <w:szCs w:val="19"/>
          <w:color w:val="15218D"/>
        </w:rPr>
        <w:t xml:space="preserve"> </w:t>
      </w:r>
      <w:hyperlink w:anchor="page14">
        <w:r>
          <w:rPr>
            <w:rFonts w:ascii="Times New Roman" w:cs="Times New Roman" w:eastAsia="Times New Roman" w:hAnsi="Times New Roman"/>
            <w:sz w:val="19"/>
            <w:szCs w:val="19"/>
            <w:color w:val="15218D"/>
          </w:rPr>
          <w:t>2006</w:t>
        </w:r>
      </w:hyperlink>
      <w:r>
        <w:rPr>
          <w:rFonts w:ascii="Times New Roman" w:cs="Times New Roman" w:eastAsia="Times New Roman" w:hAnsi="Times New Roman"/>
          <w:sz w:val="19"/>
          <w:szCs w:val="19"/>
          <w:color w:val="000000"/>
        </w:rPr>
        <w:t>).</w:t>
      </w:r>
    </w:p>
    <w:p>
      <w:pPr>
        <w:spacing w:after="0" w:line="19" w:lineRule="exact"/>
        <w:rPr>
          <w:rFonts w:ascii="Times New Roman" w:cs="Times New Roman" w:eastAsia="Times New Roman" w:hAnsi="Times New Roman"/>
          <w:sz w:val="19"/>
          <w:szCs w:val="19"/>
          <w:color w:val="auto"/>
        </w:rPr>
      </w:pPr>
    </w:p>
    <w:p>
      <w:pPr>
        <w:jc w:val="both"/>
        <w:ind w:firstLine="239"/>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If there was a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ow of plants bought by early visitors from Europe and Asia it was a mere trickle compared with the avalanche associated with permanent European settlement commencing in 1788 (Bean </w:t>
      </w:r>
      <w:hyperlink w:anchor="page14">
        <w:r>
          <w:rPr>
            <w:rFonts w:ascii="Times New Roman" w:cs="Times New Roman" w:eastAsia="Times New Roman" w:hAnsi="Times New Roman"/>
            <w:sz w:val="18"/>
            <w:szCs w:val="18"/>
            <w:color w:val="15218D"/>
          </w:rPr>
          <w:t>2007</w:t>
        </w:r>
      </w:hyperlink>
      <w:r>
        <w:rPr>
          <w:rFonts w:ascii="Times New Roman" w:cs="Times New Roman" w:eastAsia="Times New Roman" w:hAnsi="Times New Roman"/>
          <w:sz w:val="18"/>
          <w:szCs w:val="18"/>
          <w:color w:val="auto"/>
        </w:rPr>
        <w:t xml:space="preserve">; Dodd et al. </w:t>
      </w:r>
      <w:hyperlink w:anchor="page14">
        <w:r>
          <w:rPr>
            <w:rFonts w:ascii="Times New Roman" w:cs="Times New Roman" w:eastAsia="Times New Roman" w:hAnsi="Times New Roman"/>
            <w:sz w:val="18"/>
            <w:szCs w:val="18"/>
            <w:color w:val="15218D"/>
          </w:rPr>
          <w:t>2015</w:t>
        </w:r>
      </w:hyperlink>
      <w:r>
        <w:rPr>
          <w:rFonts w:ascii="Times New Roman" w:cs="Times New Roman" w:eastAsia="Times New Roman" w:hAnsi="Times New Roman"/>
          <w:sz w:val="18"/>
          <w:szCs w:val="18"/>
          <w:color w:val="auto"/>
        </w:rPr>
        <w:t>). The 1788 settlement divide may not be the last word on whether plant species were introduced by people to Australia, but it is of such momentous signi</w:t>
      </w:r>
      <w:r>
        <w:rPr>
          <w:rFonts w:ascii="Arial" w:cs="Arial" w:eastAsia="Arial" w:hAnsi="Arial"/>
          <w:sz w:val="18"/>
          <w:szCs w:val="18"/>
          <w:color w:val="auto"/>
        </w:rPr>
        <w:t>fi</w:t>
      </w:r>
      <w:r>
        <w:rPr>
          <w:rFonts w:ascii="Times New Roman" w:cs="Times New Roman" w:eastAsia="Times New Roman" w:hAnsi="Times New Roman"/>
          <w:sz w:val="18"/>
          <w:szCs w:val="18"/>
          <w:color w:val="auto"/>
        </w:rPr>
        <w:t>cance in biogeographic history that it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6"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9"/>
          <w:szCs w:val="19"/>
          <w:color w:val="auto"/>
        </w:rPr>
        <w:t>serves a meaningful distinction between native and naturalised species.</w:t>
      </w:r>
    </w:p>
    <w:p>
      <w:pPr>
        <w:spacing w:after="0" w:line="15" w:lineRule="exact"/>
        <w:rPr>
          <w:sz w:val="20"/>
          <w:szCs w:val="20"/>
          <w:color w:val="auto"/>
        </w:rPr>
      </w:pPr>
    </w:p>
    <w:p>
      <w:pPr>
        <w:jc w:val="both"/>
        <w:ind w:firstLine="240"/>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In the present work the de</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nition of naturalised hinges explicitly on the 1788 divide of European settlement on the Australian continent. Species that arrived after this time and have become integrated with the native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ora are described as </w:t>
      </w:r>
      <w:r>
        <w:rPr>
          <w:rFonts w:ascii="Arial" w:cs="Arial" w:eastAsia="Arial" w:hAnsi="Arial"/>
          <w:sz w:val="18"/>
          <w:szCs w:val="18"/>
          <w:color w:val="auto"/>
        </w:rPr>
        <w:t>‘</w:t>
      </w:r>
      <w:r>
        <w:rPr>
          <w:rFonts w:ascii="Times New Roman" w:cs="Times New Roman" w:eastAsia="Times New Roman" w:hAnsi="Times New Roman"/>
          <w:sz w:val="18"/>
          <w:szCs w:val="18"/>
          <w:color w:val="auto"/>
        </w:rPr>
        <w:t>naturalised</w:t>
      </w:r>
      <w:r>
        <w:rPr>
          <w:rFonts w:ascii="Arial" w:cs="Arial" w:eastAsia="Arial" w:hAnsi="Arial"/>
          <w:sz w:val="18"/>
          <w:szCs w:val="18"/>
          <w:color w:val="auto"/>
        </w:rPr>
        <w:t>’</w:t>
      </w:r>
      <w:r>
        <w:rPr>
          <w:rFonts w:ascii="Times New Roman" w:cs="Times New Roman" w:eastAsia="Times New Roman" w:hAnsi="Times New Roman"/>
          <w:sz w:val="18"/>
          <w:szCs w:val="18"/>
          <w:color w:val="auto"/>
        </w:rPr>
        <w:t>. The term excludes</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alien-cultivated</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species that are</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con</w:t>
      </w:r>
      <w:r>
        <w:rPr>
          <w:rFonts w:ascii="Arial" w:cs="Arial" w:eastAsia="Arial" w:hAnsi="Arial"/>
          <w:sz w:val="18"/>
          <w:szCs w:val="18"/>
          <w:color w:val="auto"/>
        </w:rPr>
        <w:t>fi</w:t>
      </w:r>
      <w:r>
        <w:rPr>
          <w:rFonts w:ascii="Times New Roman" w:cs="Times New Roman" w:eastAsia="Times New Roman" w:hAnsi="Times New Roman"/>
          <w:sz w:val="18"/>
          <w:szCs w:val="18"/>
          <w:color w:val="auto"/>
        </w:rPr>
        <w:t>ned to cultivation and do not have self-sustaining populations in either native vegetation or modi</w:t>
      </w:r>
      <w:r>
        <w:rPr>
          <w:rFonts w:ascii="Arial" w:cs="Arial" w:eastAsia="Arial" w:hAnsi="Arial"/>
          <w:sz w:val="18"/>
          <w:szCs w:val="18"/>
          <w:color w:val="auto"/>
        </w:rPr>
        <w:t>fi</w:t>
      </w:r>
      <w:r>
        <w:rPr>
          <w:rFonts w:ascii="Times New Roman" w:cs="Times New Roman" w:eastAsia="Times New Roman" w:hAnsi="Times New Roman"/>
          <w:sz w:val="18"/>
          <w:szCs w:val="18"/>
          <w:color w:val="auto"/>
        </w:rPr>
        <w:t>ed environments. The extent to which native species that were present in Australia before 1788 and may have subsequently expanded their range is not attempted. Other authors have also elected to de</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ne a time period associated with colonisation to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lter naturalised from native plant species. The Flora of Hawaii uses the water shed of Polynesian colonisation 2000 years ago (Wester </w:t>
      </w:r>
      <w:hyperlink w:anchor="page14">
        <w:r>
          <w:rPr>
            <w:rFonts w:ascii="Times New Roman" w:cs="Times New Roman" w:eastAsia="Times New Roman" w:hAnsi="Times New Roman"/>
            <w:sz w:val="18"/>
            <w:szCs w:val="18"/>
            <w:color w:val="15218D"/>
          </w:rPr>
          <w:t>1992</w:t>
        </w:r>
      </w:hyperlink>
      <w:r>
        <w:rPr>
          <w:rFonts w:ascii="Times New Roman" w:cs="Times New Roman" w:eastAsia="Times New Roman" w:hAnsi="Times New Roman"/>
          <w:sz w:val="18"/>
          <w:szCs w:val="18"/>
          <w:color w:val="auto"/>
        </w:rPr>
        <w:t xml:space="preserve">), and the Flora of North America uses 1500 to circumscribe the exploration of Columbus (Stuckey and Barkley </w:t>
      </w:r>
      <w:hyperlink w:anchor="page14">
        <w:r>
          <w:rPr>
            <w:rFonts w:ascii="Times New Roman" w:cs="Times New Roman" w:eastAsia="Times New Roman" w:hAnsi="Times New Roman"/>
            <w:sz w:val="18"/>
            <w:szCs w:val="18"/>
            <w:color w:val="15218D"/>
          </w:rPr>
          <w:t>1993</w:t>
        </w:r>
      </w:hyperlink>
      <w:r>
        <w:rPr>
          <w:rFonts w:ascii="Times New Roman" w:cs="Times New Roman" w:eastAsia="Times New Roman" w:hAnsi="Times New Roman"/>
          <w:sz w:val="18"/>
          <w:szCs w:val="18"/>
          <w:color w:val="auto"/>
        </w:rPr>
        <w:t>).</w:t>
      </w:r>
    </w:p>
    <w:p>
      <w:pPr>
        <w:spacing w:after="0" w:line="10"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18"/>
          <w:szCs w:val="18"/>
          <w:color w:val="auto"/>
        </w:rPr>
        <w:t>The 1788 settlement of Australia coincided with a century of unprecedented enthusiasm for natural history and the building of herbarium collections. These collections, and therefore the relative accuracy for a time of human introduction, provide another reason for using a post-1788 date to de</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ne naturalised status. The present study employs historical collections records and other methods to distinguish the native and naturalised </w:t>
      </w:r>
      <w:r>
        <w:rPr>
          <w:rFonts w:ascii="Arial" w:cs="Arial" w:eastAsia="Arial" w:hAnsi="Arial"/>
          <w:sz w:val="18"/>
          <w:szCs w:val="18"/>
          <w:color w:val="auto"/>
        </w:rPr>
        <w:t>fl</w:t>
      </w:r>
      <w:r>
        <w:rPr>
          <w:rFonts w:ascii="Times New Roman" w:cs="Times New Roman" w:eastAsia="Times New Roman" w:hAnsi="Times New Roman"/>
          <w:sz w:val="18"/>
          <w:szCs w:val="18"/>
          <w:color w:val="auto"/>
        </w:rPr>
        <w:t>ora of the Australian continent using the presence or absence in 1788 as a temporal divide. The work also discusses the accuracy of this process and explores the issues associated with several species for which assigning a native or naturalised status is ambiguous.</w:t>
      </w:r>
    </w:p>
    <w:p>
      <w:pPr>
        <w:spacing w:after="0" w:line="37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Material and methods</w:t>
      </w:r>
    </w:p>
    <w:p>
      <w:pPr>
        <w:spacing w:after="0" w:line="76" w:lineRule="exact"/>
        <w:rPr>
          <w:sz w:val="20"/>
          <w:szCs w:val="20"/>
          <w:color w:val="auto"/>
        </w:rPr>
      </w:pPr>
    </w:p>
    <w:p>
      <w:pPr>
        <w:jc w:val="both"/>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Vascular plant species records from Australia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Virtual Herbarium (CHAH </w:t>
      </w:r>
      <w:hyperlink w:anchor="page14">
        <w:r>
          <w:rPr>
            <w:rFonts w:ascii="Times New Roman" w:cs="Times New Roman" w:eastAsia="Times New Roman" w:hAnsi="Times New Roman"/>
            <w:sz w:val="19"/>
            <w:szCs w:val="19"/>
            <w:color w:val="15218D"/>
          </w:rPr>
          <w:t>2017</w:t>
        </w:r>
      </w:hyperlink>
      <w:r>
        <w:rPr>
          <w:rFonts w:ascii="Times New Roman" w:cs="Times New Roman" w:eastAsia="Times New Roman" w:hAnsi="Times New Roman"/>
          <w:sz w:val="19"/>
          <w:szCs w:val="19"/>
          <w:color w:val="auto"/>
        </w:rPr>
        <w:t>), including only preserved specimen data from Canberra, Sydney, Melbourne Hobart, Adelaide, Perth, Darwin and Brisbane herbaria (accessed 27 March 2018) were attributed as native or alien. All records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as cultivated or potentially cultivated were excluded. Specimens not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to species and infraspeci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 taxa were excluded with the exception of two varieties of the grass Cynodon dactylon. Undescribed species were included with a </w:t>
      </w:r>
      <w:r>
        <w:rPr>
          <w:rFonts w:ascii="Arial" w:cs="Arial" w:eastAsia="Arial" w:hAnsi="Arial"/>
          <w:sz w:val="19"/>
          <w:szCs w:val="19"/>
          <w:color w:val="auto"/>
        </w:rPr>
        <w:t>‘</w:t>
      </w:r>
      <w:r>
        <w:rPr>
          <w:rFonts w:ascii="Times New Roman" w:cs="Times New Roman" w:eastAsia="Times New Roman" w:hAnsi="Times New Roman"/>
          <w:sz w:val="19"/>
          <w:szCs w:val="19"/>
          <w:color w:val="auto"/>
        </w:rPr>
        <w:t>hispid</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name that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es a reference specimen.</w:t>
      </w:r>
    </w:p>
    <w:p>
      <w:pPr>
        <w:spacing w:after="0" w:line="22" w:lineRule="exact"/>
        <w:rPr>
          <w:sz w:val="20"/>
          <w:szCs w:val="20"/>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Most of the Australian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is represented by native species that are either endemic to the continent or are members of genera with distributions centred in Australia. These species are unambiguously recognised as native and attributed as such here. For many naturalised plant species their extra-Australian origin and post-1788 colonisation is also unambiguous. However, there is a subset of the Australian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that is of ambiguous origin and these species were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ed by virtue of their variable attribution within Australian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treatments, those already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by Bean (</w:t>
      </w:r>
      <w:hyperlink w:anchor="page14">
        <w:r>
          <w:rPr>
            <w:rFonts w:ascii="Times New Roman" w:cs="Times New Roman" w:eastAsia="Times New Roman" w:hAnsi="Times New Roman"/>
            <w:sz w:val="19"/>
            <w:szCs w:val="19"/>
            <w:color w:val="15218D"/>
          </w:rPr>
          <w:t>2007</w:t>
        </w:r>
      </w:hyperlink>
      <w:r>
        <w:rPr>
          <w:rFonts w:ascii="Times New Roman" w:cs="Times New Roman" w:eastAsia="Times New Roman" w:hAnsi="Times New Roman"/>
          <w:sz w:val="19"/>
          <w:szCs w:val="19"/>
          <w:color w:val="auto"/>
        </w:rPr>
        <w:t>) or through discussion with botanical experts.</w:t>
      </w:r>
    </w:p>
    <w:p>
      <w:pPr>
        <w:spacing w:after="0" w:line="15" w:lineRule="exact"/>
        <w:rPr>
          <w:sz w:val="20"/>
          <w:szCs w:val="20"/>
          <w:color w:val="auto"/>
        </w:rPr>
      </w:pPr>
    </w:p>
    <w:p>
      <w:pPr>
        <w:jc w:val="both"/>
        <w:ind w:firstLine="240"/>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following methods have been proposed to de</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ne native-naturalised status: (1) palaeobotanical evidence; (2) historical records; (3) ease of naturalisation elsewhere; (4) character of overall distribution; (5) type of habitat; (6) relationship with biota on other trophic levels; and (7) genetic information (Webb </w:t>
      </w:r>
      <w:hyperlink w:anchor="page14">
        <w:r>
          <w:rPr>
            <w:rFonts w:ascii="Times New Roman" w:cs="Times New Roman" w:eastAsia="Times New Roman" w:hAnsi="Times New Roman"/>
            <w:sz w:val="18"/>
            <w:szCs w:val="18"/>
            <w:color w:val="15218D"/>
          </w:rPr>
          <w:t>1985</w:t>
        </w:r>
      </w:hyperlink>
      <w:r>
        <w:rPr>
          <w:rFonts w:ascii="Times New Roman" w:cs="Times New Roman" w:eastAsia="Times New Roman" w:hAnsi="Times New Roman"/>
          <w:sz w:val="18"/>
          <w:szCs w:val="18"/>
          <w:color w:val="auto"/>
        </w:rPr>
        <w:t>; Py</w:t>
      </w:r>
      <w:r>
        <w:rPr>
          <w:rFonts w:ascii="Arial" w:cs="Arial" w:eastAsia="Arial" w:hAnsi="Arial"/>
          <w:sz w:val="18"/>
          <w:szCs w:val="18"/>
          <w:color w:val="auto"/>
        </w:rPr>
        <w:t>š</w:t>
      </w:r>
      <w:r>
        <w:rPr>
          <w:rFonts w:ascii="Times New Roman" w:cs="Times New Roman" w:eastAsia="Times New Roman" w:hAnsi="Times New Roman"/>
          <w:sz w:val="18"/>
          <w:szCs w:val="18"/>
          <w:color w:val="auto"/>
        </w:rPr>
        <w:t xml:space="preserve">ek et al. </w:t>
      </w:r>
      <w:hyperlink w:anchor="page14">
        <w:r>
          <w:rPr>
            <w:rFonts w:ascii="Times New Roman" w:cs="Times New Roman" w:eastAsia="Times New Roman" w:hAnsi="Times New Roman"/>
            <w:sz w:val="18"/>
            <w:szCs w:val="18"/>
            <w:color w:val="15218D"/>
          </w:rPr>
          <w:t>2004a</w:t>
        </w:r>
      </w:hyperlink>
      <w:r>
        <w:rPr>
          <w:rFonts w:ascii="Times New Roman" w:cs="Times New Roman" w:eastAsia="Times New Roman" w:hAnsi="Times New Roman"/>
          <w:sz w:val="18"/>
          <w:szCs w:val="18"/>
          <w:color w:val="auto"/>
        </w:rPr>
        <w:t>). For the purposes of de</w:t>
      </w:r>
      <w:r>
        <w:rPr>
          <w:rFonts w:ascii="Arial" w:cs="Arial" w:eastAsia="Arial" w:hAnsi="Arial"/>
          <w:sz w:val="18"/>
          <w:szCs w:val="18"/>
          <w:color w:val="auto"/>
        </w:rPr>
        <w:t>fi</w:t>
      </w:r>
      <w:r>
        <w:rPr>
          <w:rFonts w:ascii="Times New Roman" w:cs="Times New Roman" w:eastAsia="Times New Roman" w:hAnsi="Times New Roman"/>
          <w:sz w:val="18"/>
          <w:szCs w:val="18"/>
          <w:color w:val="auto"/>
        </w:rPr>
        <w:t>ning native</w:t>
      </w:r>
      <w:r>
        <w:rPr>
          <w:rFonts w:ascii="Arial" w:cs="Arial" w:eastAsia="Arial" w:hAnsi="Arial"/>
          <w:sz w:val="18"/>
          <w:szCs w:val="18"/>
          <w:color w:val="auto"/>
        </w:rPr>
        <w:t>–</w:t>
      </w:r>
      <w:r>
        <w:rPr>
          <w:rFonts w:ascii="Times New Roman" w:cs="Times New Roman" w:eastAsia="Times New Roman" w:hAnsi="Times New Roman"/>
          <w:sz w:val="18"/>
          <w:szCs w:val="18"/>
          <w:color w:val="auto"/>
        </w:rPr>
        <w:t>naturalised status in the Australian continent the historical</w:t>
      </w:r>
    </w:p>
    <w:p>
      <w:pPr>
        <w:sectPr>
          <w:pgSz w:w="11900" w:h="15591" w:orient="portrait"/>
          <w:cols w:equalWidth="0" w:num="2">
            <w:col w:w="4780" w:space="360"/>
            <w:col w:w="4780"/>
          </w:cols>
          <w:pgMar w:left="740" w:top="745" w:right="1246" w:bottom="620" w:gutter="0" w:footer="0" w:header="0"/>
          <w:type w:val="continuous"/>
        </w:sectPr>
      </w:pPr>
    </w:p>
    <w:bookmarkStart w:id="2" w:name="page3"/>
    <w:bookmarkEnd w:id="2"/>
    <w:p>
      <w:pPr>
        <w:spacing w:after="0"/>
        <w:tabs>
          <w:tab w:leader="none" w:pos="7380" w:val="left"/>
          <w:tab w:leader="none" w:pos="9740" w:val="left"/>
        </w:tabs>
        <w:rPr>
          <w:sz w:val="20"/>
          <w:szCs w:val="20"/>
          <w:color w:val="auto"/>
        </w:rPr>
      </w:pPr>
      <w:r>
        <w:rPr>
          <w:rFonts w:ascii="Times New Roman" w:cs="Times New Roman" w:eastAsia="Times New Roman" w:hAnsi="Times New Roman"/>
          <w:sz w:val="17"/>
          <w:szCs w:val="17"/>
          <w:color w:val="auto"/>
        </w:rPr>
        <w:t xml:space="preserve">Native and naturalised </w:t>
      </w:r>
      <w:r>
        <w:rPr>
          <w:rFonts w:ascii="Arial" w:cs="Arial" w:eastAsia="Arial" w:hAnsi="Arial"/>
          <w:sz w:val="17"/>
          <w:szCs w:val="17"/>
          <w:color w:val="auto"/>
        </w:rPr>
        <w:t>fl</w:t>
      </w:r>
      <w:r>
        <w:rPr>
          <w:rFonts w:ascii="Times New Roman" w:cs="Times New Roman" w:eastAsia="Times New Roman" w:hAnsi="Times New Roman"/>
          <w:sz w:val="17"/>
          <w:szCs w:val="17"/>
          <w:color w:val="auto"/>
        </w:rPr>
        <w:t>ora</w:t>
      </w:r>
      <w:r>
        <w:rPr>
          <w:sz w:val="20"/>
          <w:szCs w:val="20"/>
          <w:color w:val="auto"/>
        </w:rPr>
        <w:tab/>
      </w:r>
      <w:r>
        <w:rPr>
          <w:rFonts w:ascii="Times New Roman" w:cs="Times New Roman" w:eastAsia="Times New Roman" w:hAnsi="Times New Roman"/>
          <w:sz w:val="17"/>
          <w:szCs w:val="17"/>
          <w:color w:val="auto"/>
        </w:rPr>
        <w:t>Australian Journal of Botany</w:t>
      </w:r>
      <w:r>
        <w:rPr>
          <w:sz w:val="20"/>
          <w:szCs w:val="20"/>
          <w:color w:val="auto"/>
        </w:rPr>
        <w:tab/>
      </w:r>
      <w:r>
        <w:rPr>
          <w:rFonts w:ascii="Times New Roman" w:cs="Times New Roman" w:eastAsia="Times New Roman" w:hAnsi="Times New Roman"/>
          <w:sz w:val="17"/>
          <w:szCs w:val="17"/>
          <w:color w:val="auto"/>
        </w:rPr>
        <w:t>57</w:t>
      </w:r>
    </w:p>
    <w:p>
      <w:pPr>
        <w:sectPr>
          <w:pgSz w:w="11900" w:h="15591" w:orient="portrait"/>
          <w:cols w:equalWidth="0" w:num="1">
            <w:col w:w="9940"/>
          </w:cols>
          <w:pgMar w:left="1240" w:top="745" w:right="726" w:bottom="627" w:gutter="0" w:footer="0" w:header="0"/>
        </w:sectPr>
      </w:pPr>
    </w:p>
    <w:p>
      <w:pPr>
        <w:spacing w:after="0" w:line="200" w:lineRule="exact"/>
        <w:rPr>
          <w:sz w:val="20"/>
          <w:szCs w:val="20"/>
          <w:color w:val="auto"/>
        </w:rPr>
      </w:pPr>
    </w:p>
    <w:p>
      <w:pPr>
        <w:spacing w:after="0" w:line="337" w:lineRule="exact"/>
        <w:rPr>
          <w:sz w:val="20"/>
          <w:szCs w:val="20"/>
          <w:color w:val="auto"/>
        </w:rPr>
      </w:pPr>
    </w:p>
    <w:p>
      <w:pPr>
        <w:jc w:val="both"/>
        <w:ind w:firstLine="1"/>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record is by far the most important. The ambiguous species were assessed using herbarium records with the collections of Banks and Solander (east coast, 1770), Brown (coastal, 1801</w:t>
      </w:r>
      <w:r>
        <w:rPr>
          <w:rFonts w:ascii="Arial" w:cs="Arial" w:eastAsia="Arial" w:hAnsi="Arial"/>
          <w:sz w:val="18"/>
          <w:szCs w:val="18"/>
          <w:color w:val="auto"/>
        </w:rPr>
        <w:t>–</w:t>
      </w:r>
      <w:r>
        <w:rPr>
          <w:rFonts w:ascii="Times New Roman" w:cs="Times New Roman" w:eastAsia="Times New Roman" w:hAnsi="Times New Roman"/>
          <w:sz w:val="18"/>
          <w:szCs w:val="18"/>
          <w:color w:val="auto"/>
        </w:rPr>
        <w:t>1805), Drummond (south-western Western Australia, 1829</w:t>
      </w:r>
      <w:r>
        <w:rPr>
          <w:rFonts w:ascii="Arial" w:cs="Arial" w:eastAsia="Arial" w:hAnsi="Arial"/>
          <w:sz w:val="18"/>
          <w:szCs w:val="18"/>
          <w:color w:val="auto"/>
        </w:rPr>
        <w:t>–</w:t>
      </w:r>
      <w:r>
        <w:rPr>
          <w:rFonts w:ascii="Times New Roman" w:cs="Times New Roman" w:eastAsia="Times New Roman" w:hAnsi="Times New Roman"/>
          <w:sz w:val="18"/>
          <w:szCs w:val="18"/>
          <w:color w:val="auto"/>
        </w:rPr>
        <w:t>1835), Gunn (Tasmania, 1831</w:t>
      </w:r>
      <w:r>
        <w:rPr>
          <w:rFonts w:ascii="Arial" w:cs="Arial" w:eastAsia="Arial" w:hAnsi="Arial"/>
          <w:sz w:val="18"/>
          <w:szCs w:val="18"/>
          <w:color w:val="auto"/>
        </w:rPr>
        <w:t>–</w:t>
      </w:r>
      <w:r>
        <w:rPr>
          <w:rFonts w:ascii="Times New Roman" w:cs="Times New Roman" w:eastAsia="Times New Roman" w:hAnsi="Times New Roman"/>
          <w:sz w:val="18"/>
          <w:szCs w:val="18"/>
          <w:color w:val="auto"/>
        </w:rPr>
        <w:t>1850), Leichhardt (inland New South Wales and Queensland, 1842</w:t>
      </w:r>
      <w:r>
        <w:rPr>
          <w:rFonts w:ascii="Arial" w:cs="Arial" w:eastAsia="Arial" w:hAnsi="Arial"/>
          <w:sz w:val="18"/>
          <w:szCs w:val="18"/>
          <w:color w:val="auto"/>
        </w:rPr>
        <w:t>–</w:t>
      </w:r>
      <w:r>
        <w:rPr>
          <w:rFonts w:ascii="Times New Roman" w:cs="Times New Roman" w:eastAsia="Times New Roman" w:hAnsi="Times New Roman"/>
          <w:sz w:val="18"/>
          <w:szCs w:val="18"/>
          <w:color w:val="auto"/>
        </w:rPr>
        <w:t>1847), von Mueller (northern Australia, 1855</w:t>
      </w:r>
      <w:r>
        <w:rPr>
          <w:rFonts w:ascii="Arial" w:cs="Arial" w:eastAsia="Arial" w:hAnsi="Arial"/>
          <w:sz w:val="18"/>
          <w:szCs w:val="18"/>
          <w:color w:val="auto"/>
        </w:rPr>
        <w:t>–</w:t>
      </w:r>
      <w:r>
        <w:rPr>
          <w:rFonts w:ascii="Times New Roman" w:cs="Times New Roman" w:eastAsia="Times New Roman" w:hAnsi="Times New Roman"/>
          <w:sz w:val="18"/>
          <w:szCs w:val="18"/>
          <w:color w:val="auto"/>
        </w:rPr>
        <w:t>1856; South Australia, Victoria, 1847</w:t>
      </w:r>
      <w:r>
        <w:rPr>
          <w:rFonts w:ascii="Arial" w:cs="Arial" w:eastAsia="Arial" w:hAnsi="Arial"/>
          <w:sz w:val="18"/>
          <w:szCs w:val="18"/>
          <w:color w:val="auto"/>
        </w:rPr>
        <w:t>–</w:t>
      </w:r>
      <w:r>
        <w:rPr>
          <w:rFonts w:ascii="Times New Roman" w:cs="Times New Roman" w:eastAsia="Times New Roman" w:hAnsi="Times New Roman"/>
          <w:sz w:val="18"/>
          <w:szCs w:val="18"/>
          <w:color w:val="auto"/>
        </w:rPr>
        <w:t>1872), Dietrich (central Queensland, 1865</w:t>
      </w:r>
      <w:r>
        <w:rPr>
          <w:rFonts w:ascii="Arial" w:cs="Arial" w:eastAsia="Arial" w:hAnsi="Arial"/>
          <w:sz w:val="18"/>
          <w:szCs w:val="18"/>
          <w:color w:val="auto"/>
        </w:rPr>
        <w:t>–</w:t>
      </w:r>
      <w:r>
        <w:rPr>
          <w:rFonts w:ascii="Times New Roman" w:cs="Times New Roman" w:eastAsia="Times New Roman" w:hAnsi="Times New Roman"/>
          <w:sz w:val="18"/>
          <w:szCs w:val="18"/>
          <w:color w:val="auto"/>
        </w:rPr>
        <w:t>1869) and Dallachy (north Queensland, 1864</w:t>
      </w:r>
      <w:r>
        <w:rPr>
          <w:rFonts w:ascii="Arial" w:cs="Arial" w:eastAsia="Arial" w:hAnsi="Arial"/>
          <w:sz w:val="18"/>
          <w:szCs w:val="18"/>
          <w:color w:val="auto"/>
        </w:rPr>
        <w:t>–</w:t>
      </w:r>
      <w:r>
        <w:rPr>
          <w:rFonts w:ascii="Times New Roman" w:cs="Times New Roman" w:eastAsia="Times New Roman" w:hAnsi="Times New Roman"/>
          <w:sz w:val="18"/>
          <w:szCs w:val="18"/>
          <w:color w:val="auto"/>
        </w:rPr>
        <w:t>1871) proving particularly useful. In some cases uncatalogued specimen records probably held at the Kew Herbarium, London cited in Bentham</w:t>
      </w:r>
      <w:r>
        <w:rPr>
          <w:rFonts w:ascii="Arial" w:cs="Arial" w:eastAsia="Arial" w:hAnsi="Arial"/>
          <w:sz w:val="18"/>
          <w:szCs w:val="18"/>
          <w:color w:val="auto"/>
        </w:rPr>
        <w:t>’</w:t>
      </w:r>
      <w:r>
        <w:rPr>
          <w:rFonts w:ascii="Times New Roman" w:cs="Times New Roman" w:eastAsia="Times New Roman" w:hAnsi="Times New Roman"/>
          <w:sz w:val="18"/>
          <w:szCs w:val="18"/>
          <w:color w:val="auto"/>
        </w:rPr>
        <w:t>s Flora Australiensis (Vols I</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VII; Bentham </w:t>
      </w:r>
      <w:hyperlink w:anchor="page14">
        <w:r>
          <w:rPr>
            <w:rFonts w:ascii="Times New Roman" w:cs="Times New Roman" w:eastAsia="Times New Roman" w:hAnsi="Times New Roman"/>
            <w:sz w:val="18"/>
            <w:szCs w:val="18"/>
            <w:color w:val="15218D"/>
          </w:rPr>
          <w:t>1863</w:t>
        </w:r>
        <w:r>
          <w:rPr>
            <w:rFonts w:ascii="Arial" w:cs="Arial" w:eastAsia="Arial" w:hAnsi="Arial"/>
            <w:sz w:val="18"/>
            <w:szCs w:val="18"/>
            <w:color w:val="15218D"/>
          </w:rPr>
          <w:t>–</w:t>
        </w:r>
        <w:r>
          <w:rPr>
            <w:rFonts w:ascii="Times New Roman" w:cs="Times New Roman" w:eastAsia="Times New Roman" w:hAnsi="Times New Roman"/>
            <w:sz w:val="18"/>
            <w:szCs w:val="18"/>
            <w:color w:val="15218D"/>
          </w:rPr>
          <w:t>1878</w:t>
        </w:r>
      </w:hyperlink>
      <w:r>
        <w:rPr>
          <w:rFonts w:ascii="Times New Roman" w:cs="Times New Roman" w:eastAsia="Times New Roman" w:hAnsi="Times New Roman"/>
          <w:sz w:val="18"/>
          <w:szCs w:val="18"/>
          <w:color w:val="auto"/>
        </w:rPr>
        <w:t>) are referenced and the date of the collection is provided based on the knowledge of an individual collector</w:t>
      </w:r>
      <w:r>
        <w:rPr>
          <w:rFonts w:ascii="Arial" w:cs="Arial" w:eastAsia="Arial" w:hAnsi="Arial"/>
          <w:sz w:val="18"/>
          <w:szCs w:val="18"/>
          <w:color w:val="auto"/>
        </w:rPr>
        <w:t>’</w:t>
      </w:r>
      <w:r>
        <w:rPr>
          <w:rFonts w:ascii="Times New Roman" w:cs="Times New Roman" w:eastAsia="Times New Roman" w:hAnsi="Times New Roman"/>
          <w:sz w:val="18"/>
          <w:szCs w:val="18"/>
          <w:color w:val="auto"/>
        </w:rPr>
        <w:t>s whereabouts. Historical texts were also consulted including Robert Brown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list of species that he considered native to both Australia and Europe (Brown </w:t>
      </w:r>
      <w:hyperlink w:anchor="page14">
        <w:r>
          <w:rPr>
            <w:rFonts w:ascii="Times New Roman" w:cs="Times New Roman" w:eastAsia="Times New Roman" w:hAnsi="Times New Roman"/>
            <w:sz w:val="18"/>
            <w:szCs w:val="18"/>
            <w:color w:val="15218D"/>
          </w:rPr>
          <w:t>1814</w:t>
        </w:r>
      </w:hyperlink>
      <w:r>
        <w:rPr>
          <w:rFonts w:ascii="Times New Roman" w:cs="Times New Roman" w:eastAsia="Times New Roman" w:hAnsi="Times New Roman"/>
          <w:sz w:val="18"/>
          <w:szCs w:val="18"/>
          <w:color w:val="auto"/>
        </w:rPr>
        <w:t>). The location of early collections may also be informative and those from human</w:t>
      </w:r>
    </w:p>
    <w:p>
      <w:pPr>
        <w:spacing w:after="0" w:line="7"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 xml:space="preserve">settlements and other disturbed areas may suggest an alien origin. Conversely, rela tively late </w:t>
      </w:r>
      <w:r>
        <w:rPr>
          <w:rFonts w:ascii="Arial" w:cs="Arial" w:eastAsia="Arial" w:hAnsi="Arial"/>
          <w:sz w:val="18"/>
          <w:szCs w:val="18"/>
          <w:color w:val="auto"/>
        </w:rPr>
        <w:t>fi</w:t>
      </w:r>
      <w:r>
        <w:rPr>
          <w:rFonts w:ascii="Times New Roman" w:cs="Times New Roman" w:eastAsia="Times New Roman" w:hAnsi="Times New Roman"/>
          <w:sz w:val="18"/>
          <w:szCs w:val="18"/>
          <w:color w:val="auto"/>
        </w:rPr>
        <w:t>rst records in extremely remote</w:t>
      </w:r>
    </w:p>
    <w:p>
      <w:pPr>
        <w:spacing w:after="0" w:line="220" w:lineRule="auto"/>
        <w:rPr>
          <w:sz w:val="20"/>
          <w:szCs w:val="20"/>
          <w:color w:val="auto"/>
        </w:rPr>
      </w:pPr>
      <w:r>
        <w:rPr>
          <w:rFonts w:ascii="Times New Roman" w:cs="Times New Roman" w:eastAsia="Times New Roman" w:hAnsi="Times New Roman"/>
          <w:sz w:val="19"/>
          <w:szCs w:val="19"/>
          <w:color w:val="auto"/>
        </w:rPr>
        <w:t>locations tend to support an indigenous origin.</w:t>
      </w:r>
    </w:p>
    <w:p>
      <w:pPr>
        <w:spacing w:after="0" w:line="15" w:lineRule="exact"/>
        <w:rPr>
          <w:sz w:val="20"/>
          <w:szCs w:val="20"/>
          <w:color w:val="auto"/>
        </w:rPr>
      </w:pPr>
    </w:p>
    <w:p>
      <w:pPr>
        <w:jc w:val="both"/>
        <w:ind w:right="20" w:firstLine="239"/>
        <w:spacing w:after="0" w:line="232" w:lineRule="auto"/>
        <w:rPr>
          <w:sz w:val="20"/>
          <w:szCs w:val="20"/>
          <w:color w:val="auto"/>
        </w:rPr>
      </w:pPr>
      <w:r>
        <w:rPr>
          <w:rFonts w:ascii="Times New Roman" w:cs="Times New Roman" w:eastAsia="Times New Roman" w:hAnsi="Times New Roman"/>
          <w:sz w:val="19"/>
          <w:szCs w:val="19"/>
          <w:color w:val="auto"/>
        </w:rPr>
        <w:t>Ambiguous species were assigned to the following categories:</w:t>
      </w:r>
    </w:p>
    <w:p>
      <w:pPr>
        <w:spacing w:after="0" w:line="114" w:lineRule="exact"/>
        <w:rPr>
          <w:sz w:val="20"/>
          <w:szCs w:val="20"/>
          <w:color w:val="auto"/>
        </w:rPr>
      </w:pPr>
    </w:p>
    <w:p>
      <w:pPr>
        <w:jc w:val="both"/>
        <w:ind w:left="320" w:right="20" w:hanging="320"/>
        <w:spacing w:after="0" w:line="233" w:lineRule="auto"/>
        <w:tabs>
          <w:tab w:leader="none" w:pos="300" w:val="left"/>
        </w:tabs>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1)</w:t>
      </w:r>
      <w:r>
        <w:rPr>
          <w:sz w:val="20"/>
          <w:szCs w:val="20"/>
          <w:color w:val="auto"/>
        </w:rPr>
        <w:tab/>
      </w:r>
      <w:r>
        <w:rPr>
          <w:rFonts w:ascii="Times New Roman" w:cs="Times New Roman" w:eastAsia="Times New Roman" w:hAnsi="Times New Roman"/>
          <w:sz w:val="19"/>
          <w:szCs w:val="19"/>
          <w:color w:val="auto"/>
        </w:rPr>
        <w:t>species with early records within 5 years of settlement assigned native;</w:t>
      </w:r>
    </w:p>
    <w:p>
      <w:pPr>
        <w:spacing w:after="0" w:line="15" w:lineRule="exact"/>
        <w:rPr>
          <w:sz w:val="20"/>
          <w:szCs w:val="20"/>
          <w:color w:val="auto"/>
        </w:rPr>
      </w:pPr>
    </w:p>
    <w:p>
      <w:pPr>
        <w:jc w:val="both"/>
        <w:ind w:left="320" w:right="20" w:hanging="320"/>
        <w:spacing w:after="0" w:line="232" w:lineRule="auto"/>
        <w:tabs>
          <w:tab w:leader="none" w:pos="300" w:val="left"/>
        </w:tabs>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2)</w:t>
      </w:r>
      <w:r>
        <w:rPr>
          <w:sz w:val="20"/>
          <w:szCs w:val="20"/>
          <w:color w:val="auto"/>
        </w:rPr>
        <w:tab/>
      </w:r>
      <w:r>
        <w:rPr>
          <w:rFonts w:ascii="Times New Roman" w:cs="Times New Roman" w:eastAsia="Times New Roman" w:hAnsi="Times New Roman"/>
          <w:sz w:val="19"/>
          <w:szCs w:val="19"/>
          <w:color w:val="auto"/>
        </w:rPr>
        <w:t>species with early records after 10 years of settlement assigned naturalised;</w:t>
      </w:r>
    </w:p>
    <w:p>
      <w:pPr>
        <w:spacing w:after="0" w:line="15" w:lineRule="exact"/>
        <w:rPr>
          <w:sz w:val="20"/>
          <w:szCs w:val="20"/>
          <w:color w:val="auto"/>
        </w:rPr>
      </w:pPr>
    </w:p>
    <w:p>
      <w:pPr>
        <w:jc w:val="both"/>
        <w:ind w:left="320" w:right="20" w:hanging="320"/>
        <w:spacing w:after="0" w:line="233" w:lineRule="auto"/>
        <w:tabs>
          <w:tab w:leader="none" w:pos="300" w:val="left"/>
        </w:tabs>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3)</w:t>
      </w:r>
      <w:r>
        <w:rPr>
          <w:sz w:val="20"/>
          <w:szCs w:val="20"/>
          <w:color w:val="auto"/>
        </w:rPr>
        <w:tab/>
      </w:r>
      <w:r>
        <w:rPr>
          <w:rFonts w:ascii="Times New Roman" w:cs="Times New Roman" w:eastAsia="Times New Roman" w:hAnsi="Times New Roman"/>
          <w:sz w:val="19"/>
          <w:szCs w:val="19"/>
          <w:color w:val="auto"/>
        </w:rPr>
        <w:t>species with early records after 5 years of settlement assigned native using other evidence;</w:t>
      </w:r>
    </w:p>
    <w:p>
      <w:pPr>
        <w:spacing w:after="0" w:line="15" w:lineRule="exact"/>
        <w:rPr>
          <w:sz w:val="20"/>
          <w:szCs w:val="20"/>
          <w:color w:val="auto"/>
        </w:rPr>
      </w:pPr>
    </w:p>
    <w:p>
      <w:pPr>
        <w:jc w:val="both"/>
        <w:ind w:left="320" w:right="20" w:hanging="320"/>
        <w:spacing w:after="0" w:line="235" w:lineRule="auto"/>
        <w:tabs>
          <w:tab w:leader="none" w:pos="300" w:val="left"/>
        </w:tabs>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4)</w:t>
      </w:r>
      <w:r>
        <w:rPr>
          <w:sz w:val="20"/>
          <w:szCs w:val="20"/>
          <w:color w:val="auto"/>
        </w:rPr>
        <w:tab/>
      </w:r>
      <w:r>
        <w:rPr>
          <w:rFonts w:ascii="Times New Roman" w:cs="Times New Roman" w:eastAsia="Times New Roman" w:hAnsi="Times New Roman"/>
          <w:sz w:val="19"/>
          <w:szCs w:val="19"/>
          <w:color w:val="auto"/>
        </w:rPr>
        <w:t>species with early records within 10 years of settlement assigned naturalised in combination with other evidence; and</w:t>
      </w:r>
    </w:p>
    <w:p>
      <w:pPr>
        <w:spacing w:after="0" w:line="16" w:lineRule="exact"/>
        <w:rPr>
          <w:sz w:val="20"/>
          <w:szCs w:val="20"/>
          <w:color w:val="auto"/>
        </w:rPr>
      </w:pPr>
    </w:p>
    <w:p>
      <w:pPr>
        <w:jc w:val="both"/>
        <w:ind w:left="320" w:right="20" w:hanging="320"/>
        <w:spacing w:after="0" w:line="232" w:lineRule="auto"/>
        <w:tabs>
          <w:tab w:leader="none" w:pos="300" w:val="left"/>
        </w:tabs>
        <w:rPr>
          <w:sz w:val="20"/>
          <w:szCs w:val="20"/>
          <w:color w:val="auto"/>
        </w:rPr>
      </w:pPr>
      <w:r>
        <w:rPr>
          <w:rFonts w:ascii="Arial" w:cs="Arial" w:eastAsia="Arial" w:hAnsi="Arial"/>
          <w:sz w:val="19"/>
          <w:szCs w:val="19"/>
          <w:color w:val="auto"/>
        </w:rPr>
        <w:t>(</w:t>
      </w:r>
      <w:r>
        <w:rPr>
          <w:rFonts w:ascii="Times New Roman" w:cs="Times New Roman" w:eastAsia="Times New Roman" w:hAnsi="Times New Roman"/>
          <w:sz w:val="19"/>
          <w:szCs w:val="19"/>
          <w:color w:val="auto"/>
        </w:rPr>
        <w:t>5)</w:t>
      </w:r>
      <w:r>
        <w:rPr>
          <w:sz w:val="20"/>
          <w:szCs w:val="20"/>
          <w:color w:val="auto"/>
        </w:rPr>
        <w:tab/>
      </w:r>
      <w:r>
        <w:rPr>
          <w:rFonts w:ascii="Times New Roman" w:cs="Times New Roman" w:eastAsia="Times New Roman" w:hAnsi="Times New Roman"/>
          <w:sz w:val="19"/>
          <w:szCs w:val="19"/>
          <w:color w:val="auto"/>
        </w:rPr>
        <w:t>species assigned native or naturalised without compelling evidence.</w:t>
      </w:r>
    </w:p>
    <w:p>
      <w:pPr>
        <w:spacing w:after="0" w:line="136" w:lineRule="exact"/>
        <w:rPr>
          <w:sz w:val="20"/>
          <w:szCs w:val="20"/>
          <w:color w:val="auto"/>
        </w:rPr>
      </w:pPr>
    </w:p>
    <w:p>
      <w:pPr>
        <w:jc w:val="both"/>
        <w:ind w:right="20" w:firstLine="239"/>
        <w:spacing w:after="0" w:line="238" w:lineRule="auto"/>
        <w:rPr>
          <w:sz w:val="20"/>
          <w:szCs w:val="20"/>
          <w:color w:val="auto"/>
        </w:rPr>
      </w:pPr>
      <w:r>
        <w:rPr>
          <w:rFonts w:ascii="Times New Roman" w:cs="Times New Roman" w:eastAsia="Times New Roman" w:hAnsi="Times New Roman"/>
          <w:sz w:val="19"/>
          <w:szCs w:val="19"/>
          <w:color w:val="auto"/>
        </w:rPr>
        <w:t>The 5- and 10-year cut-offs are arbitrary, but are not applied in isolation. In general the indication provided by these decision rules can be corroborated either by other collection records in relatively unmodi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ed habitat, or by other evidence. The records were assessed in relation to the settlement of various regions of Australia. Thus, for example the town of Cardwell (Rockingham Bay) was established in 1864 and a specimen collected from that location in 1867 was considered to have been present </w:t>
      </w:r>
      <w:r>
        <w:rPr>
          <w:rFonts w:ascii="Arial" w:cs="Arial" w:eastAsia="Arial" w:hAnsi="Arial"/>
          <w:sz w:val="19"/>
          <w:szCs w:val="19"/>
          <w:color w:val="auto"/>
        </w:rPr>
        <w:t>&lt;</w:t>
      </w:r>
      <w:r>
        <w:rPr>
          <w:rFonts w:ascii="Times New Roman" w:cs="Times New Roman" w:eastAsia="Times New Roman" w:hAnsi="Times New Roman"/>
          <w:sz w:val="19"/>
          <w:szCs w:val="19"/>
          <w:color w:val="auto"/>
        </w:rPr>
        <w:t>5 years after settlement.</w:t>
      </w:r>
    </w:p>
    <w:p>
      <w:pPr>
        <w:spacing w:after="0" w:line="21" w:lineRule="exact"/>
        <w:rPr>
          <w:sz w:val="20"/>
          <w:szCs w:val="20"/>
          <w:color w:val="auto"/>
        </w:rPr>
      </w:pPr>
    </w:p>
    <w:p>
      <w:pPr>
        <w:jc w:val="both"/>
        <w:ind w:firstLine="239"/>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In some instances the ecology of the species is invoked using the criterion that populations of native species typically occur in relatively intact habitat where other native species predominate and populations of naturalised species typically occur in modi</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ed habitat including human settlements, croplands, roadsides and other frequently disturbed sites. Some short-lived ruderal species are assigned naturalised even though their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rst occurrence is from a </w:t>
      </w:r>
      <w:r>
        <w:rPr>
          <w:rFonts w:ascii="Arial" w:cs="Arial" w:eastAsia="Arial" w:hAnsi="Arial"/>
          <w:sz w:val="18"/>
          <w:szCs w:val="18"/>
          <w:color w:val="auto"/>
        </w:rPr>
        <w:t>fl</w:t>
      </w:r>
      <w:r>
        <w:rPr>
          <w:rFonts w:ascii="Times New Roman" w:cs="Times New Roman" w:eastAsia="Times New Roman" w:hAnsi="Times New Roman"/>
          <w:sz w:val="18"/>
          <w:szCs w:val="18"/>
          <w:color w:val="auto"/>
        </w:rPr>
        <w:t>edgling town within 10 years of settlement. For wetland species the bene</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t of the doubt is given to an indigenous origin because these species tend to have cross-continental distributions (Thorne </w:t>
      </w:r>
      <w:hyperlink w:anchor="page14">
        <w:r>
          <w:rPr>
            <w:rFonts w:ascii="Times New Roman" w:cs="Times New Roman" w:eastAsia="Times New Roman" w:hAnsi="Times New Roman"/>
            <w:sz w:val="18"/>
            <w:szCs w:val="18"/>
            <w:color w:val="15218D"/>
          </w:rPr>
          <w:t>1972</w:t>
        </w:r>
      </w:hyperlink>
      <w:r>
        <w:rPr>
          <w:rFonts w:ascii="Times New Roman" w:cs="Times New Roman" w:eastAsia="Times New Roman" w:hAnsi="Times New Roman"/>
          <w:sz w:val="18"/>
          <w:szCs w:val="18"/>
          <w:color w:val="auto"/>
        </w:rPr>
        <w:t xml:space="preserve">; Santamaría </w:t>
      </w:r>
      <w:hyperlink w:anchor="page14">
        <w:r>
          <w:rPr>
            <w:rFonts w:ascii="Times New Roman" w:cs="Times New Roman" w:eastAsia="Times New Roman" w:hAnsi="Times New Roman"/>
            <w:sz w:val="18"/>
            <w:szCs w:val="18"/>
            <w:color w:val="15218D"/>
          </w:rPr>
          <w:t>2002</w:t>
        </w:r>
      </w:hyperlink>
      <w:r>
        <w:rPr>
          <w:rFonts w:ascii="Times New Roman" w:cs="Times New Roman" w:eastAsia="Times New Roman" w:hAnsi="Times New Roman"/>
          <w:sz w:val="18"/>
          <w:szCs w:val="18"/>
          <w:color w:val="auto"/>
        </w:rPr>
        <w:t>). Genetic studies are reviewed and inform attributions where they are available. In some cases, the biogeography of the genus is also relevant and indicative, such as the cases where there are no other members of a genus native to the Australian continent. In some cases the application of all these lines of evidence will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9"/>
          <w:szCs w:val="19"/>
          <w:color w:val="auto"/>
        </w:rPr>
        <w:t>result in misattributions such as when naturalised plants established immediately after settlement are assigned as native, or when a native species has a strong dependence on disturbance and is assigned as naturalised.</w:t>
      </w:r>
    </w:p>
    <w:p>
      <w:pPr>
        <w:spacing w:after="0" w:line="17" w:lineRule="exact"/>
        <w:rPr>
          <w:sz w:val="20"/>
          <w:szCs w:val="20"/>
          <w:color w:val="auto"/>
        </w:rPr>
      </w:pPr>
    </w:p>
    <w:p>
      <w:pPr>
        <w:jc w:val="both"/>
        <w:ind w:firstLine="239"/>
        <w:spacing w:after="0" w:line="237" w:lineRule="auto"/>
        <w:rPr>
          <w:rFonts w:ascii="Times New Roman" w:cs="Times New Roman" w:eastAsia="Times New Roman" w:hAnsi="Times New Roman"/>
          <w:sz w:val="19"/>
          <w:szCs w:val="19"/>
          <w:color w:val="15218D"/>
        </w:rPr>
      </w:pPr>
      <w:r>
        <w:rPr>
          <w:rFonts w:ascii="Times New Roman" w:cs="Times New Roman" w:eastAsia="Times New Roman" w:hAnsi="Times New Roman"/>
          <w:sz w:val="19"/>
          <w:szCs w:val="19"/>
          <w:color w:val="auto"/>
        </w:rPr>
        <w:t>Cultivated plants that may have been present on the Australian continent before 1788, such as mango (Mangifera indica), sweet potato (Ipomoea batatas), tobacco (Nicotiana tabacum), taro (Colocasia esculenta), banana (Musa acuminata) and sugarcane (Saccharum of</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cinarum) (McNiven </w:t>
      </w:r>
      <w:hyperlink w:anchor="page14">
        <w:r>
          <w:rPr>
            <w:rFonts w:ascii="Times New Roman" w:cs="Times New Roman" w:eastAsia="Times New Roman" w:hAnsi="Times New Roman"/>
            <w:sz w:val="19"/>
            <w:szCs w:val="19"/>
            <w:color w:val="15218D"/>
          </w:rPr>
          <w:t>2008</w:t>
        </w:r>
      </w:hyperlink>
      <w:r>
        <w:rPr>
          <w:rFonts w:ascii="Times New Roman" w:cs="Times New Roman" w:eastAsia="Times New Roman" w:hAnsi="Times New Roman"/>
          <w:sz w:val="19"/>
          <w:szCs w:val="19"/>
          <w:color w:val="000000"/>
        </w:rPr>
        <w:t>)</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are not included.</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Results</w:t>
      </w:r>
    </w:p>
    <w:p>
      <w:pPr>
        <w:spacing w:after="0" w:line="95"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17"/>
          <w:szCs w:val="17"/>
          <w:color w:val="auto"/>
        </w:rPr>
        <w:t xml:space="preserve">The </w:t>
      </w:r>
      <w:r>
        <w:rPr>
          <w:rFonts w:ascii="Arial" w:cs="Arial" w:eastAsia="Arial" w:hAnsi="Arial"/>
          <w:sz w:val="17"/>
          <w:szCs w:val="17"/>
          <w:color w:val="auto"/>
        </w:rPr>
        <w:t>fl</w:t>
      </w:r>
      <w:r>
        <w:rPr>
          <w:rFonts w:ascii="Times New Roman" w:cs="Times New Roman" w:eastAsia="Times New Roman" w:hAnsi="Times New Roman"/>
          <w:sz w:val="17"/>
          <w:szCs w:val="17"/>
          <w:color w:val="auto"/>
        </w:rPr>
        <w:t xml:space="preserve">ora of Australia as recognised in our plant species list includes 26 075 species of which 22 725 (87.2%) are unambiguously native. Another 3181 species (12.2%) are unambiguously </w:t>
      </w:r>
      <w:r>
        <w:rPr>
          <w:rFonts w:ascii="Arial" w:cs="Arial" w:eastAsia="Arial" w:hAnsi="Arial"/>
          <w:sz w:val="17"/>
          <w:szCs w:val="17"/>
          <w:color w:val="auto"/>
        </w:rPr>
        <w:t>‘</w:t>
      </w:r>
      <w:r>
        <w:rPr>
          <w:rFonts w:ascii="Times New Roman" w:cs="Times New Roman" w:eastAsia="Times New Roman" w:hAnsi="Times New Roman"/>
          <w:sz w:val="17"/>
          <w:szCs w:val="17"/>
          <w:color w:val="auto"/>
        </w:rPr>
        <w:t>naturalised</w:t>
      </w:r>
      <w:r>
        <w:rPr>
          <w:rFonts w:ascii="Arial" w:cs="Arial" w:eastAsia="Arial" w:hAnsi="Arial"/>
          <w:sz w:val="17"/>
          <w:szCs w:val="17"/>
          <w:color w:val="auto"/>
        </w:rPr>
        <w:t>’</w:t>
      </w:r>
      <w:r>
        <w:rPr>
          <w:rFonts w:ascii="Times New Roman" w:cs="Times New Roman" w:eastAsia="Times New Roman" w:hAnsi="Times New Roman"/>
          <w:sz w:val="17"/>
          <w:szCs w:val="17"/>
          <w:color w:val="auto"/>
        </w:rPr>
        <w:t>. This leaves a total of 168 species that have been</w:t>
      </w:r>
      <w:r>
        <w:rPr>
          <w:rFonts w:ascii="Arial" w:cs="Arial" w:eastAsia="Arial" w:hAnsi="Arial"/>
          <w:sz w:val="17"/>
          <w:szCs w:val="17"/>
          <w:color w:val="auto"/>
        </w:rPr>
        <w:t xml:space="preserve"> </w:t>
      </w:r>
      <w:r>
        <w:rPr>
          <w:rFonts w:ascii="Times New Roman" w:cs="Times New Roman" w:eastAsia="Times New Roman" w:hAnsi="Times New Roman"/>
          <w:sz w:val="17"/>
          <w:szCs w:val="17"/>
          <w:color w:val="auto"/>
        </w:rPr>
        <w:t>investigated here to determine their native</w:t>
      </w:r>
      <w:r>
        <w:rPr>
          <w:rFonts w:ascii="Arial" w:cs="Arial" w:eastAsia="Arial" w:hAnsi="Arial"/>
          <w:sz w:val="17"/>
          <w:szCs w:val="17"/>
          <w:color w:val="auto"/>
        </w:rPr>
        <w:t>–</w:t>
      </w:r>
      <w:r>
        <w:rPr>
          <w:rFonts w:ascii="Times New Roman" w:cs="Times New Roman" w:eastAsia="Times New Roman" w:hAnsi="Times New Roman"/>
          <w:sz w:val="17"/>
          <w:szCs w:val="17"/>
          <w:color w:val="auto"/>
        </w:rPr>
        <w:t>naturalised status.</w:t>
      </w:r>
    </w:p>
    <w:p>
      <w:pPr>
        <w:ind w:left="240"/>
        <w:spacing w:after="0" w:line="226" w:lineRule="auto"/>
        <w:rPr>
          <w:sz w:val="20"/>
          <w:szCs w:val="20"/>
          <w:color w:val="auto"/>
        </w:rPr>
      </w:pPr>
      <w:r>
        <w:rPr>
          <w:rFonts w:ascii="Times New Roman" w:cs="Times New Roman" w:eastAsia="Times New Roman" w:hAnsi="Times New Roman"/>
          <w:sz w:val="19"/>
          <w:szCs w:val="19"/>
          <w:color w:val="auto"/>
        </w:rPr>
        <w:t>The early collecting records allow for the attribution of</w:t>
      </w:r>
    </w:p>
    <w:p>
      <w:pPr>
        <w:spacing w:after="0" w:line="15" w:lineRule="exact"/>
        <w:rPr>
          <w:sz w:val="20"/>
          <w:szCs w:val="20"/>
          <w:color w:val="auto"/>
        </w:rPr>
      </w:pPr>
    </w:p>
    <w:p>
      <w:pPr>
        <w:jc w:val="both"/>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91 (54.7%) of ambiguous plant species as native (Category 1, Table </w:t>
      </w:r>
      <w:hyperlink w:anchor="page14">
        <w:r>
          <w:rPr>
            <w:rFonts w:ascii="Times New Roman" w:cs="Times New Roman" w:eastAsia="Times New Roman" w:hAnsi="Times New Roman"/>
            <w:sz w:val="19"/>
            <w:szCs w:val="19"/>
            <w:color w:val="15218D"/>
          </w:rPr>
          <w:t>1</w:t>
        </w:r>
      </w:hyperlink>
      <w:r>
        <w:rPr>
          <w:rFonts w:ascii="Times New Roman" w:cs="Times New Roman" w:eastAsia="Times New Roman" w:hAnsi="Times New Roman"/>
          <w:sz w:val="19"/>
          <w:szCs w:val="19"/>
          <w:color w:val="auto"/>
        </w:rPr>
        <w:t xml:space="preserve">). Another 17 (10.1%) ambiguous plant species are attributed as naturalised using the same criteria (Category 2, Table </w:t>
      </w:r>
      <w:hyperlink w:anchor="page14">
        <w:r>
          <w:rPr>
            <w:rFonts w:ascii="Times New Roman" w:cs="Times New Roman" w:eastAsia="Times New Roman" w:hAnsi="Times New Roman"/>
            <w:sz w:val="19"/>
            <w:szCs w:val="19"/>
            <w:color w:val="15218D"/>
          </w:rPr>
          <w:t>1</w:t>
        </w:r>
      </w:hyperlink>
      <w:r>
        <w:rPr>
          <w:rFonts w:ascii="Times New Roman" w:cs="Times New Roman" w:eastAsia="Times New Roman" w:hAnsi="Times New Roman"/>
          <w:sz w:val="19"/>
          <w:szCs w:val="19"/>
          <w:color w:val="auto"/>
        </w:rPr>
        <w:t xml:space="preserve">). Twenty-eight (16.7%) ambiguous plant species were assigned native despite relatively late collecting records after invoking other criteria (Category 3, Table </w:t>
      </w:r>
      <w:hyperlink w:anchor="page14">
        <w:r>
          <w:rPr>
            <w:rFonts w:ascii="Times New Roman" w:cs="Times New Roman" w:eastAsia="Times New Roman" w:hAnsi="Times New Roman"/>
            <w:sz w:val="19"/>
            <w:szCs w:val="19"/>
            <w:color w:val="15218D"/>
          </w:rPr>
          <w:t>1</w:t>
        </w:r>
      </w:hyperlink>
      <w:r>
        <w:rPr>
          <w:rFonts w:ascii="Times New Roman" w:cs="Times New Roman" w:eastAsia="Times New Roman" w:hAnsi="Times New Roman"/>
          <w:sz w:val="19"/>
          <w:szCs w:val="19"/>
          <w:color w:val="auto"/>
        </w:rPr>
        <w:t xml:space="preserve">). Four (2.4%) ambiguous plant species were assigned naturalised despite early collecting records after invoking other criteria (Category 4, Table </w:t>
      </w:r>
      <w:hyperlink w:anchor="page14">
        <w:r>
          <w:rPr>
            <w:rFonts w:ascii="Times New Roman" w:cs="Times New Roman" w:eastAsia="Times New Roman" w:hAnsi="Times New Roman"/>
            <w:sz w:val="19"/>
            <w:szCs w:val="19"/>
            <w:color w:val="15218D"/>
          </w:rPr>
          <w:t>1</w:t>
        </w:r>
      </w:hyperlink>
      <w:r>
        <w:rPr>
          <w:rFonts w:ascii="Times New Roman" w:cs="Times New Roman" w:eastAsia="Times New Roman" w:hAnsi="Times New Roman"/>
          <w:sz w:val="19"/>
          <w:szCs w:val="19"/>
          <w:color w:val="auto"/>
        </w:rPr>
        <w:t xml:space="preserve">). There remain 27 species that are genuinely ambiguous in terms of their origin, and 20 of these are equivocally assigned native and seven naturalised (Category 5, Table </w:t>
      </w:r>
      <w:hyperlink w:anchor="page14">
        <w:r>
          <w:rPr>
            <w:rFonts w:ascii="Times New Roman" w:cs="Times New Roman" w:eastAsia="Times New Roman" w:hAnsi="Times New Roman"/>
            <w:sz w:val="19"/>
            <w:szCs w:val="19"/>
            <w:color w:val="15218D"/>
          </w:rPr>
          <w:t>1</w:t>
        </w:r>
      </w:hyperlink>
      <w:r>
        <w:rPr>
          <w:rFonts w:ascii="Times New Roman" w:cs="Times New Roman" w:eastAsia="Times New Roman" w:hAnsi="Times New Roman"/>
          <w:sz w:val="19"/>
          <w:szCs w:val="19"/>
          <w:color w:val="auto"/>
        </w:rPr>
        <w:t>). Bean (</w:t>
      </w:r>
      <w:hyperlink w:anchor="page14">
        <w:r>
          <w:rPr>
            <w:rFonts w:ascii="Times New Roman" w:cs="Times New Roman" w:eastAsia="Times New Roman" w:hAnsi="Times New Roman"/>
            <w:sz w:val="19"/>
            <w:szCs w:val="19"/>
            <w:color w:val="15218D"/>
          </w:rPr>
          <w:t>2007</w:t>
        </w:r>
      </w:hyperlink>
      <w:r>
        <w:rPr>
          <w:rFonts w:ascii="Times New Roman" w:cs="Times New Roman" w:eastAsia="Times New Roman" w:hAnsi="Times New Roman"/>
          <w:sz w:val="19"/>
          <w:szCs w:val="19"/>
          <w:color w:val="auto"/>
        </w:rPr>
        <w:t>) derived a native status for only 11 of 40 assessed ambiguous plant species and the use of 1788 as a date to de</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ne naturalised species increases the number of native species to 31 for the same list of candidate species. In general, there is a slight increase in the number of native species relative to most existing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treatments (Table </w:t>
      </w:r>
      <w:hyperlink w:anchor="page14">
        <w:r>
          <w:rPr>
            <w:rFonts w:ascii="Times New Roman" w:cs="Times New Roman" w:eastAsia="Times New Roman" w:hAnsi="Times New Roman"/>
            <w:sz w:val="19"/>
            <w:szCs w:val="19"/>
            <w:color w:val="15218D"/>
          </w:rPr>
          <w:t>1</w:t>
        </w:r>
      </w:hyperlink>
      <w:r>
        <w:rPr>
          <w:rFonts w:ascii="Times New Roman" w:cs="Times New Roman" w:eastAsia="Times New Roman" w:hAnsi="Times New Roman"/>
          <w:sz w:val="19"/>
          <w:szCs w:val="19"/>
          <w:color w:val="auto"/>
        </w:rPr>
        <w:t>).</w:t>
      </w:r>
    </w:p>
    <w:p>
      <w:pPr>
        <w:spacing w:after="0" w:line="260" w:lineRule="exact"/>
        <w:rPr>
          <w:rFonts w:ascii="Times New Roman" w:cs="Times New Roman" w:eastAsia="Times New Roman" w:hAnsi="Times New Roman"/>
          <w:sz w:val="19"/>
          <w:szCs w:val="19"/>
          <w:color w:val="auto"/>
        </w:rPr>
      </w:pPr>
    </w:p>
    <w:p>
      <w:pPr>
        <w:spacing w:after="0"/>
        <w:rPr>
          <w:sz w:val="20"/>
          <w:szCs w:val="20"/>
          <w:color w:val="auto"/>
        </w:rPr>
      </w:pPr>
      <w:r>
        <w:rPr>
          <w:rFonts w:ascii="Times New Roman" w:cs="Times New Roman" w:eastAsia="Times New Roman" w:hAnsi="Times New Roman"/>
          <w:sz w:val="19"/>
          <w:szCs w:val="19"/>
          <w:color w:val="auto"/>
        </w:rPr>
        <w:t>Discussion</w:t>
      </w:r>
    </w:p>
    <w:p>
      <w:pPr>
        <w:spacing w:after="0" w:line="95" w:lineRule="exact"/>
        <w:rPr>
          <w:rFonts w:ascii="Times New Roman" w:cs="Times New Roman" w:eastAsia="Times New Roman" w:hAnsi="Times New Roman"/>
          <w:sz w:val="19"/>
          <w:szCs w:val="19"/>
          <w:color w:val="auto"/>
        </w:rPr>
      </w:pPr>
    </w:p>
    <w:p>
      <w:pPr>
        <w:jc w:val="both"/>
        <w:ind w:right="20"/>
        <w:spacing w:after="0" w:line="237" w:lineRule="auto"/>
        <w:rPr>
          <w:sz w:val="20"/>
          <w:szCs w:val="20"/>
          <w:color w:val="auto"/>
        </w:rPr>
      </w:pPr>
      <w:r>
        <w:rPr>
          <w:rFonts w:ascii="Times New Roman" w:cs="Times New Roman" w:eastAsia="Times New Roman" w:hAnsi="Times New Roman"/>
          <w:sz w:val="19"/>
          <w:szCs w:val="19"/>
          <w:color w:val="auto"/>
        </w:rPr>
        <w:t xml:space="preserve">The attribution of the Australian </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using 1788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year of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 permanent European settlement</w:t>
      </w:r>
      <w:r>
        <w:rPr>
          <w:rFonts w:ascii="Arial" w:cs="Arial" w:eastAsia="Arial" w:hAnsi="Arial"/>
          <w:sz w:val="19"/>
          <w:szCs w:val="19"/>
          <w:color w:val="auto"/>
        </w:rPr>
        <w:t xml:space="preserve"> – </w:t>
      </w:r>
      <w:r>
        <w:rPr>
          <w:rFonts w:ascii="Times New Roman" w:cs="Times New Roman" w:eastAsia="Times New Roman" w:hAnsi="Times New Roman"/>
          <w:sz w:val="19"/>
          <w:szCs w:val="19"/>
          <w:color w:val="auto"/>
        </w:rPr>
        <w:t>to de</w:t>
      </w:r>
      <w:r>
        <w:rPr>
          <w:rFonts w:ascii="Arial" w:cs="Arial" w:eastAsia="Arial" w:hAnsi="Arial"/>
          <w:sz w:val="19"/>
          <w:szCs w:val="19"/>
          <w:color w:val="auto"/>
        </w:rPr>
        <w:t>fi</w:t>
      </w:r>
      <w:r>
        <w:rPr>
          <w:rFonts w:ascii="Times New Roman" w:cs="Times New Roman" w:eastAsia="Times New Roman" w:hAnsi="Times New Roman"/>
          <w:sz w:val="19"/>
          <w:szCs w:val="19"/>
          <w:color w:val="auto"/>
        </w:rPr>
        <w:t>ne the naturalised</w:t>
      </w:r>
      <w:r>
        <w:rPr>
          <w:rFonts w:ascii="Arial" w:cs="Arial" w:eastAsia="Arial" w:hAnsi="Arial"/>
          <w:sz w:val="19"/>
          <w:szCs w:val="19"/>
          <w:color w:val="auto"/>
        </w:rPr>
        <w:t xml:space="preserve"> fl</w:t>
      </w:r>
      <w:r>
        <w:rPr>
          <w:rFonts w:ascii="Times New Roman" w:cs="Times New Roman" w:eastAsia="Times New Roman" w:hAnsi="Times New Roman"/>
          <w:sz w:val="19"/>
          <w:szCs w:val="19"/>
          <w:color w:val="auto"/>
        </w:rPr>
        <w:t>ora proved relatively straightforward. There were only 168</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potentially ambiguous species before this analysis representing 0.64% of the Australian </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The majority of these were attributed as native or naturalised using the criteria de</w:t>
      </w:r>
      <w:r>
        <w:rPr>
          <w:rFonts w:ascii="Arial" w:cs="Arial" w:eastAsia="Arial" w:hAnsi="Arial"/>
          <w:sz w:val="19"/>
          <w:szCs w:val="19"/>
          <w:color w:val="auto"/>
        </w:rPr>
        <w:t>fi</w:t>
      </w:r>
      <w:r>
        <w:rPr>
          <w:rFonts w:ascii="Times New Roman" w:cs="Times New Roman" w:eastAsia="Times New Roman" w:hAnsi="Times New Roman"/>
          <w:sz w:val="19"/>
          <w:szCs w:val="19"/>
          <w:color w:val="auto"/>
        </w:rPr>
        <w:t>ned here, and only 27 species remain ambiguous.</w:t>
      </w:r>
    </w:p>
    <w:p>
      <w:pPr>
        <w:spacing w:after="0" w:line="19" w:lineRule="exact"/>
        <w:rPr>
          <w:rFonts w:ascii="Times New Roman" w:cs="Times New Roman" w:eastAsia="Times New Roman" w:hAnsi="Times New Roman"/>
          <w:sz w:val="19"/>
          <w:szCs w:val="19"/>
          <w:color w:val="auto"/>
        </w:rPr>
      </w:pPr>
    </w:p>
    <w:p>
      <w:pPr>
        <w:jc w:val="both"/>
        <w:ind w:firstLine="239"/>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Generally, the early collection records are adequate to de</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ne native/naturalised status using the 1788 criteria. The collections of Banks and Solander are conclusive for 18 of the ambiguous species and the collections of Robert Brown from 1802 to 1805 for 23 species. Another 11 Brown records are from around the Sydney settlement (Richmond, Port Jackson, Woolahra, Parramatta, Table </w:t>
      </w:r>
      <w:hyperlink w:anchor="page14">
        <w:r>
          <w:rPr>
            <w:rFonts w:ascii="Times New Roman" w:cs="Times New Roman" w:eastAsia="Times New Roman" w:hAnsi="Times New Roman"/>
            <w:sz w:val="18"/>
            <w:szCs w:val="18"/>
            <w:color w:val="15218D"/>
          </w:rPr>
          <w:t>1</w:t>
        </w:r>
      </w:hyperlink>
      <w:r>
        <w:rPr>
          <w:rFonts w:ascii="Times New Roman" w:cs="Times New Roman" w:eastAsia="Times New Roman" w:hAnsi="Times New Roman"/>
          <w:sz w:val="18"/>
          <w:szCs w:val="18"/>
          <w:color w:val="auto"/>
        </w:rPr>
        <w:t xml:space="preserve">), where alien species may have become adventive in the 15 or so years between his visit and settlement. Nine of these records have additional collections within 5 years of settlement elsewhere, and are attributed as native while Prunella vulgaris and Hibiscus richardsonii remain equivocal (Table </w:t>
      </w:r>
      <w:hyperlink w:anchor="page14">
        <w:r>
          <w:rPr>
            <w:rFonts w:ascii="Times New Roman" w:cs="Times New Roman" w:eastAsia="Times New Roman" w:hAnsi="Times New Roman"/>
            <w:sz w:val="18"/>
            <w:szCs w:val="18"/>
            <w:color w:val="15218D"/>
          </w:rPr>
          <w:t>1</w:t>
        </w:r>
      </w:hyperlink>
      <w:r>
        <w:rPr>
          <w:rFonts w:ascii="Times New Roman" w:cs="Times New Roman" w:eastAsia="Times New Roman" w:hAnsi="Times New Roman"/>
          <w:sz w:val="18"/>
          <w:szCs w:val="18"/>
          <w:color w:val="auto"/>
        </w:rPr>
        <w:t>). Certainly it is not necessarily the oldest specimen that is most informative. Aeschynomene indica was collected by Robert Brown around Sydney after ~14 years of settlement.</w:t>
      </w:r>
    </w:p>
    <w:p>
      <w:pPr>
        <w:sectPr>
          <w:pgSz w:w="11900" w:h="15591" w:orient="portrait"/>
          <w:cols w:equalWidth="0" w:num="2">
            <w:col w:w="4800" w:space="340"/>
            <w:col w:w="4800"/>
          </w:cols>
          <w:pgMar w:left="1240" w:top="745" w:right="726" w:bottom="627" w:gutter="0" w:footer="0" w:header="0"/>
          <w:type w:val="continuous"/>
        </w:sectPr>
      </w:pPr>
    </w:p>
    <w:bookmarkStart w:id="3" w:name="page4"/>
    <w:bookmarkEnd w:id="3"/>
    <w:p>
      <w:pPr>
        <w:spacing w:after="0" w:line="131" w:lineRule="exact"/>
        <w:rPr>
          <w:sz w:val="20"/>
          <w:szCs w:val="20"/>
          <w:color w:val="auto"/>
        </w:rPr>
      </w:pPr>
    </w:p>
    <w:p>
      <w:pPr>
        <w:jc w:val="center"/>
        <w:spacing w:after="0"/>
        <w:tabs>
          <w:tab w:leader="none" w:pos="140" w:val="left"/>
        </w:tabs>
        <w:rPr>
          <w:sz w:val="20"/>
          <w:szCs w:val="20"/>
          <w:color w:val="auto"/>
        </w:rPr>
      </w:pPr>
      <w:r>
        <w:rPr>
          <w:rFonts w:ascii="Arial" w:cs="Arial" w:eastAsia="Arial" w:hAnsi="Arial"/>
          <w:sz w:val="16"/>
          <w:szCs w:val="16"/>
          <w:color w:val="auto"/>
        </w:rPr>
        <w:t>Table 1.</w:t>
      </w:r>
      <w:r>
        <w:rPr>
          <w:sz w:val="20"/>
          <w:szCs w:val="20"/>
          <w:color w:val="auto"/>
        </w:rPr>
        <w:tab/>
      </w:r>
      <w:r>
        <w:rPr>
          <w:rFonts w:ascii="Arial" w:cs="Arial" w:eastAsia="Arial" w:hAnsi="Arial"/>
          <w:sz w:val="15"/>
          <w:szCs w:val="15"/>
          <w:color w:val="auto"/>
        </w:rPr>
        <w:t>Ambiguous species assigned as native or naturalised with supporting evidence</w:t>
      </w:r>
    </w:p>
    <w:p>
      <w:pPr>
        <w:spacing w:after="0" w:line="19" w:lineRule="exact"/>
        <w:rPr>
          <w:sz w:val="20"/>
          <w:szCs w:val="20"/>
          <w:color w:val="auto"/>
        </w:rPr>
      </w:pPr>
    </w:p>
    <w:p>
      <w:pPr>
        <w:jc w:val="center"/>
        <w:spacing w:after="0" w:line="257" w:lineRule="auto"/>
        <w:rPr>
          <w:sz w:val="20"/>
          <w:szCs w:val="20"/>
          <w:color w:val="auto"/>
        </w:rPr>
      </w:pPr>
      <w:r>
        <w:rPr>
          <w:rFonts w:ascii="Times New Roman" w:cs="Times New Roman" w:eastAsia="Times New Roman" w:hAnsi="Times New Roman"/>
          <w:sz w:val="16"/>
          <w:szCs w:val="16"/>
          <w:color w:val="auto"/>
        </w:rPr>
        <w:t>Distribution and attribution (* indicates naturalised) according to checklists generated for Australian states (Abbreviations: NSW, New South Wales; Vic., Victoria; SA, South Australia; WA, Western Australia; NT, Northern Territory; Qld, Queensland; Tas. Tasmania); indicative early collections with the earliest collection relevant to settlement indicated in bold, as well as references for written records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rming pre-settlement occurrence; Years since settlement of the earliest indicative collection (Y); Category (Cat 1, species with early records within 5 years of settlement assigned native; Cat 2, species with early records after 10 years of settlement assigned naturalised; Cat 3, species with early records after 5 years of settlement assigned native using other evidence; Cat 4, species with early records within 10 years of settlement assigned naturalised in combination with other evidence; Cat 5, ambiguous species assigned native or naturalised without compelling evidence). Aquatic (A), and notes relating to other evidence relevant to status. Equivalent names used by 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are included in square brackets. Further details on individual specimens can be located using the Australian Virtual Herbarium (http://avh.ala.org.au/, accessed 22 February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36830</wp:posOffset>
            </wp:positionV>
            <wp:extent cx="8237220" cy="317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spacing w:after="0" w:line="111"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Species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Status</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Distribution,</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Indicative early collection details, including (Brown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w:t>
            </w:r>
          </w:p>
        </w:tc>
        <w:tc>
          <w:tcPr>
            <w:tcW w:w="5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Y</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Cat</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Notes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attribution</w:t>
            </w: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178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tcPr>
          <w:p>
            <w:pPr>
              <w:spacing w:after="0"/>
              <w:rPr>
                <w:sz w:val="7"/>
                <w:szCs w:val="7"/>
                <w:color w:val="auto"/>
              </w:rPr>
            </w:pPr>
          </w:p>
        </w:tc>
        <w:tc>
          <w:tcPr>
            <w:tcW w:w="454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2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7"/>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Abrus precatorius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WA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Islands of the Gulf of Carpentaria, NT, 1803 (Bentham </w:t>
            </w:r>
            <w:r>
              <w:rPr>
                <w:rFonts w:ascii="Times New Roman" w:cs="Times New Roman" w:eastAsia="Times New Roman" w:hAnsi="Times New Roman"/>
                <w:sz w:val="16"/>
                <w:szCs w:val="16"/>
                <w:color w:val="15218D"/>
              </w:rPr>
              <w:t>1863</w:t>
            </w:r>
            <w:r>
              <w:rPr>
                <w:rFonts w:ascii="Arial" w:cs="Arial" w:eastAsia="Arial" w:hAnsi="Arial"/>
                <w:sz w:val="16"/>
                <w:szCs w:val="16"/>
                <w:color w:val="auto"/>
              </w:rPr>
              <w:t>–</w:t>
            </w:r>
            <w:r>
              <w:rPr>
                <w:rFonts w:ascii="Times New Roman" w:cs="Times New Roman" w:eastAsia="Times New Roman" w:hAnsi="Times New Roman"/>
                <w:sz w:val="16"/>
                <w:szCs w:val="16"/>
                <w:color w:val="auto"/>
              </w:rPr>
              <w:t>1878);</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Roebuck Bay, WA, 1864; Liverpool River, NT, 1867; Curtis</w:t>
            </w: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7"/>
              </w:rPr>
              <w:t xml:space="preserve">Island, Qld, 1867; Burdekin River, Qld, 1845 (Fensham et al. </w:t>
            </w:r>
            <w:r>
              <w:rPr>
                <w:rFonts w:ascii="Times New Roman" w:cs="Times New Roman" w:eastAsia="Times New Roman" w:hAnsi="Times New Roman"/>
                <w:sz w:val="16"/>
                <w:szCs w:val="16"/>
                <w:color w:val="15218D"/>
                <w:w w:val="97"/>
              </w:rPr>
              <w:t>2006</w:t>
            </w:r>
            <w:r>
              <w:rPr>
                <w:rFonts w:ascii="Times New Roman" w:cs="Times New Roman" w:eastAsia="Times New Roman" w:hAnsi="Times New Roman"/>
                <w:sz w:val="16"/>
                <w:szCs w:val="16"/>
                <w:color w:val="auto"/>
                <w:w w:val="97"/>
              </w:rPr>
              <w:t>)</w:t>
            </w: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Aeschynomene indica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Interior Australia, 1859; Upper Victoria River and Sturt Creek, NT,</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xml:space="preserve">1856; Suttor River, Qld, 1845 (Fensham et al. </w:t>
            </w:r>
            <w:r>
              <w:rPr>
                <w:rFonts w:ascii="Times New Roman" w:cs="Times New Roman" w:eastAsia="Times New Roman" w:hAnsi="Times New Roman"/>
                <w:sz w:val="16"/>
                <w:szCs w:val="16"/>
                <w:color w:val="15218D"/>
              </w:rPr>
              <w:t>2006</w:t>
            </w:r>
            <w:r>
              <w:rPr>
                <w:rFonts w:ascii="Times New Roman" w:cs="Times New Roman" w:eastAsia="Times New Roman" w:hAnsi="Times New Roman"/>
                <w:sz w:val="16"/>
                <w:szCs w:val="16"/>
                <w:color w:val="auto"/>
              </w:rPr>
              <w:t>)</w:t>
            </w: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Albizia lebbeck</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Careening Bay, north-west Australia, 1820</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5"/>
              </w:rPr>
              <w:t>Occurs in relatively undisturbed areas,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not common</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Alchemilla xanthochlora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Vic.</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Mount Latrobe, Vic., 1854; Kosciuszko Plateau, NSW, 1855</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in vegetation dominated by</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other native species in relatively</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undisturbed situations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Alisma plantago-aquatica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Tas.*, Vic.</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Goulborn River, Vic., 1853</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~20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w:t>
            </w:r>
            <w:r>
              <w:rPr>
                <w:rFonts w:ascii="Arial" w:cs="Arial" w:eastAsia="Arial" w:hAnsi="Arial"/>
                <w:sz w:val="16"/>
                <w:szCs w:val="16"/>
                <w:color w:val="auto"/>
              </w:rPr>
              <w:t>’</w:t>
            </w:r>
            <w:r>
              <w:rPr>
                <w:rFonts w:ascii="Times New Roman" w:cs="Times New Roman" w:eastAsia="Times New Roman" w:hAnsi="Times New Roman"/>
                <w:sz w:val="16"/>
                <w:szCs w:val="16"/>
                <w:color w:val="auto"/>
              </w:rPr>
              <w:t>s advice accepted</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Alocasia macrorrhizos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Weier Island, Torres Strait, Qld, 1974</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on an island that has no</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permanent settlement</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Alysicarpus ovalifolius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Croker Island, NT, 1883</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Generally regarded as naturalised;</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almost always associated with</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10</w:t>
            </w: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disturbance</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Alysicarpus vaginalis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Mackay, Qld, 1866; Endeavour River, 1883</w:t>
            </w:r>
          </w:p>
        </w:tc>
        <w:tc>
          <w:tcPr>
            <w:tcW w:w="580" w:type="dxa"/>
            <w:vAlign w:val="bottom"/>
            <w:vMerge w:val="continue"/>
          </w:tcPr>
          <w:p>
            <w:pPr>
              <w:spacing w:after="0"/>
              <w:rPr>
                <w:sz w:val="17"/>
                <w:szCs w:val="17"/>
                <w:color w:val="auto"/>
              </w:rPr>
            </w:pP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Generally regarded as naturalised;</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almost always associated with</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5"/>
              </w:rPr>
              <w:t>disturbance, Mackay specimen may</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7"/>
              </w:rPr>
              <w:t>be misidenti</w:t>
            </w:r>
            <w:r>
              <w:rPr>
                <w:rFonts w:ascii="Arial" w:cs="Arial" w:eastAsia="Arial" w:hAnsi="Arial"/>
                <w:sz w:val="16"/>
                <w:szCs w:val="16"/>
                <w:color w:val="auto"/>
                <w:w w:val="97"/>
              </w:rPr>
              <w:t>fi</w:t>
            </w:r>
            <w:r>
              <w:rPr>
                <w:rFonts w:ascii="Times New Roman" w:cs="Times New Roman" w:eastAsia="Times New Roman" w:hAnsi="Times New Roman"/>
                <w:sz w:val="16"/>
                <w:szCs w:val="16"/>
                <w:color w:val="auto"/>
                <w:w w:val="97"/>
              </w:rPr>
              <w:t>ed (D. Albrecht, pers.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comm.)</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Anisomeles malabarica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1770; Maria Island, NT, 1803;</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Keppel Bay, Qld, 1802</w:t>
            </w: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w w:val="91"/>
              </w:rPr>
              <w:t>&lt;</w:t>
            </w:r>
            <w:r>
              <w:rPr>
                <w:rFonts w:ascii="Times New Roman" w:cs="Times New Roman" w:eastAsia="Times New Roman" w:hAnsi="Times New Roman"/>
                <w:sz w:val="16"/>
                <w:szCs w:val="16"/>
                <w:color w:val="auto"/>
                <w:w w:val="91"/>
              </w:rPr>
              <w:t>5</w:t>
            </w: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2"/>
        </w:trPr>
        <w:tc>
          <w:tcPr>
            <w:tcW w:w="1780" w:type="dxa"/>
            <w:vAlign w:val="bottom"/>
          </w:tcPr>
          <w:p>
            <w:pPr>
              <w:spacing w:after="0" w:line="171" w:lineRule="exact"/>
              <w:rPr>
                <w:sz w:val="20"/>
                <w:szCs w:val="20"/>
                <w:color w:val="auto"/>
              </w:rPr>
            </w:pPr>
            <w:r>
              <w:rPr>
                <w:rFonts w:ascii="Times New Roman" w:cs="Times New Roman" w:eastAsia="Times New Roman" w:hAnsi="Times New Roman"/>
                <w:sz w:val="16"/>
                <w:szCs w:val="16"/>
                <w:color w:val="auto"/>
              </w:rPr>
              <w:t>Anthosachne kingiana</w:t>
            </w:r>
          </w:p>
        </w:tc>
        <w:tc>
          <w:tcPr>
            <w:tcW w:w="100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SA, Tas.*, Vic.</w:t>
            </w:r>
          </w:p>
        </w:tc>
        <w:tc>
          <w:tcPr>
            <w:tcW w:w="454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Torrens River, SA, 1847; Third Creek, SA, 1848</w:t>
            </w:r>
          </w:p>
        </w:tc>
        <w:tc>
          <w:tcPr>
            <w:tcW w:w="580" w:type="dxa"/>
            <w:vAlign w:val="bottom"/>
            <w:vMerge w:val="continue"/>
          </w:tcPr>
          <w:p>
            <w:pPr>
              <w:spacing w:after="0"/>
              <w:rPr>
                <w:sz w:val="14"/>
                <w:szCs w:val="14"/>
                <w:color w:val="auto"/>
              </w:rPr>
            </w:pPr>
          </w:p>
        </w:tc>
        <w:tc>
          <w:tcPr>
            <w:tcW w:w="4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8"/>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Antidesma excavatum</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McIlwraith Range, Qld, 1962; Lockerbie, Qld, 1980; Claudie River,</w:t>
            </w:r>
          </w:p>
        </w:tc>
        <w:tc>
          <w:tcPr>
            <w:tcW w:w="580" w:type="dxa"/>
            <w:vAlign w:val="bottom"/>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20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7"/>
              </w:rPr>
              <w:t>Isolated locations; perennial plant not</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Qld, 1982</w:t>
            </w: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70</w:t>
            </w: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associated with disturbance</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Aphanes arvensis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Tas.*,</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Derwent Valley, Tas., 1903; Meander Valley, Tas.,</w:t>
            </w:r>
          </w:p>
        </w:tc>
        <w:tc>
          <w:tcPr>
            <w:tcW w:w="580" w:type="dxa"/>
            <w:vAlign w:val="bottom"/>
            <w:vMerge w:val="continue"/>
          </w:tcPr>
          <w:p>
            <w:pPr>
              <w:spacing w:after="0"/>
              <w:rPr>
                <w:sz w:val="17"/>
                <w:szCs w:val="17"/>
                <w:color w:val="auto"/>
              </w:rPr>
            </w:pP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6"/>
              </w:rPr>
              <w:t>Brown may have mistaken this for the</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1906</w:t>
            </w: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5</w:t>
            </w: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8"/>
              </w:rPr>
              <w:t>native species Aphanes australiana</w:t>
            </w:r>
          </w:p>
        </w:tc>
        <w:tc>
          <w:tcPr>
            <w:tcW w:w="0" w:type="dxa"/>
            <w:vAlign w:val="bottom"/>
          </w:tcPr>
          <w:p>
            <w:pPr>
              <w:spacing w:after="0"/>
              <w:rPr>
                <w:sz w:val="1"/>
                <w:szCs w:val="1"/>
                <w:color w:val="auto"/>
              </w:rPr>
            </w:pPr>
          </w:p>
        </w:tc>
      </w:tr>
      <w:tr>
        <w:trPr>
          <w:trHeight w:val="172"/>
        </w:trPr>
        <w:tc>
          <w:tcPr>
            <w:tcW w:w="1780" w:type="dxa"/>
            <w:vAlign w:val="bottom"/>
          </w:tcPr>
          <w:p>
            <w:pPr>
              <w:spacing w:after="0" w:line="171" w:lineRule="exact"/>
              <w:rPr>
                <w:sz w:val="20"/>
                <w:szCs w:val="20"/>
                <w:color w:val="auto"/>
              </w:rPr>
            </w:pPr>
            <w:r>
              <w:rPr>
                <w:rFonts w:ascii="Times New Roman" w:cs="Times New Roman" w:eastAsia="Times New Roman" w:hAnsi="Times New Roman"/>
                <w:sz w:val="16"/>
                <w:szCs w:val="16"/>
                <w:color w:val="auto"/>
              </w:rPr>
              <w:t>Argentina anserina</w:t>
            </w:r>
          </w:p>
        </w:tc>
        <w:tc>
          <w:tcPr>
            <w:tcW w:w="100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SA?, Tas.?, Vic.?</w:t>
            </w:r>
          </w:p>
        </w:tc>
        <w:tc>
          <w:tcPr>
            <w:tcW w:w="454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 xml:space="preserve">Northern Tas., (Bentham </w:t>
            </w:r>
            <w:r>
              <w:rPr>
                <w:rFonts w:ascii="Times New Roman" w:cs="Times New Roman" w:eastAsia="Times New Roman" w:hAnsi="Times New Roman"/>
                <w:sz w:val="16"/>
                <w:szCs w:val="16"/>
                <w:color w:val="15218D"/>
              </w:rPr>
              <w:t>1863</w:t>
            </w:r>
            <w:r>
              <w:rPr>
                <w:rFonts w:ascii="Arial" w:cs="Arial" w:eastAsia="Arial" w:hAnsi="Arial"/>
                <w:sz w:val="16"/>
                <w:szCs w:val="16"/>
                <w:color w:val="auto"/>
              </w:rPr>
              <w:t>–</w:t>
            </w:r>
            <w:r>
              <w:rPr>
                <w:rFonts w:ascii="Times New Roman" w:cs="Times New Roman" w:eastAsia="Times New Roman" w:hAnsi="Times New Roman"/>
                <w:sz w:val="16"/>
                <w:szCs w:val="16"/>
                <w:color w:val="auto"/>
              </w:rPr>
              <w:t>1878); Millicent, SA, 1882</w:t>
            </w:r>
          </w:p>
        </w:tc>
        <w:tc>
          <w:tcPr>
            <w:tcW w:w="580" w:type="dxa"/>
            <w:vAlign w:val="bottom"/>
            <w:vMerge w:val="continue"/>
          </w:tcPr>
          <w:p>
            <w:pPr>
              <w:spacing w:after="0"/>
              <w:rPr>
                <w:sz w:val="14"/>
                <w:szCs w:val="14"/>
                <w:color w:val="auto"/>
              </w:rPr>
            </w:pPr>
          </w:p>
        </w:tc>
        <w:tc>
          <w:tcPr>
            <w:tcW w:w="4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Arthraxon hispidus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Toowoomba, Qld, 1875; Canungra, Qld, 1880</w:t>
            </w:r>
          </w:p>
        </w:tc>
        <w:tc>
          <w:tcPr>
            <w:tcW w:w="580" w:type="dxa"/>
            <w:vAlign w:val="bottom"/>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100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Recognised as a threatened species;</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occurs in relatively undisturbed</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spring wetlands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Atriplex semibaccata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Inland NSW, 1836; Liverpool Plains, NSW, 1843</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40" w:type="dxa"/>
            <w:vAlign w:val="bottom"/>
          </w:tcPr>
          <w:p>
            <w:pPr>
              <w:spacing w:after="0"/>
              <w:rPr>
                <w:sz w:val="17"/>
                <w:szCs w:val="17"/>
                <w:color w:val="auto"/>
              </w:rPr>
            </w:pP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50</w:t>
            </w: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Bambusa vulgaris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Darnley Island, Qld, 1997</w:t>
            </w:r>
          </w:p>
        </w:tc>
        <w:tc>
          <w:tcPr>
            <w:tcW w:w="580" w:type="dxa"/>
            <w:vAlign w:val="bottom"/>
            <w:vMerge w:val="continue"/>
          </w:tcPr>
          <w:p>
            <w:pPr>
              <w:spacing w:after="0"/>
              <w:rPr>
                <w:sz w:val="17"/>
                <w:szCs w:val="17"/>
                <w:color w:val="auto"/>
              </w:rPr>
            </w:pP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Cultivated but also naturalised on</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6"/>
              </w:rPr>
              <w:t>Torres Strait Islands in 1847 (Jukes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15218D"/>
              </w:rPr>
              <w:t>1847</w:t>
            </w:r>
            <w:r>
              <w:rPr>
                <w:rFonts w:ascii="Times New Roman" w:cs="Times New Roman" w:eastAsia="Times New Roman" w:hAnsi="Times New Roman"/>
                <w:sz w:val="16"/>
                <w:szCs w:val="16"/>
                <w:color w:val="000000"/>
              </w:rPr>
              <w:t>; pp. 155, 156, 183, 298)</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Bidens bipinnata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1803</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-4970145</wp:posOffset>
            </wp:positionV>
            <wp:extent cx="8237220" cy="311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8237220" cy="311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2540"/>
        </w:trPr>
        <w:tc>
          <w:tcPr>
            <w:tcW w:w="183" w:type="dxa"/>
            <w:vAlign w:val="bottom"/>
            <w:textDirection w:val="tbRl"/>
          </w:tcPr>
          <w:p>
            <w:pPr>
              <w:spacing w:after="0" w:line="225" w:lineRule="auto"/>
              <w:rPr>
                <w:sz w:val="20"/>
                <w:szCs w:val="20"/>
                <w:color w:val="auto"/>
              </w:rPr>
            </w:pPr>
            <w:r>
              <w:rPr>
                <w:rFonts w:ascii="Times New Roman" w:cs="Times New Roman" w:eastAsia="Times New Roman" w:hAnsi="Times New Roman"/>
                <w:sz w:val="17"/>
                <w:szCs w:val="17"/>
                <w:color w:val="auto"/>
              </w:rPr>
              <w:t>58    Australian Journal of Botany</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160"/>
        </w:trPr>
        <w:tc>
          <w:tcPr>
            <w:tcW w:w="183" w:type="dxa"/>
            <w:vAlign w:val="bottom"/>
            <w:textDirection w:val="tbRl"/>
          </w:tcPr>
          <w:p>
            <w:pPr>
              <w:spacing w:after="0" w:line="224" w:lineRule="auto"/>
              <w:rPr>
                <w:sz w:val="20"/>
                <w:szCs w:val="20"/>
                <w:color w:val="auto"/>
              </w:rPr>
            </w:pPr>
            <w:r>
              <w:rPr>
                <w:rFonts w:ascii="Times New Roman" w:cs="Times New Roman" w:eastAsia="Times New Roman" w:hAnsi="Times New Roman"/>
                <w:sz w:val="17"/>
                <w:szCs w:val="17"/>
                <w:color w:val="auto"/>
              </w:rPr>
              <w:t>R. J. Fensham and B. Laf</w:t>
            </w:r>
            <w:r>
              <w:rPr>
                <w:rFonts w:ascii="Arial" w:cs="Arial" w:eastAsia="Arial" w:hAnsi="Arial"/>
                <w:sz w:val="17"/>
                <w:szCs w:val="17"/>
                <w:color w:val="auto"/>
              </w:rPr>
              <w:t>fi</w:t>
            </w:r>
            <w:r>
              <w:rPr>
                <w:rFonts w:ascii="Times New Roman" w:cs="Times New Roman" w:eastAsia="Times New Roman" w:hAnsi="Times New Roman"/>
                <w:sz w:val="17"/>
                <w:szCs w:val="17"/>
                <w:color w:val="auto"/>
              </w:rPr>
              <w:t>neur</w:t>
            </w:r>
          </w:p>
        </w:tc>
      </w:tr>
    </w:tbl>
    <w:p>
      <w:pPr>
        <w:sectPr>
          <w:pgSz w:w="15600" w:h="11906" w:orient="landscape"/>
          <w:cols w:equalWidth="0" w:num="2">
            <w:col w:w="12920" w:space="488"/>
            <w:col w:w="183"/>
          </w:cols>
          <w:pgMar w:left="1240" w:top="725" w:right="760" w:bottom="498" w:gutter="0" w:footer="0" w:header="0"/>
        </w:sectPr>
      </w:pPr>
    </w:p>
    <w:bookmarkStart w:id="4" w:name="page5"/>
    <w:bookmarkEnd w:id="4"/>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86"/>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Caesalpinia major</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Derby, WA, 1869, Roebuck Bay, WA, 1889</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8"/>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Callistachys lanceolata</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 Tas.*, Vic.*,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King George Sound, WA, 1802</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10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Callitriche palustris</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Humes River, Vic., 1874; Broken River, Vic., 1874</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60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5</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1</w:t>
            </w:r>
          </w:p>
        </w:tc>
        <w:tc>
          <w:tcPr>
            <w:tcW w:w="25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Presumed native because of</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7"/>
              </w:rPr>
              <w:t>cosmopolitan range, aquatic habitat</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and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culty</w:t>
            </w:r>
          </w:p>
        </w:tc>
        <w:tc>
          <w:tcPr>
            <w:tcW w:w="0" w:type="dxa"/>
            <w:vAlign w:val="bottom"/>
          </w:tcPr>
          <w:p>
            <w:pPr>
              <w:spacing w:after="0"/>
              <w:rPr>
                <w:sz w:val="1"/>
                <w:szCs w:val="1"/>
                <w:color w:val="auto"/>
              </w:rPr>
            </w:pPr>
          </w:p>
        </w:tc>
      </w:tr>
      <w:tr>
        <w:trPr>
          <w:trHeight w:val="198"/>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Cardiospermum</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Broadsound, Qld, 1802; Depot Creek, NT, 1855; Yambarran Range,</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halicacabum</w:t>
            </w:r>
          </w:p>
        </w:tc>
        <w:tc>
          <w:tcPr>
            <w:tcW w:w="1040" w:type="dxa"/>
            <w:vAlign w:val="bottom"/>
          </w:tcPr>
          <w:p>
            <w:pPr>
              <w:spacing w:after="0"/>
              <w:rPr>
                <w:sz w:val="17"/>
                <w:szCs w:val="17"/>
                <w:color w:val="auto"/>
              </w:rPr>
            </w:pPr>
          </w:p>
        </w:tc>
        <w:tc>
          <w:tcPr>
            <w:tcW w:w="17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NT, 1855</w:t>
            </w: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Carex buxbaumii</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Cobungra, Vic., 1854</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3</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Occurs in vegetation dominated by</w:t>
            </w:r>
          </w:p>
        </w:tc>
        <w:tc>
          <w:tcPr>
            <w:tcW w:w="0" w:type="dxa"/>
            <w:vAlign w:val="bottom"/>
          </w:tcPr>
          <w:p>
            <w:pPr>
              <w:spacing w:after="0"/>
              <w:rPr>
                <w:sz w:val="1"/>
                <w:szCs w:val="1"/>
                <w:color w:val="auto"/>
              </w:rPr>
            </w:pPr>
          </w:p>
        </w:tc>
      </w:tr>
      <w:tr>
        <w:trPr>
          <w:trHeight w:val="198"/>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other native species in relatively</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undisturbed situations</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Carex canescens</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Mount Kosciuszko, NSW, 1855; Mt Baw Baw, Vic., 1860</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3</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in vegetation dominated by</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other native species in relatively</w:t>
            </w:r>
          </w:p>
        </w:tc>
        <w:tc>
          <w:tcPr>
            <w:tcW w:w="0" w:type="dxa"/>
            <w:vAlign w:val="bottom"/>
          </w:tcPr>
          <w:p>
            <w:pPr>
              <w:spacing w:after="0"/>
              <w:rPr>
                <w:sz w:val="1"/>
                <w:szCs w:val="1"/>
                <w:color w:val="auto"/>
              </w:rPr>
            </w:pPr>
          </w:p>
        </w:tc>
      </w:tr>
      <w:tr>
        <w:trPr>
          <w:trHeight w:val="198"/>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60</w:t>
            </w: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undisturbed situations</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Carex echinata</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Armidale, NSW, 1909; Mt Fainter, Vic., 1926</w:t>
            </w:r>
          </w:p>
        </w:tc>
        <w:tc>
          <w:tcPr>
            <w:tcW w:w="580" w:type="dxa"/>
            <w:vAlign w:val="bottom"/>
            <w:vMerge w:val="continue"/>
          </w:tcPr>
          <w:p>
            <w:pPr>
              <w:spacing w:after="0"/>
              <w:rPr>
                <w:sz w:val="17"/>
                <w:szCs w:val="17"/>
                <w:color w:val="auto"/>
              </w:rPr>
            </w:pP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3</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Occurs in vegetation dominated by</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other native species in relatively</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undisturbed situations</w:t>
            </w:r>
          </w:p>
        </w:tc>
        <w:tc>
          <w:tcPr>
            <w:tcW w:w="0" w:type="dxa"/>
            <w:vAlign w:val="bottom"/>
          </w:tcPr>
          <w:p>
            <w:pPr>
              <w:spacing w:after="0"/>
              <w:rPr>
                <w:sz w:val="1"/>
                <w:szCs w:val="1"/>
                <w:color w:val="auto"/>
              </w:rPr>
            </w:pPr>
          </w:p>
        </w:tc>
      </w:tr>
      <w:tr>
        <w:trPr>
          <w:trHeight w:val="170"/>
        </w:trPr>
        <w:tc>
          <w:tcPr>
            <w:tcW w:w="1740" w:type="dxa"/>
            <w:vAlign w:val="bottom"/>
          </w:tcPr>
          <w:p>
            <w:pPr>
              <w:spacing w:after="0" w:line="171" w:lineRule="exact"/>
              <w:rPr>
                <w:sz w:val="20"/>
                <w:szCs w:val="20"/>
                <w:color w:val="auto"/>
              </w:rPr>
            </w:pPr>
            <w:r>
              <w:rPr>
                <w:rFonts w:ascii="Times New Roman" w:cs="Times New Roman" w:eastAsia="Times New Roman" w:hAnsi="Times New Roman"/>
                <w:sz w:val="16"/>
                <w:szCs w:val="16"/>
                <w:color w:val="auto"/>
              </w:rPr>
              <w:t>Cenchrus caliculatus</w:t>
            </w:r>
          </w:p>
        </w:tc>
        <w:tc>
          <w:tcPr>
            <w:tcW w:w="1040" w:type="dxa"/>
            <w:vAlign w:val="bottom"/>
          </w:tcPr>
          <w:p>
            <w:pPr>
              <w:ind w:left="20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NSW, Qld</w:t>
            </w:r>
          </w:p>
        </w:tc>
        <w:tc>
          <w:tcPr>
            <w:tcW w:w="45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Northumberland Islands, Qld, 1802; Brisbane River, Qld, 1843</w:t>
            </w:r>
          </w:p>
        </w:tc>
        <w:tc>
          <w:tcPr>
            <w:tcW w:w="5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line="171" w:lineRule="exact"/>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8"/>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Cenchrus purpurascens</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Qld,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Richmond, NSW, 1802; Horton River, NSW, 1843; Bowen Downs,</w:t>
            </w:r>
          </w:p>
        </w:tc>
        <w:tc>
          <w:tcPr>
            <w:tcW w:w="580" w:type="dxa"/>
            <w:vAlign w:val="bottom"/>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10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3</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1</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Numerous early records from wide</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Qld, 1874, Flinders River, Qld, 1883; northern New South Wales</w:t>
            </w: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w w:val="95"/>
              </w:rPr>
              <w:t>ranging locations within 10 years of</w:t>
            </w:r>
          </w:p>
        </w:tc>
        <w:tc>
          <w:tcPr>
            <w:tcW w:w="0" w:type="dxa"/>
            <w:vAlign w:val="bottom"/>
          </w:tcPr>
          <w:p>
            <w:pPr>
              <w:spacing w:after="0"/>
              <w:rPr>
                <w:sz w:val="1"/>
                <w:szCs w:val="1"/>
                <w:color w:val="auto"/>
              </w:rPr>
            </w:pPr>
          </w:p>
        </w:tc>
      </w:tr>
      <w:tr>
        <w:trPr>
          <w:trHeight w:val="198"/>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xml:space="preserve">(Stubbs </w:t>
            </w:r>
            <w:r>
              <w:rPr>
                <w:rFonts w:ascii="Times New Roman" w:cs="Times New Roman" w:eastAsia="Times New Roman" w:hAnsi="Times New Roman"/>
                <w:sz w:val="16"/>
                <w:szCs w:val="16"/>
                <w:color w:val="15218D"/>
              </w:rPr>
              <w:t>2001</w:t>
            </w:r>
            <w:r>
              <w:rPr>
                <w:rFonts w:ascii="Times New Roman" w:cs="Times New Roman" w:eastAsia="Times New Roman" w:hAnsi="Times New Roman"/>
                <w:sz w:val="16"/>
                <w:szCs w:val="16"/>
                <w:color w:val="auto"/>
              </w:rPr>
              <w:t>)</w:t>
            </w: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settlement; considerable genetic</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structure within the Australian</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forms, including very distinct</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genotypes in artesian springs</w:t>
            </w:r>
          </w:p>
        </w:tc>
        <w:tc>
          <w:tcPr>
            <w:tcW w:w="0" w:type="dxa"/>
            <w:vAlign w:val="bottom"/>
          </w:tcPr>
          <w:p>
            <w:pPr>
              <w:spacing w:after="0"/>
              <w:rPr>
                <w:sz w:val="1"/>
                <w:szCs w:val="1"/>
                <w:color w:val="auto"/>
              </w:rPr>
            </w:pPr>
          </w:p>
        </w:tc>
      </w:tr>
      <w:tr>
        <w:trPr>
          <w:trHeight w:val="198"/>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 xml:space="preserve">(Toon et al. </w:t>
            </w:r>
            <w:r>
              <w:rPr>
                <w:rFonts w:ascii="Times New Roman" w:cs="Times New Roman" w:eastAsia="Times New Roman" w:hAnsi="Times New Roman"/>
                <w:sz w:val="16"/>
                <w:szCs w:val="16"/>
                <w:color w:val="15218D"/>
              </w:rPr>
              <w:t>2018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Chenopodium glaucum</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1770; Tas., 1840; WA, 1845;</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8"/>
              </w:rPr>
              <w:t>Probably native and introduced forms</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Gawler, SA, 1848</w:t>
            </w: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5</w:t>
            </w: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Chloris virgata</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Herbert River to Carpentaria, Qld, 1886; Barrow Creek, NT, 1880;</w:t>
            </w:r>
          </w:p>
        </w:tc>
        <w:tc>
          <w:tcPr>
            <w:tcW w:w="580" w:type="dxa"/>
            <w:vAlign w:val="bottom"/>
            <w:vMerge w:val="continue"/>
          </w:tcPr>
          <w:p>
            <w:pPr>
              <w:spacing w:after="0"/>
              <w:rPr>
                <w:sz w:val="17"/>
                <w:szCs w:val="17"/>
                <w:color w:val="auto"/>
              </w:rPr>
            </w:pP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SA*, 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MacDonnell Range, NT, 1875</w:t>
            </w: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20</w:t>
            </w: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Chrysopogon aciculatus</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Naturalised</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Cairns, Qld, 1897</w:t>
            </w:r>
          </w:p>
        </w:tc>
        <w:tc>
          <w:tcPr>
            <w:tcW w:w="580" w:type="dxa"/>
            <w:vAlign w:val="bottom"/>
            <w:vMerge w:val="continue"/>
          </w:tcPr>
          <w:p>
            <w:pPr>
              <w:spacing w:after="0"/>
              <w:rPr>
                <w:sz w:val="17"/>
                <w:szCs w:val="17"/>
                <w:color w:val="auto"/>
              </w:rPr>
            </w:pP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2</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Coccinia grandis</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Port Bradshaw, NT, 1948</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w w:val="95"/>
              </w:rPr>
              <w:t>Isolated location; possibly a Macassan</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50</w:t>
            </w: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import</w:t>
            </w:r>
          </w:p>
        </w:tc>
        <w:tc>
          <w:tcPr>
            <w:tcW w:w="0" w:type="dxa"/>
            <w:vAlign w:val="bottom"/>
          </w:tcPr>
          <w:p>
            <w:pPr>
              <w:spacing w:after="0"/>
              <w:rPr>
                <w:sz w:val="1"/>
                <w:szCs w:val="1"/>
                <w:color w:val="auto"/>
              </w:rPr>
            </w:pPr>
          </w:p>
        </w:tc>
      </w:tr>
      <w:tr>
        <w:trPr>
          <w:trHeight w:val="198"/>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Cocos nucifera</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Cairns, Qld, 1941</w:t>
            </w:r>
          </w:p>
        </w:tc>
        <w:tc>
          <w:tcPr>
            <w:tcW w:w="580" w:type="dxa"/>
            <w:vAlign w:val="bottom"/>
            <w:vMerge w:val="continue"/>
          </w:tcPr>
          <w:p>
            <w:pPr>
              <w:spacing w:after="0"/>
              <w:rPr>
                <w:sz w:val="17"/>
                <w:szCs w:val="17"/>
                <w:color w:val="auto"/>
              </w:rPr>
            </w:pP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3</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 xml:space="preserve">Late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collection, but established</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trees recorded at Emu Beach, Qld,</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 xml:space="preserve">~1869 (Thozet </w:t>
            </w:r>
            <w:r>
              <w:rPr>
                <w:rFonts w:ascii="Times New Roman" w:cs="Times New Roman" w:eastAsia="Times New Roman" w:hAnsi="Times New Roman"/>
                <w:sz w:val="16"/>
                <w:szCs w:val="16"/>
                <w:color w:val="15218D"/>
              </w:rPr>
              <w:t>1869</w:t>
            </w:r>
            <w:r>
              <w:rPr>
                <w:rFonts w:ascii="Times New Roman" w:cs="Times New Roman" w:eastAsia="Times New Roman" w:hAnsi="Times New Roman"/>
                <w:sz w:val="16"/>
                <w:szCs w:val="16"/>
                <w:color w:val="auto"/>
              </w:rPr>
              <w:t>); Russell</w:t>
            </w:r>
          </w:p>
        </w:tc>
        <w:tc>
          <w:tcPr>
            <w:tcW w:w="0" w:type="dxa"/>
            <w:vAlign w:val="bottom"/>
          </w:tcPr>
          <w:p>
            <w:pPr>
              <w:spacing w:after="0"/>
              <w:rPr>
                <w:sz w:val="1"/>
                <w:szCs w:val="1"/>
                <w:color w:val="auto"/>
              </w:rPr>
            </w:pPr>
          </w:p>
        </w:tc>
      </w:tr>
      <w:tr>
        <w:trPr>
          <w:trHeight w:val="198"/>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Island, Qld, 1848 (MacGillivray</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15218D"/>
              </w:rPr>
              <w:t>1852</w:t>
            </w:r>
            <w:r>
              <w:rPr>
                <w:rFonts w:ascii="Times New Roman" w:cs="Times New Roman" w:eastAsia="Times New Roman" w:hAnsi="Times New Roman"/>
                <w:sz w:val="16"/>
                <w:szCs w:val="16"/>
                <w:color w:val="000000"/>
              </w:rPr>
              <w:t>); Murray Island, Qld, 1802</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 xml:space="preserve">(Flinders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Torres Strait</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 xml:space="preserve">Islands, Qld, 1845 (Jukes </w:t>
            </w:r>
            <w:r>
              <w:rPr>
                <w:rFonts w:ascii="Times New Roman" w:cs="Times New Roman" w:eastAsia="Times New Roman" w:hAnsi="Times New Roman"/>
                <w:sz w:val="16"/>
                <w:szCs w:val="16"/>
                <w:color w:val="15218D"/>
              </w:rPr>
              <w:t>1847</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98"/>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pp. 132, 155, 156, 161, 173, 175,</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w w:val="99"/>
              </w:rPr>
              <w:t>181, 182, 183, 186, 196, 198, 200,</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201); sea dispersed</w:t>
            </w: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Corchorus olitorius</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Upper Victoria River, NT, 1856</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Corchorus trilocularis</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Comet River, Qld, 1847; Rockhampton, Qld, 1864; Glendhu Creek,</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Qld, 1866</w:t>
            </w:r>
          </w:p>
        </w:tc>
        <w:tc>
          <w:tcPr>
            <w:tcW w:w="5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Cotula coronopifolia</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NSW*,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Port Jackson, NSW, 1802; Circular Head, Tas., 1837; Vansittart</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1</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4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170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Island, Tas., 1844; Meunga Creek, Qld, 1863</w:t>
            </w:r>
            <w:r>
              <w:rPr>
                <w:rFonts w:ascii="Arial" w:cs="Arial" w:eastAsia="Arial" w:hAnsi="Arial"/>
                <w:sz w:val="16"/>
                <w:szCs w:val="16"/>
                <w:color w:val="auto"/>
              </w:rPr>
              <w:t>–</w:t>
            </w:r>
            <w:r>
              <w:rPr>
                <w:rFonts w:ascii="Times New Roman" w:cs="Times New Roman" w:eastAsia="Times New Roman" w:hAnsi="Times New Roman"/>
                <w:sz w:val="16"/>
                <w:szCs w:val="16"/>
                <w:color w:val="auto"/>
              </w:rPr>
              <w:t>1866</w:t>
            </w: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5</w:t>
            </w: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740" w:type="dxa"/>
            <w:vAlign w:val="bottom"/>
          </w:tcPr>
          <w:p>
            <w:pPr>
              <w:spacing w:after="0"/>
              <w:rPr>
                <w:sz w:val="20"/>
                <w:szCs w:val="20"/>
                <w:color w:val="auto"/>
              </w:rPr>
            </w:pPr>
            <w:r>
              <w:rPr>
                <w:rFonts w:ascii="Times New Roman" w:cs="Times New Roman" w:eastAsia="Times New Roman" w:hAnsi="Times New Roman"/>
                <w:sz w:val="16"/>
                <w:szCs w:val="16"/>
                <w:color w:val="auto"/>
              </w:rPr>
              <w:t>Crotalaria alata</w:t>
            </w:r>
          </w:p>
        </w:tc>
        <w:tc>
          <w:tcPr>
            <w:tcW w:w="10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Native</w:t>
            </w:r>
          </w:p>
        </w:tc>
        <w:tc>
          <w:tcPr>
            <w:tcW w:w="17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Gallery Hill, NT, 1879; Gardner, WA, 1891</w:t>
            </w:r>
          </w:p>
        </w:tc>
        <w:tc>
          <w:tcPr>
            <w:tcW w:w="580" w:type="dxa"/>
            <w:vAlign w:val="bottom"/>
            <w:vMerge w:val="continue"/>
          </w:tcPr>
          <w:p>
            <w:pPr>
              <w:spacing w:after="0"/>
              <w:rPr>
                <w:sz w:val="17"/>
                <w:szCs w:val="17"/>
                <w:color w:val="auto"/>
              </w:rPr>
            </w:pP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6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127635</wp:posOffset>
            </wp:positionV>
            <wp:extent cx="8237220" cy="317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spacing w:after="0" w:line="216" w:lineRule="exact"/>
        <w:rPr>
          <w:sz w:val="20"/>
          <w:szCs w:val="20"/>
          <w:color w:val="auto"/>
        </w:rPr>
      </w:pPr>
    </w:p>
    <w:p>
      <w:pPr>
        <w:ind w:left="11520"/>
        <w:spacing w:after="0"/>
        <w:rPr>
          <w:sz w:val="20"/>
          <w:szCs w:val="20"/>
          <w:color w:val="auto"/>
        </w:rPr>
      </w:pPr>
      <w:r>
        <w:rPr>
          <w:rFonts w:ascii="Times New Roman" w:cs="Times New Roman" w:eastAsia="Times New Roman" w:hAnsi="Times New Roman"/>
          <w:sz w:val="15"/>
          <w:szCs w:val="15"/>
          <w:color w:val="auto"/>
        </w:rPr>
        <w:t>(continued next page )</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900"/>
        </w:trPr>
        <w:tc>
          <w:tcPr>
            <w:tcW w:w="183" w:type="dxa"/>
            <w:vAlign w:val="bottom"/>
            <w:textDirection w:val="tbRl"/>
          </w:tcPr>
          <w:p>
            <w:pPr>
              <w:spacing w:after="0" w:line="224" w:lineRule="auto"/>
              <w:rPr>
                <w:sz w:val="20"/>
                <w:szCs w:val="20"/>
                <w:color w:val="auto"/>
              </w:rPr>
            </w:pPr>
            <w:r>
              <w:rPr>
                <w:rFonts w:ascii="Times New Roman" w:cs="Times New Roman" w:eastAsia="Times New Roman" w:hAnsi="Times New Roman"/>
                <w:sz w:val="17"/>
                <w:szCs w:val="17"/>
                <w:color w:val="auto"/>
              </w:rPr>
              <w:t xml:space="preserve">Native and naturalised </w:t>
            </w:r>
            <w:r>
              <w:rPr>
                <w:rFonts w:ascii="Arial" w:cs="Arial" w:eastAsia="Arial" w:hAnsi="Arial"/>
                <w:sz w:val="17"/>
                <w:szCs w:val="17"/>
                <w:color w:val="auto"/>
              </w:rPr>
              <w:t>fl</w:t>
            </w:r>
            <w:r>
              <w:rPr>
                <w:rFonts w:ascii="Times New Roman" w:cs="Times New Roman" w:eastAsia="Times New Roman" w:hAnsi="Times New Roman"/>
                <w:sz w:val="17"/>
                <w:szCs w:val="17"/>
                <w:color w:val="auto"/>
              </w:rPr>
              <w:t>ora</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0" w:type="dxa"/>
        <w:tblCellMar>
          <w:top w:w="0" w:type="dxa"/>
          <w:left w:w="0" w:type="dxa"/>
          <w:bottom w:w="0" w:type="dxa"/>
          <w:right w:w="0" w:type="dxa"/>
        </w:tblCellMar>
      </w:tblPr>
      <w:tr>
        <w:trPr>
          <w:trHeight w:val="2000"/>
        </w:trPr>
        <w:tc>
          <w:tcPr>
            <w:tcW w:w="181" w:type="dxa"/>
            <w:vAlign w:val="bottom"/>
            <w:textDirection w:val="tbRl"/>
          </w:tcPr>
          <w:p>
            <w:pPr>
              <w:spacing w:after="0" w:line="222" w:lineRule="auto"/>
              <w:rPr>
                <w:sz w:val="20"/>
                <w:szCs w:val="20"/>
                <w:color w:val="auto"/>
              </w:rPr>
            </w:pPr>
            <w:r>
              <w:rPr>
                <w:rFonts w:ascii="Times New Roman" w:cs="Times New Roman" w:eastAsia="Times New Roman" w:hAnsi="Times New Roman"/>
                <w:sz w:val="17"/>
                <w:szCs w:val="17"/>
                <w:color w:val="auto"/>
              </w:rPr>
              <w:t>Australian Journal of Botany</w:t>
            </w:r>
          </w:p>
        </w:tc>
      </w:tr>
    </w:tbl>
    <w:p>
      <w:pPr>
        <w:spacing w:after="0" w:line="359" w:lineRule="exact"/>
        <w:rPr>
          <w:sz w:val="20"/>
          <w:szCs w:val="20"/>
          <w:color w:val="auto"/>
        </w:rPr>
      </w:pPr>
    </w:p>
    <w:p>
      <w:pPr>
        <w:sectPr>
          <w:pgSz w:w="15600" w:h="11906" w:orient="landscape"/>
          <w:cols w:equalWidth="0" w:num="2">
            <w:col w:w="12940" w:space="468"/>
            <w:col w:w="183"/>
          </w:cols>
          <w:pgMar w:left="1240" w:top="1240" w:right="760" w:bottom="175" w:gutter="0" w:footer="0" w:header="0"/>
        </w:sectPr>
      </w:pPr>
    </w:p>
    <w:tbl>
      <w:tblPr>
        <w:tblLayout w:type="fixed"/>
        <w:tblInd w:w="13407" w:type="dxa"/>
        <w:tblCellMar>
          <w:top w:w="0" w:type="dxa"/>
          <w:left w:w="0" w:type="dxa"/>
          <w:bottom w:w="0" w:type="dxa"/>
          <w:right w:w="0" w:type="dxa"/>
        </w:tblCellMar>
      </w:tblPr>
      <w:tr>
        <w:trPr>
          <w:trHeight w:val="16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59</w:t>
            </w:r>
          </w:p>
        </w:tc>
      </w:tr>
    </w:tbl>
    <w:p>
      <w:pPr>
        <w:sectPr>
          <w:pgSz w:w="15600" w:h="11906" w:orient="landscape"/>
          <w:cols w:equalWidth="0" w:num="1">
            <w:col w:w="13591"/>
          </w:cols>
          <w:pgMar w:left="1240" w:top="1240" w:right="760" w:bottom="175" w:gutter="0" w:footer="0" w:header="0"/>
          <w:type w:val="continuous"/>
        </w:sectPr>
      </w:pPr>
    </w:p>
    <w:bookmarkStart w:id="5" w:name="page6"/>
    <w:bookmarkEnd w:id="5"/>
    <w:p>
      <w:pPr>
        <w:spacing w:after="0" w:line="6" w:lineRule="exact"/>
        <w:rPr>
          <w:sz w:val="20"/>
          <w:szCs w:val="20"/>
          <w:color w:val="auto"/>
        </w:rPr>
      </w:pPr>
    </w:p>
    <w:tbl>
      <w:tblPr>
        <w:tblLayout w:type="fixed"/>
        <w:tblInd w:w="0" w:type="dxa"/>
        <w:tblCellMar>
          <w:top w:w="0" w:type="dxa"/>
          <w:left w:w="0" w:type="dxa"/>
          <w:bottom w:w="0" w:type="dxa"/>
          <w:right w:w="0" w:type="dxa"/>
        </w:tblCellMar>
      </w:tblPr>
      <w:tr>
        <w:trPr>
          <w:trHeight w:val="185"/>
        </w:trPr>
        <w:tc>
          <w:tcPr>
            <w:tcW w:w="1200" w:type="dxa"/>
            <w:vAlign w:val="bottom"/>
          </w:tcPr>
          <w:p>
            <w:pPr>
              <w:spacing w:after="0"/>
              <w:rPr>
                <w:sz w:val="16"/>
                <w:szCs w:val="16"/>
                <w:color w:val="auto"/>
              </w:rPr>
            </w:pPr>
          </w:p>
        </w:tc>
        <w:tc>
          <w:tcPr>
            <w:tcW w:w="1400" w:type="dxa"/>
            <w:vAlign w:val="bottom"/>
          </w:tcPr>
          <w:p>
            <w:pPr>
              <w:spacing w:after="0"/>
              <w:rPr>
                <w:sz w:val="16"/>
                <w:szCs w:val="16"/>
                <w:color w:val="auto"/>
              </w:rPr>
            </w:pPr>
          </w:p>
        </w:tc>
        <w:tc>
          <w:tcPr>
            <w:tcW w:w="1540" w:type="dxa"/>
            <w:vAlign w:val="bottom"/>
          </w:tcPr>
          <w:p>
            <w:pPr>
              <w:spacing w:after="0"/>
              <w:rPr>
                <w:sz w:val="16"/>
                <w:szCs w:val="16"/>
                <w:color w:val="auto"/>
              </w:rPr>
            </w:pPr>
          </w:p>
        </w:tc>
        <w:tc>
          <w:tcPr>
            <w:tcW w:w="4660" w:type="dxa"/>
            <w:vAlign w:val="bottom"/>
          </w:tcPr>
          <w:p>
            <w:pPr>
              <w:ind w:left="2560"/>
              <w:spacing w:after="0"/>
              <w:rPr>
                <w:sz w:val="20"/>
                <w:szCs w:val="20"/>
                <w:color w:val="auto"/>
              </w:rPr>
            </w:pPr>
            <w:r>
              <w:rPr>
                <w:rFonts w:ascii="Arial" w:cs="Arial" w:eastAsia="Arial" w:hAnsi="Arial"/>
                <w:sz w:val="16"/>
                <w:szCs w:val="16"/>
                <w:color w:val="auto"/>
              </w:rPr>
              <w:t xml:space="preserve">Table 1.  </w:t>
            </w:r>
            <w:r>
              <w:rPr>
                <w:rFonts w:ascii="Times New Roman" w:cs="Times New Roman" w:eastAsia="Times New Roman" w:hAnsi="Times New Roman"/>
                <w:sz w:val="16"/>
                <w:szCs w:val="16"/>
                <w:color w:val="auto"/>
              </w:rPr>
              <w:t>(continued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p>
        </w:tc>
        <w:tc>
          <w:tcPr>
            <w:tcW w:w="7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2500" w:type="dxa"/>
            <w:vAlign w:val="bottom"/>
          </w:tcPr>
          <w:p>
            <w:pPr>
              <w:spacing w:after="0"/>
              <w:rPr>
                <w:sz w:val="16"/>
                <w:szCs w:val="16"/>
                <w:color w:val="auto"/>
              </w:rPr>
            </w:pPr>
          </w:p>
        </w:tc>
      </w:tr>
      <w:tr>
        <w:trPr>
          <w:trHeight w:val="80"/>
        </w:trPr>
        <w:tc>
          <w:tcPr>
            <w:tcW w:w="1200" w:type="dxa"/>
            <w:vAlign w:val="bottom"/>
            <w:tcBorders>
              <w:bottom w:val="single" w:sz="8" w:color="auto"/>
            </w:tcBorders>
          </w:tcPr>
          <w:p>
            <w:pPr>
              <w:spacing w:after="0"/>
              <w:rPr>
                <w:sz w:val="6"/>
                <w:szCs w:val="6"/>
                <w:color w:val="auto"/>
              </w:rPr>
            </w:pPr>
          </w:p>
        </w:tc>
        <w:tc>
          <w:tcPr>
            <w:tcW w:w="1400" w:type="dxa"/>
            <w:vAlign w:val="bottom"/>
            <w:tcBorders>
              <w:bottom w:val="single" w:sz="8" w:color="auto"/>
            </w:tcBorders>
          </w:tcPr>
          <w:p>
            <w:pPr>
              <w:spacing w:after="0"/>
              <w:rPr>
                <w:sz w:val="6"/>
                <w:szCs w:val="6"/>
                <w:color w:val="auto"/>
              </w:rPr>
            </w:pPr>
          </w:p>
        </w:tc>
        <w:tc>
          <w:tcPr>
            <w:tcW w:w="1540" w:type="dxa"/>
            <w:vAlign w:val="bottom"/>
            <w:tcBorders>
              <w:bottom w:val="single" w:sz="8" w:color="auto"/>
            </w:tcBorders>
          </w:tcPr>
          <w:p>
            <w:pPr>
              <w:spacing w:after="0"/>
              <w:rPr>
                <w:sz w:val="6"/>
                <w:szCs w:val="6"/>
                <w:color w:val="auto"/>
              </w:rPr>
            </w:pPr>
          </w:p>
        </w:tc>
        <w:tc>
          <w:tcPr>
            <w:tcW w:w="4660" w:type="dxa"/>
            <w:vAlign w:val="bottom"/>
            <w:tcBorders>
              <w:bottom w:val="single" w:sz="8" w:color="auto"/>
            </w:tcBorders>
          </w:tcPr>
          <w:p>
            <w:pPr>
              <w:spacing w:after="0"/>
              <w:rPr>
                <w:sz w:val="6"/>
                <w:szCs w:val="6"/>
                <w:color w:val="auto"/>
              </w:rPr>
            </w:pPr>
          </w:p>
        </w:tc>
        <w:tc>
          <w:tcPr>
            <w:tcW w:w="720" w:type="dxa"/>
            <w:vAlign w:val="bottom"/>
            <w:tcBorders>
              <w:bottom w:val="single" w:sz="8" w:color="auto"/>
            </w:tcBorders>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2500" w:type="dxa"/>
            <w:vAlign w:val="bottom"/>
            <w:tcBorders>
              <w:bottom w:val="single" w:sz="8" w:color="auto"/>
            </w:tcBorders>
          </w:tcPr>
          <w:p>
            <w:pPr>
              <w:spacing w:after="0"/>
              <w:rPr>
                <w:sz w:val="6"/>
                <w:szCs w:val="6"/>
                <w:color w:val="auto"/>
              </w:rPr>
            </w:pPr>
          </w:p>
        </w:tc>
      </w:tr>
      <w:tr>
        <w:trPr>
          <w:trHeight w:val="222"/>
        </w:trPr>
        <w:tc>
          <w:tcPr>
            <w:tcW w:w="1200" w:type="dxa"/>
            <w:vAlign w:val="bottom"/>
          </w:tcPr>
          <w:p>
            <w:pPr>
              <w:spacing w:after="0"/>
              <w:rPr>
                <w:sz w:val="20"/>
                <w:szCs w:val="20"/>
                <w:color w:val="auto"/>
              </w:rPr>
            </w:pPr>
            <w:r>
              <w:rPr>
                <w:rFonts w:ascii="Times New Roman" w:cs="Times New Roman" w:eastAsia="Times New Roman" w:hAnsi="Times New Roman"/>
                <w:sz w:val="16"/>
                <w:szCs w:val="16"/>
                <w:color w:val="auto"/>
              </w:rPr>
              <w:t>Species</w:t>
            </w:r>
          </w:p>
        </w:tc>
        <w:tc>
          <w:tcPr>
            <w:tcW w:w="1400" w:type="dxa"/>
            <w:vAlign w:val="bottom"/>
          </w:tcPr>
          <w:p>
            <w:pPr>
              <w:ind w:left="720"/>
              <w:spacing w:after="0"/>
              <w:rPr>
                <w:sz w:val="20"/>
                <w:szCs w:val="20"/>
                <w:color w:val="auto"/>
              </w:rPr>
            </w:pPr>
            <w:r>
              <w:rPr>
                <w:rFonts w:ascii="Times New Roman" w:cs="Times New Roman" w:eastAsia="Times New Roman" w:hAnsi="Times New Roman"/>
                <w:sz w:val="16"/>
                <w:szCs w:val="16"/>
                <w:color w:val="auto"/>
              </w:rPr>
              <w:t>Status</w:t>
            </w:r>
          </w:p>
        </w:tc>
        <w:tc>
          <w:tcPr>
            <w:tcW w:w="154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Distribution,</w:t>
            </w:r>
          </w:p>
        </w:tc>
        <w:tc>
          <w:tcPr>
            <w:tcW w:w="4660" w:type="dxa"/>
            <w:vAlign w:val="bottom"/>
          </w:tcPr>
          <w:p>
            <w:pPr>
              <w:ind w:left="440"/>
              <w:spacing w:after="0"/>
              <w:rPr>
                <w:sz w:val="20"/>
                <w:szCs w:val="20"/>
                <w:color w:val="auto"/>
              </w:rPr>
            </w:pPr>
            <w:r>
              <w:rPr>
                <w:rFonts w:ascii="Times New Roman" w:cs="Times New Roman" w:eastAsia="Times New Roman" w:hAnsi="Times New Roman"/>
                <w:sz w:val="16"/>
                <w:szCs w:val="16"/>
                <w:color w:val="auto"/>
              </w:rPr>
              <w:t xml:space="preserve">Indicative early collection details, including (Brown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w:t>
            </w:r>
          </w:p>
        </w:tc>
        <w:tc>
          <w:tcPr>
            <w:tcW w:w="720" w:type="dxa"/>
            <w:vAlign w:val="bottom"/>
          </w:tcPr>
          <w:p>
            <w:pPr>
              <w:ind w:left="440"/>
              <w:spacing w:after="0"/>
              <w:rPr>
                <w:sz w:val="20"/>
                <w:szCs w:val="20"/>
                <w:color w:val="auto"/>
              </w:rPr>
            </w:pPr>
            <w:r>
              <w:rPr>
                <w:rFonts w:ascii="Times New Roman" w:cs="Times New Roman" w:eastAsia="Times New Roman" w:hAnsi="Times New Roman"/>
                <w:sz w:val="16"/>
                <w:szCs w:val="16"/>
                <w:color w:val="auto"/>
              </w:rPr>
              <w:t>Y</w:t>
            </w:r>
          </w:p>
        </w:tc>
        <w:tc>
          <w:tcPr>
            <w:tcW w:w="54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Cat</w:t>
            </w:r>
          </w:p>
        </w:tc>
        <w:tc>
          <w:tcPr>
            <w:tcW w:w="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Notes</w:t>
            </w:r>
          </w:p>
        </w:tc>
      </w:tr>
      <w:tr>
        <w:trPr>
          <w:trHeight w:val="198"/>
        </w:trPr>
        <w:tc>
          <w:tcPr>
            <w:tcW w:w="12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54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attribution</w:t>
            </w:r>
          </w:p>
        </w:tc>
        <w:tc>
          <w:tcPr>
            <w:tcW w:w="46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-292100</wp:posOffset>
            </wp:positionV>
            <wp:extent cx="8237855" cy="317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8237855" cy="31750"/>
                    </a:xfrm>
                    <a:prstGeom prst="rect">
                      <a:avLst/>
                    </a:prstGeom>
                    <a:noFill/>
                  </pic:spPr>
                </pic:pic>
              </a:graphicData>
            </a:graphic>
          </wp:anchor>
        </w:drawing>
        <w:drawing>
          <wp:anchor simplePos="0" relativeHeight="251657728" behindDoc="1" locked="0" layoutInCell="0" allowOverlap="1">
            <wp:simplePos x="0" y="0"/>
            <wp:positionH relativeFrom="column">
              <wp:posOffset>-15240</wp:posOffset>
            </wp:positionH>
            <wp:positionV relativeFrom="paragraph">
              <wp:posOffset>39370</wp:posOffset>
            </wp:positionV>
            <wp:extent cx="8237855" cy="317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8237855" cy="317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80"/>
        </w:trPr>
        <w:tc>
          <w:tcPr>
            <w:tcW w:w="183" w:type="dxa"/>
            <w:vAlign w:val="bottom"/>
            <w:textDirection w:val="tbRl"/>
          </w:tcPr>
          <w:p>
            <w:pPr>
              <w:spacing w:after="0" w:line="225" w:lineRule="auto"/>
              <w:rPr>
                <w:sz w:val="20"/>
                <w:szCs w:val="20"/>
                <w:color w:val="auto"/>
              </w:rPr>
            </w:pPr>
            <w:r>
              <w:rPr>
                <w:rFonts w:ascii="Times New Roman" w:cs="Times New Roman" w:eastAsia="Times New Roman" w:hAnsi="Times New Roman"/>
                <w:sz w:val="17"/>
                <w:szCs w:val="17"/>
                <w:color w:val="auto"/>
              </w:rPr>
              <w:t>60</w:t>
            </w:r>
          </w:p>
        </w:tc>
      </w:tr>
    </w:tbl>
    <w:p>
      <w:pPr>
        <w:spacing w:after="0" w:line="614" w:lineRule="exact"/>
        <w:rPr>
          <w:sz w:val="20"/>
          <w:szCs w:val="20"/>
          <w:color w:val="auto"/>
        </w:rPr>
      </w:pPr>
    </w:p>
    <w:p>
      <w:pPr>
        <w:sectPr>
          <w:pgSz w:w="15600" w:h="11906" w:orient="landscape"/>
          <w:cols w:equalWidth="0" w:num="2">
            <w:col w:w="12920" w:space="488"/>
            <w:col w:w="183"/>
          </w:cols>
          <w:pgMar w:left="1240" w:top="725" w:right="760" w:bottom="621" w:gutter="0" w:footer="0" w:header="0"/>
        </w:sectPr>
      </w:pPr>
    </w:p>
    <w:p>
      <w:pPr>
        <w:spacing w:after="0" w:line="49" w:lineRule="exact"/>
        <w:rPr>
          <w:sz w:val="20"/>
          <w:szCs w:val="20"/>
          <w:color w:val="auto"/>
        </w:rPr>
      </w:pPr>
    </w:p>
    <w:tbl>
      <w:tblPr>
        <w:tblLayout w:type="fixed"/>
        <w:tblInd w:w="0" w:type="dxa"/>
        <w:tblCellMar>
          <w:top w:w="0" w:type="dxa"/>
          <w:left w:w="0" w:type="dxa"/>
          <w:bottom w:w="0" w:type="dxa"/>
          <w:right w:w="0" w:type="dxa"/>
        </w:tblCellMar>
      </w:tblPr>
      <w:tr>
        <w:trPr>
          <w:trHeight w:val="186"/>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Crotalaria juncea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Curra, Qld, 1843</w:t>
            </w:r>
          </w:p>
        </w:tc>
      </w:tr>
      <w:tr>
        <w:trPr>
          <w:trHeight w:val="198"/>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420" w:type="dxa"/>
            <w:vAlign w:val="bottom"/>
          </w:tcPr>
          <w:p>
            <w:pPr>
              <w:spacing w:after="0"/>
              <w:rPr>
                <w:sz w:val="17"/>
                <w:szCs w:val="17"/>
                <w:color w:val="auto"/>
              </w:rPr>
            </w:pPr>
          </w:p>
        </w:tc>
      </w:tr>
      <w:tr>
        <w:trPr>
          <w:trHeight w:val="200"/>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Crotalaria laburnifolia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 WA*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8"/>
              </w:rPr>
              <w:t xml:space="preserve">Cape Cleveland, Qld, 1819 (Bentham </w:t>
            </w:r>
            <w:r>
              <w:rPr>
                <w:rFonts w:ascii="Times New Roman" w:cs="Times New Roman" w:eastAsia="Times New Roman" w:hAnsi="Times New Roman"/>
                <w:sz w:val="16"/>
                <w:szCs w:val="16"/>
                <w:color w:val="15218D"/>
                <w:w w:val="98"/>
              </w:rPr>
              <w:t>1863</w:t>
            </w:r>
            <w:r>
              <w:rPr>
                <w:rFonts w:ascii="Arial" w:cs="Arial" w:eastAsia="Arial" w:hAnsi="Arial"/>
                <w:sz w:val="16"/>
                <w:szCs w:val="16"/>
                <w:color w:val="auto"/>
                <w:w w:val="98"/>
              </w:rPr>
              <w:t>–</w:t>
            </w:r>
            <w:r>
              <w:rPr>
                <w:rFonts w:ascii="Times New Roman" w:cs="Times New Roman" w:eastAsia="Times New Roman" w:hAnsi="Times New Roman"/>
                <w:sz w:val="16"/>
                <w:szCs w:val="16"/>
                <w:color w:val="auto"/>
                <w:w w:val="98"/>
              </w:rPr>
              <w:t>1878); Gladstone, Qld,</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1864; Bowen, Qld, 1867</w:t>
            </w:r>
          </w:p>
        </w:tc>
      </w:tr>
      <w:tr>
        <w:trPr>
          <w:trHeight w:val="198"/>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Crotalaria prostrata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WA*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5"/>
              </w:rPr>
              <w:t>Gove, NT, 1971, notes: edge of gravel pit in bauxite area; Kunmunya,</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 1992; Myra Falls, NT 1993</w:t>
            </w:r>
          </w:p>
        </w:tc>
      </w:tr>
      <w:tr>
        <w:trPr>
          <w:trHeight w:val="399"/>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Crotalaria retusa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WA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Victoria River, 1855; Halls Creek, 1879; Adelaide River, 1882;</w:t>
            </w:r>
          </w:p>
        </w:tc>
      </w:tr>
      <w:tr>
        <w:trPr>
          <w:trHeight w:val="198"/>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Gilbert River, Qld, 1913</w:t>
            </w:r>
          </w:p>
        </w:tc>
      </w:tr>
      <w:tr>
        <w:trPr>
          <w:trHeight w:val="200"/>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Cucumis melo</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Macquarie River, NSW, 1846; Rockhampton, Qld, 1866</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420" w:type="dxa"/>
            <w:vAlign w:val="bottom"/>
          </w:tcPr>
          <w:p>
            <w:pPr>
              <w:spacing w:after="0"/>
              <w:rPr>
                <w:sz w:val="17"/>
                <w:szCs w:val="17"/>
                <w:color w:val="auto"/>
              </w:rPr>
            </w:pPr>
          </w:p>
        </w:tc>
      </w:tr>
      <w:tr>
        <w:trPr>
          <w:trHeight w:val="398"/>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Cyclocarpa stellaris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Lockerbie, Qld, 1948; Bickerton Island, NT, 1948</w:t>
            </w:r>
          </w:p>
        </w:tc>
      </w:tr>
      <w:tr>
        <w:trPr>
          <w:trHeight w:val="399"/>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Cynodon dactylon var.</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Kilcoy, Qld, 1843; Port Curtis, Qld, 1847</w:t>
            </w:r>
          </w:p>
        </w:tc>
      </w:tr>
      <w:tr>
        <w:trPr>
          <w:trHeight w:val="198"/>
        </w:trPr>
        <w:tc>
          <w:tcPr>
            <w:tcW w:w="17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dactylon</w:t>
            </w: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420" w:type="dxa"/>
            <w:vAlign w:val="bottom"/>
          </w:tcPr>
          <w:p>
            <w:pPr>
              <w:spacing w:after="0"/>
              <w:rPr>
                <w:sz w:val="17"/>
                <w:szCs w:val="17"/>
                <w:color w:val="auto"/>
              </w:rPr>
            </w:pPr>
          </w:p>
        </w:tc>
      </w:tr>
      <w:tr>
        <w:trPr>
          <w:trHeight w:val="399"/>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Cynodon dactylon var.</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SA, Vic.?</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Lake Benanee, NSW, 1853</w:t>
            </w:r>
          </w:p>
        </w:tc>
      </w:tr>
      <w:tr>
        <w:trPr>
          <w:trHeight w:val="198"/>
        </w:trPr>
        <w:tc>
          <w:tcPr>
            <w:tcW w:w="17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pulchellus</w:t>
            </w: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420" w:type="dxa"/>
            <w:vAlign w:val="bottom"/>
          </w:tcPr>
          <w:p>
            <w:pPr>
              <w:spacing w:after="0"/>
              <w:rPr>
                <w:sz w:val="17"/>
                <w:szCs w:val="17"/>
                <w:color w:val="auto"/>
              </w:rPr>
            </w:pPr>
          </w:p>
        </w:tc>
      </w:tr>
      <w:tr>
        <w:trPr>
          <w:trHeight w:val="200"/>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Cyperus brevifolius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Woolahra, NSW, 1802; Murray River, Vic., 1867; Rockhampton,</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Vic.*, WA*</w:t>
            </w: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6"/>
              </w:rPr>
              <w:t>Qld, 1868, notes: moist places; Rockhampton, Qld, 1875, notes: at</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foot of ridges. Very damp plains; Trinity Bay, Qld, 1886</w:t>
            </w:r>
          </w:p>
        </w:tc>
      </w:tr>
      <w:tr>
        <w:trPr>
          <w:trHeight w:val="398"/>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Cyperus cyperinus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Barron River Gorge, Qld, 1935</w:t>
            </w:r>
          </w:p>
        </w:tc>
      </w:tr>
      <w:tr>
        <w:trPr>
          <w:trHeight w:val="399"/>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Cyperus difformis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Brisbane River, Qld, 1843; Stanley River, Qld, 1843; Dogwood</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Creek, Qld, 1847</w:t>
            </w:r>
          </w:p>
        </w:tc>
      </w:tr>
      <w:tr>
        <w:trPr>
          <w:trHeight w:val="198"/>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Cyperus distans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6"/>
              </w:rPr>
              <w:t>Port Jackson to the Blue Mountains, NSW, 1823; Rockhampton, Qld,</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1867, notes: waterholes; Herbert River, Qld, 1868</w:t>
            </w:r>
          </w:p>
        </w:tc>
      </w:tr>
      <w:tr>
        <w:trPr>
          <w:trHeight w:val="200"/>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Cyperus hamulosus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SA*, Vic.?, WA*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Oodnadatta, SA, 1894, notes: introduced with camels</w:t>
            </w:r>
          </w:p>
        </w:tc>
      </w:tr>
      <w:tr>
        <w:trPr>
          <w:trHeight w:val="797"/>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Cyperus iria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8"/>
              </w:rPr>
              <w:t>Sturt Creek, NT, 1856; Bowen Downs, 1874; Charlotte Waters, NT,</w:t>
            </w:r>
          </w:p>
        </w:tc>
      </w:tr>
      <w:tr>
        <w:trPr>
          <w:trHeight w:val="198"/>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1875</w:t>
            </w:r>
          </w:p>
        </w:tc>
      </w:tr>
      <w:tr>
        <w:trPr>
          <w:trHeight w:val="200"/>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Cyperus polystachyos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Vic.?,</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Australia, 1770; Toogoolawah, Qld, 1843</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420" w:type="dxa"/>
            <w:vAlign w:val="bottom"/>
          </w:tcPr>
          <w:p>
            <w:pPr>
              <w:spacing w:after="0"/>
              <w:rPr>
                <w:sz w:val="17"/>
                <w:szCs w:val="17"/>
                <w:color w:val="auto"/>
              </w:rPr>
            </w:pPr>
          </w:p>
        </w:tc>
      </w:tr>
      <w:tr>
        <w:trPr>
          <w:trHeight w:val="200"/>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Cyperus rotundus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Port Jackson to Blue Mountains, NSW, 1823;</w:t>
            </w:r>
          </w:p>
        </w:tc>
      </w:tr>
      <w:tr>
        <w:trPr>
          <w:trHeight w:val="198"/>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Vic.*, WA*</w:t>
            </w: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7"/>
              </w:rPr>
              <w:t>Brisbane, Qld, 1856; Ballandool River, Qld, 1867; Rockhampton,</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6"/>
              </w:rPr>
              <w:t>Qld, 1867; notes: a good pasture grass but very troublesome to the</w:t>
            </w:r>
          </w:p>
        </w:tc>
      </w:tr>
      <w:tr>
        <w:trPr>
          <w:trHeight w:val="200"/>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42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horticulturist</w:t>
            </w:r>
          </w:p>
        </w:tc>
      </w:tr>
      <w:tr>
        <w:trPr>
          <w:trHeight w:val="598"/>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Cyperus sphacelatus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Cairns, Qld, 1935</w:t>
            </w:r>
          </w:p>
        </w:tc>
      </w:tr>
      <w:tr>
        <w:trPr>
          <w:trHeight w:val="200"/>
        </w:trPr>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Datura leichhardtii</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4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Comet River, Qld, 1847; Lake Eyre, SA, 1857</w:t>
            </w:r>
          </w:p>
        </w:tc>
      </w:tr>
      <w:tr>
        <w:trPr>
          <w:trHeight w:val="198"/>
        </w:trPr>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420" w:type="dxa"/>
            <w:vAlign w:val="bottom"/>
          </w:tcPr>
          <w:p>
            <w:pPr>
              <w:spacing w:after="0"/>
              <w:rPr>
                <w:sz w:val="17"/>
                <w:szCs w:val="17"/>
                <w:color w:val="auto"/>
              </w:rPr>
            </w:pP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5"/>
        </w:trPr>
        <w:tc>
          <w:tcPr>
            <w:tcW w:w="420" w:type="dxa"/>
            <w:vAlign w:val="bottom"/>
          </w:tcPr>
          <w:p>
            <w:pPr>
              <w:jc w:val="center"/>
              <w:ind w:right="100"/>
              <w:spacing w:after="0"/>
              <w:rPr>
                <w:sz w:val="20"/>
                <w:szCs w:val="20"/>
                <w:color w:val="auto"/>
              </w:rPr>
            </w:pPr>
            <w:r>
              <w:rPr>
                <w:rFonts w:ascii="Arial" w:cs="Arial" w:eastAsia="Arial" w:hAnsi="Arial"/>
                <w:sz w:val="16"/>
                <w:szCs w:val="16"/>
                <w:color w:val="auto"/>
                <w:w w:val="91"/>
              </w:rPr>
              <w:t>&lt;</w:t>
            </w:r>
            <w:r>
              <w:rPr>
                <w:rFonts w:ascii="Times New Roman" w:cs="Times New Roman" w:eastAsia="Times New Roman" w:hAnsi="Times New Roman"/>
                <w:sz w:val="16"/>
                <w:szCs w:val="16"/>
                <w:color w:val="auto"/>
                <w:w w:val="91"/>
              </w:rPr>
              <w:t>5</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98"/>
        </w:trPr>
        <w:tc>
          <w:tcPr>
            <w:tcW w:w="420" w:type="dxa"/>
            <w:vAlign w:val="bottom"/>
          </w:tcPr>
          <w:p>
            <w:pPr>
              <w:jc w:val="center"/>
              <w:ind w:right="100"/>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8"/>
        </w:trPr>
        <w:tc>
          <w:tcPr>
            <w:tcW w:w="420" w:type="dxa"/>
            <w:vAlign w:val="bottom"/>
          </w:tcPr>
          <w:p>
            <w:pPr>
              <w:jc w:val="center"/>
              <w:ind w:right="100"/>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20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5</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w w:val="99"/>
              </w:rPr>
              <w:t>Not common and generally occurs in</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undisturbed vegetation where</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native species dominate</w:t>
            </w:r>
          </w:p>
        </w:tc>
        <w:tc>
          <w:tcPr>
            <w:tcW w:w="0" w:type="dxa"/>
            <w:vAlign w:val="bottom"/>
          </w:tcPr>
          <w:p>
            <w:pPr>
              <w:spacing w:after="0"/>
              <w:rPr>
                <w:sz w:val="1"/>
                <w:szCs w:val="1"/>
                <w:color w:val="auto"/>
              </w:rPr>
            </w:pPr>
          </w:p>
        </w:tc>
      </w:tr>
      <w:tr>
        <w:trPr>
          <w:trHeight w:val="200"/>
        </w:trPr>
        <w:tc>
          <w:tcPr>
            <w:tcW w:w="420" w:type="dxa"/>
            <w:vAlign w:val="bottom"/>
          </w:tcPr>
          <w:p>
            <w:pPr>
              <w:jc w:val="center"/>
              <w:ind w:right="100"/>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98"/>
        </w:trPr>
        <w:tc>
          <w:tcPr>
            <w:tcW w:w="420" w:type="dxa"/>
            <w:vAlign w:val="bottom"/>
          </w:tcPr>
          <w:p>
            <w:pPr>
              <w:jc w:val="center"/>
              <w:ind w:right="100"/>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Genetic evidence for native and</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naturalised forms (Sebastian et al.</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15218D"/>
              </w:rPr>
              <w:t>2010</w:t>
            </w:r>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98"/>
        </w:trPr>
        <w:tc>
          <w:tcPr>
            <w:tcW w:w="420" w:type="dxa"/>
            <w:vAlign w:val="bottom"/>
          </w:tcPr>
          <w:p>
            <w:pPr>
              <w:jc w:val="center"/>
              <w:ind w:right="100"/>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w w:val="95"/>
              </w:rPr>
              <w:t>Isolated location; possibly a Macassan</w:t>
            </w:r>
          </w:p>
        </w:tc>
        <w:tc>
          <w:tcPr>
            <w:tcW w:w="0" w:type="dxa"/>
            <w:vAlign w:val="bottom"/>
          </w:tcPr>
          <w:p>
            <w:pPr>
              <w:spacing w:after="0"/>
              <w:rPr>
                <w:sz w:val="1"/>
                <w:szCs w:val="1"/>
                <w:color w:val="auto"/>
              </w:rPr>
            </w:pPr>
          </w:p>
        </w:tc>
      </w:tr>
      <w:tr>
        <w:trPr>
          <w:trHeight w:val="200"/>
        </w:trPr>
        <w:tc>
          <w:tcPr>
            <w:tcW w:w="420" w:type="dxa"/>
            <w:vAlign w:val="bottom"/>
            <w:vMerge w:val="restart"/>
          </w:tcPr>
          <w:p>
            <w:pPr>
              <w:jc w:val="center"/>
              <w:ind w:right="100"/>
              <w:spacing w:after="0"/>
              <w:rPr>
                <w:sz w:val="20"/>
                <w:szCs w:val="20"/>
                <w:color w:val="auto"/>
              </w:rPr>
            </w:pPr>
            <w:r>
              <w:rPr>
                <w:rFonts w:ascii="Arial" w:cs="Arial" w:eastAsia="Arial" w:hAnsi="Arial"/>
                <w:sz w:val="16"/>
                <w:szCs w:val="16"/>
                <w:color w:val="auto"/>
                <w:w w:val="91"/>
              </w:rPr>
              <w:t>&lt;</w:t>
            </w:r>
            <w:r>
              <w:rPr>
                <w:rFonts w:ascii="Times New Roman" w:cs="Times New Roman" w:eastAsia="Times New Roman" w:hAnsi="Times New Roman"/>
                <w:sz w:val="16"/>
                <w:szCs w:val="16"/>
                <w:color w:val="auto"/>
                <w:w w:val="91"/>
              </w:rPr>
              <w:t>5</w:t>
            </w: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import</w:t>
            </w:r>
          </w:p>
        </w:tc>
        <w:tc>
          <w:tcPr>
            <w:tcW w:w="0" w:type="dxa"/>
            <w:vAlign w:val="bottom"/>
          </w:tcPr>
          <w:p>
            <w:pPr>
              <w:spacing w:after="0"/>
              <w:rPr>
                <w:sz w:val="1"/>
                <w:szCs w:val="1"/>
                <w:color w:val="auto"/>
              </w:rPr>
            </w:pPr>
          </w:p>
        </w:tc>
      </w:tr>
      <w:tr>
        <w:trPr>
          <w:trHeight w:val="200"/>
        </w:trPr>
        <w:tc>
          <w:tcPr>
            <w:tcW w:w="420" w:type="dxa"/>
            <w:vAlign w:val="bottom"/>
            <w:vMerge w:val="continue"/>
          </w:tcPr>
          <w:p>
            <w:pPr>
              <w:spacing w:after="0"/>
              <w:rPr>
                <w:sz w:val="17"/>
                <w:szCs w:val="17"/>
                <w:color w:val="auto"/>
              </w:rPr>
            </w:pP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4</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Early collections associated with</w:t>
            </w:r>
          </w:p>
        </w:tc>
        <w:tc>
          <w:tcPr>
            <w:tcW w:w="0" w:type="dxa"/>
            <w:vAlign w:val="bottom"/>
          </w:tcPr>
          <w:p>
            <w:pPr>
              <w:spacing w:after="0"/>
              <w:rPr>
                <w:sz w:val="1"/>
                <w:szCs w:val="1"/>
                <w:color w:val="auto"/>
              </w:rPr>
            </w:pPr>
          </w:p>
        </w:tc>
      </w:tr>
      <w:tr>
        <w:trPr>
          <w:trHeight w:val="198"/>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disturbance associated with</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settlement</w:t>
            </w:r>
          </w:p>
        </w:tc>
        <w:tc>
          <w:tcPr>
            <w:tcW w:w="0" w:type="dxa"/>
            <w:vAlign w:val="bottom"/>
          </w:tcPr>
          <w:p>
            <w:pPr>
              <w:spacing w:after="0"/>
              <w:rPr>
                <w:sz w:val="1"/>
                <w:szCs w:val="1"/>
                <w:color w:val="auto"/>
              </w:rPr>
            </w:pPr>
          </w:p>
        </w:tc>
      </w:tr>
      <w:tr>
        <w:trPr>
          <w:trHeight w:val="200"/>
        </w:trPr>
        <w:tc>
          <w:tcPr>
            <w:tcW w:w="420" w:type="dxa"/>
            <w:vAlign w:val="bottom"/>
          </w:tcPr>
          <w:p>
            <w:pPr>
              <w:jc w:val="center"/>
              <w:ind w:right="100"/>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98"/>
        </w:trPr>
        <w:tc>
          <w:tcPr>
            <w:tcW w:w="420" w:type="dxa"/>
            <w:vAlign w:val="bottom"/>
          </w:tcPr>
          <w:p>
            <w:pPr>
              <w:jc w:val="center"/>
              <w:ind w:right="100"/>
              <w:spacing w:after="0"/>
              <w:rPr>
                <w:sz w:val="20"/>
                <w:szCs w:val="20"/>
                <w:color w:val="auto"/>
              </w:rPr>
            </w:pPr>
            <w:r>
              <w:rPr>
                <w:rFonts w:ascii="Arial" w:cs="Arial" w:eastAsia="Arial" w:hAnsi="Arial"/>
                <w:sz w:val="16"/>
                <w:szCs w:val="16"/>
                <w:color w:val="auto"/>
                <w:w w:val="91"/>
              </w:rPr>
              <w:t>&lt;</w:t>
            </w:r>
            <w:r>
              <w:rPr>
                <w:rFonts w:ascii="Times New Roman" w:cs="Times New Roman" w:eastAsia="Times New Roman" w:hAnsi="Times New Roman"/>
                <w:sz w:val="16"/>
                <w:szCs w:val="16"/>
                <w:color w:val="auto"/>
                <w:w w:val="91"/>
              </w:rPr>
              <w:t>5</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5</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1</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Collections indicate native origin in</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specialised habitat; species</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generally favours disturbed areas</w:t>
            </w:r>
          </w:p>
        </w:tc>
        <w:tc>
          <w:tcPr>
            <w:tcW w:w="0" w:type="dxa"/>
            <w:vAlign w:val="bottom"/>
          </w:tcPr>
          <w:p>
            <w:pPr>
              <w:spacing w:after="0"/>
              <w:rPr>
                <w:sz w:val="1"/>
                <w:szCs w:val="1"/>
                <w:color w:val="auto"/>
              </w:rPr>
            </w:pPr>
          </w:p>
        </w:tc>
      </w:tr>
      <w:tr>
        <w:trPr>
          <w:trHeight w:val="200"/>
        </w:trPr>
        <w:tc>
          <w:tcPr>
            <w:tcW w:w="420" w:type="dxa"/>
            <w:vAlign w:val="bottom"/>
            <w:vMerge w:val="restart"/>
          </w:tcPr>
          <w:p>
            <w:pPr>
              <w:jc w:val="center"/>
              <w:ind w:right="100"/>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and very adventive</w:t>
            </w:r>
          </w:p>
        </w:tc>
        <w:tc>
          <w:tcPr>
            <w:tcW w:w="0" w:type="dxa"/>
            <w:vAlign w:val="bottom"/>
          </w:tcPr>
          <w:p>
            <w:pPr>
              <w:spacing w:after="0"/>
              <w:rPr>
                <w:sz w:val="1"/>
                <w:szCs w:val="1"/>
                <w:color w:val="auto"/>
              </w:rPr>
            </w:pPr>
          </w:p>
        </w:tc>
      </w:tr>
      <w:tr>
        <w:trPr>
          <w:trHeight w:val="198"/>
        </w:trPr>
        <w:tc>
          <w:tcPr>
            <w:tcW w:w="420" w:type="dxa"/>
            <w:vAlign w:val="bottom"/>
            <w:vMerge w:val="continue"/>
          </w:tcPr>
          <w:p>
            <w:pPr>
              <w:spacing w:after="0"/>
              <w:rPr>
                <w:sz w:val="17"/>
                <w:szCs w:val="17"/>
                <w:color w:val="auto"/>
              </w:rPr>
            </w:pP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3</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Remote from disturbance associated</w:t>
            </w:r>
          </w:p>
        </w:tc>
        <w:tc>
          <w:tcPr>
            <w:tcW w:w="0" w:type="dxa"/>
            <w:vAlign w:val="bottom"/>
          </w:tcPr>
          <w:p>
            <w:pPr>
              <w:spacing w:after="0"/>
              <w:rPr>
                <w:sz w:val="1"/>
                <w:szCs w:val="1"/>
                <w:color w:val="auto"/>
              </w:rPr>
            </w:pPr>
          </w:p>
        </w:tc>
      </w:tr>
      <w:tr>
        <w:trPr>
          <w:trHeight w:val="200"/>
        </w:trPr>
        <w:tc>
          <w:tcPr>
            <w:tcW w:w="420" w:type="dxa"/>
            <w:vAlign w:val="bottom"/>
            <w:vMerge w:val="restart"/>
          </w:tcPr>
          <w:p>
            <w:pPr>
              <w:jc w:val="center"/>
              <w:ind w:right="100"/>
              <w:spacing w:after="0"/>
              <w:rPr>
                <w:sz w:val="20"/>
                <w:szCs w:val="20"/>
                <w:color w:val="auto"/>
              </w:rPr>
            </w:pPr>
            <w:r>
              <w:rPr>
                <w:rFonts w:ascii="Arial" w:cs="Arial" w:eastAsia="Arial" w:hAnsi="Arial"/>
                <w:sz w:val="16"/>
                <w:szCs w:val="16"/>
                <w:color w:val="auto"/>
                <w:w w:val="91"/>
              </w:rPr>
              <w:t>&lt;</w:t>
            </w:r>
            <w:r>
              <w:rPr>
                <w:rFonts w:ascii="Times New Roman" w:cs="Times New Roman" w:eastAsia="Times New Roman" w:hAnsi="Times New Roman"/>
                <w:sz w:val="16"/>
                <w:szCs w:val="16"/>
                <w:color w:val="auto"/>
                <w:w w:val="91"/>
              </w:rPr>
              <w:t>5</w:t>
            </w: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with settlement</w:t>
            </w:r>
          </w:p>
        </w:tc>
        <w:tc>
          <w:tcPr>
            <w:tcW w:w="0" w:type="dxa"/>
            <w:vAlign w:val="bottom"/>
          </w:tcPr>
          <w:p>
            <w:pPr>
              <w:spacing w:after="0"/>
              <w:rPr>
                <w:sz w:val="1"/>
                <w:szCs w:val="1"/>
                <w:color w:val="auto"/>
              </w:rPr>
            </w:pPr>
          </w:p>
        </w:tc>
      </w:tr>
      <w:tr>
        <w:trPr>
          <w:trHeight w:val="200"/>
        </w:trPr>
        <w:tc>
          <w:tcPr>
            <w:tcW w:w="420" w:type="dxa"/>
            <w:vAlign w:val="bottom"/>
            <w:vMerge w:val="continue"/>
          </w:tcPr>
          <w:p>
            <w:pPr>
              <w:spacing w:after="0"/>
              <w:rPr>
                <w:sz w:val="17"/>
                <w:szCs w:val="17"/>
                <w:color w:val="auto"/>
              </w:rPr>
            </w:pP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1</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98"/>
        </w:trPr>
        <w:tc>
          <w:tcPr>
            <w:tcW w:w="420" w:type="dxa"/>
            <w:vAlign w:val="bottom"/>
          </w:tcPr>
          <w:p>
            <w:pPr>
              <w:jc w:val="center"/>
              <w:ind w:right="100"/>
              <w:spacing w:after="0"/>
              <w:rPr>
                <w:sz w:val="20"/>
                <w:szCs w:val="20"/>
                <w:color w:val="auto"/>
              </w:rPr>
            </w:pPr>
            <w:r>
              <w:rPr>
                <w:rFonts w:ascii="Arial" w:cs="Arial" w:eastAsia="Arial" w:hAnsi="Arial"/>
                <w:sz w:val="16"/>
                <w:szCs w:val="16"/>
                <w:color w:val="auto"/>
                <w:w w:val="91"/>
              </w:rPr>
              <w:t>&lt;</w:t>
            </w:r>
            <w:r>
              <w:rPr>
                <w:rFonts w:ascii="Times New Roman" w:cs="Times New Roman" w:eastAsia="Times New Roman" w:hAnsi="Times New Roman"/>
                <w:sz w:val="16"/>
                <w:szCs w:val="16"/>
                <w:color w:val="auto"/>
                <w:w w:val="91"/>
              </w:rPr>
              <w:t>5</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1</w:t>
            </w:r>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9"/>
        </w:trPr>
        <w:tc>
          <w:tcPr>
            <w:tcW w:w="420" w:type="dxa"/>
            <w:vAlign w:val="bottom"/>
          </w:tcPr>
          <w:p>
            <w:pPr>
              <w:jc w:val="center"/>
              <w:ind w:right="100"/>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20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5</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w w:val="95"/>
              </w:rPr>
              <w:t>Possibly introduced along early inland</w:t>
            </w:r>
          </w:p>
        </w:tc>
        <w:tc>
          <w:tcPr>
            <w:tcW w:w="0" w:type="dxa"/>
            <w:vAlign w:val="bottom"/>
          </w:tcPr>
          <w:p>
            <w:pPr>
              <w:spacing w:after="0"/>
              <w:rPr>
                <w:sz w:val="1"/>
                <w:szCs w:val="1"/>
                <w:color w:val="auto"/>
              </w:rPr>
            </w:pPr>
          </w:p>
        </w:tc>
      </w:tr>
      <w:tr>
        <w:trPr>
          <w:trHeight w:val="198"/>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trade routes but its occurrence in</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remote and otherwise pristine</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wetlands suggests native status</w:t>
            </w:r>
          </w:p>
        </w:tc>
        <w:tc>
          <w:tcPr>
            <w:tcW w:w="0" w:type="dxa"/>
            <w:vAlign w:val="bottom"/>
          </w:tcPr>
          <w:p>
            <w:pPr>
              <w:spacing w:after="0"/>
              <w:rPr>
                <w:sz w:val="1"/>
                <w:szCs w:val="1"/>
                <w:color w:val="auto"/>
              </w:rPr>
            </w:pPr>
          </w:p>
        </w:tc>
      </w:tr>
      <w:tr>
        <w:trPr>
          <w:trHeight w:val="200"/>
        </w:trPr>
        <w:tc>
          <w:tcPr>
            <w:tcW w:w="420" w:type="dxa"/>
            <w:vAlign w:val="bottom"/>
          </w:tcPr>
          <w:p>
            <w:pPr>
              <w:jc w:val="center"/>
              <w:ind w:right="100"/>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1</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98"/>
        </w:trPr>
        <w:tc>
          <w:tcPr>
            <w:tcW w:w="420" w:type="dxa"/>
            <w:vAlign w:val="bottom"/>
          </w:tcPr>
          <w:p>
            <w:pPr>
              <w:jc w:val="center"/>
              <w:ind w:right="100"/>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1</w:t>
            </w:r>
          </w:p>
        </w:tc>
        <w:tc>
          <w:tcPr>
            <w:tcW w:w="2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8"/>
        </w:trPr>
        <w:tc>
          <w:tcPr>
            <w:tcW w:w="420" w:type="dxa"/>
            <w:vAlign w:val="bottom"/>
          </w:tcPr>
          <w:p>
            <w:pPr>
              <w:jc w:val="center"/>
              <w:ind w:right="100"/>
              <w:spacing w:after="0"/>
              <w:rPr>
                <w:sz w:val="20"/>
                <w:szCs w:val="20"/>
                <w:color w:val="auto"/>
              </w:rPr>
            </w:pPr>
            <w:r>
              <w:rPr>
                <w:rFonts w:ascii="Arial" w:cs="Arial" w:eastAsia="Arial" w:hAnsi="Arial"/>
                <w:sz w:val="16"/>
                <w:szCs w:val="16"/>
                <w:color w:val="auto"/>
                <w:w w:val="94"/>
              </w:rPr>
              <w:t>&lt;</w:t>
            </w:r>
            <w:r>
              <w:rPr>
                <w:rFonts w:ascii="Times New Roman" w:cs="Times New Roman" w:eastAsia="Times New Roman" w:hAnsi="Times New Roman"/>
                <w:sz w:val="16"/>
                <w:szCs w:val="16"/>
                <w:color w:val="auto"/>
                <w:w w:val="94"/>
              </w:rPr>
              <w:t>10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5</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ind w:left="140"/>
              <w:spacing w:after="0"/>
              <w:rPr>
                <w:sz w:val="20"/>
                <w:szCs w:val="20"/>
                <w:color w:val="auto"/>
              </w:rPr>
            </w:pPr>
            <w:r>
              <w:rPr>
                <w:rFonts w:ascii="Times New Roman" w:cs="Times New Roman" w:eastAsia="Times New Roman" w:hAnsi="Times New Roman"/>
                <w:sz w:val="16"/>
                <w:szCs w:val="16"/>
                <w:color w:val="auto"/>
                <w:w w:val="99"/>
              </w:rPr>
              <w:t>The name may have been misapplied</w:t>
            </w:r>
          </w:p>
        </w:tc>
        <w:tc>
          <w:tcPr>
            <w:tcW w:w="0" w:type="dxa"/>
            <w:vAlign w:val="bottom"/>
          </w:tcPr>
          <w:p>
            <w:pPr>
              <w:spacing w:after="0"/>
              <w:rPr>
                <w:sz w:val="1"/>
                <w:szCs w:val="1"/>
                <w:color w:val="auto"/>
              </w:rPr>
            </w:pPr>
          </w:p>
        </w:tc>
      </w:tr>
      <w:tr>
        <w:trPr>
          <w:trHeight w:val="198"/>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by Brown to Cyperus bifax; but</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some of those early collections</w:t>
            </w:r>
          </w:p>
        </w:tc>
        <w:tc>
          <w:tcPr>
            <w:tcW w:w="0" w:type="dxa"/>
            <w:vAlign w:val="bottom"/>
          </w:tcPr>
          <w:p>
            <w:pPr>
              <w:spacing w:after="0"/>
              <w:rPr>
                <w:sz w:val="1"/>
                <w:szCs w:val="1"/>
                <w:color w:val="auto"/>
              </w:rPr>
            </w:pPr>
          </w:p>
        </w:tc>
      </w:tr>
      <w:tr>
        <w:trPr>
          <w:trHeight w:val="200"/>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suggest native origin, generally</w:t>
            </w:r>
          </w:p>
        </w:tc>
        <w:tc>
          <w:tcPr>
            <w:tcW w:w="0" w:type="dxa"/>
            <w:vAlign w:val="bottom"/>
          </w:tcPr>
          <w:p>
            <w:pPr>
              <w:spacing w:after="0"/>
              <w:rPr>
                <w:sz w:val="1"/>
                <w:szCs w:val="1"/>
                <w:color w:val="auto"/>
              </w:rPr>
            </w:pPr>
          </w:p>
        </w:tc>
      </w:tr>
      <w:tr>
        <w:trPr>
          <w:trHeight w:val="198"/>
        </w:trPr>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w w:val="98"/>
              </w:rPr>
              <w:t>favours disturbed areas and is very</w:t>
            </w:r>
          </w:p>
        </w:tc>
        <w:tc>
          <w:tcPr>
            <w:tcW w:w="0" w:type="dxa"/>
            <w:vAlign w:val="bottom"/>
          </w:tcPr>
          <w:p>
            <w:pPr>
              <w:spacing w:after="0"/>
              <w:rPr>
                <w:sz w:val="1"/>
                <w:szCs w:val="1"/>
                <w:color w:val="auto"/>
              </w:rPr>
            </w:pPr>
          </w:p>
        </w:tc>
      </w:tr>
      <w:tr>
        <w:trPr>
          <w:trHeight w:val="200"/>
        </w:trPr>
        <w:tc>
          <w:tcPr>
            <w:tcW w:w="420" w:type="dxa"/>
            <w:vAlign w:val="bottom"/>
            <w:vMerge w:val="restart"/>
          </w:tcPr>
          <w:p>
            <w:pPr>
              <w:jc w:val="center"/>
              <w:ind w:right="100"/>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adventive</w:t>
            </w:r>
          </w:p>
        </w:tc>
        <w:tc>
          <w:tcPr>
            <w:tcW w:w="0" w:type="dxa"/>
            <w:vAlign w:val="bottom"/>
          </w:tcPr>
          <w:p>
            <w:pPr>
              <w:spacing w:after="0"/>
              <w:rPr>
                <w:sz w:val="1"/>
                <w:szCs w:val="1"/>
                <w:color w:val="auto"/>
              </w:rPr>
            </w:pPr>
          </w:p>
        </w:tc>
      </w:tr>
      <w:tr>
        <w:trPr>
          <w:trHeight w:val="200"/>
        </w:trPr>
        <w:tc>
          <w:tcPr>
            <w:tcW w:w="420" w:type="dxa"/>
            <w:vAlign w:val="bottom"/>
            <w:vMerge w:val="continue"/>
          </w:tcPr>
          <w:p>
            <w:pPr>
              <w:spacing w:after="0"/>
              <w:rPr>
                <w:sz w:val="17"/>
                <w:szCs w:val="17"/>
                <w:color w:val="auto"/>
              </w:rPr>
            </w:pP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2</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20" w:type="dxa"/>
            <w:vAlign w:val="bottom"/>
          </w:tcPr>
          <w:p>
            <w:pPr>
              <w:jc w:val="center"/>
              <w:ind w:right="100"/>
              <w:spacing w:after="0"/>
              <w:rPr>
                <w:sz w:val="20"/>
                <w:szCs w:val="20"/>
                <w:color w:val="auto"/>
              </w:rPr>
            </w:pPr>
            <w:r>
              <w:rPr>
                <w:rFonts w:ascii="Times New Roman" w:cs="Times New Roman" w:eastAsia="Times New Roman" w:hAnsi="Times New Roman"/>
                <w:sz w:val="16"/>
                <w:szCs w:val="16"/>
                <w:color w:val="auto"/>
                <w:w w:val="99"/>
              </w:rPr>
              <w:t>0</w:t>
            </w:r>
          </w:p>
        </w:tc>
        <w:tc>
          <w:tcPr>
            <w:tcW w:w="42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w:t>
            </w:r>
          </w:p>
        </w:tc>
        <w:tc>
          <w:tcPr>
            <w:tcW w:w="38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5" w:lineRule="exact"/>
        <w:rPr>
          <w:sz w:val="20"/>
          <w:szCs w:val="20"/>
          <w:color w:val="auto"/>
        </w:rPr>
      </w:pPr>
    </w:p>
    <w:tbl>
      <w:tblPr>
        <w:tblLayout w:type="fixed"/>
        <w:tblInd w:w="20" w:type="dxa"/>
        <w:tblCellMar>
          <w:top w:w="0" w:type="dxa"/>
          <w:left w:w="0" w:type="dxa"/>
          <w:bottom w:w="0" w:type="dxa"/>
          <w:right w:w="0" w:type="dxa"/>
        </w:tblCellMar>
      </w:tblPr>
      <w:tr>
        <w:trPr>
          <w:trHeight w:val="1700"/>
        </w:trPr>
        <w:tc>
          <w:tcPr>
            <w:tcW w:w="161" w:type="dxa"/>
            <w:vAlign w:val="bottom"/>
            <w:textDirection w:val="tbRl"/>
          </w:tcPr>
          <w:p>
            <w:pPr>
              <w:spacing w:after="0"/>
              <w:rPr>
                <w:sz w:val="20"/>
                <w:szCs w:val="20"/>
                <w:color w:val="auto"/>
              </w:rPr>
            </w:pPr>
            <w:r>
              <w:rPr>
                <w:rFonts w:ascii="Times New Roman" w:cs="Times New Roman" w:eastAsia="Times New Roman" w:hAnsi="Times New Roman"/>
                <w:sz w:val="14"/>
                <w:szCs w:val="14"/>
                <w:color w:val="auto"/>
              </w:rPr>
              <w:t>Australian Journal of Botany</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160"/>
        </w:trPr>
        <w:tc>
          <w:tcPr>
            <w:tcW w:w="183" w:type="dxa"/>
            <w:vAlign w:val="bottom"/>
            <w:textDirection w:val="tbRl"/>
          </w:tcPr>
          <w:p>
            <w:pPr>
              <w:spacing w:after="0" w:line="224" w:lineRule="auto"/>
              <w:rPr>
                <w:sz w:val="20"/>
                <w:szCs w:val="20"/>
                <w:color w:val="auto"/>
              </w:rPr>
            </w:pPr>
            <w:r>
              <w:rPr>
                <w:rFonts w:ascii="Times New Roman" w:cs="Times New Roman" w:eastAsia="Times New Roman" w:hAnsi="Times New Roman"/>
                <w:sz w:val="17"/>
                <w:szCs w:val="17"/>
                <w:color w:val="auto"/>
              </w:rPr>
              <w:t>R. J. Fensham and B. Laf</w:t>
            </w:r>
            <w:r>
              <w:rPr>
                <w:rFonts w:ascii="Arial" w:cs="Arial" w:eastAsia="Arial" w:hAnsi="Arial"/>
                <w:sz w:val="17"/>
                <w:szCs w:val="17"/>
                <w:color w:val="auto"/>
              </w:rPr>
              <w:t>fi</w:t>
            </w:r>
            <w:r>
              <w:rPr>
                <w:rFonts w:ascii="Times New Roman" w:cs="Times New Roman" w:eastAsia="Times New Roman" w:hAnsi="Times New Roman"/>
                <w:sz w:val="17"/>
                <w:szCs w:val="17"/>
                <w:color w:val="auto"/>
              </w:rPr>
              <w:t>neur</w:t>
            </w:r>
          </w:p>
        </w:tc>
      </w:tr>
    </w:tbl>
    <w:p>
      <w:pPr>
        <w:sectPr>
          <w:pgSz w:w="15600" w:h="11906" w:orient="landscape"/>
          <w:cols w:equalWidth="0" w:num="3">
            <w:col w:w="8880" w:space="300"/>
            <w:col w:w="3740" w:space="488"/>
            <w:col w:w="183"/>
          </w:cols>
          <w:pgMar w:left="1240" w:top="725" w:right="760" w:bottom="621" w:gutter="0" w:footer="0" w:header="0"/>
          <w:type w:val="continuous"/>
        </w:sectPr>
      </w:pPr>
    </w:p>
    <w:bookmarkStart w:id="6" w:name="page7"/>
    <w:bookmarkEnd w:id="6"/>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413"/>
        </w:trPr>
        <w:tc>
          <w:tcPr>
            <w:tcW w:w="4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4560" w:type="dxa"/>
            <w:vAlign w:val="bottom"/>
          </w:tcPr>
          <w:p>
            <w:pPr>
              <w:ind w:left="2240"/>
              <w:spacing w:after="0"/>
              <w:rPr>
                <w:sz w:val="20"/>
                <w:szCs w:val="20"/>
                <w:color w:val="auto"/>
              </w:rPr>
            </w:pPr>
            <w:r>
              <w:rPr>
                <w:rFonts w:ascii="Arial" w:cs="Arial" w:eastAsia="Arial" w:hAnsi="Arial"/>
                <w:sz w:val="16"/>
                <w:szCs w:val="16"/>
                <w:color w:val="auto"/>
              </w:rPr>
              <w:t xml:space="preserve">Table 1.  </w:t>
            </w:r>
            <w:r>
              <w:rPr>
                <w:rFonts w:ascii="Times New Roman" w:cs="Times New Roman" w:eastAsia="Times New Roman" w:hAnsi="Times New Roman"/>
                <w:sz w:val="16"/>
                <w:szCs w:val="16"/>
                <w:color w:val="auto"/>
              </w:rPr>
              <w:t>(continued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p>
        </w:tc>
        <w:tc>
          <w:tcPr>
            <w:tcW w:w="5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5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2"/>
        </w:trPr>
        <w:tc>
          <w:tcPr>
            <w:tcW w:w="1740" w:type="dxa"/>
            <w:vAlign w:val="bottom"/>
            <w:gridSpan w:val="2"/>
          </w:tcPr>
          <w:p>
            <w:pPr>
              <w:ind w:left="40"/>
              <w:spacing w:after="0"/>
              <w:rPr>
                <w:sz w:val="20"/>
                <w:szCs w:val="20"/>
                <w:color w:val="auto"/>
              </w:rPr>
            </w:pPr>
            <w:r>
              <w:rPr>
                <w:rFonts w:ascii="Times New Roman" w:cs="Times New Roman" w:eastAsia="Times New Roman" w:hAnsi="Times New Roman"/>
                <w:sz w:val="16"/>
                <w:szCs w:val="16"/>
                <w:color w:val="auto"/>
              </w:rPr>
              <w:t>Species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Status</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Distribution,</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Indicative early collection details, including (Brown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w:t>
            </w:r>
          </w:p>
        </w:tc>
        <w:tc>
          <w:tcPr>
            <w:tcW w:w="56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Y</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Cat</w:t>
            </w:r>
          </w:p>
        </w:tc>
        <w:tc>
          <w:tcPr>
            <w:tcW w:w="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w:t>
            </w:r>
          </w:p>
        </w:tc>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Notes</w:t>
            </w:r>
          </w:p>
        </w:tc>
        <w:tc>
          <w:tcPr>
            <w:tcW w:w="0" w:type="dxa"/>
            <w:vAlign w:val="bottom"/>
          </w:tcPr>
          <w:p>
            <w:pPr>
              <w:spacing w:after="0"/>
              <w:rPr>
                <w:sz w:val="1"/>
                <w:szCs w:val="1"/>
                <w:color w:val="auto"/>
              </w:rPr>
            </w:pPr>
          </w:p>
        </w:tc>
      </w:tr>
      <w:tr>
        <w:trPr>
          <w:trHeight w:val="198"/>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attribution</w:t>
            </w: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99"/>
        </w:trPr>
        <w:tc>
          <w:tcPr>
            <w:tcW w:w="40" w:type="dxa"/>
            <w:vAlign w:val="bottom"/>
          </w:tcPr>
          <w:p>
            <w:pPr>
              <w:spacing w:after="0"/>
              <w:rPr>
                <w:sz w:val="8"/>
                <w:szCs w:val="8"/>
                <w:color w:val="auto"/>
              </w:rPr>
            </w:pPr>
          </w:p>
        </w:tc>
        <w:tc>
          <w:tcPr>
            <w:tcW w:w="1700" w:type="dxa"/>
            <w:vAlign w:val="bottom"/>
            <w:tcBorders>
              <w:bottom w:val="single" w:sz="8" w:color="auto"/>
            </w:tcBorders>
          </w:tcPr>
          <w:p>
            <w:pPr>
              <w:spacing w:after="0"/>
              <w:rPr>
                <w:sz w:val="8"/>
                <w:szCs w:val="8"/>
                <w:color w:val="auto"/>
              </w:rPr>
            </w:pPr>
          </w:p>
        </w:tc>
        <w:tc>
          <w:tcPr>
            <w:tcW w:w="1080" w:type="dxa"/>
            <w:vAlign w:val="bottom"/>
            <w:tcBorders>
              <w:bottom w:val="single" w:sz="8" w:color="auto"/>
            </w:tcBorders>
          </w:tcPr>
          <w:p>
            <w:pPr>
              <w:spacing w:after="0"/>
              <w:rPr>
                <w:sz w:val="8"/>
                <w:szCs w:val="8"/>
                <w:color w:val="auto"/>
              </w:rPr>
            </w:pPr>
          </w:p>
        </w:tc>
        <w:tc>
          <w:tcPr>
            <w:tcW w:w="1680" w:type="dxa"/>
            <w:vAlign w:val="bottom"/>
            <w:tcBorders>
              <w:bottom w:val="single" w:sz="8" w:color="auto"/>
            </w:tcBorders>
          </w:tcPr>
          <w:p>
            <w:pPr>
              <w:spacing w:after="0"/>
              <w:rPr>
                <w:sz w:val="8"/>
                <w:szCs w:val="8"/>
                <w:color w:val="auto"/>
              </w:rPr>
            </w:pPr>
          </w:p>
        </w:tc>
        <w:tc>
          <w:tcPr>
            <w:tcW w:w="4560" w:type="dxa"/>
            <w:vAlign w:val="bottom"/>
            <w:tcBorders>
              <w:bottom w:val="single" w:sz="8" w:color="auto"/>
            </w:tcBorders>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360" w:type="dxa"/>
            <w:vAlign w:val="bottom"/>
            <w:tcBorders>
              <w:bottom w:val="single" w:sz="8" w:color="auto"/>
            </w:tcBorders>
          </w:tcPr>
          <w:p>
            <w:pPr>
              <w:spacing w:after="0"/>
              <w:rPr>
                <w:sz w:val="8"/>
                <w:szCs w:val="8"/>
                <w:color w:val="auto"/>
              </w:rPr>
            </w:pPr>
          </w:p>
        </w:tc>
        <w:tc>
          <w:tcPr>
            <w:tcW w:w="2520" w:type="dxa"/>
            <w:vAlign w:val="bottom"/>
            <w:tcBorders>
              <w:bottom w:val="single" w:sz="8" w:color="auto"/>
            </w:tcBorders>
          </w:tcPr>
          <w:p>
            <w:pPr>
              <w:spacing w:after="0"/>
              <w:rPr>
                <w:sz w:val="8"/>
                <w:szCs w:val="8"/>
                <w:color w:val="auto"/>
              </w:rPr>
            </w:pPr>
          </w:p>
        </w:tc>
        <w:tc>
          <w:tcPr>
            <w:tcW w:w="1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0"/>
        </w:trPr>
        <w:tc>
          <w:tcPr>
            <w:tcW w:w="1740" w:type="dxa"/>
            <w:vAlign w:val="bottom"/>
            <w:gridSpan w:val="2"/>
          </w:tcPr>
          <w:p>
            <w:pPr>
              <w:ind w:left="40"/>
              <w:spacing w:after="0"/>
              <w:rPr>
                <w:sz w:val="20"/>
                <w:szCs w:val="20"/>
                <w:color w:val="auto"/>
              </w:rPr>
            </w:pPr>
            <w:r>
              <w:rPr>
                <w:rFonts w:ascii="Times New Roman" w:cs="Times New Roman" w:eastAsia="Times New Roman" w:hAnsi="Times New Roman"/>
                <w:sz w:val="16"/>
                <w:szCs w:val="16"/>
                <w:color w:val="auto"/>
              </w:rPr>
              <w:t>Datura metel</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Willie Creek, WA, 1999</w:t>
            </w:r>
          </w:p>
        </w:tc>
        <w:tc>
          <w:tcPr>
            <w:tcW w:w="560" w:type="dxa"/>
            <w:vAlign w:val="bottom"/>
          </w:tcPr>
          <w:p>
            <w:pPr>
              <w:jc w:val="center"/>
              <w:spacing w:after="0"/>
              <w:rPr>
                <w:sz w:val="20"/>
                <w:szCs w:val="20"/>
                <w:color w:val="auto"/>
              </w:rPr>
            </w:pPr>
            <w:r>
              <w:rPr>
                <w:rFonts w:ascii="Arial" w:cs="Arial" w:eastAsia="Arial" w:hAnsi="Arial"/>
                <w:sz w:val="16"/>
                <w:szCs w:val="16"/>
                <w:color w:val="auto"/>
                <w:w w:val="95"/>
              </w:rPr>
              <w:t>&gt;</w:t>
            </w:r>
            <w:r>
              <w:rPr>
                <w:rFonts w:ascii="Times New Roman" w:cs="Times New Roman" w:eastAsia="Times New Roman" w:hAnsi="Times New Roman"/>
                <w:sz w:val="16"/>
                <w:szCs w:val="16"/>
                <w:color w:val="auto"/>
                <w:w w:val="95"/>
              </w:rPr>
              <w:t>100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Deschampsia cespitosa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Tas.,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Glen Leith, Tas., 1839</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~30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Occurs in relatively undisturbed areas,</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6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20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not common</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Dichrocephala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Mulgrave River, Qld, 1891; Yungaburra, Qld, 1918; notes: common</w:t>
            </w:r>
          </w:p>
        </w:tc>
        <w:tc>
          <w:tcPr>
            <w:tcW w:w="56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Seems to have spread after logging</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integrifolia</w:t>
            </w: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in scrub tracks</w:t>
            </w:r>
          </w:p>
        </w:tc>
        <w:tc>
          <w:tcPr>
            <w:tcW w:w="560" w:type="dxa"/>
            <w:vAlign w:val="bottom"/>
            <w:vMerge w:val="restart"/>
          </w:tcPr>
          <w:p>
            <w:pPr>
              <w:jc w:val="center"/>
              <w:spacing w:after="0"/>
              <w:rPr>
                <w:sz w:val="20"/>
                <w:szCs w:val="20"/>
                <w:color w:val="auto"/>
              </w:rPr>
            </w:pPr>
            <w:r>
              <w:rPr>
                <w:rFonts w:ascii="Arial" w:cs="Arial" w:eastAsia="Arial" w:hAnsi="Arial"/>
                <w:sz w:val="16"/>
                <w:szCs w:val="16"/>
                <w:color w:val="auto"/>
                <w:w w:val="95"/>
              </w:rPr>
              <w:t>&gt;</w:t>
            </w:r>
            <w:r>
              <w:rPr>
                <w:rFonts w:ascii="Times New Roman" w:cs="Times New Roman" w:eastAsia="Times New Roman" w:hAnsi="Times New Roman"/>
                <w:sz w:val="16"/>
                <w:szCs w:val="16"/>
                <w:color w:val="auto"/>
                <w:w w:val="95"/>
              </w:rPr>
              <w:t>100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advanced in Wet Tropics</w:t>
            </w:r>
          </w:p>
        </w:tc>
        <w:tc>
          <w:tcPr>
            <w:tcW w:w="0" w:type="dxa"/>
            <w:vAlign w:val="bottom"/>
          </w:tcPr>
          <w:p>
            <w:pPr>
              <w:spacing w:after="0"/>
              <w:rPr>
                <w:sz w:val="1"/>
                <w:szCs w:val="1"/>
                <w:color w:val="auto"/>
              </w:rPr>
            </w:pPr>
          </w:p>
        </w:tc>
      </w:tr>
      <w:tr>
        <w:trPr>
          <w:trHeight w:val="198"/>
        </w:trPr>
        <w:tc>
          <w:tcPr>
            <w:tcW w:w="1740" w:type="dxa"/>
            <w:vAlign w:val="bottom"/>
            <w:gridSpan w:val="2"/>
          </w:tcPr>
          <w:p>
            <w:pPr>
              <w:ind w:left="40"/>
              <w:spacing w:after="0"/>
              <w:rPr>
                <w:sz w:val="20"/>
                <w:szCs w:val="20"/>
                <w:color w:val="auto"/>
              </w:rPr>
            </w:pPr>
            <w:r>
              <w:rPr>
                <w:rFonts w:ascii="Times New Roman" w:cs="Times New Roman" w:eastAsia="Times New Roman" w:hAnsi="Times New Roman"/>
                <w:sz w:val="16"/>
                <w:szCs w:val="16"/>
                <w:color w:val="auto"/>
              </w:rPr>
              <w:t>Digitaria aequiglumis</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Sydney, NSW, 1905</w:t>
            </w:r>
          </w:p>
        </w:tc>
        <w:tc>
          <w:tcPr>
            <w:tcW w:w="56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6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40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2"/>
        </w:trPr>
        <w:tc>
          <w:tcPr>
            <w:tcW w:w="40" w:type="dxa"/>
            <w:vAlign w:val="bottom"/>
          </w:tcPr>
          <w:p>
            <w:pPr>
              <w:spacing w:after="0"/>
              <w:rPr>
                <w:sz w:val="14"/>
                <w:szCs w:val="14"/>
                <w:color w:val="auto"/>
              </w:rPr>
            </w:pPr>
          </w:p>
        </w:tc>
        <w:tc>
          <w:tcPr>
            <w:tcW w:w="1700" w:type="dxa"/>
            <w:vAlign w:val="bottom"/>
          </w:tcPr>
          <w:p>
            <w:pPr>
              <w:spacing w:after="0" w:line="171" w:lineRule="exact"/>
              <w:rPr>
                <w:sz w:val="20"/>
                <w:szCs w:val="20"/>
                <w:color w:val="auto"/>
              </w:rPr>
            </w:pPr>
            <w:r>
              <w:rPr>
                <w:rFonts w:ascii="Times New Roman" w:cs="Times New Roman" w:eastAsia="Times New Roman" w:hAnsi="Times New Roman"/>
                <w:sz w:val="16"/>
                <w:szCs w:val="16"/>
                <w:color w:val="auto"/>
              </w:rPr>
              <w:t>Digitaria bicornis</w:t>
            </w:r>
          </w:p>
        </w:tc>
        <w:tc>
          <w:tcPr>
            <w:tcW w:w="1080" w:type="dxa"/>
            <w:vAlign w:val="bottom"/>
          </w:tcPr>
          <w:p>
            <w:pPr>
              <w:ind w:left="220"/>
              <w:spacing w:after="0" w:line="171" w:lineRule="exact"/>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Darwin, NT, 1889; Rockhampton, Qld, 1908</w:t>
            </w:r>
          </w:p>
        </w:tc>
        <w:tc>
          <w:tcPr>
            <w:tcW w:w="560" w:type="dxa"/>
            <w:vAlign w:val="bottom"/>
            <w:vMerge w:val="continue"/>
          </w:tcPr>
          <w:p>
            <w:pPr>
              <w:spacing w:after="0"/>
              <w:rPr>
                <w:sz w:val="14"/>
                <w:szCs w:val="14"/>
                <w:color w:val="auto"/>
              </w:rPr>
            </w:pPr>
          </w:p>
        </w:tc>
        <w:tc>
          <w:tcPr>
            <w:tcW w:w="4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6"/>
        </w:trPr>
        <w:tc>
          <w:tcPr>
            <w:tcW w:w="40" w:type="dxa"/>
            <w:vAlign w:val="bottom"/>
          </w:tcPr>
          <w:p>
            <w:pPr>
              <w:spacing w:after="0"/>
              <w:rPr>
                <w:sz w:val="19"/>
                <w:szCs w:val="19"/>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Digitaria radicosa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Carins, Qld, 1940</w:t>
            </w:r>
          </w:p>
        </w:tc>
        <w:tc>
          <w:tcPr>
            <w:tcW w:w="560" w:type="dxa"/>
            <w:vAlign w:val="bottom"/>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Dioscorea pentaphylla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Thursday Island, Qld, 1897; Hammond Island, Qld, 1999</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Drymaria cordata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Russell River, Qld, 1886</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~20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Dysphania glomulifera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Bordertown, SA, 1851; Diamantina River, Qld, 1862</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Dysphania pumilio</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Muswellbrook, NSW, 1843; Mt Lofty Ranges, SA, 1848; Adelaide,</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~12</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A ruderal colonising human</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1848; Mackes</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SA, 1848; Mt Beevor, SA, 1848; Mt</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settlements by late 1800s</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Barker, SA, 1848</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Echinochloa colona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Upper Victoria River, NT, 1855 (Bentham </w:t>
            </w:r>
            <w:r>
              <w:rPr>
                <w:rFonts w:ascii="Times New Roman" w:cs="Times New Roman" w:eastAsia="Times New Roman" w:hAnsi="Times New Roman"/>
                <w:sz w:val="16"/>
                <w:szCs w:val="16"/>
                <w:color w:val="15218D"/>
              </w:rPr>
              <w:t>1863</w:t>
            </w:r>
            <w:r>
              <w:rPr>
                <w:rFonts w:ascii="Arial" w:cs="Arial" w:eastAsia="Arial" w:hAnsi="Arial"/>
                <w:sz w:val="16"/>
                <w:szCs w:val="16"/>
                <w:color w:val="auto"/>
              </w:rPr>
              <w:t>–</w:t>
            </w:r>
            <w:r>
              <w:rPr>
                <w:rFonts w:ascii="Times New Roman" w:cs="Times New Roman" w:eastAsia="Times New Roman" w:hAnsi="Times New Roman"/>
                <w:sz w:val="16"/>
                <w:szCs w:val="16"/>
                <w:color w:val="auto"/>
              </w:rPr>
              <w:t>1878); Port</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Remote locations, but usually</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xml:space="preserve">Essington, NT, 1840 (Bentham </w:t>
            </w:r>
            <w:r>
              <w:rPr>
                <w:rFonts w:ascii="Times New Roman" w:cs="Times New Roman" w:eastAsia="Times New Roman" w:hAnsi="Times New Roman"/>
                <w:sz w:val="16"/>
                <w:szCs w:val="16"/>
                <w:color w:val="15218D"/>
              </w:rPr>
              <w:t>1863</w:t>
            </w:r>
            <w:r>
              <w:rPr>
                <w:rFonts w:ascii="Arial" w:cs="Arial" w:eastAsia="Arial" w:hAnsi="Arial"/>
                <w:sz w:val="16"/>
                <w:szCs w:val="16"/>
                <w:color w:val="auto"/>
              </w:rPr>
              <w:t>–</w:t>
            </w:r>
            <w:r>
              <w:rPr>
                <w:rFonts w:ascii="Times New Roman" w:cs="Times New Roman" w:eastAsia="Times New Roman" w:hAnsi="Times New Roman"/>
                <w:sz w:val="16"/>
                <w:szCs w:val="16"/>
                <w:color w:val="auto"/>
              </w:rPr>
              <w:t>1878); Cleveland Bay, Qld,</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associated with disturbed habitats</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1877; Darwin, NT, 1880; Mitchell River, Qld, 1882, notes: Found</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often near water or lagoons</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Echinochloa crus-galli</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Dungog, NSW, 1802; Tilba, NSW, 1880; notes:</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Occurs in isolated springs in</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[Panicum crus-galli]</w:t>
            </w: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Tas.*, Vic.*,</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doubtful if native.</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Queensland; probably naturalised</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in Victoria (N. Walsh, pers. comm.)</w:t>
            </w:r>
          </w:p>
        </w:tc>
        <w:tc>
          <w:tcPr>
            <w:tcW w:w="0" w:type="dxa"/>
            <w:vAlign w:val="bottom"/>
          </w:tcPr>
          <w:p>
            <w:pPr>
              <w:spacing w:after="0"/>
              <w:rPr>
                <w:sz w:val="1"/>
                <w:szCs w:val="1"/>
                <w:color w:val="auto"/>
              </w:rPr>
            </w:pPr>
          </w:p>
        </w:tc>
      </w:tr>
      <w:tr>
        <w:trPr>
          <w:trHeight w:val="198"/>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Eclipta prostrata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Brisbane River, Qld, 1856; Rockhampton, Qld, 1867</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5"/>
              </w:rPr>
              <w:t>~7</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Assigned native because of aquatic</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WA*</w:t>
            </w: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habitat, but probably naturalised in</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south-west WA and Victoria</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Elaeagnus tri</w:t>
            </w:r>
            <w:r>
              <w:rPr>
                <w:rFonts w:ascii="Arial" w:cs="Arial" w:eastAsia="Arial" w:hAnsi="Arial"/>
                <w:sz w:val="16"/>
                <w:szCs w:val="16"/>
                <w:color w:val="auto"/>
              </w:rPr>
              <w:t>fl</w:t>
            </w:r>
            <w:r>
              <w:rPr>
                <w:rFonts w:ascii="Times New Roman" w:cs="Times New Roman" w:eastAsia="Times New Roman" w:hAnsi="Times New Roman"/>
                <w:sz w:val="16"/>
                <w:szCs w:val="16"/>
                <w:color w:val="auto"/>
              </w:rPr>
              <w:t>ora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Rockingham Bay, Qld, 1864, notes: common on all the creeks;</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Seaview Range, Qld, 1864</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Elephantopus scaber</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1770</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Erodium aureum</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Between Alice Springs and Charlotte Waters, NT, 1875;</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Associated with disturbance and</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Hermannsburg, NT, 1879; Pidinga Rockhole, SA, 1880; Bourke,</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considered naturalised in NSW,</w:t>
            </w:r>
          </w:p>
        </w:tc>
        <w:tc>
          <w:tcPr>
            <w:tcW w:w="0" w:type="dxa"/>
            <w:vAlign w:val="bottom"/>
          </w:tcPr>
          <w:p>
            <w:pPr>
              <w:spacing w:after="0"/>
              <w:rPr>
                <w:sz w:val="1"/>
                <w:szCs w:val="1"/>
                <w:color w:val="auto"/>
              </w:rPr>
            </w:pPr>
          </w:p>
        </w:tc>
      </w:tr>
      <w:tr>
        <w:trPr>
          <w:trHeight w:val="198"/>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NSW, 1886</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WA, SA, Qld, but not NT. The</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species was described as an</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 xml:space="preserve">Australian endemic (Carolin </w:t>
            </w:r>
            <w:r>
              <w:rPr>
                <w:rFonts w:ascii="Times New Roman" w:cs="Times New Roman" w:eastAsia="Times New Roman" w:hAnsi="Times New Roman"/>
                <w:sz w:val="16"/>
                <w:szCs w:val="16"/>
                <w:color w:val="15218D"/>
              </w:rPr>
              <w:t>1970</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98"/>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Erythrina variegata</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8"/>
              </w:rPr>
              <w:t>Saibai Island, Qld, 1885; Hayman Island, Qld, 1934; Bingle Bay, Qld,</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60" w:type="dxa"/>
            <w:vAlign w:val="bottom"/>
            <w:gridSpan w:val="2"/>
          </w:tcPr>
          <w:p>
            <w:pPr>
              <w:ind w:left="120"/>
              <w:spacing w:after="0"/>
              <w:rPr>
                <w:sz w:val="20"/>
                <w:szCs w:val="20"/>
                <w:color w:val="auto"/>
              </w:rPr>
            </w:pPr>
            <w:r>
              <w:rPr>
                <w:rFonts w:ascii="Times New Roman" w:cs="Times New Roman" w:eastAsia="Times New Roman" w:hAnsi="Times New Roman"/>
                <w:sz w:val="16"/>
                <w:szCs w:val="16"/>
                <w:color w:val="auto"/>
              </w:rPr>
              <w:t>Late collection; but perennial plant</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1951; Clump Point, Qld, 1957; Inglis Island, NT, 1987</w:t>
            </w: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occurring in undisturbed situations</w:t>
            </w: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60" w:type="dxa"/>
            <w:vAlign w:val="bottom"/>
            <w:gridSpan w:val="2"/>
          </w:tcPr>
          <w:p>
            <w:pPr>
              <w:ind w:left="280"/>
              <w:spacing w:after="0"/>
              <w:rPr>
                <w:sz w:val="20"/>
                <w:szCs w:val="20"/>
                <w:color w:val="auto"/>
              </w:rPr>
            </w:pPr>
            <w:r>
              <w:rPr>
                <w:rFonts w:ascii="Times New Roman" w:cs="Times New Roman" w:eastAsia="Times New Roman" w:hAnsi="Times New Roman"/>
                <w:sz w:val="16"/>
                <w:szCs w:val="16"/>
                <w:color w:val="auto"/>
              </w:rPr>
              <w:t>in isolated locations; sea dispersed</w:t>
            </w:r>
          </w:p>
        </w:tc>
        <w:tc>
          <w:tcPr>
            <w:tcW w:w="0" w:type="dxa"/>
            <w:vAlign w:val="bottom"/>
          </w:tcPr>
          <w:p>
            <w:pPr>
              <w:spacing w:after="0"/>
              <w:rPr>
                <w:sz w:val="1"/>
                <w:szCs w:val="1"/>
                <w:color w:val="auto"/>
              </w:rPr>
            </w:pPr>
          </w:p>
        </w:tc>
      </w:tr>
      <w:tr>
        <w:trPr>
          <w:trHeight w:val="172"/>
        </w:trPr>
        <w:tc>
          <w:tcPr>
            <w:tcW w:w="40" w:type="dxa"/>
            <w:vAlign w:val="bottom"/>
          </w:tcPr>
          <w:p>
            <w:pPr>
              <w:spacing w:after="0"/>
              <w:rPr>
                <w:sz w:val="14"/>
                <w:szCs w:val="14"/>
                <w:color w:val="auto"/>
              </w:rPr>
            </w:pPr>
          </w:p>
        </w:tc>
        <w:tc>
          <w:tcPr>
            <w:tcW w:w="1700" w:type="dxa"/>
            <w:vAlign w:val="bottom"/>
          </w:tcPr>
          <w:p>
            <w:pPr>
              <w:spacing w:after="0" w:line="171" w:lineRule="exact"/>
              <w:rPr>
                <w:sz w:val="20"/>
                <w:szCs w:val="20"/>
                <w:color w:val="auto"/>
              </w:rPr>
            </w:pPr>
            <w:r>
              <w:rPr>
                <w:rFonts w:ascii="Times New Roman" w:cs="Times New Roman" w:eastAsia="Times New Roman" w:hAnsi="Times New Roman"/>
                <w:sz w:val="16"/>
                <w:szCs w:val="16"/>
                <w:color w:val="auto"/>
              </w:rPr>
              <w:t>Flaveria trinervia</w:t>
            </w:r>
          </w:p>
        </w:tc>
        <w:tc>
          <w:tcPr>
            <w:tcW w:w="1080" w:type="dxa"/>
            <w:vAlign w:val="bottom"/>
          </w:tcPr>
          <w:p>
            <w:pPr>
              <w:ind w:left="22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NT?, Qld*, SA*, WA*</w:t>
            </w:r>
          </w:p>
        </w:tc>
        <w:tc>
          <w:tcPr>
            <w:tcW w:w="45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Balonne River, Qld, 1846; Upper Victoria River, NT, 1855</w:t>
            </w:r>
          </w:p>
        </w:tc>
        <w:tc>
          <w:tcPr>
            <w:tcW w:w="5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6"/>
        </w:trPr>
        <w:tc>
          <w:tcPr>
            <w:tcW w:w="40" w:type="dxa"/>
            <w:vAlign w:val="bottom"/>
          </w:tcPr>
          <w:p>
            <w:pPr>
              <w:spacing w:after="0"/>
              <w:rPr>
                <w:sz w:val="19"/>
                <w:szCs w:val="19"/>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Geranium dissectum</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Nile, Tas., 1875; Weldborough, Tas., 1877; Georges Bay, Tas., 1879</w:t>
            </w:r>
          </w:p>
        </w:tc>
        <w:tc>
          <w:tcPr>
            <w:tcW w:w="560" w:type="dxa"/>
            <w:vAlign w:val="bottom"/>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40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20"/>
                <w:szCs w:val="20"/>
                <w:color w:val="auto"/>
              </w:rPr>
            </w:pPr>
            <w:r>
              <w:rPr>
                <w:rFonts w:ascii="Times New Roman" w:cs="Times New Roman" w:eastAsia="Times New Roman" w:hAnsi="Times New Roman"/>
                <w:sz w:val="16"/>
                <w:szCs w:val="16"/>
                <w:color w:val="auto"/>
              </w:rPr>
              <w:t>Geranium homeanum</w:t>
            </w:r>
          </w:p>
        </w:tc>
        <w:tc>
          <w:tcPr>
            <w:tcW w:w="108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Botany Bay, NSW, 1770; Woodford, Qld, 1843</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4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w:t>
            </w:r>
          </w:p>
        </w:tc>
        <w:tc>
          <w:tcPr>
            <w:tcW w:w="45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-5681980</wp:posOffset>
            </wp:positionV>
            <wp:extent cx="8237220" cy="317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8237220" cy="31750"/>
                    </a:xfrm>
                    <a:prstGeom prst="rect">
                      <a:avLst/>
                    </a:prstGeom>
                    <a:noFill/>
                  </pic:spPr>
                </pic:pic>
              </a:graphicData>
            </a:graphic>
          </wp:anchor>
        </w:drawing>
        <w:drawing>
          <wp:anchor simplePos="0" relativeHeight="251657728" behindDoc="1" locked="0" layoutInCell="0" allowOverlap="1">
            <wp:simplePos x="0" y="0"/>
            <wp:positionH relativeFrom="column">
              <wp:posOffset>12065</wp:posOffset>
            </wp:positionH>
            <wp:positionV relativeFrom="paragraph">
              <wp:posOffset>-5349875</wp:posOffset>
            </wp:positionV>
            <wp:extent cx="8237220" cy="317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8237220" cy="31750"/>
                    </a:xfrm>
                    <a:prstGeom prst="rect">
                      <a:avLst/>
                    </a:prstGeom>
                    <a:noFill/>
                  </pic:spPr>
                </pic:pic>
              </a:graphicData>
            </a:graphic>
          </wp:anchor>
        </w:drawing>
        <w:drawing>
          <wp:anchor simplePos="0" relativeHeight="251657728" behindDoc="1" locked="0" layoutInCell="0" allowOverlap="1">
            <wp:simplePos x="0" y="0"/>
            <wp:positionH relativeFrom="column">
              <wp:posOffset>12065</wp:posOffset>
            </wp:positionH>
            <wp:positionV relativeFrom="paragraph">
              <wp:posOffset>127000</wp:posOffset>
            </wp:positionV>
            <wp:extent cx="8237220" cy="317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spacing w:after="0" w:line="204" w:lineRule="exact"/>
        <w:rPr>
          <w:sz w:val="20"/>
          <w:szCs w:val="20"/>
          <w:color w:val="auto"/>
        </w:rPr>
      </w:pPr>
    </w:p>
    <w:p>
      <w:pPr>
        <w:ind w:left="11540"/>
        <w:spacing w:after="0"/>
        <w:rPr>
          <w:sz w:val="20"/>
          <w:szCs w:val="20"/>
          <w:color w:val="auto"/>
        </w:rPr>
      </w:pPr>
      <w:r>
        <w:rPr>
          <w:rFonts w:ascii="Times New Roman" w:cs="Times New Roman" w:eastAsia="Times New Roman" w:hAnsi="Times New Roman"/>
          <w:sz w:val="16"/>
          <w:szCs w:val="16"/>
          <w:color w:val="auto"/>
        </w:rPr>
        <w:t>(continued next page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tbl>
      <w:tblPr>
        <w:tblLayout w:type="fixed"/>
        <w:tblInd w:w="0" w:type="dxa"/>
        <w:tblCellMar>
          <w:top w:w="0" w:type="dxa"/>
          <w:left w:w="0" w:type="dxa"/>
          <w:bottom w:w="0" w:type="dxa"/>
          <w:right w:w="0" w:type="dxa"/>
        </w:tblCellMar>
      </w:tblPr>
      <w:tr>
        <w:trPr>
          <w:trHeight w:val="1900"/>
        </w:trPr>
        <w:tc>
          <w:tcPr>
            <w:tcW w:w="183" w:type="dxa"/>
            <w:vAlign w:val="bottom"/>
            <w:textDirection w:val="tbRl"/>
          </w:tcPr>
          <w:p>
            <w:pPr>
              <w:spacing w:after="0" w:line="224" w:lineRule="auto"/>
              <w:rPr>
                <w:sz w:val="20"/>
                <w:szCs w:val="20"/>
                <w:color w:val="auto"/>
              </w:rPr>
            </w:pPr>
            <w:r>
              <w:rPr>
                <w:rFonts w:ascii="Times New Roman" w:cs="Times New Roman" w:eastAsia="Times New Roman" w:hAnsi="Times New Roman"/>
                <w:sz w:val="17"/>
                <w:szCs w:val="17"/>
                <w:color w:val="auto"/>
              </w:rPr>
              <w:t xml:space="preserve">Native and naturalised </w:t>
            </w:r>
            <w:r>
              <w:rPr>
                <w:rFonts w:ascii="Arial" w:cs="Arial" w:eastAsia="Arial" w:hAnsi="Arial"/>
                <w:sz w:val="17"/>
                <w:szCs w:val="17"/>
                <w:color w:val="auto"/>
              </w:rPr>
              <w:t>fl</w:t>
            </w:r>
            <w:r>
              <w:rPr>
                <w:rFonts w:ascii="Times New Roman" w:cs="Times New Roman" w:eastAsia="Times New Roman" w:hAnsi="Times New Roman"/>
                <w:sz w:val="17"/>
                <w:szCs w:val="17"/>
                <w:color w:val="auto"/>
              </w:rPr>
              <w:t>ora</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0" w:type="dxa"/>
        <w:tblCellMar>
          <w:top w:w="0" w:type="dxa"/>
          <w:left w:w="0" w:type="dxa"/>
          <w:bottom w:w="0" w:type="dxa"/>
          <w:right w:w="0" w:type="dxa"/>
        </w:tblCellMar>
      </w:tblPr>
      <w:tr>
        <w:trPr>
          <w:trHeight w:val="2000"/>
        </w:trPr>
        <w:tc>
          <w:tcPr>
            <w:tcW w:w="181" w:type="dxa"/>
            <w:vAlign w:val="bottom"/>
            <w:textDirection w:val="tbRl"/>
          </w:tcPr>
          <w:p>
            <w:pPr>
              <w:spacing w:after="0" w:line="222" w:lineRule="auto"/>
              <w:rPr>
                <w:sz w:val="20"/>
                <w:szCs w:val="20"/>
                <w:color w:val="auto"/>
              </w:rPr>
            </w:pPr>
            <w:r>
              <w:rPr>
                <w:rFonts w:ascii="Times New Roman" w:cs="Times New Roman" w:eastAsia="Times New Roman" w:hAnsi="Times New Roman"/>
                <w:sz w:val="17"/>
                <w:szCs w:val="17"/>
                <w:color w:val="auto"/>
              </w:rPr>
              <w:t>Australian Journal of Botany</w:t>
            </w:r>
          </w:p>
        </w:tc>
      </w:tr>
    </w:tbl>
    <w:p>
      <w:pPr>
        <w:spacing w:after="0" w:line="360" w:lineRule="exact"/>
        <w:rPr>
          <w:sz w:val="20"/>
          <w:szCs w:val="20"/>
          <w:color w:val="auto"/>
        </w:rPr>
      </w:pPr>
    </w:p>
    <w:p>
      <w:pPr>
        <w:sectPr>
          <w:pgSz w:w="15600" w:h="11906" w:orient="landscape"/>
          <w:cols w:equalWidth="0" w:num="2">
            <w:col w:w="13120" w:space="328"/>
            <w:col w:w="183"/>
          </w:cols>
          <w:pgMar w:left="1200" w:top="20" w:right="760" w:bottom="175" w:gutter="0" w:footer="0" w:header="0"/>
        </w:sectPr>
      </w:pPr>
    </w:p>
    <w:tbl>
      <w:tblPr>
        <w:tblLayout w:type="fixed"/>
        <w:tblInd w:w="13447" w:type="dxa"/>
        <w:tblCellMar>
          <w:top w:w="0" w:type="dxa"/>
          <w:left w:w="0" w:type="dxa"/>
          <w:bottom w:w="0" w:type="dxa"/>
          <w:right w:w="0" w:type="dxa"/>
        </w:tblCellMar>
      </w:tblPr>
      <w:tr>
        <w:trPr>
          <w:trHeight w:val="16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61</w:t>
            </w:r>
          </w:p>
        </w:tc>
      </w:tr>
    </w:tbl>
    <w:p>
      <w:pPr>
        <w:sectPr>
          <w:pgSz w:w="15600" w:h="11906" w:orient="landscape"/>
          <w:cols w:equalWidth="0" w:num="1">
            <w:col w:w="13631"/>
          </w:cols>
          <w:pgMar w:left="1200" w:top="20" w:right="760" w:bottom="175" w:gutter="0" w:footer="0" w:header="0"/>
          <w:type w:val="continuous"/>
        </w:sectPr>
      </w:pPr>
    </w:p>
    <w:bookmarkStart w:id="7" w:name="page8"/>
    <w:bookmarkEnd w:id="7"/>
    <w:p>
      <w:pPr>
        <w:spacing w:after="0" w:line="5" w:lineRule="exact"/>
        <w:rPr>
          <w:sz w:val="20"/>
          <w:szCs w:val="20"/>
          <w:color w:val="auto"/>
        </w:rPr>
      </w:pPr>
    </w:p>
    <w:p>
      <w:pPr>
        <w:ind w:left="6680"/>
        <w:spacing w:after="0"/>
        <w:tabs>
          <w:tab w:leader="none" w:pos="7380" w:val="left"/>
        </w:tabs>
        <w:rPr>
          <w:sz w:val="20"/>
          <w:szCs w:val="20"/>
          <w:color w:val="auto"/>
        </w:rPr>
      </w:pPr>
      <w:r>
        <w:rPr>
          <w:rFonts w:ascii="Arial" w:cs="Arial" w:eastAsia="Arial" w:hAnsi="Arial"/>
          <w:sz w:val="16"/>
          <w:szCs w:val="16"/>
          <w:color w:val="auto"/>
        </w:rPr>
        <w:t>Table 1.</w:t>
      </w:r>
      <w:r>
        <w:rPr>
          <w:sz w:val="20"/>
          <w:szCs w:val="20"/>
          <w:color w:val="auto"/>
        </w:rPr>
        <w:tab/>
      </w:r>
      <w:r>
        <w:rPr>
          <w:rFonts w:ascii="Times New Roman" w:cs="Times New Roman" w:eastAsia="Times New Roman" w:hAnsi="Times New Roman"/>
          <w:sz w:val="15"/>
          <w:szCs w:val="15"/>
          <w:color w:val="auto"/>
        </w:rPr>
        <w:t>(continued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41275</wp:posOffset>
            </wp:positionV>
            <wp:extent cx="8237220" cy="317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spacing w:after="0" w:line="123"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Species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Status</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Distribution,</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Indicative early collection details, including (Brown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Y</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Cat</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Notes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attribution</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176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tcPr>
          <w:p>
            <w:pPr>
              <w:spacing w:after="0"/>
              <w:rPr>
                <w:sz w:val="7"/>
                <w:szCs w:val="7"/>
                <w:color w:val="auto"/>
              </w:rPr>
            </w:pPr>
          </w:p>
        </w:tc>
        <w:tc>
          <w:tcPr>
            <w:tcW w:w="456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2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7"/>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Gnaphalium polycaulon</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Darling River, 1860; Yarriambiack Creek, Vic., 1902; Hamilton</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~5</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Bore, SA, 1913</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Heliotropium europaeum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Spencer Gulf, SA, 1802; interior of Australia, 1859</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Herissantia crispa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Newcastle Waters, NT, 1887</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~10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5"/>
              </w:rPr>
              <w:t>Earliest collection is from a settlement</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associated with trade and the</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7"/>
              </w:rPr>
              <w:t>species is generally associated with</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disturbance</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Hibiscus richardsonii</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Port Jackson, NSW, 1803; Avalon, NSW, 1952; Nambucca, NSW,</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~15</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All early records from Sydney, but</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1958</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unlikely to have been transported</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from New Zealand by 1803.</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9"/>
              </w:rPr>
              <w:t>Considered native by Craven et al.</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15218D"/>
              </w:rPr>
              <w:t>2011</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Histiopteris incisa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1770; Australia, 1802; Port Jackson to Blue</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Mountains, NSW1823; Asbestos Hills, Tas., 1844</w:t>
            </w: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20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Hydrocharis dubia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Clarence River, NSW, 1883; Harrisville, Qld, 1960</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5"/>
              </w:rPr>
              <w:t>Considered naturalised because of late</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collection long after settlement</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20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despite aquatic</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Hypericum perforatum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Coromandel Valley, SA, 1881</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20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Hypolepis rugosula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South Esk River, Tas., 1844; Great Western Tiers, Tas., 1845</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5"/>
              </w:rPr>
              <w:t>Associated with disturbance; occurs in</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1"/>
              </w:rPr>
              <w:t>&gt;</w:t>
            </w:r>
            <w:r>
              <w:rPr>
                <w:rFonts w:ascii="Times New Roman" w:cs="Times New Roman" w:eastAsia="Times New Roman" w:hAnsi="Times New Roman"/>
                <w:sz w:val="16"/>
                <w:szCs w:val="16"/>
                <w:color w:val="auto"/>
                <w:w w:val="91"/>
              </w:rPr>
              <w:t>5</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some remote locations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Indigofera glandulosa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Cashmere, Qld, 1875; Bridge Creek, NT, 1881</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Early collections from isolated</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locations</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Indigofera linnaei</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 WA, SA?, NT</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8"/>
              </w:rPr>
              <w:t>Endeavour River, Qld, 1770; Keppel Bay, Qld, 1802; Chinchilla, Qld,</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1848; Rockhampton, Qld, 1862</w:t>
            </w: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&lt;</w:t>
            </w:r>
            <w:r>
              <w:rPr>
                <w:rFonts w:ascii="Times New Roman" w:cs="Times New Roman" w:eastAsia="Times New Roman" w:hAnsi="Times New Roman"/>
                <w:sz w:val="16"/>
                <w:szCs w:val="16"/>
                <w:color w:val="auto"/>
                <w:w w:val="94"/>
              </w:rPr>
              <w:t>10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Indigofera tinctoria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1882; Mt Ragged, WA, 1886</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Early collections in remote locations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but usually associated with</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disturbance</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Ipomoea aquatica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Victoria River, NT, 1855; Gascoyne River, WA, 1882</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Ipomoea indica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1770</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Ipomoea nil</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Booby Island Queensland, 1770 (Bentham </w:t>
            </w:r>
            <w:r>
              <w:rPr>
                <w:rFonts w:ascii="Times New Roman" w:cs="Times New Roman" w:eastAsia="Times New Roman" w:hAnsi="Times New Roman"/>
                <w:sz w:val="16"/>
                <w:szCs w:val="16"/>
                <w:color w:val="15218D"/>
              </w:rPr>
              <w:t>1863</w:t>
            </w:r>
            <w:r>
              <w:rPr>
                <w:rFonts w:ascii="Arial" w:cs="Arial" w:eastAsia="Arial" w:hAnsi="Arial"/>
                <w:sz w:val="16"/>
                <w:szCs w:val="16"/>
                <w:color w:val="auto"/>
              </w:rPr>
              <w:t>–</w:t>
            </w:r>
            <w:r>
              <w:rPr>
                <w:rFonts w:ascii="Times New Roman" w:cs="Times New Roman" w:eastAsia="Times New Roman" w:hAnsi="Times New Roman"/>
                <w:sz w:val="16"/>
                <w:szCs w:val="16"/>
                <w:color w:val="auto"/>
              </w:rPr>
              <w:t>1878); Suttor and</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Burdekin Rivers, Qld, 1845; Victoria River, NT, 1856</w:t>
            </w: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2"/>
        </w:trPr>
        <w:tc>
          <w:tcPr>
            <w:tcW w:w="1760" w:type="dxa"/>
            <w:vAlign w:val="bottom"/>
          </w:tcPr>
          <w:p>
            <w:pPr>
              <w:spacing w:after="0" w:line="171" w:lineRule="exact"/>
              <w:rPr>
                <w:sz w:val="20"/>
                <w:szCs w:val="20"/>
                <w:color w:val="auto"/>
              </w:rPr>
            </w:pPr>
            <w:r>
              <w:rPr>
                <w:rFonts w:ascii="Times New Roman" w:cs="Times New Roman" w:eastAsia="Times New Roman" w:hAnsi="Times New Roman"/>
                <w:sz w:val="16"/>
                <w:szCs w:val="16"/>
                <w:color w:val="auto"/>
              </w:rPr>
              <w:t>Isachne minutula</w:t>
            </w:r>
          </w:p>
        </w:tc>
        <w:tc>
          <w:tcPr>
            <w:tcW w:w="1020" w:type="dxa"/>
            <w:vAlign w:val="bottom"/>
          </w:tcPr>
          <w:p>
            <w:pPr>
              <w:ind w:left="16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Cardwell, Qld, 1935; Cairns, Qld, 1936</w:t>
            </w:r>
          </w:p>
        </w:tc>
        <w:tc>
          <w:tcPr>
            <w:tcW w:w="540" w:type="dxa"/>
            <w:vAlign w:val="bottom"/>
            <w:vMerge w:val="continue"/>
          </w:tcPr>
          <w:p>
            <w:pPr>
              <w:spacing w:after="0"/>
              <w:rPr>
                <w:sz w:val="14"/>
                <w:szCs w:val="14"/>
                <w:color w:val="auto"/>
              </w:rPr>
            </w:pPr>
          </w:p>
        </w:tc>
        <w:tc>
          <w:tcPr>
            <w:tcW w:w="4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60"/>
              <w:spacing w:after="0" w:line="171" w:lineRule="exact"/>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w w:val="99"/>
              </w:rPr>
              <w:t>Occurs in remote undisturbed habitat</w:t>
            </w:r>
          </w:p>
        </w:tc>
        <w:tc>
          <w:tcPr>
            <w:tcW w:w="0" w:type="dxa"/>
            <w:vAlign w:val="bottom"/>
          </w:tcPr>
          <w:p>
            <w:pPr>
              <w:spacing w:after="0"/>
              <w:rPr>
                <w:sz w:val="1"/>
                <w:szCs w:val="1"/>
                <w:color w:val="auto"/>
              </w:rPr>
            </w:pPr>
          </w:p>
        </w:tc>
      </w:tr>
      <w:tr>
        <w:trPr>
          <w:trHeight w:val="226"/>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Isolepis marginata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9"/>
              </w:rPr>
              <w:t>Rottnest Island, WA, 1839; Epping Forest, Tas., 1842; Gawler River,</w:t>
            </w:r>
          </w:p>
        </w:tc>
        <w:tc>
          <w:tcPr>
            <w:tcW w:w="540" w:type="dxa"/>
            <w:vAlign w:val="bottom"/>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10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Early collections within 10 years of</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1848</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8"/>
              </w:rPr>
              <w:t>settlement at widespread locations;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90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not associated with disturbance</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Isolepis trachysperma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SA?,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Belair, SA, 1935</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Juncus bufonius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Port Jackson, NSW, 1802; Circular Head, Tas., 1838</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~15</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Regarded as having native and</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naturalised forms (Walsh and</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30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xml:space="preserve">Entwistle </w:t>
            </w:r>
            <w:r>
              <w:rPr>
                <w:rFonts w:ascii="Times New Roman" w:cs="Times New Roman" w:eastAsia="Times New Roman" w:hAnsi="Times New Roman"/>
                <w:sz w:val="16"/>
                <w:szCs w:val="16"/>
                <w:color w:val="15218D"/>
              </w:rPr>
              <w:t>1994a</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Koeleria macrantha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Tas.*,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8"/>
              </w:rPr>
              <w:t>Kenmore, Tas., 1842; Mt Franklin, NSW, 1847, notes: growing on ski</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in relatively undisturbed</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run</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habitat with other native species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9"/>
              </w:rPr>
              <w:t>dominant, but probably native and</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-5729605</wp:posOffset>
            </wp:positionV>
            <wp:extent cx="8237220" cy="317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ind w:left="10700"/>
        <w:spacing w:after="0"/>
        <w:rPr>
          <w:sz w:val="20"/>
          <w:szCs w:val="20"/>
          <w:color w:val="auto"/>
        </w:rPr>
      </w:pPr>
      <w:r>
        <w:rPr>
          <w:rFonts w:ascii="Times New Roman" w:cs="Times New Roman" w:eastAsia="Times New Roman" w:hAnsi="Times New Roman"/>
          <w:sz w:val="16"/>
          <w:szCs w:val="16"/>
          <w:color w:val="auto"/>
        </w:rPr>
        <w:t>naturalised forms (Foreman and</w:t>
      </w:r>
    </w:p>
    <w:p>
      <w:pPr>
        <w:spacing w:after="0" w:line="14" w:lineRule="exact"/>
        <w:rPr>
          <w:sz w:val="20"/>
          <w:szCs w:val="20"/>
          <w:color w:val="auto"/>
        </w:rPr>
      </w:pPr>
    </w:p>
    <w:p>
      <w:pPr>
        <w:ind w:left="10700"/>
        <w:spacing w:after="0"/>
        <w:rPr>
          <w:sz w:val="20"/>
          <w:szCs w:val="20"/>
          <w:color w:val="auto"/>
        </w:rPr>
      </w:pPr>
      <w:r>
        <w:rPr>
          <w:rFonts w:ascii="Times New Roman" w:cs="Times New Roman" w:eastAsia="Times New Roman" w:hAnsi="Times New Roman"/>
          <w:sz w:val="16"/>
          <w:szCs w:val="16"/>
          <w:color w:val="auto"/>
        </w:rPr>
        <w:t xml:space="preserve">Walsh </w:t>
      </w:r>
      <w:r>
        <w:rPr>
          <w:rFonts w:ascii="Times New Roman" w:cs="Times New Roman" w:eastAsia="Times New Roman" w:hAnsi="Times New Roman"/>
          <w:sz w:val="16"/>
          <w:szCs w:val="16"/>
          <w:color w:val="15218D"/>
        </w:rPr>
        <w:t>1993</w:t>
      </w:r>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2540"/>
        </w:trPr>
        <w:tc>
          <w:tcPr>
            <w:tcW w:w="183" w:type="dxa"/>
            <w:vAlign w:val="bottom"/>
            <w:textDirection w:val="tbRl"/>
          </w:tcPr>
          <w:p>
            <w:pPr>
              <w:spacing w:after="0" w:line="225" w:lineRule="auto"/>
              <w:rPr>
                <w:sz w:val="20"/>
                <w:szCs w:val="20"/>
                <w:color w:val="auto"/>
              </w:rPr>
            </w:pPr>
            <w:r>
              <w:rPr>
                <w:rFonts w:ascii="Times New Roman" w:cs="Times New Roman" w:eastAsia="Times New Roman" w:hAnsi="Times New Roman"/>
                <w:sz w:val="17"/>
                <w:szCs w:val="17"/>
                <w:color w:val="auto"/>
              </w:rPr>
              <w:t>62    Australian Journal of Botany</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160"/>
        </w:trPr>
        <w:tc>
          <w:tcPr>
            <w:tcW w:w="183" w:type="dxa"/>
            <w:vAlign w:val="bottom"/>
            <w:textDirection w:val="tbRl"/>
          </w:tcPr>
          <w:p>
            <w:pPr>
              <w:spacing w:after="0" w:line="224" w:lineRule="auto"/>
              <w:rPr>
                <w:sz w:val="20"/>
                <w:szCs w:val="20"/>
                <w:color w:val="auto"/>
              </w:rPr>
            </w:pPr>
            <w:r>
              <w:rPr>
                <w:rFonts w:ascii="Times New Roman" w:cs="Times New Roman" w:eastAsia="Times New Roman" w:hAnsi="Times New Roman"/>
                <w:sz w:val="17"/>
                <w:szCs w:val="17"/>
                <w:color w:val="auto"/>
              </w:rPr>
              <w:t>R. J. Fensham and B. Laf</w:t>
            </w:r>
            <w:r>
              <w:rPr>
                <w:rFonts w:ascii="Arial" w:cs="Arial" w:eastAsia="Arial" w:hAnsi="Arial"/>
                <w:sz w:val="17"/>
                <w:szCs w:val="17"/>
                <w:color w:val="auto"/>
              </w:rPr>
              <w:t>fi</w:t>
            </w:r>
            <w:r>
              <w:rPr>
                <w:rFonts w:ascii="Times New Roman" w:cs="Times New Roman" w:eastAsia="Times New Roman" w:hAnsi="Times New Roman"/>
                <w:sz w:val="17"/>
                <w:szCs w:val="17"/>
                <w:color w:val="auto"/>
              </w:rPr>
              <w:t>neur</w:t>
            </w:r>
          </w:p>
        </w:tc>
      </w:tr>
    </w:tbl>
    <w:p>
      <w:pPr>
        <w:sectPr>
          <w:pgSz w:w="15600" w:h="11906" w:orient="landscape"/>
          <w:cols w:equalWidth="0" w:num="2">
            <w:col w:w="12920" w:space="488"/>
            <w:col w:w="183"/>
          </w:cols>
          <w:pgMar w:left="1240" w:top="725" w:right="760" w:bottom="418" w:gutter="0" w:footer="0" w:header="0"/>
        </w:sectPr>
      </w:pPr>
    </w:p>
    <w:bookmarkStart w:id="8" w:name="page9"/>
    <w:bookmarkEnd w:id="8"/>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414"/>
        </w:trPr>
        <w:tc>
          <w:tcPr>
            <w:tcW w:w="18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4560" w:type="dxa"/>
            <w:vAlign w:val="bottom"/>
          </w:tcPr>
          <w:p>
            <w:pPr>
              <w:ind w:left="2220"/>
              <w:spacing w:after="0"/>
              <w:rPr>
                <w:sz w:val="20"/>
                <w:szCs w:val="20"/>
                <w:color w:val="auto"/>
              </w:rPr>
            </w:pPr>
            <w:r>
              <w:rPr>
                <w:rFonts w:ascii="Arial" w:cs="Arial" w:eastAsia="Arial" w:hAnsi="Arial"/>
                <w:sz w:val="16"/>
                <w:szCs w:val="16"/>
                <w:color w:val="auto"/>
              </w:rPr>
              <w:t xml:space="preserve">Table 1.  </w:t>
            </w:r>
            <w:r>
              <w:rPr>
                <w:rFonts w:ascii="Times New Roman" w:cs="Times New Roman" w:eastAsia="Times New Roman" w:hAnsi="Times New Roman"/>
                <w:sz w:val="16"/>
                <w:szCs w:val="16"/>
                <w:color w:val="auto"/>
              </w:rPr>
              <w:t>(continued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p>
        </w:tc>
        <w:tc>
          <w:tcPr>
            <w:tcW w:w="5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1"/>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Species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Status</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Distribution,</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Indicative early collection details, including (Brown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Y</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Cat</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w:t>
            </w:r>
          </w:p>
        </w:tc>
        <w:tc>
          <w:tcPr>
            <w:tcW w:w="2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Notes</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attribution</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09"/>
        </w:trPr>
        <w:tc>
          <w:tcPr>
            <w:tcW w:w="1820" w:type="dxa"/>
            <w:vAlign w:val="bottom"/>
          </w:tcPr>
          <w:p>
            <w:pPr>
              <w:spacing w:after="0"/>
              <w:rPr>
                <w:sz w:val="9"/>
                <w:szCs w:val="9"/>
                <w:color w:val="auto"/>
              </w:rPr>
            </w:pPr>
          </w:p>
        </w:tc>
        <w:tc>
          <w:tcPr>
            <w:tcW w:w="1020" w:type="dxa"/>
            <w:vAlign w:val="bottom"/>
          </w:tcPr>
          <w:p>
            <w:pPr>
              <w:spacing w:after="0"/>
              <w:rPr>
                <w:sz w:val="9"/>
                <w:szCs w:val="9"/>
                <w:color w:val="auto"/>
              </w:rPr>
            </w:pPr>
          </w:p>
        </w:tc>
        <w:tc>
          <w:tcPr>
            <w:tcW w:w="1680" w:type="dxa"/>
            <w:vAlign w:val="bottom"/>
          </w:tcPr>
          <w:p>
            <w:pPr>
              <w:spacing w:after="0"/>
              <w:rPr>
                <w:sz w:val="9"/>
                <w:szCs w:val="9"/>
                <w:color w:val="auto"/>
              </w:rPr>
            </w:pPr>
          </w:p>
        </w:tc>
        <w:tc>
          <w:tcPr>
            <w:tcW w:w="4560" w:type="dxa"/>
            <w:vAlign w:val="bottom"/>
          </w:tcPr>
          <w:p>
            <w:pPr>
              <w:spacing w:after="0"/>
              <w:rPr>
                <w:sz w:val="9"/>
                <w:szCs w:val="9"/>
                <w:color w:val="auto"/>
              </w:rPr>
            </w:pPr>
          </w:p>
        </w:tc>
        <w:tc>
          <w:tcPr>
            <w:tcW w:w="540" w:type="dxa"/>
            <w:vAlign w:val="bottom"/>
          </w:tcPr>
          <w:p>
            <w:pPr>
              <w:spacing w:after="0"/>
              <w:rPr>
                <w:sz w:val="9"/>
                <w:szCs w:val="9"/>
                <w:color w:val="auto"/>
              </w:rPr>
            </w:pPr>
          </w:p>
        </w:tc>
        <w:tc>
          <w:tcPr>
            <w:tcW w:w="480" w:type="dxa"/>
            <w:vAlign w:val="bottom"/>
          </w:tcPr>
          <w:p>
            <w:pPr>
              <w:spacing w:after="0"/>
              <w:rPr>
                <w:sz w:val="9"/>
                <w:szCs w:val="9"/>
                <w:color w:val="auto"/>
              </w:rPr>
            </w:pPr>
          </w:p>
        </w:tc>
        <w:tc>
          <w:tcPr>
            <w:tcW w:w="380" w:type="dxa"/>
            <w:vAlign w:val="bottom"/>
          </w:tcPr>
          <w:p>
            <w:pPr>
              <w:spacing w:after="0"/>
              <w:rPr>
                <w:sz w:val="9"/>
                <w:szCs w:val="9"/>
                <w:color w:val="auto"/>
              </w:rPr>
            </w:pPr>
          </w:p>
        </w:tc>
        <w:tc>
          <w:tcPr>
            <w:tcW w:w="25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8"/>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Lemna minor</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Tas., 1837; George Town, Tas. 1843</w:t>
            </w:r>
          </w:p>
        </w:tc>
        <w:tc>
          <w:tcPr>
            <w:tcW w:w="540" w:type="dxa"/>
            <w:vAlign w:val="bottom"/>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20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Assigned native because of aquatic</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habitat</w:t>
            </w: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Leucas decemdentata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1770</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Lobelia purpurascens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1770; Sydney, NSW, 1802</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82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[Pratia purpurascens]</w:t>
            </w: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50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Ludwigia hyssopifolia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Mossman River, Qld, 1936</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Assigned native because of aquatic</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habitat and occurrence in remote</w:t>
            </w:r>
          </w:p>
        </w:tc>
        <w:tc>
          <w:tcPr>
            <w:tcW w:w="0" w:type="dxa"/>
            <w:vAlign w:val="bottom"/>
          </w:tcPr>
          <w:p>
            <w:pPr>
              <w:spacing w:after="0"/>
              <w:rPr>
                <w:sz w:val="1"/>
                <w:szCs w:val="1"/>
                <w:color w:val="auto"/>
              </w:rPr>
            </w:pPr>
          </w:p>
        </w:tc>
      </w:tr>
      <w:tr>
        <w:trPr>
          <w:trHeight w:val="198"/>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habitat</w:t>
            </w: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Ludwigia peploides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Richmond, NSW, 1802; Snowy River, Vic., 1854; Port Curtis, Qld,</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1847</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Lysimachia japonica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Tilba Tilba, NSW, 1881</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~40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Lythrum hyssopifolia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Lachlan River, NSW, 1812; Launceston, Tas., 1850</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Lythrum salicaria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Lachlan River, NSW, 1817</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w:t>
            </w: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5</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Mallotus paniculatus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Rockingham Bay, Qld, 1864</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Malvastrum americanum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Broadsound, Qld, 1802; between Mt Warraway and Hillston,</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7"/>
              </w:rPr>
              <w:t>Native (subsp. stellatum) and possibly</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NSW, 1836</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naturalised (subsp. americanum)</w:t>
            </w:r>
          </w:p>
        </w:tc>
        <w:tc>
          <w:tcPr>
            <w:tcW w:w="0" w:type="dxa"/>
            <w:vAlign w:val="bottom"/>
          </w:tcPr>
          <w:p>
            <w:pPr>
              <w:spacing w:after="0"/>
              <w:rPr>
                <w:sz w:val="1"/>
                <w:szCs w:val="1"/>
                <w:color w:val="auto"/>
              </w:rPr>
            </w:pPr>
          </w:p>
        </w:tc>
      </w:tr>
      <w:tr>
        <w:trPr>
          <w:trHeight w:val="198"/>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5</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in Australia</w:t>
            </w: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Malvastrum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Rockhampton, Qld, 1866; Rosewood, Qld, 1876</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Widely considered naturalised,</w:t>
            </w:r>
          </w:p>
        </w:tc>
        <w:tc>
          <w:tcPr>
            <w:tcW w:w="0" w:type="dxa"/>
            <w:vAlign w:val="bottom"/>
          </w:tcPr>
          <w:p>
            <w:pPr>
              <w:spacing w:after="0"/>
              <w:rPr>
                <w:sz w:val="1"/>
                <w:szCs w:val="1"/>
                <w:color w:val="auto"/>
              </w:rPr>
            </w:pPr>
          </w:p>
        </w:tc>
      </w:tr>
      <w:tr>
        <w:trPr>
          <w:trHeight w:val="200"/>
        </w:trPr>
        <w:tc>
          <w:tcPr>
            <w:tcW w:w="182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coromandelianum</w:t>
            </w: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favours disturbed areas, but</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Arial" w:cs="Arial" w:eastAsia="Arial" w:hAnsi="Arial"/>
                <w:sz w:val="16"/>
                <w:szCs w:val="16"/>
                <w:color w:val="auto"/>
              </w:rPr>
              <w:t>‘</w:t>
            </w:r>
            <w:r>
              <w:rPr>
                <w:rFonts w:ascii="Times New Roman" w:cs="Times New Roman" w:eastAsia="Times New Roman" w:hAnsi="Times New Roman"/>
                <w:sz w:val="16"/>
                <w:szCs w:val="16"/>
                <w:color w:val="auto"/>
              </w:rPr>
              <w:t>Rockhampton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record soon after</w:t>
            </w:r>
          </w:p>
        </w:tc>
        <w:tc>
          <w:tcPr>
            <w:tcW w:w="0" w:type="dxa"/>
            <w:vAlign w:val="bottom"/>
          </w:tcPr>
          <w:p>
            <w:pPr>
              <w:spacing w:after="0"/>
              <w:rPr>
                <w:sz w:val="1"/>
                <w:szCs w:val="1"/>
                <w:color w:val="auto"/>
              </w:rPr>
            </w:pPr>
          </w:p>
        </w:tc>
      </w:tr>
      <w:tr>
        <w:trPr>
          <w:trHeight w:val="198"/>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settlement</w:t>
            </w: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Marsilea mutica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Paroo River, Qld, 1885; Runnymede, NSW, 1888</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~20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Widespread in remote habitat;</w:t>
            </w:r>
          </w:p>
        </w:tc>
        <w:tc>
          <w:tcPr>
            <w:tcW w:w="0" w:type="dxa"/>
            <w:vAlign w:val="bottom"/>
          </w:tcPr>
          <w:p>
            <w:pPr>
              <w:spacing w:after="0"/>
              <w:rPr>
                <w:sz w:val="1"/>
                <w:szCs w:val="1"/>
                <w:color w:val="auto"/>
              </w:rPr>
            </w:pPr>
          </w:p>
        </w:tc>
      </w:tr>
      <w:tr>
        <w:trPr>
          <w:trHeight w:val="200"/>
        </w:trPr>
        <w:tc>
          <w:tcPr>
            <w:tcW w:w="182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[quadrifolia]</w:t>
            </w: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assigned native because of aquatic</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habitat</w:t>
            </w:r>
          </w:p>
        </w:tc>
        <w:tc>
          <w:tcPr>
            <w:tcW w:w="0" w:type="dxa"/>
            <w:vAlign w:val="bottom"/>
          </w:tcPr>
          <w:p>
            <w:pPr>
              <w:spacing w:after="0"/>
              <w:rPr>
                <w:sz w:val="1"/>
                <w:szCs w:val="1"/>
                <w:color w:val="auto"/>
              </w:rPr>
            </w:pPr>
          </w:p>
        </w:tc>
      </w:tr>
      <w:tr>
        <w:trPr>
          <w:trHeight w:val="198"/>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Melochia corchorifolia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Sturts Creek and Macadam Ra, NT, 1855</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2"/>
        </w:trPr>
        <w:tc>
          <w:tcPr>
            <w:tcW w:w="1820" w:type="dxa"/>
            <w:vAlign w:val="bottom"/>
          </w:tcPr>
          <w:p>
            <w:pPr>
              <w:ind w:left="60"/>
              <w:spacing w:after="0" w:line="171" w:lineRule="exact"/>
              <w:rPr>
                <w:sz w:val="20"/>
                <w:szCs w:val="20"/>
                <w:color w:val="auto"/>
              </w:rPr>
            </w:pPr>
            <w:r>
              <w:rPr>
                <w:rFonts w:ascii="Times New Roman" w:cs="Times New Roman" w:eastAsia="Times New Roman" w:hAnsi="Times New Roman"/>
                <w:sz w:val="16"/>
                <w:szCs w:val="16"/>
                <w:color w:val="auto"/>
              </w:rPr>
              <w:t>Melochia pyramidata</w:t>
            </w:r>
          </w:p>
        </w:tc>
        <w:tc>
          <w:tcPr>
            <w:tcW w:w="1020" w:type="dxa"/>
            <w:vAlign w:val="bottom"/>
          </w:tcPr>
          <w:p>
            <w:pPr>
              <w:ind w:left="16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Suttor River, Qld, 1845; Victoria River, NT, 1856</w:t>
            </w:r>
          </w:p>
        </w:tc>
        <w:tc>
          <w:tcPr>
            <w:tcW w:w="54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Merremia peltata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Rockingham Bay, Qld, 1867</w:t>
            </w:r>
          </w:p>
        </w:tc>
        <w:tc>
          <w:tcPr>
            <w:tcW w:w="540" w:type="dxa"/>
            <w:vAlign w:val="bottom"/>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5</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Mollugo verticillata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Rockhampton, Qld, 1864</w:t>
            </w:r>
          </w:p>
        </w:tc>
        <w:tc>
          <w:tcPr>
            <w:tcW w:w="540" w:type="dxa"/>
            <w:vAlign w:val="bottom"/>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5</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6"/>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Momordica balsamina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Rockingham Bay, Qld, 1867; Charleville, Qld, 1869</w:t>
            </w:r>
          </w:p>
        </w:tc>
        <w:tc>
          <w:tcPr>
            <w:tcW w:w="540" w:type="dxa"/>
            <w:vAlign w:val="bottom"/>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5</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Widely regarded as naturalised, but</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8"/>
              </w:rPr>
              <w:t>not restricted to disturbed areas. Early</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80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collections support native status</w:t>
            </w:r>
          </w:p>
        </w:tc>
        <w:tc>
          <w:tcPr>
            <w:tcW w:w="0" w:type="dxa"/>
            <w:vAlign w:val="bottom"/>
          </w:tcPr>
          <w:p>
            <w:pPr>
              <w:spacing w:after="0"/>
              <w:rPr>
                <w:sz w:val="1"/>
                <w:szCs w:val="1"/>
                <w:color w:val="auto"/>
              </w:rPr>
            </w:pPr>
          </w:p>
        </w:tc>
      </w:tr>
      <w:tr>
        <w:trPr>
          <w:trHeight w:val="198"/>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Murdannia nudi</w:t>
            </w:r>
            <w:r>
              <w:rPr>
                <w:rFonts w:ascii="Arial" w:cs="Arial" w:eastAsia="Arial" w:hAnsi="Arial"/>
                <w:sz w:val="16"/>
                <w:szCs w:val="16"/>
                <w:color w:val="auto"/>
              </w:rPr>
              <w:t>fl</w:t>
            </w:r>
            <w:r>
              <w:rPr>
                <w:rFonts w:ascii="Times New Roman" w:cs="Times New Roman" w:eastAsia="Times New Roman" w:hAnsi="Times New Roman"/>
                <w:sz w:val="16"/>
                <w:szCs w:val="16"/>
                <w:color w:val="auto"/>
              </w:rPr>
              <w:t>ora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9"/>
              </w:rPr>
              <w:t>Cooktown, Qld, 1962, note: wet sand near small stream; Cairns, Qld,</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1976</w:t>
            </w: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rPr>
              <w:t>&gt;</w:t>
            </w:r>
            <w:r>
              <w:rPr>
                <w:rFonts w:ascii="Times New Roman" w:cs="Times New Roman" w:eastAsia="Times New Roman" w:hAnsi="Times New Roman"/>
                <w:sz w:val="16"/>
                <w:szCs w:val="16"/>
                <w:color w:val="auto"/>
              </w:rPr>
              <w:t>20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Murdannia vaginata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9"/>
              </w:rPr>
              <w:t>NT, 1890; Cox</w:t>
            </w:r>
            <w:r>
              <w:rPr>
                <w:rFonts w:ascii="Arial" w:cs="Arial" w:eastAsia="Arial" w:hAnsi="Arial"/>
                <w:sz w:val="16"/>
                <w:szCs w:val="16"/>
                <w:color w:val="auto"/>
                <w:w w:val="99"/>
              </w:rPr>
              <w:t>’</w:t>
            </w:r>
            <w:r>
              <w:rPr>
                <w:rFonts w:ascii="Times New Roman" w:cs="Times New Roman" w:eastAsia="Times New Roman" w:hAnsi="Times New Roman"/>
                <w:sz w:val="16"/>
                <w:szCs w:val="16"/>
                <w:color w:val="auto"/>
                <w:w w:val="99"/>
              </w:rPr>
              <w:t>s Peninsula, NT, 1948; Holmes Jungle, Darwin, 1961;</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in remote and relatively</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Adelaide River, NT, 1964</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undisturbed habitat</w:t>
            </w:r>
          </w:p>
        </w:tc>
        <w:tc>
          <w:tcPr>
            <w:tcW w:w="0" w:type="dxa"/>
            <w:vAlign w:val="bottom"/>
          </w:tcPr>
          <w:p>
            <w:pPr>
              <w:spacing w:after="0"/>
              <w:rPr>
                <w:sz w:val="1"/>
                <w:szCs w:val="1"/>
                <w:color w:val="auto"/>
              </w:rPr>
            </w:pPr>
          </w:p>
        </w:tc>
      </w:tr>
      <w:tr>
        <w:trPr>
          <w:trHeight w:val="198"/>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Murraya paniculata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9"/>
              </w:rPr>
              <w:t>Prince of Wales Islands, Qld, 1802; Winchelsea Island, NT, 1803; Mt</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Murraya ovatifoliolata is not</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Archer, Qld, 1863</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recognised here, but is considered</w:t>
            </w:r>
          </w:p>
        </w:tc>
        <w:tc>
          <w:tcPr>
            <w:tcW w:w="0" w:type="dxa"/>
            <w:vAlign w:val="bottom"/>
          </w:tcPr>
          <w:p>
            <w:pPr>
              <w:spacing w:after="0"/>
              <w:rPr>
                <w:sz w:val="1"/>
                <w:szCs w:val="1"/>
                <w:color w:val="auto"/>
              </w:rPr>
            </w:pPr>
          </w:p>
        </w:tc>
      </w:tr>
      <w:tr>
        <w:trPr>
          <w:trHeight w:val="200"/>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rPr>
              <w:t>&lt;</w:t>
            </w:r>
            <w:r>
              <w:rPr>
                <w:rFonts w:ascii="Times New Roman" w:cs="Times New Roman" w:eastAsia="Times New Roman" w:hAnsi="Times New Roman"/>
                <w:sz w:val="16"/>
                <w:szCs w:val="16"/>
                <w:color w:val="auto"/>
              </w:rPr>
              <w:t>5</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the native form in Queensland</w:t>
            </w: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Nephrolepis cordifolia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Rockingham Bay, Qld, 1870</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8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8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Ocimum tenui</w:t>
            </w:r>
            <w:r>
              <w:rPr>
                <w:rFonts w:ascii="Arial" w:cs="Arial" w:eastAsia="Arial" w:hAnsi="Arial"/>
                <w:sz w:val="16"/>
                <w:szCs w:val="16"/>
                <w:color w:val="auto"/>
              </w:rPr>
              <w:t>fl</w:t>
            </w:r>
            <w:r>
              <w:rPr>
                <w:rFonts w:ascii="Times New Roman" w:cs="Times New Roman" w:eastAsia="Times New Roman" w:hAnsi="Times New Roman"/>
                <w:sz w:val="16"/>
                <w:szCs w:val="16"/>
                <w:color w:val="auto"/>
              </w:rPr>
              <w:t>orum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Victoria River, NT, 1856</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-5807710</wp:posOffset>
            </wp:positionV>
            <wp:extent cx="8237220" cy="317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8237220" cy="31750"/>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-5476240</wp:posOffset>
            </wp:positionV>
            <wp:extent cx="8237220" cy="311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8237220" cy="31115"/>
                    </a:xfrm>
                    <a:prstGeom prst="rect">
                      <a:avLst/>
                    </a:prstGeom>
                    <a:noFill/>
                  </pic:spPr>
                </pic:pic>
              </a:graphicData>
            </a:graphic>
          </wp:anchor>
        </w:drawing>
        <w:drawing>
          <wp:anchor simplePos="0" relativeHeight="251657728" behindDoc="1" locked="0" layoutInCell="0" allowOverlap="1">
            <wp:simplePos x="0" y="0"/>
            <wp:positionH relativeFrom="column">
              <wp:posOffset>21590</wp:posOffset>
            </wp:positionH>
            <wp:positionV relativeFrom="paragraph">
              <wp:posOffset>127635</wp:posOffset>
            </wp:positionV>
            <wp:extent cx="8237220" cy="311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8237220" cy="31115"/>
                    </a:xfrm>
                    <a:prstGeom prst="rect">
                      <a:avLst/>
                    </a:prstGeom>
                    <a:noFill/>
                  </pic:spPr>
                </pic:pic>
              </a:graphicData>
            </a:graphic>
          </wp:anchor>
        </w:drawing>
      </w:r>
    </w:p>
    <w:p>
      <w:pPr>
        <w:spacing w:after="0" w:line="204" w:lineRule="exact"/>
        <w:rPr>
          <w:sz w:val="20"/>
          <w:szCs w:val="20"/>
          <w:color w:val="auto"/>
        </w:rPr>
      </w:pPr>
    </w:p>
    <w:p>
      <w:pPr>
        <w:ind w:left="11560"/>
        <w:spacing w:after="0"/>
        <w:rPr>
          <w:sz w:val="20"/>
          <w:szCs w:val="20"/>
          <w:color w:val="auto"/>
        </w:rPr>
      </w:pPr>
      <w:r>
        <w:rPr>
          <w:rFonts w:ascii="Times New Roman" w:cs="Times New Roman" w:eastAsia="Times New Roman" w:hAnsi="Times New Roman"/>
          <w:sz w:val="16"/>
          <w:szCs w:val="16"/>
          <w:color w:val="auto"/>
        </w:rPr>
        <w:t>(continued next page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tbl>
      <w:tblPr>
        <w:tblLayout w:type="fixed"/>
        <w:tblInd w:w="0" w:type="dxa"/>
        <w:tblCellMar>
          <w:top w:w="0" w:type="dxa"/>
          <w:left w:w="0" w:type="dxa"/>
          <w:bottom w:w="0" w:type="dxa"/>
          <w:right w:w="0" w:type="dxa"/>
        </w:tblCellMar>
      </w:tblPr>
      <w:tr>
        <w:trPr>
          <w:trHeight w:val="1900"/>
        </w:trPr>
        <w:tc>
          <w:tcPr>
            <w:tcW w:w="183" w:type="dxa"/>
            <w:vAlign w:val="bottom"/>
            <w:textDirection w:val="tbRl"/>
          </w:tcPr>
          <w:p>
            <w:pPr>
              <w:spacing w:after="0" w:line="224" w:lineRule="auto"/>
              <w:rPr>
                <w:sz w:val="20"/>
                <w:szCs w:val="20"/>
                <w:color w:val="auto"/>
              </w:rPr>
            </w:pPr>
            <w:r>
              <w:rPr>
                <w:rFonts w:ascii="Times New Roman" w:cs="Times New Roman" w:eastAsia="Times New Roman" w:hAnsi="Times New Roman"/>
                <w:sz w:val="17"/>
                <w:szCs w:val="17"/>
                <w:color w:val="auto"/>
              </w:rPr>
              <w:t xml:space="preserve">Native and naturalised </w:t>
            </w:r>
            <w:r>
              <w:rPr>
                <w:rFonts w:ascii="Arial" w:cs="Arial" w:eastAsia="Arial" w:hAnsi="Arial"/>
                <w:sz w:val="17"/>
                <w:szCs w:val="17"/>
                <w:color w:val="auto"/>
              </w:rPr>
              <w:t>fl</w:t>
            </w:r>
            <w:r>
              <w:rPr>
                <w:rFonts w:ascii="Times New Roman" w:cs="Times New Roman" w:eastAsia="Times New Roman" w:hAnsi="Times New Roman"/>
                <w:sz w:val="17"/>
                <w:szCs w:val="17"/>
                <w:color w:val="auto"/>
              </w:rPr>
              <w:t>ora</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0" w:type="dxa"/>
        <w:tblCellMar>
          <w:top w:w="0" w:type="dxa"/>
          <w:left w:w="0" w:type="dxa"/>
          <w:bottom w:w="0" w:type="dxa"/>
          <w:right w:w="0" w:type="dxa"/>
        </w:tblCellMar>
      </w:tblPr>
      <w:tr>
        <w:trPr>
          <w:trHeight w:val="2520"/>
        </w:trPr>
        <w:tc>
          <w:tcPr>
            <w:tcW w:w="183" w:type="dxa"/>
            <w:vAlign w:val="bottom"/>
            <w:textDirection w:val="tbRl"/>
          </w:tcPr>
          <w:p>
            <w:pPr>
              <w:spacing w:after="0" w:line="225" w:lineRule="auto"/>
              <w:rPr>
                <w:sz w:val="20"/>
                <w:szCs w:val="20"/>
                <w:color w:val="auto"/>
              </w:rPr>
            </w:pPr>
            <w:r>
              <w:rPr>
                <w:rFonts w:ascii="Times New Roman" w:cs="Times New Roman" w:eastAsia="Times New Roman" w:hAnsi="Times New Roman"/>
                <w:sz w:val="17"/>
                <w:szCs w:val="17"/>
                <w:color w:val="auto"/>
              </w:rPr>
              <w:t>Australian Journal of Botany    63</w:t>
            </w:r>
          </w:p>
        </w:tc>
      </w:tr>
    </w:tbl>
    <w:p>
      <w:pPr>
        <w:sectPr>
          <w:pgSz w:w="15600" w:h="11906" w:orient="landscape"/>
          <w:cols w:equalWidth="0" w:num="2">
            <w:col w:w="13020" w:space="448"/>
            <w:col w:w="183"/>
          </w:cols>
          <w:pgMar w:left="1180" w:top="20" w:right="760" w:bottom="175" w:gutter="0" w:footer="0" w:header="0"/>
        </w:sectPr>
      </w:pPr>
    </w:p>
    <w:bookmarkStart w:id="9" w:name="page10"/>
    <w:bookmarkEnd w:id="9"/>
    <w:p>
      <w:pPr>
        <w:spacing w:after="0" w:line="5" w:lineRule="exact"/>
        <w:rPr>
          <w:sz w:val="20"/>
          <w:szCs w:val="20"/>
          <w:color w:val="auto"/>
        </w:rPr>
      </w:pPr>
    </w:p>
    <w:p>
      <w:pPr>
        <w:ind w:left="6680"/>
        <w:spacing w:after="0"/>
        <w:tabs>
          <w:tab w:leader="none" w:pos="7380" w:val="left"/>
        </w:tabs>
        <w:rPr>
          <w:sz w:val="20"/>
          <w:szCs w:val="20"/>
          <w:color w:val="auto"/>
        </w:rPr>
      </w:pPr>
      <w:r>
        <w:rPr>
          <w:rFonts w:ascii="Arial" w:cs="Arial" w:eastAsia="Arial" w:hAnsi="Arial"/>
          <w:sz w:val="16"/>
          <w:szCs w:val="16"/>
          <w:color w:val="auto"/>
        </w:rPr>
        <w:t>Table 1.</w:t>
      </w:r>
      <w:r>
        <w:rPr>
          <w:sz w:val="20"/>
          <w:szCs w:val="20"/>
          <w:color w:val="auto"/>
        </w:rPr>
        <w:tab/>
      </w:r>
      <w:r>
        <w:rPr>
          <w:rFonts w:ascii="Times New Roman" w:cs="Times New Roman" w:eastAsia="Times New Roman" w:hAnsi="Times New Roman"/>
          <w:sz w:val="15"/>
          <w:szCs w:val="15"/>
          <w:color w:val="auto"/>
        </w:rPr>
        <w:t>(continued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41275</wp:posOffset>
            </wp:positionV>
            <wp:extent cx="8237220" cy="317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spacing w:after="0" w:line="123"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Species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Status</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Distribution,</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Indicative early collection details, including (Brown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Y</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Cat</w:t>
            </w:r>
          </w:p>
        </w:tc>
        <w:tc>
          <w:tcPr>
            <w:tcW w:w="38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A</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Notes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attribution</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1"/>
        </w:trPr>
        <w:tc>
          <w:tcPr>
            <w:tcW w:w="176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tcPr>
          <w:p>
            <w:pPr>
              <w:spacing w:after="0"/>
              <w:rPr>
                <w:sz w:val="7"/>
                <w:szCs w:val="7"/>
                <w:color w:val="auto"/>
              </w:rPr>
            </w:pPr>
          </w:p>
        </w:tc>
        <w:tc>
          <w:tcPr>
            <w:tcW w:w="456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2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7"/>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Oxalis corniculata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Brisbane River, Qld, 1856; Koonenberry Mountain, NSW, 1860</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~20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Taxonomically uncertain; native and</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Tas.*, Vic.*,</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naturalised forms may exist</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&lt;</w:t>
            </w:r>
            <w:r>
              <w:rPr>
                <w:rFonts w:ascii="Times New Roman" w:cs="Times New Roman" w:eastAsia="Times New Roman" w:hAnsi="Times New Roman"/>
                <w:sz w:val="16"/>
                <w:szCs w:val="16"/>
                <w:color w:val="auto"/>
                <w:w w:val="94"/>
              </w:rPr>
              <w:t>10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Papaver aculeatum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Burwood, NSW, 1842; near St Vincent</w:t>
            </w:r>
            <w:r>
              <w:rPr>
                <w:rFonts w:ascii="Arial" w:cs="Arial" w:eastAsia="Arial" w:hAnsi="Arial"/>
                <w:sz w:val="16"/>
                <w:szCs w:val="16"/>
                <w:color w:val="auto"/>
              </w:rPr>
              <w:t>’</w:t>
            </w:r>
            <w:r>
              <w:rPr>
                <w:rFonts w:ascii="Times New Roman" w:cs="Times New Roman" w:eastAsia="Times New Roman" w:hAnsi="Times New Roman"/>
                <w:sz w:val="16"/>
                <w:szCs w:val="16"/>
                <w:color w:val="auto"/>
              </w:rPr>
              <w:t>s Gulf, SA, 1849; Snowy</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4</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Native to Africa and no other</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River, NSW, 1854</w:t>
            </w:r>
            <w:r>
              <w:rPr>
                <w:rFonts w:ascii="Arial" w:cs="Arial" w:eastAsia="Arial" w:hAnsi="Arial"/>
                <w:sz w:val="16"/>
                <w:szCs w:val="16"/>
                <w:color w:val="auto"/>
              </w:rPr>
              <w:t>–</w:t>
            </w:r>
            <w:r>
              <w:rPr>
                <w:rFonts w:ascii="Times New Roman" w:cs="Times New Roman" w:eastAsia="Times New Roman" w:hAnsi="Times New Roman"/>
                <w:sz w:val="16"/>
                <w:szCs w:val="16"/>
                <w:color w:val="auto"/>
              </w:rPr>
              <w:t>1855</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Papaveraceae in Australia</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xml:space="preserve">(Kadereit </w:t>
            </w:r>
            <w:r>
              <w:rPr>
                <w:rFonts w:ascii="Times New Roman" w:cs="Times New Roman" w:eastAsia="Times New Roman" w:hAnsi="Times New Roman"/>
                <w:sz w:val="16"/>
                <w:szCs w:val="16"/>
                <w:color w:val="15218D"/>
              </w:rPr>
              <w:t>1988</w:t>
            </w:r>
            <w:r>
              <w:rPr>
                <w:rFonts w:ascii="Times New Roman" w:cs="Times New Roman" w:eastAsia="Times New Roman" w:hAnsi="Times New Roman"/>
                <w:sz w:val="16"/>
                <w:szCs w:val="16"/>
                <w:color w:val="auto"/>
              </w:rPr>
              <w:t>); proclivity for</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disturbed areas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Paspalum distichum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Goods Island, Qld, 1802; Gracemere, Qld, 1872; South Perth, WA,</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1924; Armadale, WA, 1937; March Fly Glen, WA, 1982</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Paspalum scrobiculatum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Northumberland Islands, Qld, 1802; Sydney, NSW, 1803</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Paspalum vaginatum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8"/>
              </w:rPr>
              <w:t>Endeavour River, Qld, 1770; Prince of Wales Islands, Qld, 1802; Port</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Jackson, NSW, 1802;</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Pavonia hastata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Paterson</w:t>
            </w:r>
            <w:r>
              <w:rPr>
                <w:rFonts w:ascii="Arial" w:cs="Arial" w:eastAsia="Arial" w:hAnsi="Arial"/>
                <w:sz w:val="16"/>
                <w:szCs w:val="16"/>
                <w:color w:val="auto"/>
              </w:rPr>
              <w:t>’</w:t>
            </w:r>
            <w:r>
              <w:rPr>
                <w:rFonts w:ascii="Times New Roman" w:cs="Times New Roman" w:eastAsia="Times New Roman" w:hAnsi="Times New Roman"/>
                <w:sz w:val="16"/>
                <w:szCs w:val="16"/>
                <w:color w:val="auto"/>
              </w:rPr>
              <w:t>s, Nepean and Hawkesbury Rivers, NSW, 1802; Liverpool</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9"/>
              </w:rPr>
              <w:t xml:space="preserve">Plains, NSW, 1827 (Bentham </w:t>
            </w:r>
            <w:r>
              <w:rPr>
                <w:rFonts w:ascii="Times New Roman" w:cs="Times New Roman" w:eastAsia="Times New Roman" w:hAnsi="Times New Roman"/>
                <w:sz w:val="16"/>
                <w:szCs w:val="16"/>
                <w:color w:val="15218D"/>
                <w:w w:val="99"/>
              </w:rPr>
              <w:t>1863</w:t>
            </w:r>
            <w:r>
              <w:rPr>
                <w:rFonts w:ascii="Arial" w:cs="Arial" w:eastAsia="Arial" w:hAnsi="Arial"/>
                <w:sz w:val="16"/>
                <w:szCs w:val="16"/>
                <w:color w:val="auto"/>
                <w:w w:val="99"/>
              </w:rPr>
              <w:t>–</w:t>
            </w:r>
            <w:r>
              <w:rPr>
                <w:rFonts w:ascii="Times New Roman" w:cs="Times New Roman" w:eastAsia="Times New Roman" w:hAnsi="Times New Roman"/>
                <w:sz w:val="16"/>
                <w:szCs w:val="16"/>
                <w:color w:val="auto"/>
                <w:w w:val="99"/>
              </w:rPr>
              <w:t>1878); Singleton, NSW, 1842;</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Brisbane River, Qld, 1855</w:t>
            </w: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Peltophorum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Litch</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NT, 1946</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Long-lived perennial species in</w:t>
            </w:r>
          </w:p>
        </w:tc>
        <w:tc>
          <w:tcPr>
            <w:tcW w:w="0" w:type="dxa"/>
            <w:vAlign w:val="bottom"/>
          </w:tcPr>
          <w:p>
            <w:pPr>
              <w:spacing w:after="0"/>
              <w:rPr>
                <w:sz w:val="1"/>
                <w:szCs w:val="1"/>
                <w:color w:val="auto"/>
              </w:rPr>
            </w:pPr>
          </w:p>
        </w:tc>
      </w:tr>
      <w:tr>
        <w:trPr>
          <w:trHeight w:val="200"/>
        </w:trPr>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pterocarpum</w:t>
            </w: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remote locations; sea dispersed</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Phragmites australis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Endeavour River, Qld, 1770; Circular Head, Tas.,</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[Arundo phragmitis]</w:t>
            </w: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1837; Hunter Valley, NSW; 1843</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Phyla nodi</w:t>
            </w:r>
            <w:r>
              <w:rPr>
                <w:rFonts w:ascii="Arial" w:cs="Arial" w:eastAsia="Arial" w:hAnsi="Arial"/>
                <w:sz w:val="16"/>
                <w:szCs w:val="16"/>
                <w:color w:val="auto"/>
              </w:rPr>
              <w:t>fl</w:t>
            </w:r>
            <w:r>
              <w:rPr>
                <w:rFonts w:ascii="Times New Roman" w:cs="Times New Roman" w:eastAsia="Times New Roman" w:hAnsi="Times New Roman"/>
                <w:sz w:val="16"/>
                <w:szCs w:val="16"/>
                <w:color w:val="auto"/>
              </w:rPr>
              <w:t>ora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near Brisbane River, 1843; Victoria River, NT, 1855</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Native status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by genetic</w:t>
            </w:r>
          </w:p>
        </w:tc>
        <w:tc>
          <w:tcPr>
            <w:tcW w:w="0" w:type="dxa"/>
            <w:vAlign w:val="bottom"/>
          </w:tcPr>
          <w:p>
            <w:pPr>
              <w:spacing w:after="0"/>
              <w:rPr>
                <w:sz w:val="1"/>
                <w:szCs w:val="1"/>
                <w:color w:val="auto"/>
              </w:rPr>
            </w:pPr>
          </w:p>
        </w:tc>
      </w:tr>
      <w:tr>
        <w:trPr>
          <w:trHeight w:val="198"/>
        </w:trPr>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[Zapania nodi</w:t>
            </w:r>
            <w:r>
              <w:rPr>
                <w:rFonts w:ascii="Arial" w:cs="Arial" w:eastAsia="Arial" w:hAnsi="Arial"/>
                <w:sz w:val="16"/>
                <w:szCs w:val="16"/>
                <w:color w:val="auto"/>
              </w:rPr>
              <w:t>fl</w:t>
            </w:r>
            <w:r>
              <w:rPr>
                <w:rFonts w:ascii="Times New Roman" w:cs="Times New Roman" w:eastAsia="Times New Roman" w:hAnsi="Times New Roman"/>
                <w:sz w:val="16"/>
                <w:szCs w:val="16"/>
                <w:color w:val="auto"/>
              </w:rPr>
              <w:t>ora]</w:t>
            </w: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analyses, but also non-indigenous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8"/>
              </w:rPr>
              <w:t xml:space="preserve">forms south of </w:t>
            </w:r>
            <w:r>
              <w:rPr>
                <w:rFonts w:ascii="Arial" w:cs="Arial" w:eastAsia="Arial" w:hAnsi="Arial"/>
                <w:sz w:val="16"/>
                <w:szCs w:val="16"/>
                <w:color w:val="auto"/>
                <w:w w:val="98"/>
              </w:rPr>
              <w:t>–</w:t>
            </w:r>
            <w:r>
              <w:rPr>
                <w:rFonts w:ascii="Times New Roman" w:cs="Times New Roman" w:eastAsia="Times New Roman" w:hAnsi="Times New Roman"/>
                <w:sz w:val="16"/>
                <w:szCs w:val="16"/>
                <w:color w:val="auto"/>
                <w:w w:val="98"/>
              </w:rPr>
              <w:t>23 degrees in WA</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xml:space="preserve">and SA (Gross et al. </w:t>
            </w:r>
            <w:r>
              <w:rPr>
                <w:rFonts w:ascii="Times New Roman" w:cs="Times New Roman" w:eastAsia="Times New Roman" w:hAnsi="Times New Roman"/>
                <w:sz w:val="16"/>
                <w:szCs w:val="16"/>
                <w:color w:val="15218D"/>
              </w:rPr>
              <w:t>2017</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Physalis angulata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9"/>
              </w:rPr>
              <w:t>Endeavour River, Qld, 1770; Flinders River, Qld, 1882; Darwin, NT,</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Has Aboriginal names in NT</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1884; Logan River, Qld, 1881; Johnstone River, Qld, 1882</w:t>
            </w: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Pistia stratiotes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Litch</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NT, 1946; Donalds Lagoon, NT, 1958</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in isolated wetlands;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considered native (Gillett et al.</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1"/>
              </w:rPr>
              <w:t>&lt;</w:t>
            </w:r>
            <w:r>
              <w:rPr>
                <w:rFonts w:ascii="Times New Roman" w:cs="Times New Roman" w:eastAsia="Times New Roman" w:hAnsi="Times New Roman"/>
                <w:sz w:val="16"/>
                <w:szCs w:val="16"/>
                <w:color w:val="auto"/>
                <w:w w:val="91"/>
              </w:rPr>
              <w:t>5</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15218D"/>
              </w:rPr>
              <w:t>1989</w:t>
            </w:r>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Portulaca oleracea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Port Jackson, NSW, 1803; Isaacs River, Qld, 1845</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9"/>
              </w:rPr>
              <w:t xml:space="preserve">(Fensham et al. </w:t>
            </w:r>
            <w:r>
              <w:rPr>
                <w:rFonts w:ascii="Times New Roman" w:cs="Times New Roman" w:eastAsia="Times New Roman" w:hAnsi="Times New Roman"/>
                <w:sz w:val="16"/>
                <w:szCs w:val="16"/>
                <w:color w:val="15218D"/>
                <w:w w:val="99"/>
              </w:rPr>
              <w:t>2006</w:t>
            </w:r>
            <w:r>
              <w:rPr>
                <w:rFonts w:ascii="Times New Roman" w:cs="Times New Roman" w:eastAsia="Times New Roman" w:hAnsi="Times New Roman"/>
                <w:sz w:val="16"/>
                <w:szCs w:val="16"/>
                <w:color w:val="auto"/>
                <w:w w:val="99"/>
              </w:rPr>
              <w:t>); Snowy River, Vic., 1854, Nickol Bay, WA,</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1874; Charlotte Waters NT, 1875</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0"/>
        </w:trPr>
        <w:tc>
          <w:tcPr>
            <w:tcW w:w="1760" w:type="dxa"/>
            <w:vAlign w:val="bottom"/>
          </w:tcPr>
          <w:p>
            <w:pPr>
              <w:spacing w:after="0" w:line="171" w:lineRule="exact"/>
              <w:rPr>
                <w:sz w:val="20"/>
                <w:szCs w:val="20"/>
                <w:color w:val="auto"/>
              </w:rPr>
            </w:pPr>
            <w:r>
              <w:rPr>
                <w:rFonts w:ascii="Times New Roman" w:cs="Times New Roman" w:eastAsia="Times New Roman" w:hAnsi="Times New Roman"/>
                <w:sz w:val="16"/>
                <w:szCs w:val="16"/>
                <w:color w:val="auto"/>
              </w:rPr>
              <w:t>Potentilla anserina</w:t>
            </w:r>
          </w:p>
        </w:tc>
        <w:tc>
          <w:tcPr>
            <w:tcW w:w="1020" w:type="dxa"/>
            <w:vAlign w:val="bottom"/>
          </w:tcPr>
          <w:p>
            <w:pPr>
              <w:ind w:left="16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NSW*, Vic.?</w:t>
            </w:r>
          </w:p>
        </w:tc>
        <w:tc>
          <w:tcPr>
            <w:tcW w:w="45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Georgetown, Tas., 1804</w:t>
            </w:r>
          </w:p>
        </w:tc>
        <w:tc>
          <w:tcPr>
            <w:tcW w:w="54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8"/>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Prunella vulgaris</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Parramatta, NSW, 1802; Hobart, Tas., 1849; Rapid</w:t>
            </w:r>
          </w:p>
        </w:tc>
        <w:tc>
          <w:tcPr>
            <w:tcW w:w="540" w:type="dxa"/>
            <w:vAlign w:val="bottom"/>
          </w:tcPr>
          <w:p>
            <w:pPr>
              <w:jc w:val="center"/>
              <w:spacing w:after="0"/>
              <w:rPr>
                <w:sz w:val="20"/>
                <w:szCs w:val="20"/>
                <w:color w:val="auto"/>
              </w:rPr>
            </w:pPr>
            <w:r>
              <w:rPr>
                <w:rFonts w:ascii="Arial" w:cs="Arial" w:eastAsia="Arial" w:hAnsi="Arial"/>
                <w:sz w:val="16"/>
                <w:szCs w:val="16"/>
                <w:color w:val="auto"/>
                <w:w w:val="94"/>
              </w:rPr>
              <w:t>&lt;</w:t>
            </w:r>
            <w:r>
              <w:rPr>
                <w:rFonts w:ascii="Times New Roman" w:cs="Times New Roman" w:eastAsia="Times New Roman" w:hAnsi="Times New Roman"/>
                <w:sz w:val="16"/>
                <w:szCs w:val="16"/>
                <w:color w:val="auto"/>
                <w:w w:val="94"/>
              </w:rPr>
              <w:t>15</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6"/>
              </w:rPr>
              <w:t>Generally regarded as naturalised; but</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Bay, SA, 1850</w:t>
            </w: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early collections indicate it is</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native. It has a proclivity for</w:t>
            </w:r>
          </w:p>
        </w:tc>
        <w:tc>
          <w:tcPr>
            <w:tcW w:w="0" w:type="dxa"/>
            <w:vAlign w:val="bottom"/>
          </w:tcPr>
          <w:p>
            <w:pPr>
              <w:spacing w:after="0"/>
              <w:rPr>
                <w:sz w:val="1"/>
                <w:szCs w:val="1"/>
                <w:color w:val="auto"/>
              </w:rPr>
            </w:pPr>
          </w:p>
        </w:tc>
      </w:tr>
      <w:tr>
        <w:trPr>
          <w:trHeight w:val="198"/>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disturbed vegetation and there are</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no other members of the genus in</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Australia</w:t>
            </w: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Pseudognaphalium</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9"/>
              </w:rPr>
              <w:t>Endeavour River, Qld, 1770; NSW, 1802; Circular Head, Tas., 1837;</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luteoalbum</w:t>
            </w:r>
          </w:p>
        </w:tc>
        <w:tc>
          <w:tcPr>
            <w:tcW w:w="102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Mt Royal, NSW, 1842</w:t>
            </w: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20</w:t>
            </w: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60" w:type="dxa"/>
            <w:vAlign w:val="bottom"/>
          </w:tcPr>
          <w:p>
            <w:pPr>
              <w:spacing w:after="0"/>
              <w:rPr>
                <w:sz w:val="20"/>
                <w:szCs w:val="20"/>
                <w:color w:val="auto"/>
              </w:rPr>
            </w:pPr>
            <w:r>
              <w:rPr>
                <w:rFonts w:ascii="Times New Roman" w:cs="Times New Roman" w:eastAsia="Times New Roman" w:hAnsi="Times New Roman"/>
                <w:sz w:val="16"/>
                <w:szCs w:val="16"/>
                <w:color w:val="auto"/>
              </w:rPr>
              <w:t>Pueraria lobata</w:t>
            </w:r>
          </w:p>
        </w:tc>
        <w:tc>
          <w:tcPr>
            <w:tcW w:w="102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Mullimbimby, NSW, 1945; Wathuwuy Creek, NT, 1987</w:t>
            </w:r>
          </w:p>
        </w:tc>
        <w:tc>
          <w:tcPr>
            <w:tcW w:w="54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Remote locations in NT and north</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wp:posOffset>
            </wp:positionH>
            <wp:positionV relativeFrom="paragraph">
              <wp:posOffset>-5223510</wp:posOffset>
            </wp:positionV>
            <wp:extent cx="8237220" cy="317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ind w:left="10700"/>
        <w:spacing w:after="0"/>
        <w:rPr>
          <w:sz w:val="20"/>
          <w:szCs w:val="20"/>
          <w:color w:val="auto"/>
        </w:rPr>
      </w:pPr>
      <w:r>
        <w:rPr>
          <w:rFonts w:ascii="Times New Roman" w:cs="Times New Roman" w:eastAsia="Times New Roman" w:hAnsi="Times New Roman"/>
          <w:sz w:val="16"/>
          <w:szCs w:val="16"/>
          <w:color w:val="auto"/>
        </w:rPr>
        <w:t>Queensland, but naturalised and</w:t>
      </w:r>
    </w:p>
    <w:p>
      <w:pPr>
        <w:spacing w:after="0" w:line="14" w:lineRule="exact"/>
        <w:rPr>
          <w:sz w:val="20"/>
          <w:szCs w:val="20"/>
          <w:color w:val="auto"/>
        </w:rPr>
      </w:pPr>
    </w:p>
    <w:p>
      <w:pPr>
        <w:ind w:left="10700"/>
        <w:spacing w:after="0"/>
        <w:rPr>
          <w:sz w:val="20"/>
          <w:szCs w:val="20"/>
          <w:color w:val="auto"/>
        </w:rPr>
      </w:pPr>
      <w:r>
        <w:rPr>
          <w:rFonts w:ascii="Times New Roman" w:cs="Times New Roman" w:eastAsia="Times New Roman" w:hAnsi="Times New Roman"/>
          <w:sz w:val="16"/>
          <w:szCs w:val="16"/>
          <w:color w:val="auto"/>
        </w:rPr>
        <w:t>invasive elsewhere</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2540"/>
        </w:trPr>
        <w:tc>
          <w:tcPr>
            <w:tcW w:w="183" w:type="dxa"/>
            <w:vAlign w:val="bottom"/>
            <w:textDirection w:val="tbRl"/>
          </w:tcPr>
          <w:p>
            <w:pPr>
              <w:spacing w:after="0" w:line="225" w:lineRule="auto"/>
              <w:rPr>
                <w:sz w:val="20"/>
                <w:szCs w:val="20"/>
                <w:color w:val="auto"/>
              </w:rPr>
            </w:pPr>
            <w:r>
              <w:rPr>
                <w:rFonts w:ascii="Times New Roman" w:cs="Times New Roman" w:eastAsia="Times New Roman" w:hAnsi="Times New Roman"/>
                <w:sz w:val="17"/>
                <w:szCs w:val="17"/>
                <w:color w:val="auto"/>
              </w:rPr>
              <w:t>64    Australian Journal of Botany</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160"/>
        </w:trPr>
        <w:tc>
          <w:tcPr>
            <w:tcW w:w="183" w:type="dxa"/>
            <w:vAlign w:val="bottom"/>
            <w:textDirection w:val="tbRl"/>
          </w:tcPr>
          <w:p>
            <w:pPr>
              <w:spacing w:after="0" w:line="224" w:lineRule="auto"/>
              <w:rPr>
                <w:sz w:val="20"/>
                <w:szCs w:val="20"/>
                <w:color w:val="auto"/>
              </w:rPr>
            </w:pPr>
            <w:r>
              <w:rPr>
                <w:rFonts w:ascii="Times New Roman" w:cs="Times New Roman" w:eastAsia="Times New Roman" w:hAnsi="Times New Roman"/>
                <w:sz w:val="17"/>
                <w:szCs w:val="17"/>
                <w:color w:val="auto"/>
              </w:rPr>
              <w:t>R. J. Fensham and B. Laf</w:t>
            </w:r>
            <w:r>
              <w:rPr>
                <w:rFonts w:ascii="Arial" w:cs="Arial" w:eastAsia="Arial" w:hAnsi="Arial"/>
                <w:sz w:val="17"/>
                <w:szCs w:val="17"/>
                <w:color w:val="auto"/>
              </w:rPr>
              <w:t>fi</w:t>
            </w:r>
            <w:r>
              <w:rPr>
                <w:rFonts w:ascii="Times New Roman" w:cs="Times New Roman" w:eastAsia="Times New Roman" w:hAnsi="Times New Roman"/>
                <w:sz w:val="17"/>
                <w:szCs w:val="17"/>
                <w:color w:val="auto"/>
              </w:rPr>
              <w:t>neur</w:t>
            </w:r>
          </w:p>
        </w:tc>
      </w:tr>
    </w:tbl>
    <w:p>
      <w:pPr>
        <w:sectPr>
          <w:pgSz w:w="15600" w:h="11906" w:orient="landscape"/>
          <w:cols w:equalWidth="0" w:num="2">
            <w:col w:w="12920" w:space="488"/>
            <w:col w:w="183"/>
          </w:cols>
          <w:pgMar w:left="1240" w:top="725" w:right="760" w:bottom="675" w:gutter="0" w:footer="0" w:header="0"/>
        </w:sectPr>
      </w:pPr>
    </w:p>
    <w:bookmarkStart w:id="10" w:name="page11"/>
    <w:bookmarkEnd w:id="10"/>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313"/>
        </w:trPr>
        <w:tc>
          <w:tcPr>
            <w:tcW w:w="192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1680" w:type="dxa"/>
            <w:vAlign w:val="bottom"/>
          </w:tcPr>
          <w:p>
            <w:pPr>
              <w:spacing w:after="0"/>
              <w:rPr>
                <w:sz w:val="24"/>
                <w:szCs w:val="24"/>
                <w:color w:val="auto"/>
              </w:rPr>
            </w:pPr>
          </w:p>
        </w:tc>
        <w:tc>
          <w:tcPr>
            <w:tcW w:w="4560" w:type="dxa"/>
            <w:vAlign w:val="bottom"/>
          </w:tcPr>
          <w:p>
            <w:pPr>
              <w:ind w:left="2240"/>
              <w:spacing w:after="0"/>
              <w:rPr>
                <w:sz w:val="20"/>
                <w:szCs w:val="20"/>
                <w:color w:val="auto"/>
              </w:rPr>
            </w:pPr>
            <w:r>
              <w:rPr>
                <w:rFonts w:ascii="Arial" w:cs="Arial" w:eastAsia="Arial" w:hAnsi="Arial"/>
                <w:sz w:val="16"/>
                <w:szCs w:val="16"/>
                <w:color w:val="auto"/>
              </w:rPr>
              <w:t xml:space="preserve">Table 1.  </w:t>
            </w:r>
            <w:r>
              <w:rPr>
                <w:rFonts w:ascii="Times New Roman" w:cs="Times New Roman" w:eastAsia="Times New Roman" w:hAnsi="Times New Roman"/>
                <w:sz w:val="16"/>
                <w:szCs w:val="16"/>
                <w:color w:val="auto"/>
              </w:rPr>
              <w:t>(continued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t>
            </w:r>
          </w:p>
        </w:tc>
        <w:tc>
          <w:tcPr>
            <w:tcW w:w="5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1"/>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Species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Status</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Distribution,</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Indicative early collection details, including (Brown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w:t>
            </w:r>
          </w:p>
        </w:tc>
        <w:tc>
          <w:tcPr>
            <w:tcW w:w="54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Y</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Cat</w:t>
            </w:r>
          </w:p>
        </w:tc>
        <w:tc>
          <w:tcPr>
            <w:tcW w:w="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w:t>
            </w:r>
          </w:p>
        </w:tc>
        <w:tc>
          <w:tcPr>
            <w:tcW w:w="2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Notes</w:t>
            </w: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attribution</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17"/>
        </w:trPr>
        <w:tc>
          <w:tcPr>
            <w:tcW w:w="19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1680" w:type="dxa"/>
            <w:vAlign w:val="bottom"/>
          </w:tcPr>
          <w:p>
            <w:pPr>
              <w:spacing w:after="0"/>
              <w:rPr>
                <w:sz w:val="10"/>
                <w:szCs w:val="10"/>
                <w:color w:val="auto"/>
              </w:rPr>
            </w:pPr>
          </w:p>
        </w:tc>
        <w:tc>
          <w:tcPr>
            <w:tcW w:w="456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26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Rorippa nasturtium-</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Adelaide Hills, SA, 1850; Kingborough Tas. 1876;</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~15</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Widely regarded as naturalised, but</w:t>
            </w:r>
          </w:p>
        </w:tc>
        <w:tc>
          <w:tcPr>
            <w:tcW w:w="0" w:type="dxa"/>
            <w:vAlign w:val="bottom"/>
          </w:tcPr>
          <w:p>
            <w:pPr>
              <w:spacing w:after="0"/>
              <w:rPr>
                <w:sz w:val="1"/>
                <w:szCs w:val="1"/>
                <w:color w:val="auto"/>
              </w:rPr>
            </w:pPr>
          </w:p>
        </w:tc>
      </w:tr>
      <w:tr>
        <w:trPr>
          <w:trHeight w:val="200"/>
        </w:trPr>
        <w:tc>
          <w:tcPr>
            <w:tcW w:w="19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aquaticum</w:t>
            </w: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South Australia 1879</w:t>
            </w: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occurs in isolated aquatic habitats in</w:t>
            </w:r>
          </w:p>
        </w:tc>
        <w:tc>
          <w:tcPr>
            <w:tcW w:w="0" w:type="dxa"/>
            <w:vAlign w:val="bottom"/>
          </w:tcPr>
          <w:p>
            <w:pPr>
              <w:spacing w:after="0"/>
              <w:rPr>
                <w:sz w:val="1"/>
                <w:szCs w:val="1"/>
                <w:color w:val="auto"/>
              </w:rPr>
            </w:pPr>
          </w:p>
        </w:tc>
      </w:tr>
      <w:tr>
        <w:trPr>
          <w:trHeight w:val="200"/>
        </w:trPr>
        <w:tc>
          <w:tcPr>
            <w:tcW w:w="19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[Nasturtium</w:t>
            </w: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Queensland, and Brown</w:t>
            </w:r>
            <w:r>
              <w:rPr>
                <w:rFonts w:ascii="Arial" w:cs="Arial" w:eastAsia="Arial" w:hAnsi="Arial"/>
                <w:sz w:val="16"/>
                <w:szCs w:val="16"/>
                <w:color w:val="auto"/>
              </w:rPr>
              <w:t>’</w:t>
            </w:r>
            <w:r>
              <w:rPr>
                <w:rFonts w:ascii="Times New Roman" w:cs="Times New Roman" w:eastAsia="Times New Roman" w:hAnsi="Times New Roman"/>
                <w:sz w:val="16"/>
                <w:szCs w:val="16"/>
                <w:color w:val="auto"/>
              </w:rPr>
              <w:t>s advice</w:t>
            </w:r>
          </w:p>
        </w:tc>
        <w:tc>
          <w:tcPr>
            <w:tcW w:w="0" w:type="dxa"/>
            <w:vAlign w:val="bottom"/>
          </w:tcPr>
          <w:p>
            <w:pPr>
              <w:spacing w:after="0"/>
              <w:rPr>
                <w:sz w:val="1"/>
                <w:szCs w:val="1"/>
                <w:color w:val="auto"/>
              </w:rPr>
            </w:pPr>
          </w:p>
        </w:tc>
      </w:tr>
      <w:tr>
        <w:trPr>
          <w:trHeight w:val="200"/>
        </w:trPr>
        <w:tc>
          <w:tcPr>
            <w:tcW w:w="19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amphibium]</w:t>
            </w: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accepted</w:t>
            </w:r>
          </w:p>
        </w:tc>
        <w:tc>
          <w:tcPr>
            <w:tcW w:w="0" w:type="dxa"/>
            <w:vAlign w:val="bottom"/>
          </w:tcPr>
          <w:p>
            <w:pPr>
              <w:spacing w:after="0"/>
              <w:rPr>
                <w:sz w:val="1"/>
                <w:szCs w:val="1"/>
                <w:color w:val="auto"/>
              </w:rPr>
            </w:pPr>
          </w:p>
        </w:tc>
      </w:tr>
      <w:tr>
        <w:trPr>
          <w:trHeight w:val="198"/>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Rottboellia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Inglis Island, NT, 1803; Jervis Island, Qld, 1878</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9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cochinchinensis</w:t>
            </w: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2"/>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Saccharum spontaneum</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Daly River, NT, 1946</w:t>
            </w:r>
          </w:p>
        </w:tc>
        <w:tc>
          <w:tcPr>
            <w:tcW w:w="540" w:type="dxa"/>
            <w:vAlign w:val="bottom"/>
            <w:vMerge w:val="continue"/>
          </w:tcPr>
          <w:p>
            <w:pPr>
              <w:spacing w:after="0"/>
              <w:rPr>
                <w:sz w:val="17"/>
                <w:szCs w:val="17"/>
                <w:color w:val="auto"/>
              </w:rPr>
            </w:pP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Possibly native due to populations in</w:t>
            </w:r>
          </w:p>
        </w:tc>
        <w:tc>
          <w:tcPr>
            <w:tcW w:w="0" w:type="dxa"/>
            <w:vAlign w:val="bottom"/>
          </w:tcPr>
          <w:p>
            <w:pPr>
              <w:spacing w:after="0"/>
              <w:rPr>
                <w:sz w:val="1"/>
                <w:szCs w:val="1"/>
                <w:color w:val="auto"/>
              </w:rPr>
            </w:pPr>
          </w:p>
        </w:tc>
      </w:tr>
      <w:tr>
        <w:trPr>
          <w:trHeight w:val="198"/>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remote locations but assigned as</w:t>
            </w: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naturalised</w:t>
            </w: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Sagina apetala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Adelaide, SA, 1848; Hallet</w:t>
            </w:r>
            <w:r>
              <w:rPr>
                <w:rFonts w:ascii="Arial" w:cs="Arial" w:eastAsia="Arial" w:hAnsi="Arial"/>
                <w:sz w:val="16"/>
                <w:szCs w:val="16"/>
                <w:color w:val="auto"/>
              </w:rPr>
              <w:t>’</w:t>
            </w:r>
            <w:r>
              <w:rPr>
                <w:rFonts w:ascii="Times New Roman" w:cs="Times New Roman" w:eastAsia="Times New Roman" w:hAnsi="Times New Roman"/>
                <w:sz w:val="16"/>
                <w:szCs w:val="16"/>
                <w:color w:val="auto"/>
              </w:rPr>
              <w:t>s Hill, SA, 1881</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12</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Ephemeral, favours disturbed areas.</w:t>
            </w: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Tas.*, Vic.*,</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Considered naturalised despite</w:t>
            </w:r>
          </w:p>
        </w:tc>
        <w:tc>
          <w:tcPr>
            <w:tcW w:w="0" w:type="dxa"/>
            <w:vAlign w:val="bottom"/>
          </w:tcPr>
          <w:p>
            <w:pPr>
              <w:spacing w:after="0"/>
              <w:rPr>
                <w:sz w:val="1"/>
                <w:szCs w:val="1"/>
                <w:color w:val="auto"/>
              </w:rPr>
            </w:pPr>
          </w:p>
        </w:tc>
      </w:tr>
      <w:tr>
        <w:trPr>
          <w:trHeight w:val="198"/>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early collections</w:t>
            </w: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Salsola australis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Bay of inlets and Endeavour River, Qld, 1770</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Genetics and cytology suggests an</w:t>
            </w: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Australian form not closely related</w:t>
            </w: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to an outgroup from the USA</w:t>
            </w:r>
          </w:p>
        </w:tc>
        <w:tc>
          <w:tcPr>
            <w:tcW w:w="0" w:type="dxa"/>
            <w:vAlign w:val="bottom"/>
          </w:tcPr>
          <w:p>
            <w:pPr>
              <w:spacing w:after="0"/>
              <w:rPr>
                <w:sz w:val="1"/>
                <w:szCs w:val="1"/>
                <w:color w:val="auto"/>
              </w:rPr>
            </w:pPr>
          </w:p>
        </w:tc>
      </w:tr>
      <w:tr>
        <w:trPr>
          <w:trHeight w:val="198"/>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vMerge w:val="restart"/>
          </w:tcPr>
          <w:p>
            <w:pPr>
              <w:jc w:val="center"/>
              <w:spacing w:after="0"/>
              <w:rPr>
                <w:sz w:val="20"/>
                <w:szCs w:val="20"/>
                <w:color w:val="auto"/>
              </w:rPr>
            </w:pPr>
            <w:r>
              <w:rPr>
                <w:rFonts w:ascii="Arial" w:cs="Arial" w:eastAsia="Arial" w:hAnsi="Arial"/>
                <w:sz w:val="16"/>
                <w:szCs w:val="16"/>
                <w:color w:val="auto"/>
                <w:w w:val="91"/>
              </w:rPr>
              <w:t>&lt;</w:t>
            </w:r>
            <w:r>
              <w:rPr>
                <w:rFonts w:ascii="Times New Roman" w:cs="Times New Roman" w:eastAsia="Times New Roman" w:hAnsi="Times New Roman"/>
                <w:sz w:val="16"/>
                <w:szCs w:val="16"/>
                <w:color w:val="auto"/>
                <w:w w:val="91"/>
              </w:rPr>
              <w:t>5</w:t>
            </w: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xml:space="preserve">(Borger et al. </w:t>
            </w:r>
            <w:r>
              <w:rPr>
                <w:rFonts w:ascii="Times New Roman" w:cs="Times New Roman" w:eastAsia="Times New Roman" w:hAnsi="Times New Roman"/>
                <w:sz w:val="16"/>
                <w:szCs w:val="16"/>
                <w:color w:val="15218D"/>
              </w:rPr>
              <w:t>2008</w:t>
            </w:r>
            <w:r>
              <w:rPr>
                <w:rFonts w:ascii="Times New Roman" w:cs="Times New Roman" w:eastAsia="Times New Roman" w:hAnsi="Times New Roman"/>
                <w:sz w:val="16"/>
                <w:szCs w:val="16"/>
                <w:color w:val="auto"/>
              </w:rPr>
              <w:t>)</w:t>
            </w: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Samolus valerandi</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Tambo River, Vic., 1854; Snowy River, Vic., 1855;</w:t>
            </w:r>
          </w:p>
        </w:tc>
        <w:tc>
          <w:tcPr>
            <w:tcW w:w="540" w:type="dxa"/>
            <w:vAlign w:val="bottom"/>
            <w:vMerge w:val="continue"/>
          </w:tcPr>
          <w:p>
            <w:pPr>
              <w:spacing w:after="0"/>
              <w:rPr>
                <w:sz w:val="17"/>
                <w:szCs w:val="17"/>
                <w:color w:val="auto"/>
              </w:rPr>
            </w:pP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Busselton, WA, 1870</w:t>
            </w: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Schoenoplectiella erecta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1770</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9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[Schoenoplectiella</w:t>
            </w: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erectus]</w:t>
            </w: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Scleroblitum atriplicinum</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Flinders Ranges, SA, 1851; Lake Pamamaroo, NSW, 1860</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Scoparia dulcis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Shoalwater Bay and Broadsound, NSW, 1802</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Senna barclayana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Vic.</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Ipswich, Qld, 1843; Chinchilla, Qld, 1846</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Senna occidentalis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1883; Wrotham Park, Qld, 1891</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~10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4</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Setaria pumila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Goulburn River, Vic., 1853, Notes: not native</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~20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Vic.*,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Setaria surgens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Australia, 1802; Chinchilla, Qld, 1847</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ind w:left="300"/>
              <w:spacing w:after="0"/>
              <w:rPr>
                <w:sz w:val="20"/>
                <w:szCs w:val="20"/>
                <w:color w:val="auto"/>
              </w:rPr>
            </w:pPr>
            <w:r>
              <w:rPr>
                <w:rFonts w:ascii="Times New Roman" w:cs="Times New Roman" w:eastAsia="Times New Roman" w:hAnsi="Times New Roman"/>
                <w:sz w:val="16"/>
                <w:szCs w:val="16"/>
                <w:color w:val="auto"/>
              </w:rPr>
              <w:t>[Pennisetum glaucum}</w:t>
            </w: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Sida cordifolia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Gascoyne River, WA, 1886</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7"/>
              </w:rPr>
              <w:t>~10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2"/>
        </w:trPr>
        <w:tc>
          <w:tcPr>
            <w:tcW w:w="192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Sida spinosa</w:t>
            </w:r>
          </w:p>
        </w:tc>
        <w:tc>
          <w:tcPr>
            <w:tcW w:w="100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NSW*, NT, Qld*, WA</w:t>
            </w:r>
          </w:p>
        </w:tc>
        <w:tc>
          <w:tcPr>
            <w:tcW w:w="45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East Arnhem, NT, 1803</w:t>
            </w:r>
          </w:p>
        </w:tc>
        <w:tc>
          <w:tcPr>
            <w:tcW w:w="54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Sida subcordata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Mt Bundy, NT, 1985; Cape Bougainville, WA, 1989</w:t>
            </w:r>
          </w:p>
        </w:tc>
        <w:tc>
          <w:tcPr>
            <w:tcW w:w="540" w:type="dxa"/>
            <w:vAlign w:val="bottom"/>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80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Remote undisturbed habitat</w:t>
            </w:r>
          </w:p>
        </w:tc>
        <w:tc>
          <w:tcPr>
            <w:tcW w:w="0" w:type="dxa"/>
            <w:vAlign w:val="bottom"/>
          </w:tcPr>
          <w:p>
            <w:pPr>
              <w:spacing w:after="0"/>
              <w:rPr>
                <w:sz w:val="1"/>
                <w:szCs w:val="1"/>
                <w:color w:val="auto"/>
              </w:rPr>
            </w:pPr>
          </w:p>
        </w:tc>
      </w:tr>
      <w:tr>
        <w:trPr>
          <w:trHeight w:val="198"/>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Sigesbeckia orientalis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Tas.?,</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Spencer Gulf, SA, (Bentham </w:t>
            </w:r>
            <w:r>
              <w:rPr>
                <w:rFonts w:ascii="Times New Roman" w:cs="Times New Roman" w:eastAsia="Times New Roman" w:hAnsi="Times New Roman"/>
                <w:sz w:val="16"/>
                <w:szCs w:val="16"/>
                <w:color w:val="15218D"/>
              </w:rPr>
              <w:t>1863</w:t>
            </w:r>
            <w:r>
              <w:rPr>
                <w:rFonts w:ascii="Arial" w:cs="Arial" w:eastAsia="Arial" w:hAnsi="Arial"/>
                <w:sz w:val="16"/>
                <w:szCs w:val="16"/>
                <w:color w:val="auto"/>
              </w:rPr>
              <w:t>–</w:t>
            </w:r>
            <w:r>
              <w:rPr>
                <w:rFonts w:ascii="Times New Roman" w:cs="Times New Roman" w:eastAsia="Times New Roman" w:hAnsi="Times New Roman"/>
                <w:sz w:val="16"/>
                <w:szCs w:val="16"/>
                <w:color w:val="auto"/>
              </w:rPr>
              <w:t>1878); Wide Bay, Qld, 1843</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9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6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2"/>
        </w:trPr>
        <w:tc>
          <w:tcPr>
            <w:tcW w:w="192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Solanum erianthum</w:t>
            </w:r>
          </w:p>
        </w:tc>
        <w:tc>
          <w:tcPr>
            <w:tcW w:w="100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NSW, NT*, Qld*</w:t>
            </w:r>
          </w:p>
        </w:tc>
        <w:tc>
          <w:tcPr>
            <w:tcW w:w="45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Brisbane, Qld, 1856; Cardwell, Qld, 1856; Rockhampton, Qld, 1863</w:t>
            </w:r>
          </w:p>
        </w:tc>
        <w:tc>
          <w:tcPr>
            <w:tcW w:w="54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0</w:t>
            </w:r>
          </w:p>
        </w:tc>
        <w:tc>
          <w:tcPr>
            <w:tcW w:w="50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8"/>
        </w:trPr>
        <w:tc>
          <w:tcPr>
            <w:tcW w:w="192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Solanum hystrix</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WA*</w:t>
            </w:r>
          </w:p>
        </w:tc>
        <w:tc>
          <w:tcPr>
            <w:tcW w:w="45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Waltabie, SA, 1879; Fowlers Bay, SA, 1879</w:t>
            </w:r>
          </w:p>
        </w:tc>
        <w:tc>
          <w:tcPr>
            <w:tcW w:w="540" w:type="dxa"/>
            <w:vAlign w:val="bottom"/>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15</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Widespread in isolated locations;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74295</wp:posOffset>
            </wp:positionH>
            <wp:positionV relativeFrom="paragraph">
              <wp:posOffset>-5554980</wp:posOffset>
            </wp:positionV>
            <wp:extent cx="8237220" cy="317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extLst>
                    </a:blip>
                    <a:srcRect/>
                    <a:stretch>
                      <a:fillRect/>
                    </a:stretch>
                  </pic:blipFill>
                  <pic:spPr bwMode="auto">
                    <a:xfrm>
                      <a:off x="0" y="0"/>
                      <a:ext cx="8237220" cy="31750"/>
                    </a:xfrm>
                    <a:prstGeom prst="rect">
                      <a:avLst/>
                    </a:prstGeom>
                    <a:noFill/>
                  </pic:spPr>
                </pic:pic>
              </a:graphicData>
            </a:graphic>
          </wp:anchor>
        </w:drawing>
        <w:drawing>
          <wp:anchor simplePos="0" relativeHeight="251657728" behindDoc="1" locked="0" layoutInCell="0" allowOverlap="1">
            <wp:simplePos x="0" y="0"/>
            <wp:positionH relativeFrom="column">
              <wp:posOffset>74295</wp:posOffset>
            </wp:positionH>
            <wp:positionV relativeFrom="paragraph">
              <wp:posOffset>-5223510</wp:posOffset>
            </wp:positionV>
            <wp:extent cx="8237220" cy="317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ind w:left="10840"/>
        <w:spacing w:after="0"/>
        <w:rPr>
          <w:sz w:val="20"/>
          <w:szCs w:val="20"/>
          <w:color w:val="auto"/>
        </w:rPr>
      </w:pPr>
      <w:r>
        <w:rPr>
          <w:rFonts w:ascii="Times New Roman" w:cs="Times New Roman" w:eastAsia="Times New Roman" w:hAnsi="Times New Roman"/>
          <w:sz w:val="16"/>
          <w:szCs w:val="16"/>
          <w:color w:val="auto"/>
        </w:rPr>
        <w:t>perennial plant not associated with</w:t>
      </w:r>
    </w:p>
    <w:p>
      <w:pPr>
        <w:spacing w:after="0" w:line="16" w:lineRule="exact"/>
        <w:rPr>
          <w:sz w:val="20"/>
          <w:szCs w:val="20"/>
          <w:color w:val="auto"/>
        </w:rPr>
      </w:pPr>
    </w:p>
    <w:p>
      <w:pPr>
        <w:ind w:left="10840"/>
        <w:spacing w:after="0"/>
        <w:rPr>
          <w:sz w:val="20"/>
          <w:szCs w:val="20"/>
          <w:color w:val="auto"/>
        </w:rPr>
      </w:pPr>
      <w:r>
        <w:rPr>
          <w:rFonts w:ascii="Times New Roman" w:cs="Times New Roman" w:eastAsia="Times New Roman" w:hAnsi="Times New Roman"/>
          <w:sz w:val="16"/>
          <w:szCs w:val="16"/>
          <w:color w:val="auto"/>
        </w:rPr>
        <w:t>mechanical disturbance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74295</wp:posOffset>
            </wp:positionH>
            <wp:positionV relativeFrom="paragraph">
              <wp:posOffset>127635</wp:posOffset>
            </wp:positionV>
            <wp:extent cx="8237220" cy="311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8237220" cy="31115"/>
                    </a:xfrm>
                    <a:prstGeom prst="rect">
                      <a:avLst/>
                    </a:prstGeom>
                    <a:noFill/>
                  </pic:spPr>
                </pic:pic>
              </a:graphicData>
            </a:graphic>
          </wp:anchor>
        </w:drawing>
      </w:r>
    </w:p>
    <w:p>
      <w:pPr>
        <w:spacing w:after="0" w:line="204" w:lineRule="exact"/>
        <w:rPr>
          <w:sz w:val="20"/>
          <w:szCs w:val="20"/>
          <w:color w:val="auto"/>
        </w:rPr>
      </w:pPr>
    </w:p>
    <w:p>
      <w:pPr>
        <w:ind w:left="11640"/>
        <w:spacing w:after="0"/>
        <w:rPr>
          <w:sz w:val="20"/>
          <w:szCs w:val="20"/>
          <w:color w:val="auto"/>
        </w:rPr>
      </w:pPr>
      <w:r>
        <w:rPr>
          <w:rFonts w:ascii="Times New Roman" w:cs="Times New Roman" w:eastAsia="Times New Roman" w:hAnsi="Times New Roman"/>
          <w:sz w:val="16"/>
          <w:szCs w:val="16"/>
          <w:color w:val="auto"/>
        </w:rPr>
        <w:t>(continued next page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tbl>
      <w:tblPr>
        <w:tblLayout w:type="fixed"/>
        <w:tblInd w:w="0" w:type="dxa"/>
        <w:tblCellMar>
          <w:top w:w="0" w:type="dxa"/>
          <w:left w:w="0" w:type="dxa"/>
          <w:bottom w:w="0" w:type="dxa"/>
          <w:right w:w="0" w:type="dxa"/>
        </w:tblCellMar>
      </w:tblPr>
      <w:tr>
        <w:trPr>
          <w:trHeight w:val="1900"/>
        </w:trPr>
        <w:tc>
          <w:tcPr>
            <w:tcW w:w="183" w:type="dxa"/>
            <w:vAlign w:val="bottom"/>
            <w:textDirection w:val="tbRl"/>
          </w:tcPr>
          <w:p>
            <w:pPr>
              <w:spacing w:after="0" w:line="224" w:lineRule="auto"/>
              <w:rPr>
                <w:sz w:val="20"/>
                <w:szCs w:val="20"/>
                <w:color w:val="auto"/>
              </w:rPr>
            </w:pPr>
            <w:r>
              <w:rPr>
                <w:rFonts w:ascii="Times New Roman" w:cs="Times New Roman" w:eastAsia="Times New Roman" w:hAnsi="Times New Roman"/>
                <w:sz w:val="17"/>
                <w:szCs w:val="17"/>
                <w:color w:val="auto"/>
              </w:rPr>
              <w:t xml:space="preserve">Native and naturalised </w:t>
            </w:r>
            <w:r>
              <w:rPr>
                <w:rFonts w:ascii="Arial" w:cs="Arial" w:eastAsia="Arial" w:hAnsi="Arial"/>
                <w:sz w:val="17"/>
                <w:szCs w:val="17"/>
                <w:color w:val="auto"/>
              </w:rPr>
              <w:t>fl</w:t>
            </w:r>
            <w:r>
              <w:rPr>
                <w:rFonts w:ascii="Times New Roman" w:cs="Times New Roman" w:eastAsia="Times New Roman" w:hAnsi="Times New Roman"/>
                <w:sz w:val="17"/>
                <w:szCs w:val="17"/>
                <w:color w:val="auto"/>
              </w:rPr>
              <w:t>ora</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0" w:type="dxa"/>
        <w:tblCellMar>
          <w:top w:w="0" w:type="dxa"/>
          <w:left w:w="0" w:type="dxa"/>
          <w:bottom w:w="0" w:type="dxa"/>
          <w:right w:w="0" w:type="dxa"/>
        </w:tblCellMar>
      </w:tblPr>
      <w:tr>
        <w:trPr>
          <w:trHeight w:val="2520"/>
        </w:trPr>
        <w:tc>
          <w:tcPr>
            <w:tcW w:w="183" w:type="dxa"/>
            <w:vAlign w:val="bottom"/>
            <w:textDirection w:val="tbRl"/>
          </w:tcPr>
          <w:p>
            <w:pPr>
              <w:spacing w:after="0" w:line="225" w:lineRule="auto"/>
              <w:rPr>
                <w:sz w:val="20"/>
                <w:szCs w:val="20"/>
                <w:color w:val="auto"/>
              </w:rPr>
            </w:pPr>
            <w:r>
              <w:rPr>
                <w:rFonts w:ascii="Times New Roman" w:cs="Times New Roman" w:eastAsia="Times New Roman" w:hAnsi="Times New Roman"/>
                <w:sz w:val="17"/>
                <w:szCs w:val="17"/>
                <w:color w:val="auto"/>
              </w:rPr>
              <w:t>Australian Journal of Botany    65</w:t>
            </w:r>
          </w:p>
        </w:tc>
      </w:tr>
    </w:tbl>
    <w:p>
      <w:pPr>
        <w:sectPr>
          <w:pgSz w:w="15600" w:h="11906" w:orient="landscape"/>
          <w:cols w:equalWidth="0" w:num="2">
            <w:col w:w="13240" w:space="308"/>
            <w:col w:w="183"/>
          </w:cols>
          <w:pgMar w:left="1100" w:top="119" w:right="760" w:bottom="175" w:gutter="0" w:footer="0" w:header="0"/>
        </w:sectPr>
      </w:pPr>
    </w:p>
    <w:bookmarkStart w:id="11" w:name="page12"/>
    <w:bookmarkEnd w:id="11"/>
    <w:p>
      <w:pPr>
        <w:spacing w:after="0" w:line="4" w:lineRule="exact"/>
        <w:rPr>
          <w:sz w:val="20"/>
          <w:szCs w:val="20"/>
          <w:color w:val="auto"/>
        </w:rPr>
      </w:pPr>
    </w:p>
    <w:p>
      <w:pPr>
        <w:ind w:left="6680"/>
        <w:spacing w:after="0"/>
        <w:tabs>
          <w:tab w:leader="none" w:pos="7380" w:val="left"/>
        </w:tabs>
        <w:rPr>
          <w:sz w:val="20"/>
          <w:szCs w:val="20"/>
          <w:color w:val="auto"/>
        </w:rPr>
      </w:pPr>
      <w:r>
        <w:rPr>
          <w:rFonts w:ascii="Arial" w:cs="Arial" w:eastAsia="Arial" w:hAnsi="Arial"/>
          <w:sz w:val="16"/>
          <w:szCs w:val="16"/>
          <w:color w:val="auto"/>
        </w:rPr>
        <w:t>Table 1.</w:t>
      </w:r>
      <w:r>
        <w:rPr>
          <w:sz w:val="20"/>
          <w:szCs w:val="20"/>
          <w:color w:val="auto"/>
        </w:rPr>
        <w:tab/>
      </w:r>
      <w:r>
        <w:rPr>
          <w:rFonts w:ascii="Times New Roman" w:cs="Times New Roman" w:eastAsia="Times New Roman" w:hAnsi="Times New Roman"/>
          <w:sz w:val="15"/>
          <w:szCs w:val="15"/>
          <w:color w:val="auto"/>
        </w:rPr>
        <w:t>(continued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41275</wp:posOffset>
            </wp:positionV>
            <wp:extent cx="8237220" cy="317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spacing w:after="0" w:line="122"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Species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Status</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Distribution,</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 xml:space="preserve">Indicative early collection details, including (Brown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w:t>
            </w:r>
          </w:p>
        </w:tc>
        <w:tc>
          <w:tcPr>
            <w:tcW w:w="58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Y</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Cat</w:t>
            </w:r>
          </w:p>
        </w:tc>
        <w:tc>
          <w:tcPr>
            <w:tcW w:w="3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Notes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attribution</w:t>
            </w: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2"/>
        </w:trPr>
        <w:tc>
          <w:tcPr>
            <w:tcW w:w="178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tcPr>
          <w:p>
            <w:pPr>
              <w:spacing w:after="0"/>
              <w:rPr>
                <w:sz w:val="7"/>
                <w:szCs w:val="7"/>
                <w:color w:val="auto"/>
              </w:rPr>
            </w:pPr>
          </w:p>
        </w:tc>
        <w:tc>
          <w:tcPr>
            <w:tcW w:w="454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2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5"/>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Sonchus oleraceus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Naturalised</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Fremantle 1838; Albany, WA, 1843; Bethany SA,</w:t>
            </w:r>
          </w:p>
        </w:tc>
        <w:tc>
          <w:tcPr>
            <w:tcW w:w="580" w:type="dxa"/>
            <w:vAlign w:val="bottom"/>
          </w:tcPr>
          <w:p>
            <w:pPr>
              <w:jc w:val="center"/>
              <w:spacing w:after="0"/>
              <w:rPr>
                <w:sz w:val="20"/>
                <w:szCs w:val="20"/>
                <w:color w:val="auto"/>
              </w:rPr>
            </w:pPr>
            <w:r>
              <w:rPr>
                <w:rFonts w:ascii="Arial" w:cs="Arial" w:eastAsia="Arial" w:hAnsi="Arial"/>
                <w:sz w:val="16"/>
                <w:szCs w:val="16"/>
                <w:color w:val="auto"/>
                <w:w w:val="94"/>
              </w:rPr>
              <w:t>&lt;</w:t>
            </w:r>
            <w:r>
              <w:rPr>
                <w:rFonts w:ascii="Times New Roman" w:cs="Times New Roman" w:eastAsia="Times New Roman" w:hAnsi="Times New Roman"/>
                <w:sz w:val="16"/>
                <w:szCs w:val="16"/>
                <w:color w:val="auto"/>
                <w:w w:val="94"/>
              </w:rPr>
              <w:t>10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4</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Very successful ruderal in disturbed</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Tas.*, Vic.*,</w:t>
            </w: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1848; Glenville, SA, 1849</w:t>
            </w: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8"/>
              </w:rPr>
              <w:t>areas. Possibly mistaken by Brown</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for the native species Sonchus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hydrophilus. Clearly considered</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naturalised around Perth by</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Drummond in 1839 (Keighery</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15218D"/>
              </w:rPr>
              <w:t>1999</w:t>
            </w:r>
            <w:r>
              <w:rPr>
                <w:rFonts w:ascii="Times New Roman" w:cs="Times New Roman" w:eastAsia="Times New Roman" w:hAnsi="Times New Roman"/>
                <w:sz w:val="16"/>
                <w:szCs w:val="16"/>
                <w:color w:val="000000"/>
              </w:rPr>
              <w:t>).</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Spergularia marina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Parramatta, New South Wales 1881; Five Dock Bay,</w:t>
            </w:r>
          </w:p>
        </w:tc>
        <w:tc>
          <w:tcPr>
            <w:tcW w:w="58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8"/>
              </w:rPr>
              <w:t>Brown</w:t>
            </w:r>
            <w:r>
              <w:rPr>
                <w:rFonts w:ascii="Arial" w:cs="Arial" w:eastAsia="Arial" w:hAnsi="Arial"/>
                <w:sz w:val="16"/>
                <w:szCs w:val="16"/>
                <w:color w:val="auto"/>
                <w:w w:val="98"/>
              </w:rPr>
              <w:t>’</w:t>
            </w:r>
            <w:r>
              <w:rPr>
                <w:rFonts w:ascii="Times New Roman" w:cs="Times New Roman" w:eastAsia="Times New Roman" w:hAnsi="Times New Roman"/>
                <w:sz w:val="16"/>
                <w:szCs w:val="16"/>
                <w:color w:val="auto"/>
                <w:w w:val="98"/>
              </w:rPr>
              <w:t>s advice accepted until further</w:t>
            </w:r>
          </w:p>
        </w:tc>
        <w:tc>
          <w:tcPr>
            <w:tcW w:w="0" w:type="dxa"/>
            <w:vAlign w:val="bottom"/>
          </w:tcPr>
          <w:p>
            <w:pPr>
              <w:spacing w:after="0"/>
              <w:rPr>
                <w:sz w:val="1"/>
                <w:szCs w:val="1"/>
                <w:color w:val="auto"/>
              </w:rPr>
            </w:pPr>
          </w:p>
        </w:tc>
      </w:tr>
      <w:tr>
        <w:trPr>
          <w:trHeight w:val="198"/>
        </w:trPr>
        <w:tc>
          <w:tcPr>
            <w:tcW w:w="17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[Arenaria marina]</w:t>
            </w: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Tas.*, Vic., WA</w:t>
            </w: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NSW 1890; near Kooringa, SA 1892</w:t>
            </w: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w w:val="95"/>
              </w:rPr>
              <w:t>&gt;</w:t>
            </w:r>
            <w:r>
              <w:rPr>
                <w:rFonts w:ascii="Times New Roman" w:cs="Times New Roman" w:eastAsia="Times New Roman" w:hAnsi="Times New Roman"/>
                <w:sz w:val="16"/>
                <w:szCs w:val="16"/>
                <w:color w:val="auto"/>
                <w:w w:val="95"/>
              </w:rPr>
              <w:t>100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resolution of taxonomic uncertainty</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Tamarindus indica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Port Essington, NT, 1945</w:t>
            </w:r>
          </w:p>
        </w:tc>
        <w:tc>
          <w:tcPr>
            <w:tcW w:w="58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Long-lived perennial plants on</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8"/>
              </w:rPr>
              <w:t>strandline in locations known to be</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frequented by Macassans who</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5"/>
              </w:rPr>
              <w:t>almost certainly introduced this tree</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Tribulus terrestris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Murray River, Vic., 1853; Gilbert River, Qld, 1856; Mt Goningberi,</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SA*, Vic.*, WA*</w:t>
            </w: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NSW, 1860; Nickol Bay, WA, 1863</w:t>
            </w: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Urena lobata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near Herbert River, Qld, 1866</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Urochloa subquadripara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WA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Chinchilla, Qld, 1847; Ballandool River, Qld, 1867</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Utricularia gibba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Baines River, NT, 1856; Gracemere, Qld, 1867</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40" w:type="dxa"/>
            <w:vAlign w:val="bottom"/>
          </w:tcPr>
          <w:p>
            <w:pPr>
              <w:spacing w:after="0"/>
              <w:rPr>
                <w:sz w:val="17"/>
                <w:szCs w:val="17"/>
                <w:color w:val="auto"/>
              </w:rPr>
            </w:pP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Utricularia subulata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Mt Tozer, Qld, 1976; Humpty Doo, NT, 1980</w:t>
            </w:r>
          </w:p>
        </w:tc>
        <w:tc>
          <w:tcPr>
            <w:tcW w:w="58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Aquatic species in remote locations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Vachellia farnesiana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SA*,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NW coast, WA, 1819</w:t>
            </w:r>
            <w:r>
              <w:rPr>
                <w:rFonts w:ascii="Arial" w:cs="Arial" w:eastAsia="Arial" w:hAnsi="Arial"/>
                <w:sz w:val="16"/>
                <w:szCs w:val="16"/>
                <w:color w:val="auto"/>
              </w:rPr>
              <w:t>–</w:t>
            </w:r>
            <w:r>
              <w:rPr>
                <w:rFonts w:ascii="Times New Roman" w:cs="Times New Roman" w:eastAsia="Times New Roman" w:hAnsi="Times New Roman"/>
                <w:sz w:val="16"/>
                <w:szCs w:val="16"/>
                <w:color w:val="auto"/>
              </w:rPr>
              <w:t>1821; Dawson River, Qld, 1847; Condamine</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WA*</w:t>
            </w: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River, Qld, 1843; Albert River, Qld, 1856; Arnhem Land, NT,</w:t>
            </w: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1856</w:t>
            </w: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30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Vallisneria australis</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Tas.,</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Launceston, Tas., 1842</w:t>
            </w:r>
          </w:p>
        </w:tc>
        <w:tc>
          <w:tcPr>
            <w:tcW w:w="58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1</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Widespread aquatic; Brown</w:t>
            </w:r>
            <w:r>
              <w:rPr>
                <w:rFonts w:ascii="Arial" w:cs="Arial" w:eastAsia="Arial" w:hAnsi="Arial"/>
                <w:sz w:val="16"/>
                <w:szCs w:val="16"/>
                <w:color w:val="auto"/>
              </w:rPr>
              <w:t>’</w:t>
            </w:r>
            <w:r>
              <w:rPr>
                <w:rFonts w:ascii="Times New Roman" w:cs="Times New Roman" w:eastAsia="Times New Roman" w:hAnsi="Times New Roman"/>
                <w:sz w:val="16"/>
                <w:szCs w:val="16"/>
                <w:color w:val="auto"/>
              </w:rPr>
              <w:t>s advice</w:t>
            </w:r>
          </w:p>
        </w:tc>
        <w:tc>
          <w:tcPr>
            <w:tcW w:w="0" w:type="dxa"/>
            <w:vAlign w:val="bottom"/>
          </w:tcPr>
          <w:p>
            <w:pPr>
              <w:spacing w:after="0"/>
              <w:rPr>
                <w:sz w:val="1"/>
                <w:szCs w:val="1"/>
                <w:color w:val="auto"/>
              </w:rPr>
            </w:pPr>
          </w:p>
        </w:tc>
      </w:tr>
      <w:tr>
        <w:trPr>
          <w:trHeight w:val="200"/>
        </w:trPr>
        <w:tc>
          <w:tcPr>
            <w:tcW w:w="17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[spiralis]</w:t>
            </w: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accepted</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Verbena of</w:t>
            </w:r>
            <w:r>
              <w:rPr>
                <w:rFonts w:ascii="Arial" w:cs="Arial" w:eastAsia="Arial" w:hAnsi="Arial"/>
                <w:sz w:val="16"/>
                <w:szCs w:val="16"/>
                <w:color w:val="auto"/>
              </w:rPr>
              <w:t>fi</w:t>
            </w:r>
            <w:r>
              <w:rPr>
                <w:rFonts w:ascii="Times New Roman" w:cs="Times New Roman" w:eastAsia="Times New Roman" w:hAnsi="Times New Roman"/>
                <w:sz w:val="16"/>
                <w:szCs w:val="16"/>
                <w:color w:val="auto"/>
              </w:rPr>
              <w:t>cinalis [prob.</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SA*, Tas.*,</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Brown (</w:t>
            </w:r>
            <w:r>
              <w:rPr>
                <w:rFonts w:ascii="Times New Roman" w:cs="Times New Roman" w:eastAsia="Times New Roman" w:hAnsi="Times New Roman"/>
                <w:sz w:val="16"/>
                <w:szCs w:val="16"/>
                <w:color w:val="15218D"/>
              </w:rPr>
              <w:t>1814</w:t>
            </w:r>
            <w:r>
              <w:rPr>
                <w:rFonts w:ascii="Times New Roman" w:cs="Times New Roman" w:eastAsia="Times New Roman" w:hAnsi="Times New Roman"/>
                <w:sz w:val="16"/>
                <w:szCs w:val="16"/>
                <w:color w:val="auto"/>
              </w:rPr>
              <w:t>); central Darling, NSW 1860</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Taxonomic uncertainty; but some</w:t>
            </w:r>
          </w:p>
        </w:tc>
        <w:tc>
          <w:tcPr>
            <w:tcW w:w="0" w:type="dxa"/>
            <w:vAlign w:val="bottom"/>
          </w:tcPr>
          <w:p>
            <w:pPr>
              <w:spacing w:after="0"/>
              <w:rPr>
                <w:sz w:val="1"/>
                <w:szCs w:val="1"/>
                <w:color w:val="auto"/>
              </w:rPr>
            </w:pPr>
          </w:p>
        </w:tc>
      </w:tr>
      <w:tr>
        <w:trPr>
          <w:trHeight w:val="200"/>
        </w:trPr>
        <w:tc>
          <w:tcPr>
            <w:tcW w:w="178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includes V. africana]</w:t>
            </w:r>
          </w:p>
        </w:tc>
        <w:tc>
          <w:tcPr>
            <w:tcW w:w="1000" w:type="dxa"/>
            <w:vAlign w:val="bottom"/>
          </w:tcPr>
          <w:p>
            <w:pPr>
              <w:spacing w:after="0"/>
              <w:rPr>
                <w:sz w:val="17"/>
                <w:szCs w:val="17"/>
                <w:color w:val="auto"/>
              </w:rPr>
            </w:pPr>
          </w:p>
        </w:tc>
        <w:tc>
          <w:tcPr>
            <w:tcW w:w="168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Vic., WA*</w:t>
            </w: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forms occur with other native</w:t>
            </w:r>
          </w:p>
        </w:tc>
        <w:tc>
          <w:tcPr>
            <w:tcW w:w="0" w:type="dxa"/>
            <w:vAlign w:val="bottom"/>
          </w:tcPr>
          <w:p>
            <w:pPr>
              <w:spacing w:after="0"/>
              <w:rPr>
                <w:sz w:val="1"/>
                <w:szCs w:val="1"/>
                <w:color w:val="auto"/>
              </w:rPr>
            </w:pPr>
          </w:p>
        </w:tc>
      </w:tr>
      <w:tr>
        <w:trPr>
          <w:trHeight w:val="199"/>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species in undisturbed situations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Vernonia junghuhniana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Warraber Island, Qld, 1997; Lockhart River, Qld, 2014</w:t>
            </w:r>
          </w:p>
        </w:tc>
        <w:tc>
          <w:tcPr>
            <w:tcW w:w="58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in remote and relatively</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undisturbed habitat, but very late</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collections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Vigna adenantha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NT, Qld*, WA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Australia, 1770; Port Curtis, Qld, 1802</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Roots eaten by aboriginal people</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Vigna luteola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Cardwell, Qld, 1866; Bickerton Island, NT, 1948</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Vigna radiata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NT, Qld, WA</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Endeavour River, Qld, 1770; Cardwell, Qld, 1866; Prince Regent</w:t>
            </w:r>
          </w:p>
        </w:tc>
        <w:tc>
          <w:tcPr>
            <w:tcW w:w="5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River, WA, 1891</w:t>
            </w: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w w:val="91"/>
              </w:rPr>
              <w:t>&lt;</w:t>
            </w:r>
            <w:r>
              <w:rPr>
                <w:rFonts w:ascii="Times New Roman" w:cs="Times New Roman" w:eastAsia="Times New Roman" w:hAnsi="Times New Roman"/>
                <w:sz w:val="16"/>
                <w:szCs w:val="16"/>
                <w:color w:val="auto"/>
                <w:w w:val="91"/>
              </w:rPr>
              <w:t>5</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2"/>
        </w:trPr>
        <w:tc>
          <w:tcPr>
            <w:tcW w:w="1780" w:type="dxa"/>
            <w:vAlign w:val="bottom"/>
          </w:tcPr>
          <w:p>
            <w:pPr>
              <w:spacing w:after="0" w:line="171" w:lineRule="exact"/>
              <w:rPr>
                <w:sz w:val="20"/>
                <w:szCs w:val="20"/>
                <w:color w:val="auto"/>
              </w:rPr>
            </w:pPr>
            <w:r>
              <w:rPr>
                <w:rFonts w:ascii="Times New Roman" w:cs="Times New Roman" w:eastAsia="Times New Roman" w:hAnsi="Times New Roman"/>
                <w:sz w:val="16"/>
                <w:szCs w:val="16"/>
                <w:color w:val="auto"/>
              </w:rPr>
              <w:t>Ximenia americana</w:t>
            </w:r>
          </w:p>
        </w:tc>
        <w:tc>
          <w:tcPr>
            <w:tcW w:w="100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NT, Qld</w:t>
            </w:r>
          </w:p>
        </w:tc>
        <w:tc>
          <w:tcPr>
            <w:tcW w:w="454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 xml:space="preserve">Torres Strait, Qld, 1606, (Windolf </w:t>
            </w:r>
            <w:r>
              <w:rPr>
                <w:rFonts w:ascii="Times New Roman" w:cs="Times New Roman" w:eastAsia="Times New Roman" w:hAnsi="Times New Roman"/>
                <w:sz w:val="16"/>
                <w:szCs w:val="16"/>
                <w:color w:val="15218D"/>
              </w:rPr>
              <w:t>2000</w:t>
            </w:r>
            <w:r>
              <w:rPr>
                <w:rFonts w:ascii="Times New Roman" w:cs="Times New Roman" w:eastAsia="Times New Roman" w:hAnsi="Times New Roman"/>
                <w:sz w:val="16"/>
                <w:szCs w:val="16"/>
                <w:color w:val="auto"/>
              </w:rPr>
              <w:t>); Cardwell, Qld, 1864</w:t>
            </w:r>
          </w:p>
        </w:tc>
        <w:tc>
          <w:tcPr>
            <w:tcW w:w="580" w:type="dxa"/>
            <w:vAlign w:val="bottom"/>
            <w:vMerge w:val="continue"/>
          </w:tcPr>
          <w:p>
            <w:pPr>
              <w:spacing w:after="0"/>
              <w:rPr>
                <w:sz w:val="14"/>
                <w:szCs w:val="14"/>
                <w:color w:val="auto"/>
              </w:rPr>
            </w:pPr>
          </w:p>
        </w:tc>
        <w:tc>
          <w:tcPr>
            <w:tcW w:w="4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1</w:t>
            </w:r>
          </w:p>
        </w:tc>
        <w:tc>
          <w:tcPr>
            <w:tcW w:w="360" w:type="dxa"/>
            <w:vAlign w:val="bottom"/>
          </w:tcPr>
          <w:p>
            <w:pPr>
              <w:ind w:left="140"/>
              <w:spacing w:after="0" w:line="171" w:lineRule="exact"/>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6"/>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Zingiber of</w:t>
            </w:r>
            <w:r>
              <w:rPr>
                <w:rFonts w:ascii="Arial" w:cs="Arial" w:eastAsia="Arial" w:hAnsi="Arial"/>
                <w:sz w:val="16"/>
                <w:szCs w:val="16"/>
                <w:color w:val="auto"/>
              </w:rPr>
              <w:t>fi</w:t>
            </w:r>
            <w:r>
              <w:rPr>
                <w:rFonts w:ascii="Times New Roman" w:cs="Times New Roman" w:eastAsia="Times New Roman" w:hAnsi="Times New Roman"/>
                <w:sz w:val="16"/>
                <w:szCs w:val="16"/>
                <w:color w:val="auto"/>
              </w:rPr>
              <w:t>cinale</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Port Douglas, Qld, 1954; Murray Island, Qld, 1971, notes: native</w:t>
            </w:r>
          </w:p>
        </w:tc>
        <w:tc>
          <w:tcPr>
            <w:tcW w:w="580" w:type="dxa"/>
            <w:vAlign w:val="bottom"/>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in native vegetation but</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 xml:space="preserve">name </w:t>
            </w:r>
            <w:r>
              <w:rPr>
                <w:rFonts w:ascii="Arial" w:cs="Arial" w:eastAsia="Arial" w:hAnsi="Arial"/>
                <w:sz w:val="16"/>
                <w:szCs w:val="16"/>
                <w:color w:val="auto"/>
              </w:rPr>
              <w:t>‘</w:t>
            </w:r>
            <w:r>
              <w:rPr>
                <w:rFonts w:ascii="Times New Roman" w:cs="Times New Roman" w:eastAsia="Times New Roman" w:hAnsi="Times New Roman"/>
                <w:sz w:val="16"/>
                <w:szCs w:val="16"/>
                <w:color w:val="auto"/>
              </w:rPr>
              <w:t>kera kera</w:t>
            </w:r>
            <w:r>
              <w:rPr>
                <w:rFonts w:ascii="Arial" w:cs="Arial" w:eastAsia="Arial" w:hAnsi="Arial"/>
                <w:sz w:val="16"/>
                <w:szCs w:val="16"/>
                <w:color w:val="auto"/>
              </w:rPr>
              <w:t>’</w:t>
            </w:r>
            <w:r>
              <w:rPr>
                <w:rFonts w:ascii="Times New Roman" w:cs="Times New Roman" w:eastAsia="Times New Roman" w:hAnsi="Times New Roman"/>
                <w:sz w:val="16"/>
                <w:szCs w:val="16"/>
                <w:color w:val="auto"/>
              </w:rPr>
              <w:t>; Beerwah, Qld, 1971</w:t>
            </w: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8"/>
              </w:rPr>
              <w:t>possibly introduced by people; has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50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traditional name in Torres Strait</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Zingiber zerumbet</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Qld*</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Bamaga, Qld, 1971; Murray Island, Qld, 1971, notes; native name</w:t>
            </w:r>
          </w:p>
        </w:tc>
        <w:tc>
          <w:tcPr>
            <w:tcW w:w="58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in native vegetation but</w:t>
            </w:r>
          </w:p>
        </w:tc>
        <w:tc>
          <w:tcPr>
            <w:tcW w:w="0" w:type="dxa"/>
            <w:vAlign w:val="bottom"/>
          </w:tcPr>
          <w:p>
            <w:pPr>
              <w:spacing w:after="0"/>
              <w:rPr>
                <w:sz w:val="1"/>
                <w:szCs w:val="1"/>
                <w:color w:val="auto"/>
              </w:rPr>
            </w:pPr>
          </w:p>
        </w:tc>
      </w:tr>
      <w:tr>
        <w:trPr>
          <w:trHeight w:val="198"/>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ind w:left="280"/>
              <w:spacing w:after="0"/>
              <w:rPr>
                <w:sz w:val="20"/>
                <w:szCs w:val="20"/>
                <w:color w:val="auto"/>
              </w:rPr>
            </w:pPr>
            <w:r>
              <w:rPr>
                <w:rFonts w:ascii="Arial" w:cs="Arial" w:eastAsia="Arial" w:hAnsi="Arial"/>
                <w:sz w:val="16"/>
                <w:szCs w:val="16"/>
                <w:color w:val="auto"/>
              </w:rPr>
              <w:t>‘</w:t>
            </w:r>
            <w:r>
              <w:rPr>
                <w:rFonts w:ascii="Times New Roman" w:cs="Times New Roman" w:eastAsia="Times New Roman" w:hAnsi="Times New Roman"/>
                <w:sz w:val="16"/>
                <w:szCs w:val="16"/>
                <w:color w:val="auto"/>
              </w:rPr>
              <w:t>madub delar</w:t>
            </w:r>
            <w:r>
              <w:rPr>
                <w:rFonts w:ascii="Arial" w:cs="Arial" w:eastAsia="Arial" w:hAnsi="Arial"/>
                <w:sz w:val="16"/>
                <w:szCs w:val="16"/>
                <w:color w:val="auto"/>
              </w:rPr>
              <w:t>’</w:t>
            </w:r>
            <w:r>
              <w:rPr>
                <w:rFonts w:ascii="Times New Roman" w:cs="Times New Roman" w:eastAsia="Times New Roman" w:hAnsi="Times New Roman"/>
                <w:sz w:val="16"/>
                <w:szCs w:val="16"/>
                <w:color w:val="auto"/>
              </w:rPr>
              <w:t>; Badu Island, Qld, 1976</w:t>
            </w: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w w:val="98"/>
              </w:rPr>
              <w:t>possibly introduced by people; has</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spacing w:after="0"/>
              <w:rPr>
                <w:sz w:val="17"/>
                <w:szCs w:val="17"/>
                <w:color w:val="auto"/>
              </w:rPr>
            </w:pPr>
          </w:p>
        </w:tc>
        <w:tc>
          <w:tcPr>
            <w:tcW w:w="580" w:type="dxa"/>
            <w:vAlign w:val="bottom"/>
            <w:vMerge w:val="restart"/>
          </w:tcPr>
          <w:p>
            <w:pPr>
              <w:jc w:val="center"/>
              <w:spacing w:after="0"/>
              <w:rPr>
                <w:sz w:val="20"/>
                <w:szCs w:val="20"/>
                <w:color w:val="auto"/>
              </w:rPr>
            </w:pPr>
            <w:r>
              <w:rPr>
                <w:rFonts w:ascii="Arial" w:cs="Arial" w:eastAsia="Arial" w:hAnsi="Arial"/>
                <w:sz w:val="16"/>
                <w:szCs w:val="16"/>
                <w:color w:val="auto"/>
                <w:w w:val="94"/>
              </w:rPr>
              <w:t>&gt;</w:t>
            </w:r>
            <w:r>
              <w:rPr>
                <w:rFonts w:ascii="Times New Roman" w:cs="Times New Roman" w:eastAsia="Times New Roman" w:hAnsi="Times New Roman"/>
                <w:sz w:val="16"/>
                <w:szCs w:val="16"/>
                <w:color w:val="auto"/>
                <w:w w:val="94"/>
              </w:rPr>
              <w:t>80</w:t>
            </w: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traditional name in Torres Strait</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20"/>
                <w:szCs w:val="20"/>
                <w:color w:val="auto"/>
              </w:rPr>
            </w:pPr>
            <w:r>
              <w:rPr>
                <w:rFonts w:ascii="Times New Roman" w:cs="Times New Roman" w:eastAsia="Times New Roman" w:hAnsi="Times New Roman"/>
                <w:sz w:val="16"/>
                <w:szCs w:val="16"/>
                <w:color w:val="auto"/>
              </w:rPr>
              <w:t>Zoysia matrella</w:t>
            </w:r>
          </w:p>
        </w:tc>
        <w:tc>
          <w:tcPr>
            <w:tcW w:w="100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Native</w:t>
            </w:r>
          </w:p>
        </w:tc>
        <w:tc>
          <w:tcPr>
            <w:tcW w:w="168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NSW*, Qld, SA, Vic.?</w:t>
            </w:r>
          </w:p>
        </w:tc>
        <w:tc>
          <w:tcPr>
            <w:tcW w:w="4540" w:type="dxa"/>
            <w:vAlign w:val="bottom"/>
          </w:tcPr>
          <w:p>
            <w:pPr>
              <w:ind w:left="120"/>
              <w:spacing w:after="0"/>
              <w:rPr>
                <w:sz w:val="20"/>
                <w:szCs w:val="20"/>
                <w:color w:val="auto"/>
              </w:rPr>
            </w:pPr>
            <w:r>
              <w:rPr>
                <w:rFonts w:ascii="Times New Roman" w:cs="Times New Roman" w:eastAsia="Times New Roman" w:hAnsi="Times New Roman"/>
                <w:sz w:val="16"/>
                <w:szCs w:val="16"/>
                <w:color w:val="auto"/>
                <w:w w:val="99"/>
              </w:rPr>
              <w:t>Kangaroo Island, SA, 1929; Robe, SA, 1938; Stradbroke Island, Qld,</w:t>
            </w:r>
          </w:p>
        </w:tc>
        <w:tc>
          <w:tcPr>
            <w:tcW w:w="580" w:type="dxa"/>
            <w:vAlign w:val="bottom"/>
            <w:vMerge w:val="continue"/>
          </w:tcPr>
          <w:p>
            <w:pPr>
              <w:spacing w:after="0"/>
              <w:rPr>
                <w:sz w:val="17"/>
                <w:szCs w:val="17"/>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360" w:type="dxa"/>
            <w:vAlign w:val="bottom"/>
          </w:tcPr>
          <w:p>
            <w:pPr>
              <w:ind w:left="140"/>
              <w:spacing w:after="0"/>
              <w:rPr>
                <w:sz w:val="20"/>
                <w:szCs w:val="20"/>
                <w:color w:val="auto"/>
              </w:rPr>
            </w:pPr>
            <w:r>
              <w:rPr>
                <w:rFonts w:ascii="Times New Roman" w:cs="Times New Roman" w:eastAsia="Times New Roman" w:hAnsi="Times New Roman"/>
                <w:sz w:val="16"/>
                <w:szCs w:val="16"/>
                <w:color w:val="auto"/>
              </w:rPr>
              <w:t>0</w:t>
            </w:r>
          </w:p>
        </w:tc>
        <w:tc>
          <w:tcPr>
            <w:tcW w:w="25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Occurs as a dominant in salt marsh</w:t>
            </w:r>
          </w:p>
        </w:tc>
        <w:tc>
          <w:tcPr>
            <w:tcW w:w="0" w:type="dxa"/>
            <w:vAlign w:val="bottom"/>
          </w:tcPr>
          <w:p>
            <w:pPr>
              <w:spacing w:after="0"/>
              <w:rPr>
                <w:sz w:val="1"/>
                <w:szCs w:val="1"/>
                <w:color w:val="auto"/>
              </w:rPr>
            </w:pPr>
          </w:p>
        </w:tc>
      </w:tr>
      <w:tr>
        <w:trPr>
          <w:trHeight w:val="200"/>
        </w:trPr>
        <w:tc>
          <w:tcPr>
            <w:tcW w:w="178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1680" w:type="dxa"/>
            <w:vAlign w:val="bottom"/>
          </w:tcPr>
          <w:p>
            <w:pPr>
              <w:spacing w:after="0"/>
              <w:rPr>
                <w:sz w:val="17"/>
                <w:szCs w:val="17"/>
                <w:color w:val="auto"/>
              </w:rPr>
            </w:pPr>
          </w:p>
        </w:tc>
        <w:tc>
          <w:tcPr>
            <w:tcW w:w="454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1930; Cairns, Qld, 1937</w:t>
            </w:r>
          </w:p>
        </w:tc>
        <w:tc>
          <w:tcPr>
            <w:tcW w:w="5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50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vegetation</w:t>
            </w:r>
          </w:p>
        </w:tc>
        <w:tc>
          <w:tcPr>
            <w:tcW w:w="0" w:type="dxa"/>
            <w:vAlign w:val="bottom"/>
          </w:tcPr>
          <w:p>
            <w:pPr>
              <w:spacing w:after="0"/>
              <w:rPr>
                <w:sz w:val="1"/>
                <w:szCs w:val="1"/>
                <w:color w:val="auto"/>
              </w:rPr>
            </w:pPr>
          </w:p>
        </w:tc>
      </w:tr>
      <w:tr>
        <w:trPr>
          <w:trHeight w:val="81"/>
        </w:trPr>
        <w:tc>
          <w:tcPr>
            <w:tcW w:w="178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1680" w:type="dxa"/>
            <w:vAlign w:val="bottom"/>
            <w:tcBorders>
              <w:bottom w:val="single" w:sz="8" w:color="auto"/>
            </w:tcBorders>
          </w:tcPr>
          <w:p>
            <w:pPr>
              <w:spacing w:after="0"/>
              <w:rPr>
                <w:sz w:val="7"/>
                <w:szCs w:val="7"/>
                <w:color w:val="auto"/>
              </w:rPr>
            </w:pPr>
          </w:p>
        </w:tc>
        <w:tc>
          <w:tcPr>
            <w:tcW w:w="454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2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-24765</wp:posOffset>
            </wp:positionV>
            <wp:extent cx="8237220" cy="317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8237220" cy="31750"/>
                    </a:xfrm>
                    <a:prstGeom prst="rect">
                      <a:avLst/>
                    </a:prstGeom>
                    <a:noFill/>
                  </pic:spPr>
                </pic:pic>
              </a:graphicData>
            </a:graphic>
          </wp:anchor>
        </w:drawing>
        <w:drawing>
          <wp:anchor simplePos="0" relativeHeight="251657728" behindDoc="1" locked="0" layoutInCell="0" allowOverlap="1">
            <wp:simplePos x="0" y="0"/>
            <wp:positionH relativeFrom="column">
              <wp:posOffset>-15240</wp:posOffset>
            </wp:positionH>
            <wp:positionV relativeFrom="paragraph">
              <wp:posOffset>-5793740</wp:posOffset>
            </wp:positionV>
            <wp:extent cx="8237220" cy="317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extLst>
                    </a:blip>
                    <a:srcRect/>
                    <a:stretch>
                      <a:fillRect/>
                    </a:stretch>
                  </pic:blipFill>
                  <pic:spPr bwMode="auto">
                    <a:xfrm>
                      <a:off x="0" y="0"/>
                      <a:ext cx="8237220" cy="317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2540"/>
        </w:trPr>
        <w:tc>
          <w:tcPr>
            <w:tcW w:w="183" w:type="dxa"/>
            <w:vAlign w:val="bottom"/>
            <w:textDirection w:val="tbRl"/>
          </w:tcPr>
          <w:p>
            <w:pPr>
              <w:spacing w:after="0" w:line="225" w:lineRule="auto"/>
              <w:rPr>
                <w:sz w:val="20"/>
                <w:szCs w:val="20"/>
                <w:color w:val="auto"/>
              </w:rPr>
            </w:pPr>
            <w:r>
              <w:rPr>
                <w:rFonts w:ascii="Times New Roman" w:cs="Times New Roman" w:eastAsia="Times New Roman" w:hAnsi="Times New Roman"/>
                <w:sz w:val="17"/>
                <w:szCs w:val="17"/>
                <w:color w:val="auto"/>
              </w:rPr>
              <w:t>66    Australian Journal of Botany</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2160"/>
        </w:trPr>
        <w:tc>
          <w:tcPr>
            <w:tcW w:w="183" w:type="dxa"/>
            <w:vAlign w:val="bottom"/>
            <w:textDirection w:val="tbRl"/>
          </w:tcPr>
          <w:p>
            <w:pPr>
              <w:spacing w:after="0" w:line="224" w:lineRule="auto"/>
              <w:rPr>
                <w:sz w:val="20"/>
                <w:szCs w:val="20"/>
                <w:color w:val="auto"/>
              </w:rPr>
            </w:pPr>
            <w:r>
              <w:rPr>
                <w:rFonts w:ascii="Times New Roman" w:cs="Times New Roman" w:eastAsia="Times New Roman" w:hAnsi="Times New Roman"/>
                <w:sz w:val="17"/>
                <w:szCs w:val="17"/>
                <w:color w:val="auto"/>
              </w:rPr>
              <w:t>R. J. Fensham and B. Laf</w:t>
            </w:r>
            <w:r>
              <w:rPr>
                <w:rFonts w:ascii="Arial" w:cs="Arial" w:eastAsia="Arial" w:hAnsi="Arial"/>
                <w:sz w:val="17"/>
                <w:szCs w:val="17"/>
                <w:color w:val="auto"/>
              </w:rPr>
              <w:t>fi</w:t>
            </w:r>
            <w:r>
              <w:rPr>
                <w:rFonts w:ascii="Times New Roman" w:cs="Times New Roman" w:eastAsia="Times New Roman" w:hAnsi="Times New Roman"/>
                <w:sz w:val="17"/>
                <w:szCs w:val="17"/>
                <w:color w:val="auto"/>
              </w:rPr>
              <w:t>neur</w:t>
            </w:r>
          </w:p>
        </w:tc>
      </w:tr>
    </w:tbl>
    <w:p>
      <w:pPr>
        <w:sectPr>
          <w:pgSz w:w="15600" w:h="11906" w:orient="landscape"/>
          <w:cols w:equalWidth="0" w:num="2">
            <w:col w:w="12920" w:space="488"/>
            <w:col w:w="183"/>
          </w:cols>
          <w:pgMar w:left="1240" w:top="725" w:right="760" w:bottom="675" w:gutter="0" w:footer="0" w:header="0"/>
        </w:sectPr>
      </w:pPr>
    </w:p>
    <w:bookmarkStart w:id="12" w:name="page13"/>
    <w:bookmarkEnd w:id="12"/>
    <w:p>
      <w:pPr>
        <w:spacing w:after="0"/>
        <w:tabs>
          <w:tab w:leader="none" w:pos="7380" w:val="left"/>
          <w:tab w:leader="none" w:pos="9740" w:val="left"/>
        </w:tabs>
        <w:rPr>
          <w:sz w:val="20"/>
          <w:szCs w:val="20"/>
          <w:color w:val="auto"/>
        </w:rPr>
      </w:pPr>
      <w:r>
        <w:rPr>
          <w:rFonts w:ascii="Times New Roman" w:cs="Times New Roman" w:eastAsia="Times New Roman" w:hAnsi="Times New Roman"/>
          <w:sz w:val="17"/>
          <w:szCs w:val="17"/>
          <w:color w:val="auto"/>
        </w:rPr>
        <w:t xml:space="preserve">Native and naturalised </w:t>
      </w:r>
      <w:r>
        <w:rPr>
          <w:rFonts w:ascii="Arial" w:cs="Arial" w:eastAsia="Arial" w:hAnsi="Arial"/>
          <w:sz w:val="17"/>
          <w:szCs w:val="17"/>
          <w:color w:val="auto"/>
        </w:rPr>
        <w:t>fl</w:t>
      </w:r>
      <w:r>
        <w:rPr>
          <w:rFonts w:ascii="Times New Roman" w:cs="Times New Roman" w:eastAsia="Times New Roman" w:hAnsi="Times New Roman"/>
          <w:sz w:val="17"/>
          <w:szCs w:val="17"/>
          <w:color w:val="auto"/>
        </w:rPr>
        <w:t>ora</w:t>
      </w:r>
      <w:r>
        <w:rPr>
          <w:sz w:val="20"/>
          <w:szCs w:val="20"/>
          <w:color w:val="auto"/>
        </w:rPr>
        <w:tab/>
      </w:r>
      <w:r>
        <w:rPr>
          <w:rFonts w:ascii="Times New Roman" w:cs="Times New Roman" w:eastAsia="Times New Roman" w:hAnsi="Times New Roman"/>
          <w:sz w:val="17"/>
          <w:szCs w:val="17"/>
          <w:color w:val="auto"/>
        </w:rPr>
        <w:t>Australian Journal of Botany</w:t>
      </w:r>
      <w:r>
        <w:rPr>
          <w:sz w:val="20"/>
          <w:szCs w:val="20"/>
          <w:color w:val="auto"/>
        </w:rPr>
        <w:tab/>
      </w:r>
      <w:r>
        <w:rPr>
          <w:rFonts w:ascii="Times New Roman" w:cs="Times New Roman" w:eastAsia="Times New Roman" w:hAnsi="Times New Roman"/>
          <w:sz w:val="17"/>
          <w:szCs w:val="17"/>
          <w:color w:val="auto"/>
        </w:rPr>
        <w:t>67</w:t>
      </w:r>
    </w:p>
    <w:p>
      <w:pPr>
        <w:sectPr>
          <w:pgSz w:w="11900" w:h="15591" w:orient="portrait"/>
          <w:cols w:equalWidth="0" w:num="1">
            <w:col w:w="9940"/>
          </w:cols>
          <w:pgMar w:left="1240" w:top="745" w:right="726" w:bottom="621" w:gutter="0" w:footer="0" w:header="0"/>
        </w:sectPr>
      </w:pPr>
    </w:p>
    <w:p>
      <w:pPr>
        <w:spacing w:after="0" w:line="200" w:lineRule="exact"/>
        <w:rPr>
          <w:sz w:val="20"/>
          <w:szCs w:val="20"/>
          <w:color w:val="auto"/>
        </w:rPr>
      </w:pPr>
    </w:p>
    <w:p>
      <w:pPr>
        <w:spacing w:after="0" w:line="337" w:lineRule="exact"/>
        <w:rPr>
          <w:sz w:val="20"/>
          <w:szCs w:val="20"/>
          <w:color w:val="auto"/>
        </w:rPr>
      </w:pPr>
    </w:p>
    <w:p>
      <w:pPr>
        <w:jc w:val="both"/>
        <w:ind w:right="20"/>
        <w:spacing w:after="0" w:line="23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However, it is Stuart</w:t>
      </w:r>
      <w:r>
        <w:rPr>
          <w:rFonts w:ascii="Arial" w:cs="Arial" w:eastAsia="Arial" w:hAnsi="Arial"/>
          <w:sz w:val="19"/>
          <w:szCs w:val="19"/>
          <w:color w:val="auto"/>
        </w:rPr>
        <w:t>’</w:t>
      </w:r>
      <w:r>
        <w:rPr>
          <w:rFonts w:ascii="Times New Roman" w:cs="Times New Roman" w:eastAsia="Times New Roman" w:hAnsi="Times New Roman"/>
          <w:sz w:val="19"/>
          <w:szCs w:val="19"/>
          <w:color w:val="auto"/>
        </w:rPr>
        <w:t>s much later collection from the interior that strongly supports a pre-1788 native status. This is con</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rmed by the written records of Leichhardt who recorded the species on his pioneering passage through inland Queensland in 1845 (Fensham et al. </w:t>
      </w:r>
      <w:hyperlink w:anchor="page14">
        <w:r>
          <w:rPr>
            <w:rFonts w:ascii="Times New Roman" w:cs="Times New Roman" w:eastAsia="Times New Roman" w:hAnsi="Times New Roman"/>
            <w:sz w:val="19"/>
            <w:szCs w:val="19"/>
            <w:color w:val="15218D"/>
          </w:rPr>
          <w:t>2006</w:t>
        </w:r>
      </w:hyperlink>
      <w:r>
        <w:rPr>
          <w:rFonts w:ascii="Times New Roman" w:cs="Times New Roman" w:eastAsia="Times New Roman" w:hAnsi="Times New Roman"/>
          <w:sz w:val="19"/>
          <w:szCs w:val="19"/>
          <w:color w:val="auto"/>
        </w:rPr>
        <w:t>).</w:t>
      </w:r>
    </w:p>
    <w:p>
      <w:pPr>
        <w:spacing w:after="0" w:line="15" w:lineRule="exact"/>
        <w:rPr>
          <w:sz w:val="20"/>
          <w:szCs w:val="20"/>
          <w:color w:val="auto"/>
        </w:rPr>
      </w:pPr>
    </w:p>
    <w:p>
      <w:pPr>
        <w:jc w:val="both"/>
        <w:ind w:firstLine="239"/>
        <w:spacing w:after="0" w:line="253" w:lineRule="auto"/>
        <w:rPr>
          <w:rFonts w:ascii="Times New Roman" w:cs="Times New Roman" w:eastAsia="Times New Roman" w:hAnsi="Times New Roman"/>
          <w:sz w:val="18"/>
          <w:szCs w:val="18"/>
          <w:color w:val="000000"/>
        </w:rPr>
      </w:pPr>
      <w:r>
        <w:rPr>
          <w:rFonts w:ascii="Times New Roman" w:cs="Times New Roman" w:eastAsia="Times New Roman" w:hAnsi="Times New Roman"/>
          <w:sz w:val="18"/>
          <w:szCs w:val="18"/>
          <w:color w:val="auto"/>
        </w:rPr>
        <w:t xml:space="preserve">Some species widely considered alien were almost certainly present in 1788. The history of coconuts (Cocos nucifer) in Australia has been the subject of previous discussion (Buckley and Harries </w:t>
      </w:r>
      <w:hyperlink w:anchor="page14">
        <w:r>
          <w:rPr>
            <w:rFonts w:ascii="Times New Roman" w:cs="Times New Roman" w:eastAsia="Times New Roman" w:hAnsi="Times New Roman"/>
            <w:sz w:val="18"/>
            <w:szCs w:val="18"/>
            <w:color w:val="15218D"/>
          </w:rPr>
          <w:t>1984</w:t>
        </w:r>
      </w:hyperlink>
      <w:r>
        <w:rPr>
          <w:rFonts w:ascii="Times New Roman" w:cs="Times New Roman" w:eastAsia="Times New Roman" w:hAnsi="Times New Roman"/>
          <w:sz w:val="18"/>
          <w:szCs w:val="18"/>
          <w:color w:val="auto"/>
        </w:rPr>
        <w:t xml:space="preserve">). The lack of observations by Cook and Banks in 1770 (Banks </w:t>
      </w:r>
      <w:hyperlink w:anchor="page14">
        <w:r>
          <w:rPr>
            <w:rFonts w:ascii="Times New Roman" w:cs="Times New Roman" w:eastAsia="Times New Roman" w:hAnsi="Times New Roman"/>
            <w:sz w:val="18"/>
            <w:szCs w:val="18"/>
            <w:color w:val="15218D"/>
          </w:rPr>
          <w:t>1962</w:t>
        </w:r>
      </w:hyperlink>
      <w:r>
        <w:rPr>
          <w:rFonts w:ascii="Times New Roman" w:cs="Times New Roman" w:eastAsia="Times New Roman" w:hAnsi="Times New Roman"/>
          <w:sz w:val="18"/>
          <w:szCs w:val="18"/>
          <w:color w:val="auto"/>
        </w:rPr>
        <w:t xml:space="preserve">; Cook </w:t>
      </w:r>
      <w:hyperlink w:anchor="page14">
        <w:r>
          <w:rPr>
            <w:rFonts w:ascii="Times New Roman" w:cs="Times New Roman" w:eastAsia="Times New Roman" w:hAnsi="Times New Roman"/>
            <w:sz w:val="18"/>
            <w:szCs w:val="18"/>
            <w:color w:val="15218D"/>
          </w:rPr>
          <w:t>1968</w:t>
        </w:r>
      </w:hyperlink>
      <w:r>
        <w:rPr>
          <w:rFonts w:ascii="Times New Roman" w:cs="Times New Roman" w:eastAsia="Times New Roman" w:hAnsi="Times New Roman"/>
          <w:sz w:val="18"/>
          <w:szCs w:val="18"/>
          <w:color w:val="auto"/>
        </w:rPr>
        <w:t>) or Flinders in 1802</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1805 (Flinders </w:t>
      </w:r>
      <w:hyperlink w:anchor="page14">
        <w:r>
          <w:rPr>
            <w:rFonts w:ascii="Times New Roman" w:cs="Times New Roman" w:eastAsia="Times New Roman" w:hAnsi="Times New Roman"/>
            <w:sz w:val="18"/>
            <w:szCs w:val="18"/>
            <w:color w:val="15218D"/>
          </w:rPr>
          <w:t>1814</w:t>
        </w:r>
      </w:hyperlink>
      <w:r>
        <w:rPr>
          <w:rFonts w:ascii="Times New Roman" w:cs="Times New Roman" w:eastAsia="Times New Roman" w:hAnsi="Times New Roman"/>
          <w:sz w:val="18"/>
          <w:szCs w:val="18"/>
          <w:color w:val="auto"/>
        </w:rPr>
        <w:t xml:space="preserve">) may not be all that surprising given the distance they travelled from the coast in tropical waters. Coconuts were clearly naturalised and abundant on the islands of Torres Strait by 1845 (Jukes </w:t>
      </w:r>
      <w:hyperlink w:anchor="page14">
        <w:r>
          <w:rPr>
            <w:rFonts w:ascii="Times New Roman" w:cs="Times New Roman" w:eastAsia="Times New Roman" w:hAnsi="Times New Roman"/>
            <w:sz w:val="18"/>
            <w:szCs w:val="18"/>
            <w:color w:val="15218D"/>
          </w:rPr>
          <w:t>1847</w:t>
        </w:r>
      </w:hyperlink>
      <w:r>
        <w:rPr>
          <w:rFonts w:ascii="Times New Roman" w:cs="Times New Roman" w:eastAsia="Times New Roman" w:hAnsi="Times New Roman"/>
          <w:sz w:val="18"/>
          <w:szCs w:val="18"/>
          <w:color w:val="auto"/>
        </w:rPr>
        <w:t xml:space="preserve">; pp. 132, 155, 156, 161, 173, 175, 181, 182, 183, 186, 196, 198, 200, 201). A grove of coconuts was seen on Russell Island (17.229 S, 146.094 E), south-east of Cairns in 1848 (MacGillivray </w:t>
      </w:r>
      <w:hyperlink w:anchor="page14">
        <w:r>
          <w:rPr>
            <w:rFonts w:ascii="Times New Roman" w:cs="Times New Roman" w:eastAsia="Times New Roman" w:hAnsi="Times New Roman"/>
            <w:sz w:val="18"/>
            <w:szCs w:val="18"/>
            <w:color w:val="15218D"/>
          </w:rPr>
          <w:t>1852</w:t>
        </w:r>
      </w:hyperlink>
      <w:r>
        <w:rPr>
          <w:rFonts w:ascii="Times New Roman" w:cs="Times New Roman" w:eastAsia="Times New Roman" w:hAnsi="Times New Roman"/>
          <w:sz w:val="18"/>
          <w:szCs w:val="18"/>
          <w:color w:val="auto"/>
        </w:rPr>
        <w:t xml:space="preserve">). Arecaceae pollen of the </w:t>
      </w:r>
      <w:r>
        <w:rPr>
          <w:rFonts w:ascii="Arial" w:cs="Arial" w:eastAsia="Arial" w:hAnsi="Arial"/>
          <w:sz w:val="18"/>
          <w:szCs w:val="18"/>
          <w:color w:val="auto"/>
        </w:rPr>
        <w:t>‘</w:t>
      </w:r>
      <w:r>
        <w:rPr>
          <w:rFonts w:ascii="Times New Roman" w:cs="Times New Roman" w:eastAsia="Times New Roman" w:hAnsi="Times New Roman"/>
          <w:sz w:val="18"/>
          <w:szCs w:val="18"/>
          <w:color w:val="auto"/>
        </w:rPr>
        <w:t>Cocos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type is rare but present in sediments from Lizard Island (14.669 S, 145.469 E) dated throughout the Holocene (Proske and Haberle </w:t>
      </w:r>
      <w:hyperlink w:anchor="page14">
        <w:r>
          <w:rPr>
            <w:rFonts w:ascii="Times New Roman" w:cs="Times New Roman" w:eastAsia="Times New Roman" w:hAnsi="Times New Roman"/>
            <w:sz w:val="18"/>
            <w:szCs w:val="18"/>
            <w:color w:val="15218D"/>
          </w:rPr>
          <w:t>2012</w:t>
        </w:r>
      </w:hyperlink>
      <w:r>
        <w:rPr>
          <w:rFonts w:ascii="Times New Roman" w:cs="Times New Roman" w:eastAsia="Times New Roman" w:hAnsi="Times New Roman"/>
          <w:sz w:val="18"/>
          <w:szCs w:val="18"/>
          <w:color w:val="000000"/>
        </w:rPr>
        <w:t>). However, early direct observations from the mainland are</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color w:val="000000"/>
        </w:rPr>
        <w:t xml:space="preserve">relatively late in the historical record despite an assertion that occasional trees were recorded along the Queensland coast in the 1860s (Mueller </w:t>
      </w:r>
      <w:hyperlink w:anchor="page14">
        <w:r>
          <w:rPr>
            <w:rFonts w:ascii="Times New Roman" w:cs="Times New Roman" w:eastAsia="Times New Roman" w:hAnsi="Times New Roman"/>
            <w:sz w:val="18"/>
            <w:szCs w:val="18"/>
            <w:color w:val="15218D"/>
          </w:rPr>
          <w:t>1867</w:t>
        </w:r>
      </w:hyperlink>
      <w:r>
        <w:rPr>
          <w:rFonts w:ascii="Times New Roman" w:cs="Times New Roman" w:eastAsia="Times New Roman" w:hAnsi="Times New Roman"/>
          <w:sz w:val="18"/>
          <w:szCs w:val="18"/>
          <w:color w:val="000000"/>
        </w:rPr>
        <w:t>). Mueller may have been referring to the single coconut at Emu Beach recorded around 1869 and presumed to be 40</w:t>
      </w:r>
      <w:r>
        <w:rPr>
          <w:rFonts w:ascii="Arial" w:cs="Arial" w:eastAsia="Arial" w:hAnsi="Arial"/>
          <w:sz w:val="18"/>
          <w:szCs w:val="18"/>
          <w:color w:val="000000"/>
        </w:rPr>
        <w:t>–</w:t>
      </w:r>
      <w:r>
        <w:rPr>
          <w:rFonts w:ascii="Times New Roman" w:cs="Times New Roman" w:eastAsia="Times New Roman" w:hAnsi="Times New Roman"/>
          <w:sz w:val="18"/>
          <w:szCs w:val="18"/>
          <w:color w:val="000000"/>
        </w:rPr>
        <w:t xml:space="preserve">60 years old (Thozet </w:t>
      </w:r>
      <w:hyperlink w:anchor="page14">
        <w:r>
          <w:rPr>
            <w:rFonts w:ascii="Times New Roman" w:cs="Times New Roman" w:eastAsia="Times New Roman" w:hAnsi="Times New Roman"/>
            <w:sz w:val="18"/>
            <w:szCs w:val="18"/>
            <w:color w:val="15218D"/>
          </w:rPr>
          <w:t>1869</w:t>
        </w:r>
      </w:hyperlink>
      <w:r>
        <w:rPr>
          <w:rFonts w:ascii="Times New Roman" w:cs="Times New Roman" w:eastAsia="Times New Roman" w:hAnsi="Times New Roman"/>
          <w:sz w:val="18"/>
          <w:szCs w:val="18"/>
          <w:color w:val="000000"/>
        </w:rPr>
        <w:t>). On this evidence coconuts were rare in Australia outside Torres Strait, but are native to the continent.</w:t>
      </w:r>
    </w:p>
    <w:p>
      <w:pPr>
        <w:spacing w:after="0" w:line="19" w:lineRule="exact"/>
        <w:rPr>
          <w:rFonts w:ascii="Times New Roman" w:cs="Times New Roman" w:eastAsia="Times New Roman" w:hAnsi="Times New Roman"/>
          <w:sz w:val="18"/>
          <w:szCs w:val="18"/>
          <w:color w:val="15218D"/>
        </w:rPr>
      </w:pPr>
    </w:p>
    <w:p>
      <w:pPr>
        <w:jc w:val="both"/>
        <w:ind w:right="20"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In some cases the native status of otherwise ambiguous species is corroborated by genetic studies. Molecular studies verify indigenous forms of the grass Cenchrus purpurascens, including populations in isolated artesian springs that have been present in Australia through the Pleistocene (Toon et al. </w:t>
      </w:r>
      <w:hyperlink w:anchor="page14">
        <w:r>
          <w:rPr>
            <w:rFonts w:ascii="Times New Roman" w:cs="Times New Roman" w:eastAsia="Times New Roman" w:hAnsi="Times New Roman"/>
            <w:sz w:val="19"/>
            <w:szCs w:val="19"/>
            <w:color w:val="15218D"/>
          </w:rPr>
          <w:t>2018</w:t>
        </w:r>
      </w:hyperlink>
      <w:r>
        <w:rPr>
          <w:rFonts w:ascii="Times New Roman" w:cs="Times New Roman" w:eastAsia="Times New Roman" w:hAnsi="Times New Roman"/>
          <w:sz w:val="19"/>
          <w:szCs w:val="19"/>
          <w:color w:val="auto"/>
        </w:rPr>
        <w:t xml:space="preserve">). Molecular studies were used to identify the existence of an Australian form of Salsola tragus widely divergent from other forms, including one from North America (Borger et al. </w:t>
      </w:r>
      <w:hyperlink w:anchor="page14">
        <w:r>
          <w:rPr>
            <w:rFonts w:ascii="Times New Roman" w:cs="Times New Roman" w:eastAsia="Times New Roman" w:hAnsi="Times New Roman"/>
            <w:sz w:val="19"/>
            <w:szCs w:val="19"/>
            <w:color w:val="15218D"/>
          </w:rPr>
          <w:t>2008</w:t>
        </w:r>
      </w:hyperlink>
      <w:r>
        <w:rPr>
          <w:rFonts w:ascii="Times New Roman" w:cs="Times New Roman" w:eastAsia="Times New Roman" w:hAnsi="Times New Roman"/>
          <w:sz w:val="19"/>
          <w:szCs w:val="19"/>
          <w:color w:val="auto"/>
        </w:rPr>
        <w:t>). A similar study veri</w:t>
      </w:r>
      <w:r>
        <w:rPr>
          <w:rFonts w:ascii="Arial" w:cs="Arial" w:eastAsia="Arial" w:hAnsi="Arial"/>
          <w:sz w:val="19"/>
          <w:szCs w:val="19"/>
          <w:color w:val="auto"/>
        </w:rPr>
        <w:t>fi</w:t>
      </w:r>
      <w:r>
        <w:rPr>
          <w:rFonts w:ascii="Times New Roman" w:cs="Times New Roman" w:eastAsia="Times New Roman" w:hAnsi="Times New Roman"/>
          <w:sz w:val="19"/>
          <w:szCs w:val="19"/>
          <w:color w:val="auto"/>
        </w:rPr>
        <w:t>es a form of Phyla nodi</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ora that is indigenous in Australia (Gross et al. </w:t>
      </w:r>
      <w:hyperlink w:anchor="page14">
        <w:r>
          <w:rPr>
            <w:rFonts w:ascii="Times New Roman" w:cs="Times New Roman" w:eastAsia="Times New Roman" w:hAnsi="Times New Roman"/>
            <w:sz w:val="19"/>
            <w:szCs w:val="19"/>
            <w:color w:val="15218D"/>
          </w:rPr>
          <w:t>2017</w:t>
        </w:r>
      </w:hyperlink>
      <w:r>
        <w:rPr>
          <w:rFonts w:ascii="Times New Roman" w:cs="Times New Roman" w:eastAsia="Times New Roman" w:hAnsi="Times New Roman"/>
          <w:sz w:val="19"/>
          <w:szCs w:val="19"/>
          <w:color w:val="auto"/>
        </w:rPr>
        <w:t>).</w:t>
      </w:r>
    </w:p>
    <w:p>
      <w:pPr>
        <w:spacing w:after="0" w:line="15" w:lineRule="exact"/>
        <w:rPr>
          <w:rFonts w:ascii="Times New Roman" w:cs="Times New Roman" w:eastAsia="Times New Roman" w:hAnsi="Times New Roman"/>
          <w:sz w:val="19"/>
          <w:szCs w:val="19"/>
          <w:color w:val="auto"/>
        </w:rPr>
      </w:pPr>
    </w:p>
    <w:p>
      <w:pPr>
        <w:jc w:val="both"/>
        <w:ind w:firstLine="239"/>
        <w:spacing w:after="0" w:line="239" w:lineRule="auto"/>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auto"/>
        </w:rPr>
        <w:t>Purslane (Portulaca oleracea) appears to have evolved elsewhere (possibly Africa) and is classi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by Bean (</w:t>
      </w:r>
      <w:hyperlink w:anchor="page14">
        <w:r>
          <w:rPr>
            <w:rFonts w:ascii="Times New Roman" w:cs="Times New Roman" w:eastAsia="Times New Roman" w:hAnsi="Times New Roman"/>
            <w:sz w:val="19"/>
            <w:szCs w:val="19"/>
            <w:color w:val="15218D"/>
          </w:rPr>
          <w:t>2007</w:t>
        </w:r>
      </w:hyperlink>
      <w:r>
        <w:rPr>
          <w:rFonts w:ascii="Times New Roman" w:cs="Times New Roman" w:eastAsia="Times New Roman" w:hAnsi="Times New Roman"/>
          <w:sz w:val="19"/>
          <w:szCs w:val="19"/>
          <w:color w:val="auto"/>
        </w:rPr>
        <w:t xml:space="preserve">) as naturalised to Australia because it has no obvious mechanism for animal dispersal. The species is considered native here as it was recorded during the early years of settlement (Table </w:t>
      </w:r>
      <w:hyperlink w:anchor="page14">
        <w:r>
          <w:rPr>
            <w:rFonts w:ascii="Times New Roman" w:cs="Times New Roman" w:eastAsia="Times New Roman" w:hAnsi="Times New Roman"/>
            <w:sz w:val="19"/>
            <w:szCs w:val="19"/>
            <w:color w:val="15218D"/>
          </w:rPr>
          <w:t>1</w:t>
        </w:r>
      </w:hyperlink>
      <w:r>
        <w:rPr>
          <w:rFonts w:ascii="Times New Roman" w:cs="Times New Roman" w:eastAsia="Times New Roman" w:hAnsi="Times New Roman"/>
          <w:sz w:val="19"/>
          <w:szCs w:val="19"/>
          <w:color w:val="auto"/>
        </w:rPr>
        <w:t xml:space="preserve">) and there are early records of its use by aboriginal people (Thomas </w:t>
      </w:r>
      <w:hyperlink w:anchor="page14">
        <w:r>
          <w:rPr>
            <w:rFonts w:ascii="Times New Roman" w:cs="Times New Roman" w:eastAsia="Times New Roman" w:hAnsi="Times New Roman"/>
            <w:sz w:val="19"/>
            <w:szCs w:val="19"/>
            <w:color w:val="15218D"/>
          </w:rPr>
          <w:t>1906</w:t>
        </w:r>
      </w:hyperlink>
      <w:r>
        <w:rPr>
          <w:rFonts w:ascii="Times New Roman" w:cs="Times New Roman" w:eastAsia="Times New Roman" w:hAnsi="Times New Roman"/>
          <w:sz w:val="19"/>
          <w:szCs w:val="19"/>
          <w:color w:val="000000"/>
        </w:rPr>
        <w:t>). It seems to have a long history in Australia, having</w:t>
      </w:r>
      <w:r>
        <w:rPr>
          <w:rFonts w:ascii="Times New Roman" w:cs="Times New Roman" w:eastAsia="Times New Roman" w:hAnsi="Times New Roman"/>
          <w:sz w:val="19"/>
          <w:szCs w:val="19"/>
          <w:color w:val="15218D"/>
        </w:rPr>
        <w:t xml:space="preserve"> </w:t>
      </w:r>
      <w:r>
        <w:rPr>
          <w:rFonts w:ascii="Times New Roman" w:cs="Times New Roman" w:eastAsia="Times New Roman" w:hAnsi="Times New Roman"/>
          <w:sz w:val="19"/>
          <w:szCs w:val="19"/>
          <w:color w:val="000000"/>
        </w:rPr>
        <w:t xml:space="preserve">radiated into different forms (Wheeler </w:t>
      </w:r>
      <w:hyperlink w:anchor="page14">
        <w:r>
          <w:rPr>
            <w:rFonts w:ascii="Times New Roman" w:cs="Times New Roman" w:eastAsia="Times New Roman" w:hAnsi="Times New Roman"/>
            <w:sz w:val="19"/>
            <w:szCs w:val="19"/>
            <w:color w:val="15218D"/>
          </w:rPr>
          <w:t>1992</w:t>
        </w:r>
      </w:hyperlink>
      <w:r>
        <w:rPr>
          <w:rFonts w:ascii="Times New Roman" w:cs="Times New Roman" w:eastAsia="Times New Roman" w:hAnsi="Times New Roman"/>
          <w:sz w:val="19"/>
          <w:szCs w:val="19"/>
          <w:color w:val="000000"/>
        </w:rPr>
        <w:t xml:space="preserve">), including at least one related species restricted to Australian desert dunes (Portulaca intraterranea). However, purslane is common in urban landscapes where it can be seen colonising the cracks in concrete and other competition-free environments, and there may be non-indigenous forms (Walsh and Entwistle </w:t>
      </w:r>
      <w:hyperlink w:anchor="page14">
        <w:r>
          <w:rPr>
            <w:rFonts w:ascii="Times New Roman" w:cs="Times New Roman" w:eastAsia="Times New Roman" w:hAnsi="Times New Roman"/>
            <w:sz w:val="19"/>
            <w:szCs w:val="19"/>
            <w:color w:val="15218D"/>
          </w:rPr>
          <w:t>1994b</w:t>
        </w:r>
      </w:hyperlink>
      <w:r>
        <w:rPr>
          <w:rFonts w:ascii="Times New Roman" w:cs="Times New Roman" w:eastAsia="Times New Roman" w:hAnsi="Times New Roman"/>
          <w:sz w:val="19"/>
          <w:szCs w:val="19"/>
          <w:color w:val="000000"/>
        </w:rPr>
        <w:t xml:space="preserve">). Juncus bufonius is considered native but naturalised forms probably also occur (Walsh and Entwistle </w:t>
      </w:r>
      <w:hyperlink w:anchor="page14">
        <w:r>
          <w:rPr>
            <w:rFonts w:ascii="Times New Roman" w:cs="Times New Roman" w:eastAsia="Times New Roman" w:hAnsi="Times New Roman"/>
            <w:sz w:val="19"/>
            <w:szCs w:val="19"/>
            <w:color w:val="15218D"/>
          </w:rPr>
          <w:t>1994a</w:t>
        </w:r>
      </w:hyperlink>
      <w:r>
        <w:rPr>
          <w:rFonts w:ascii="Times New Roman" w:cs="Times New Roman" w:eastAsia="Times New Roman" w:hAnsi="Times New Roman"/>
          <w:sz w:val="19"/>
          <w:szCs w:val="19"/>
          <w:color w:val="000000"/>
        </w:rPr>
        <w:t>).</w:t>
      </w:r>
    </w:p>
    <w:p>
      <w:pPr>
        <w:spacing w:after="0" w:line="24" w:lineRule="exact"/>
        <w:rPr>
          <w:rFonts w:ascii="Times New Roman" w:cs="Times New Roman" w:eastAsia="Times New Roman" w:hAnsi="Times New Roman"/>
          <w:sz w:val="19"/>
          <w:szCs w:val="19"/>
          <w:color w:val="000000"/>
        </w:rPr>
      </w:pPr>
    </w:p>
    <w:p>
      <w:pPr>
        <w:jc w:val="both"/>
        <w:ind w:firstLine="239"/>
        <w:spacing w:after="0" w:line="25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Some species without obvious adaptation for animal dispersal may well have arrived without the assistance of humans long before 1788. Mimosa (Vachellia farnesiana) appears to have evolved elsewhere (possibly Americas) and is classi</w:t>
      </w:r>
      <w:r>
        <w:rPr>
          <w:rFonts w:ascii="Arial" w:cs="Arial" w:eastAsia="Arial" w:hAnsi="Arial"/>
          <w:sz w:val="18"/>
          <w:szCs w:val="18"/>
          <w:color w:val="auto"/>
        </w:rPr>
        <w:t>fi</w:t>
      </w:r>
      <w:r>
        <w:rPr>
          <w:rFonts w:ascii="Times New Roman" w:cs="Times New Roman" w:eastAsia="Times New Roman" w:hAnsi="Times New Roman"/>
          <w:sz w:val="18"/>
          <w:szCs w:val="18"/>
          <w:color w:val="auto"/>
        </w:rPr>
        <w:t>ed by Bean (</w:t>
      </w:r>
      <w:hyperlink w:anchor="page14">
        <w:r>
          <w:rPr>
            <w:rFonts w:ascii="Times New Roman" w:cs="Times New Roman" w:eastAsia="Times New Roman" w:hAnsi="Times New Roman"/>
            <w:sz w:val="18"/>
            <w:szCs w:val="18"/>
            <w:color w:val="15218D"/>
          </w:rPr>
          <w:t>2007</w:t>
        </w:r>
      </w:hyperlink>
      <w:r>
        <w:rPr>
          <w:rFonts w:ascii="Times New Roman" w:cs="Times New Roman" w:eastAsia="Times New Roman" w:hAnsi="Times New Roman"/>
          <w:sz w:val="18"/>
          <w:szCs w:val="18"/>
          <w:color w:val="auto"/>
        </w:rPr>
        <w:t>) as naturalised based on this rationale. However, mimosa grows on heavy clays and it is conceivable that migrating birds may have brought seeds embedded in the clay from locations</w:t>
      </w:r>
    </w:p>
    <w:p>
      <w:pPr>
        <w:spacing w:after="0" w:line="20" w:lineRule="exact"/>
        <w:rPr>
          <w:rFonts w:ascii="Times New Roman" w:cs="Times New Roman" w:eastAsia="Times New Roman" w:hAnsi="Times New Roman"/>
          <w:sz w:val="19"/>
          <w:szCs w:val="19"/>
          <w:color w:val="000000"/>
        </w:rPr>
      </w:pPr>
      <w:r>
        <w:rPr>
          <w:rFonts w:ascii="Times New Roman" w:cs="Times New Roman" w:eastAsia="Times New Roman" w:hAnsi="Times New Roman"/>
          <w:sz w:val="19"/>
          <w:szCs w:val="19"/>
          <w:color w:val="000000"/>
        </w:rPr>
        <w:br w:type="column"/>
      </w:r>
    </w:p>
    <w:p>
      <w:pPr>
        <w:spacing w:after="0" w:line="200" w:lineRule="exact"/>
        <w:rPr>
          <w:rFonts w:ascii="Times New Roman" w:cs="Times New Roman" w:eastAsia="Times New Roman" w:hAnsi="Times New Roman"/>
          <w:sz w:val="19"/>
          <w:szCs w:val="19"/>
          <w:color w:val="000000"/>
        </w:rPr>
      </w:pPr>
    </w:p>
    <w:p>
      <w:pPr>
        <w:spacing w:after="0" w:line="316" w:lineRule="exact"/>
        <w:rPr>
          <w:rFonts w:ascii="Times New Roman" w:cs="Times New Roman" w:eastAsia="Times New Roman" w:hAnsi="Times New Roman"/>
          <w:sz w:val="19"/>
          <w:szCs w:val="19"/>
          <w:color w:val="000000"/>
        </w:rPr>
      </w:pPr>
    </w:p>
    <w:p>
      <w:pPr>
        <w:jc w:val="both"/>
        <w:spacing w:after="0" w:line="232" w:lineRule="auto"/>
        <w:rPr>
          <w:sz w:val="20"/>
          <w:szCs w:val="20"/>
          <w:color w:val="auto"/>
        </w:rPr>
      </w:pPr>
      <w:r>
        <w:rPr>
          <w:rFonts w:ascii="Times New Roman" w:cs="Times New Roman" w:eastAsia="Times New Roman" w:hAnsi="Times New Roman"/>
          <w:sz w:val="19"/>
          <w:szCs w:val="19"/>
          <w:color w:val="auto"/>
        </w:rPr>
        <w:t>such as the Philippines. Birds may be a long distance vector for poorly dispersed seeds particularly over long time periods.</w:t>
      </w:r>
    </w:p>
    <w:p>
      <w:pPr>
        <w:spacing w:after="0" w:line="15" w:lineRule="exact"/>
        <w:rPr>
          <w:rFonts w:ascii="Times New Roman" w:cs="Times New Roman" w:eastAsia="Times New Roman" w:hAnsi="Times New Roman"/>
          <w:sz w:val="19"/>
          <w:szCs w:val="19"/>
          <w:color w:val="000000"/>
        </w:rPr>
      </w:pPr>
    </w:p>
    <w:p>
      <w:pPr>
        <w:jc w:val="both"/>
        <w:ind w:firstLine="240"/>
        <w:spacing w:after="0" w:line="253" w:lineRule="auto"/>
        <w:rPr>
          <w:rFonts w:ascii="Times New Roman" w:cs="Times New Roman" w:eastAsia="Times New Roman" w:hAnsi="Times New Roman"/>
          <w:sz w:val="18"/>
          <w:szCs w:val="18"/>
          <w:color w:val="15218D"/>
        </w:rPr>
      </w:pPr>
      <w:r>
        <w:rPr>
          <w:rFonts w:ascii="Times New Roman" w:cs="Times New Roman" w:eastAsia="Times New Roman" w:hAnsi="Times New Roman"/>
          <w:sz w:val="18"/>
          <w:szCs w:val="18"/>
          <w:color w:val="auto"/>
        </w:rPr>
        <w:t xml:space="preserve">A native form of Malvastrum americanum is recognised as the variety stellatum (Hill </w:t>
      </w:r>
      <w:hyperlink w:anchor="page14">
        <w:r>
          <w:rPr>
            <w:rFonts w:ascii="Times New Roman" w:cs="Times New Roman" w:eastAsia="Times New Roman" w:hAnsi="Times New Roman"/>
            <w:sz w:val="18"/>
            <w:szCs w:val="18"/>
            <w:color w:val="15218D"/>
          </w:rPr>
          <w:t>1980</w:t>
        </w:r>
      </w:hyperlink>
      <w:r>
        <w:rPr>
          <w:rFonts w:ascii="Times New Roman" w:cs="Times New Roman" w:eastAsia="Times New Roman" w:hAnsi="Times New Roman"/>
          <w:sz w:val="18"/>
          <w:szCs w:val="18"/>
          <w:color w:val="auto"/>
        </w:rPr>
        <w:t>) and is the most common in relatively undisturbed vegetation where other native species are dominant (R. Fensham, pers. obs.). Because the native form is the most widespread, the species is recognised as native here. Brown (</w:t>
      </w:r>
      <w:hyperlink w:anchor="page14">
        <w:r>
          <w:rPr>
            <w:rFonts w:ascii="Times New Roman" w:cs="Times New Roman" w:eastAsia="Times New Roman" w:hAnsi="Times New Roman"/>
            <w:sz w:val="18"/>
            <w:szCs w:val="18"/>
            <w:color w:val="15218D"/>
          </w:rPr>
          <w:t>1814</w:t>
        </w:r>
      </w:hyperlink>
      <w:r>
        <w:rPr>
          <w:rFonts w:ascii="Times New Roman" w:cs="Times New Roman" w:eastAsia="Times New Roman" w:hAnsi="Times New Roman"/>
          <w:sz w:val="18"/>
          <w:szCs w:val="18"/>
          <w:color w:val="auto"/>
        </w:rPr>
        <w:t>) considered the origin of the common couch grass Cynodon dactylon as ambiguous. Ludwig Leichhardt regarded the populations he saw in New South Wales in 1842</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1843 as non-indigenous (Darragh and Fensham </w:t>
      </w:r>
      <w:hyperlink w:anchor="page14">
        <w:r>
          <w:rPr>
            <w:rFonts w:ascii="Times New Roman" w:cs="Times New Roman" w:eastAsia="Times New Roman" w:hAnsi="Times New Roman"/>
            <w:sz w:val="18"/>
            <w:szCs w:val="18"/>
            <w:color w:val="15218D"/>
          </w:rPr>
          <w:t>2013</w:t>
        </w:r>
      </w:hyperlink>
      <w:r>
        <w:rPr>
          <w:rFonts w:ascii="Times New Roman" w:cs="Times New Roman" w:eastAsia="Times New Roman" w:hAnsi="Times New Roman"/>
          <w:sz w:val="18"/>
          <w:szCs w:val="18"/>
          <w:color w:val="auto"/>
        </w:rPr>
        <w:t xml:space="preserve">; pp. 39, 93, 188, 451). However, the variety Cynodon dactylon var. pulchellus is considered to be native to the Murray River (Walsh and Entwistle </w:t>
      </w:r>
      <w:hyperlink w:anchor="page14">
        <w:r>
          <w:rPr>
            <w:rFonts w:ascii="Times New Roman" w:cs="Times New Roman" w:eastAsia="Times New Roman" w:hAnsi="Times New Roman"/>
            <w:sz w:val="18"/>
            <w:szCs w:val="18"/>
            <w:color w:val="15218D"/>
          </w:rPr>
          <w:t>1994a</w:t>
        </w:r>
      </w:hyperlink>
      <w:r>
        <w:rPr>
          <w:rFonts w:ascii="Times New Roman" w:cs="Times New Roman" w:eastAsia="Times New Roman" w:hAnsi="Times New Roman"/>
          <w:sz w:val="18"/>
          <w:szCs w:val="18"/>
          <w:color w:val="000000"/>
        </w:rPr>
        <w:t>). In our treatment, we regard this species as naturalised</w:t>
      </w:r>
      <w:r>
        <w:rPr>
          <w:rFonts w:ascii="Times New Roman" w:cs="Times New Roman" w:eastAsia="Times New Roman" w:hAnsi="Times New Roman"/>
          <w:sz w:val="18"/>
          <w:szCs w:val="18"/>
          <w:color w:val="15218D"/>
        </w:rPr>
        <w:t xml:space="preserve"> </w:t>
      </w:r>
      <w:r>
        <w:rPr>
          <w:rFonts w:ascii="Times New Roman" w:cs="Times New Roman" w:eastAsia="Times New Roman" w:hAnsi="Times New Roman"/>
          <w:sz w:val="18"/>
          <w:szCs w:val="18"/>
          <w:color w:val="000000"/>
        </w:rPr>
        <w:t>because the alien variety var. dactylon is by far the most common and abundant.</w:t>
      </w:r>
    </w:p>
    <w:p>
      <w:pPr>
        <w:spacing w:after="0" w:line="14" w:lineRule="exact"/>
        <w:rPr>
          <w:rFonts w:ascii="Times New Roman" w:cs="Times New Roman" w:eastAsia="Times New Roman" w:hAnsi="Times New Roman"/>
          <w:sz w:val="18"/>
          <w:szCs w:val="18"/>
          <w:color w:val="auto"/>
        </w:rPr>
      </w:pPr>
    </w:p>
    <w:p>
      <w:pPr>
        <w:jc w:val="both"/>
        <w:ind w:firstLine="239"/>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Robert Brown</w:t>
      </w:r>
      <w:r>
        <w:rPr>
          <w:rFonts w:ascii="Arial" w:cs="Arial" w:eastAsia="Arial" w:hAnsi="Arial"/>
          <w:sz w:val="19"/>
          <w:szCs w:val="19"/>
          <w:color w:val="auto"/>
        </w:rPr>
        <w:t>’</w:t>
      </w:r>
      <w:r>
        <w:rPr>
          <w:rFonts w:ascii="Times New Roman" w:cs="Times New Roman" w:eastAsia="Times New Roman" w:hAnsi="Times New Roman"/>
          <w:sz w:val="19"/>
          <w:szCs w:val="19"/>
          <w:color w:val="auto"/>
        </w:rPr>
        <w:t>s (</w:t>
      </w:r>
      <w:hyperlink w:anchor="page14">
        <w:r>
          <w:rPr>
            <w:rFonts w:ascii="Times New Roman" w:cs="Times New Roman" w:eastAsia="Times New Roman" w:hAnsi="Times New Roman"/>
            <w:sz w:val="19"/>
            <w:szCs w:val="19"/>
            <w:color w:val="15218D"/>
          </w:rPr>
          <w:t>1814</w:t>
        </w:r>
      </w:hyperlink>
      <w:r>
        <w:rPr>
          <w:rFonts w:ascii="Times New Roman" w:cs="Times New Roman" w:eastAsia="Times New Roman" w:hAnsi="Times New Roman"/>
          <w:sz w:val="19"/>
          <w:szCs w:val="19"/>
          <w:color w:val="auto"/>
        </w:rPr>
        <w:t>) list of Australian species that he also observed from Europe is particularly useful, con</w:t>
      </w:r>
      <w:r>
        <w:rPr>
          <w:rFonts w:ascii="Arial" w:cs="Arial" w:eastAsia="Arial" w:hAnsi="Arial"/>
          <w:sz w:val="19"/>
          <w:szCs w:val="19"/>
          <w:color w:val="auto"/>
        </w:rPr>
        <w:t>fi</w:t>
      </w:r>
      <w:r>
        <w:rPr>
          <w:rFonts w:ascii="Times New Roman" w:cs="Times New Roman" w:eastAsia="Times New Roman" w:hAnsi="Times New Roman"/>
          <w:sz w:val="19"/>
          <w:szCs w:val="19"/>
          <w:color w:val="auto"/>
        </w:rPr>
        <w:t>rming the historical record for potentially ambiguous terrestrial taxa such as Bidens bipinnata, Calystegia sepium, Cotula coronopifolia, Echinochloa crus-galli, Heliotropium europaeum, Phyla nodi</w:t>
      </w:r>
      <w:r>
        <w:rPr>
          <w:rFonts w:ascii="Arial" w:cs="Arial" w:eastAsia="Arial" w:hAnsi="Arial"/>
          <w:sz w:val="19"/>
          <w:szCs w:val="19"/>
          <w:color w:val="auto"/>
        </w:rPr>
        <w:t>fl</w:t>
      </w:r>
      <w:r>
        <w:rPr>
          <w:rFonts w:ascii="Times New Roman" w:cs="Times New Roman" w:eastAsia="Times New Roman" w:hAnsi="Times New Roman"/>
          <w:sz w:val="19"/>
          <w:szCs w:val="19"/>
          <w:color w:val="auto"/>
        </w:rPr>
        <w:t>ora, Potentilla anserina, Prunella vulgaris, Rorippa nasturtium-aquaticum, Setaria surgens, Sonchus oleracea and Spergularia marina; but misleading for some species such as Aphanes arvensis and Isolepis setacea that could easily have been mistaken for native species that have subsequently been described.</w:t>
      </w:r>
    </w:p>
    <w:p>
      <w:pPr>
        <w:spacing w:after="0" w:line="15" w:lineRule="exact"/>
        <w:rPr>
          <w:rFonts w:ascii="Times New Roman" w:cs="Times New Roman" w:eastAsia="Times New Roman" w:hAnsi="Times New Roman"/>
          <w:sz w:val="18"/>
          <w:szCs w:val="18"/>
          <w:color w:val="auto"/>
        </w:rPr>
      </w:pPr>
    </w:p>
    <w:p>
      <w:pPr>
        <w:jc w:val="both"/>
        <w:ind w:firstLine="239"/>
        <w:spacing w:after="0" w:line="239" w:lineRule="auto"/>
        <w:rPr>
          <w:sz w:val="20"/>
          <w:szCs w:val="20"/>
          <w:color w:val="auto"/>
        </w:rPr>
      </w:pPr>
      <w:r>
        <w:rPr>
          <w:rFonts w:ascii="Times New Roman" w:cs="Times New Roman" w:eastAsia="Times New Roman" w:hAnsi="Times New Roman"/>
          <w:sz w:val="19"/>
          <w:szCs w:val="19"/>
          <w:color w:val="auto"/>
        </w:rPr>
        <w:t>Cyperus breviculmis and Cyperus rotundus are widely regarded as naturalised but early collections seem to suggest a native status. The former originates from the Americas and the latter from Africa and Eurasia, These species were probably present in Australia although much less common in the pre-1788 landscape and have greatly expanded their ranges in response to disturbance. Another native species, Dysphania pumilio is an arid-zone ruderal that has a proclivity for the relatively competition-free environments associated with disturbance around human settlements. The vines Ipomoea indica and Ipomoea nil seem unambiguously native based on early records but have become adventive.</w:t>
      </w:r>
    </w:p>
    <w:p>
      <w:pPr>
        <w:spacing w:after="0" w:line="20" w:lineRule="exact"/>
        <w:rPr>
          <w:rFonts w:ascii="Times New Roman" w:cs="Times New Roman" w:eastAsia="Times New Roman" w:hAnsi="Times New Roman"/>
          <w:sz w:val="18"/>
          <w:szCs w:val="18"/>
          <w:color w:val="auto"/>
        </w:rPr>
      </w:pPr>
    </w:p>
    <w:p>
      <w:pPr>
        <w:jc w:val="both"/>
        <w:ind w:firstLine="239"/>
        <w:spacing w:after="0" w:line="269" w:lineRule="auto"/>
        <w:rPr>
          <w:sz w:val="20"/>
          <w:szCs w:val="20"/>
          <w:color w:val="auto"/>
        </w:rPr>
      </w:pPr>
      <w:r>
        <w:rPr>
          <w:rFonts w:ascii="Times New Roman" w:cs="Times New Roman" w:eastAsia="Times New Roman" w:hAnsi="Times New Roman"/>
          <w:sz w:val="17"/>
          <w:szCs w:val="17"/>
          <w:color w:val="auto"/>
        </w:rPr>
        <w:t>In some cases, the ecology of plant species has been used to override the evidence of early collections to de</w:t>
      </w:r>
      <w:r>
        <w:rPr>
          <w:rFonts w:ascii="Arial" w:cs="Arial" w:eastAsia="Arial" w:hAnsi="Arial"/>
          <w:sz w:val="17"/>
          <w:szCs w:val="17"/>
          <w:color w:val="auto"/>
        </w:rPr>
        <w:t>fi</w:t>
      </w:r>
      <w:r>
        <w:rPr>
          <w:rFonts w:ascii="Times New Roman" w:cs="Times New Roman" w:eastAsia="Times New Roman" w:hAnsi="Times New Roman"/>
          <w:sz w:val="17"/>
          <w:szCs w:val="17"/>
          <w:color w:val="auto"/>
        </w:rPr>
        <w:t xml:space="preserve">ne a species status with early collections. The early collecting date of Malvastrum coromandelianum from around the four-year old settlement of Rockhampton in 1866 suggests a native status, but it is usually associated with obviously disturbed sites and is attributed as naturalised. Vernonia junghuhniana was </w:t>
      </w:r>
      <w:r>
        <w:rPr>
          <w:rFonts w:ascii="Arial" w:cs="Arial" w:eastAsia="Arial" w:hAnsi="Arial"/>
          <w:sz w:val="17"/>
          <w:szCs w:val="17"/>
          <w:color w:val="auto"/>
        </w:rPr>
        <w:t>fi</w:t>
      </w:r>
      <w:r>
        <w:rPr>
          <w:rFonts w:ascii="Times New Roman" w:cs="Times New Roman" w:eastAsia="Times New Roman" w:hAnsi="Times New Roman"/>
          <w:sz w:val="17"/>
          <w:szCs w:val="17"/>
          <w:color w:val="auto"/>
        </w:rPr>
        <w:t>rst collected on the Torres Strait Islands in 1997, but it occurs in relatively undisturbed situations with other native species (P. Forster, pers. comm.) and is considered native here. However, it is recognised that the ecology alone can be unreliable, particularly for naturalised species that occur in relatively undisturbed vegetation dominated by native plants. The naturalised small herb Misopates orontium occurs in low to moderate abundance in relatively undisturbed woodlands dominated by native species. Conversely, the native species Codonocarpus cotinifolia, Dysphania glomulifera, Dysphania kalpari, Lepidium strongylophyllum, Sclerolaena birchii, Senna notabilis and Senna pleurocarpa represent a range of lifeforms and are all most common and abundant in heavily disturbed situations within the Australian arid zone.</w:t>
      </w:r>
    </w:p>
    <w:p>
      <w:pPr>
        <w:sectPr>
          <w:pgSz w:w="11900" w:h="15591" w:orient="portrait"/>
          <w:cols w:equalWidth="0" w:num="2">
            <w:col w:w="4800" w:space="340"/>
            <w:col w:w="4800"/>
          </w:cols>
          <w:pgMar w:left="1240" w:top="745" w:right="726" w:bottom="621" w:gutter="0" w:footer="0" w:header="0"/>
          <w:type w:val="continuous"/>
        </w:sectPr>
      </w:pPr>
    </w:p>
    <w:bookmarkStart w:id="13" w:name="page14"/>
    <w:bookmarkEnd w:id="13"/>
    <w:p>
      <w:pPr>
        <w:spacing w:after="0" w:line="1" w:lineRule="exact"/>
        <w:rPr>
          <w:sz w:val="20"/>
          <w:szCs w:val="20"/>
          <w:color w:val="auto"/>
        </w:rPr>
      </w:pPr>
    </w:p>
    <w:p>
      <w:pPr>
        <w:ind w:left="525" w:hanging="525"/>
        <w:spacing w:after="0"/>
        <w:tabs>
          <w:tab w:leader="none" w:pos="525"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Australian Journal of Botany</w:t>
      </w:r>
    </w:p>
    <w:p>
      <w:pPr>
        <w:spacing w:after="0" w:line="200" w:lineRule="exact"/>
        <w:rPr>
          <w:sz w:val="20"/>
          <w:szCs w:val="20"/>
          <w:color w:val="auto"/>
        </w:rPr>
      </w:pPr>
    </w:p>
    <w:p>
      <w:pPr>
        <w:spacing w:after="0" w:line="337" w:lineRule="exact"/>
        <w:rPr>
          <w:sz w:val="20"/>
          <w:szCs w:val="20"/>
          <w:color w:val="auto"/>
        </w:rPr>
      </w:pPr>
    </w:p>
    <w:p>
      <w:pPr>
        <w:jc w:val="both"/>
        <w:ind w:left="5" w:firstLine="239"/>
        <w:spacing w:after="0" w:line="253" w:lineRule="auto"/>
        <w:rPr>
          <w:sz w:val="20"/>
          <w:szCs w:val="20"/>
          <w:color w:val="auto"/>
        </w:rPr>
      </w:pPr>
      <w:r>
        <w:rPr>
          <w:rFonts w:ascii="Times New Roman" w:cs="Times New Roman" w:eastAsia="Times New Roman" w:hAnsi="Times New Roman"/>
          <w:sz w:val="18"/>
          <w:szCs w:val="18"/>
          <w:color w:val="auto"/>
        </w:rPr>
        <w:t>In our assessment of the historical record we have given the bene</w:t>
      </w:r>
      <w:r>
        <w:rPr>
          <w:rFonts w:ascii="Arial" w:cs="Arial" w:eastAsia="Arial" w:hAnsi="Arial"/>
          <w:sz w:val="18"/>
          <w:szCs w:val="18"/>
          <w:color w:val="auto"/>
        </w:rPr>
        <w:t>fi</w:t>
      </w:r>
      <w:r>
        <w:rPr>
          <w:rFonts w:ascii="Times New Roman" w:cs="Times New Roman" w:eastAsia="Times New Roman" w:hAnsi="Times New Roman"/>
          <w:sz w:val="18"/>
          <w:szCs w:val="18"/>
          <w:color w:val="auto"/>
        </w:rPr>
        <w:t>t of the doubt to a native status for wetland species because they tend to be dispersed by water birds and generally have pan-continental distributions. Eclipta prostrata was not collected until 1856 from the Brisbane River, where it could conceivably have become naturalised, but has been attributed as native here because of its aquatic habitat and occurrence in isolated localities free from disturbance (I. Cowie, pers. comm.).</w:t>
      </w:r>
    </w:p>
    <w:p>
      <w:pPr>
        <w:spacing w:after="0" w:line="6" w:lineRule="exact"/>
        <w:rPr>
          <w:sz w:val="20"/>
          <w:szCs w:val="20"/>
          <w:color w:val="auto"/>
        </w:rPr>
      </w:pPr>
    </w:p>
    <w:p>
      <w:pPr>
        <w:jc w:val="both"/>
        <w:ind w:left="5" w:firstLine="239"/>
        <w:spacing w:after="0" w:line="239" w:lineRule="auto"/>
        <w:rPr>
          <w:sz w:val="20"/>
          <w:szCs w:val="20"/>
          <w:color w:val="auto"/>
        </w:rPr>
      </w:pPr>
      <w:r>
        <w:rPr>
          <w:rFonts w:ascii="Times New Roman" w:cs="Times New Roman" w:eastAsia="Times New Roman" w:hAnsi="Times New Roman"/>
          <w:sz w:val="19"/>
          <w:szCs w:val="19"/>
          <w:color w:val="auto"/>
        </w:rPr>
        <w:t>The introduction of Tamarindus indica by people before European settlement is unambiguous and other species regarded as native here including Cyclocarpa stellaris, Momordica balsamina, Pueraria lobata and Vigna radiata may have been assisted by humans. Some species that are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as native are not only adventive but also have the capacity to transform ecosystems. The coconut for example forms dense stands on the strand-line behind tropical beaches in north Queensland replacing a diversity of other native plant species and vigorous vines identi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as native here (e.g. Cyclocarpa stellaris, Ipomoea indica and Pueraria lobata) have the capacity to smother fragmented rainforest and have expanded considerably beyond their indigenous range.</w:t>
      </w:r>
    </w:p>
    <w:p>
      <w:pPr>
        <w:spacing w:after="0" w:line="206" w:lineRule="exact"/>
        <w:rPr>
          <w:sz w:val="20"/>
          <w:szCs w:val="20"/>
          <w:color w:val="auto"/>
        </w:rPr>
      </w:pPr>
    </w:p>
    <w:p>
      <w:pPr>
        <w:ind w:left="5"/>
        <w:spacing w:after="0"/>
        <w:rPr>
          <w:sz w:val="20"/>
          <w:szCs w:val="20"/>
          <w:color w:val="auto"/>
        </w:rPr>
      </w:pPr>
      <w:r>
        <w:rPr>
          <w:rFonts w:ascii="Times New Roman" w:cs="Times New Roman" w:eastAsia="Times New Roman" w:hAnsi="Times New Roman"/>
          <w:sz w:val="19"/>
          <w:szCs w:val="19"/>
          <w:color w:val="auto"/>
        </w:rPr>
        <w:t>Conclusions</w:t>
      </w:r>
    </w:p>
    <w:p>
      <w:pPr>
        <w:spacing w:after="0" w:line="95" w:lineRule="exact"/>
        <w:rPr>
          <w:sz w:val="20"/>
          <w:szCs w:val="20"/>
          <w:color w:val="auto"/>
        </w:rPr>
      </w:pPr>
    </w:p>
    <w:p>
      <w:pPr>
        <w:jc w:val="both"/>
        <w:ind w:left="5"/>
        <w:spacing w:after="0" w:line="253" w:lineRule="auto"/>
        <w:rPr>
          <w:sz w:val="20"/>
          <w:szCs w:val="20"/>
          <w:color w:val="auto"/>
        </w:rPr>
      </w:pPr>
      <w:r>
        <w:rPr>
          <w:rFonts w:ascii="Times New Roman" w:cs="Times New Roman" w:eastAsia="Times New Roman" w:hAnsi="Times New Roman"/>
          <w:sz w:val="18"/>
          <w:szCs w:val="18"/>
          <w:color w:val="auto"/>
        </w:rPr>
        <w:t xml:space="preserve">The permanent settlement at Sydney Cove in 1788 marked a biogeographic watershed with the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rst ports, sophisticated agriculture, livestock, horticulture and the transmigration of people from many continents. This study has attributed the Australian </w:t>
      </w:r>
      <w:r>
        <w:rPr>
          <w:rFonts w:ascii="Arial" w:cs="Arial" w:eastAsia="Arial" w:hAnsi="Arial"/>
          <w:sz w:val="18"/>
          <w:szCs w:val="18"/>
          <w:color w:val="auto"/>
        </w:rPr>
        <w:t>fl</w:t>
      </w:r>
      <w:r>
        <w:rPr>
          <w:rFonts w:ascii="Times New Roman" w:cs="Times New Roman" w:eastAsia="Times New Roman" w:hAnsi="Times New Roman"/>
          <w:sz w:val="18"/>
          <w:szCs w:val="18"/>
          <w:color w:val="auto"/>
        </w:rPr>
        <w:t xml:space="preserve">ora as either native or naturalised using the pre- and post-settlement divide of 1788. Using this method the Australian </w:t>
      </w:r>
      <w:r>
        <w:rPr>
          <w:rFonts w:ascii="Arial" w:cs="Arial" w:eastAsia="Arial" w:hAnsi="Arial"/>
          <w:sz w:val="18"/>
          <w:szCs w:val="18"/>
          <w:color w:val="auto"/>
        </w:rPr>
        <w:t>fl</w:t>
      </w:r>
      <w:r>
        <w:rPr>
          <w:rFonts w:ascii="Times New Roman" w:cs="Times New Roman" w:eastAsia="Times New Roman" w:hAnsi="Times New Roman"/>
          <w:sz w:val="18"/>
          <w:szCs w:val="18"/>
          <w:color w:val="auto"/>
        </w:rPr>
        <w:t>ora consists of 22865 native species and 3212 naturalised species</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(see Supplementary Material Table S1, available at the journal</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website). The collecting records of early botanical explorers were strongly indicative in most ambiguous cases. Using this sharp biogeographic watershed a remarkably tiny proportion (0.1%) of the entire native and naturalised </w:t>
      </w:r>
      <w:r>
        <w:rPr>
          <w:rFonts w:ascii="Arial" w:cs="Arial" w:eastAsia="Arial" w:hAnsi="Arial"/>
          <w:sz w:val="18"/>
          <w:szCs w:val="18"/>
          <w:color w:val="auto"/>
        </w:rPr>
        <w:t>fl</w:t>
      </w:r>
      <w:r>
        <w:rPr>
          <w:rFonts w:ascii="Times New Roman" w:cs="Times New Roman" w:eastAsia="Times New Roman" w:hAnsi="Times New Roman"/>
          <w:sz w:val="18"/>
          <w:szCs w:val="18"/>
          <w:color w:val="auto"/>
        </w:rPr>
        <w:t>ora remains ambiguous. The use of 1788 as a date to de</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ne naturalised species slightly increases their number relative to previous treatments. The attribution of the </w:t>
      </w:r>
      <w:r>
        <w:rPr>
          <w:rFonts w:ascii="Arial" w:cs="Arial" w:eastAsia="Arial" w:hAnsi="Arial"/>
          <w:sz w:val="18"/>
          <w:szCs w:val="18"/>
          <w:color w:val="auto"/>
        </w:rPr>
        <w:t>fl</w:t>
      </w:r>
      <w:r>
        <w:rPr>
          <w:rFonts w:ascii="Times New Roman" w:cs="Times New Roman" w:eastAsia="Times New Roman" w:hAnsi="Times New Roman"/>
          <w:sz w:val="18"/>
          <w:szCs w:val="18"/>
          <w:color w:val="auto"/>
        </w:rPr>
        <w:t>ora that we have generated provides an important baseline for understanding the ongoing dispersal of plant species across continents.</w:t>
      </w:r>
    </w:p>
    <w:p>
      <w:pPr>
        <w:spacing w:after="0" w:line="137" w:lineRule="exact"/>
        <w:rPr>
          <w:sz w:val="20"/>
          <w:szCs w:val="20"/>
          <w:color w:val="auto"/>
        </w:rPr>
      </w:pPr>
    </w:p>
    <w:p>
      <w:pPr>
        <w:ind w:left="5"/>
        <w:spacing w:after="0"/>
        <w:rPr>
          <w:sz w:val="20"/>
          <w:szCs w:val="20"/>
          <w:color w:val="auto"/>
        </w:rPr>
      </w:pPr>
      <w:r>
        <w:rPr>
          <w:rFonts w:ascii="Times New Roman" w:cs="Times New Roman" w:eastAsia="Times New Roman" w:hAnsi="Times New Roman"/>
          <w:sz w:val="19"/>
          <w:szCs w:val="19"/>
          <w:color w:val="auto"/>
        </w:rPr>
        <w:t>Con</w:t>
      </w:r>
      <w:r>
        <w:rPr>
          <w:rFonts w:ascii="Arial" w:cs="Arial" w:eastAsia="Arial" w:hAnsi="Arial"/>
          <w:sz w:val="19"/>
          <w:szCs w:val="19"/>
          <w:color w:val="auto"/>
        </w:rPr>
        <w:t>fl</w:t>
      </w:r>
      <w:r>
        <w:rPr>
          <w:rFonts w:ascii="Times New Roman" w:cs="Times New Roman" w:eastAsia="Times New Roman" w:hAnsi="Times New Roman"/>
          <w:sz w:val="19"/>
          <w:szCs w:val="19"/>
          <w:color w:val="auto"/>
        </w:rPr>
        <w:t>icts of interest</w:t>
      </w:r>
    </w:p>
    <w:p>
      <w:pPr>
        <w:spacing w:after="0" w:line="80" w:lineRule="exact"/>
        <w:rPr>
          <w:sz w:val="20"/>
          <w:szCs w:val="20"/>
          <w:color w:val="auto"/>
        </w:rPr>
      </w:pPr>
    </w:p>
    <w:p>
      <w:pPr>
        <w:ind w:left="5"/>
        <w:spacing w:after="0"/>
        <w:rPr>
          <w:sz w:val="20"/>
          <w:szCs w:val="20"/>
          <w:color w:val="auto"/>
        </w:rPr>
      </w:pPr>
      <w:r>
        <w:rPr>
          <w:rFonts w:ascii="Times New Roman" w:cs="Times New Roman" w:eastAsia="Times New Roman" w:hAnsi="Times New Roman"/>
          <w:sz w:val="19"/>
          <w:szCs w:val="19"/>
          <w:color w:val="auto"/>
        </w:rPr>
        <w:t>The authors declare no con</w:t>
      </w:r>
      <w:r>
        <w:rPr>
          <w:rFonts w:ascii="Arial" w:cs="Arial" w:eastAsia="Arial" w:hAnsi="Arial"/>
          <w:sz w:val="19"/>
          <w:szCs w:val="19"/>
          <w:color w:val="auto"/>
        </w:rPr>
        <w:t>fl</w:t>
      </w:r>
      <w:r>
        <w:rPr>
          <w:rFonts w:ascii="Times New Roman" w:cs="Times New Roman" w:eastAsia="Times New Roman" w:hAnsi="Times New Roman"/>
          <w:sz w:val="19"/>
          <w:szCs w:val="19"/>
          <w:color w:val="auto"/>
        </w:rPr>
        <w:t>icts of interest.</w:t>
      </w:r>
    </w:p>
    <w:p>
      <w:pPr>
        <w:spacing w:after="0" w:line="141" w:lineRule="exact"/>
        <w:rPr>
          <w:sz w:val="20"/>
          <w:szCs w:val="20"/>
          <w:color w:val="auto"/>
        </w:rPr>
      </w:pPr>
    </w:p>
    <w:p>
      <w:pPr>
        <w:ind w:left="5"/>
        <w:spacing w:after="0"/>
        <w:rPr>
          <w:sz w:val="20"/>
          <w:szCs w:val="20"/>
          <w:color w:val="auto"/>
        </w:rPr>
      </w:pPr>
      <w:r>
        <w:rPr>
          <w:rFonts w:ascii="Times New Roman" w:cs="Times New Roman" w:eastAsia="Times New Roman" w:hAnsi="Times New Roman"/>
          <w:sz w:val="19"/>
          <w:szCs w:val="19"/>
          <w:color w:val="auto"/>
        </w:rPr>
        <w:t>Acknowledgements</w:t>
      </w:r>
    </w:p>
    <w:p>
      <w:pPr>
        <w:spacing w:after="0" w:line="122" w:lineRule="exact"/>
        <w:rPr>
          <w:sz w:val="20"/>
          <w:szCs w:val="20"/>
          <w:color w:val="auto"/>
        </w:rPr>
      </w:pPr>
    </w:p>
    <w:p>
      <w:pPr>
        <w:jc w:val="both"/>
        <w:ind w:left="5"/>
        <w:spacing w:after="0" w:line="277" w:lineRule="auto"/>
        <w:rPr>
          <w:sz w:val="20"/>
          <w:szCs w:val="20"/>
          <w:color w:val="auto"/>
        </w:rPr>
      </w:pPr>
      <w:r>
        <w:rPr>
          <w:rFonts w:ascii="Times New Roman" w:cs="Times New Roman" w:eastAsia="Times New Roman" w:hAnsi="Times New Roman"/>
          <w:sz w:val="15"/>
          <w:szCs w:val="15"/>
          <w:color w:val="auto"/>
        </w:rPr>
        <w:t>Thanks are due to David Albrecht, Robyn Barker, Tony Bean, Jeremy Bruhl, Ian Cowie, Dave Fell, Paul Forster, Bob Jago, Richard Jobson, Greg Keighery, Tim Low, Stephen McKenna, Neville Walsh, and Barbara Waterhouse for checking specimen identi</w:t>
      </w:r>
      <w:r>
        <w:rPr>
          <w:rFonts w:ascii="Arial" w:cs="Arial" w:eastAsia="Arial" w:hAnsi="Arial"/>
          <w:sz w:val="15"/>
          <w:szCs w:val="15"/>
          <w:color w:val="auto"/>
        </w:rPr>
        <w:t>fi</w:t>
      </w:r>
      <w:r>
        <w:rPr>
          <w:rFonts w:ascii="Times New Roman" w:cs="Times New Roman" w:eastAsia="Times New Roman" w:hAnsi="Times New Roman"/>
          <w:sz w:val="15"/>
          <w:szCs w:val="15"/>
          <w:color w:val="auto"/>
        </w:rPr>
        <w:t>cations and extremely helpful advice. Russell Fairfax and Jennifer Silcock contributed to developing candidate lists and Jennifer and the reviewers gave insightful comments on the manuscript. This study was supported by the National Environmental Science Program through the Threatened Species Recovery Hub.</w:t>
      </w:r>
    </w:p>
    <w:p>
      <w:pPr>
        <w:spacing w:after="0" w:line="93" w:lineRule="exact"/>
        <w:rPr>
          <w:sz w:val="20"/>
          <w:szCs w:val="20"/>
          <w:color w:val="auto"/>
        </w:rPr>
      </w:pPr>
    </w:p>
    <w:p>
      <w:pPr>
        <w:ind w:left="5"/>
        <w:spacing w:after="0"/>
        <w:rPr>
          <w:sz w:val="20"/>
          <w:szCs w:val="20"/>
          <w:color w:val="auto"/>
        </w:rPr>
      </w:pPr>
      <w:r>
        <w:rPr>
          <w:rFonts w:ascii="Times New Roman" w:cs="Times New Roman" w:eastAsia="Times New Roman" w:hAnsi="Times New Roman"/>
          <w:sz w:val="19"/>
          <w:szCs w:val="19"/>
          <w:color w:val="auto"/>
        </w:rPr>
        <w:t>References</w:t>
      </w:r>
    </w:p>
    <w:p>
      <w:pPr>
        <w:spacing w:after="0" w:line="121" w:lineRule="exact"/>
        <w:rPr>
          <w:sz w:val="20"/>
          <w:szCs w:val="20"/>
          <w:color w:val="auto"/>
        </w:rPr>
      </w:pPr>
    </w:p>
    <w:p>
      <w:pPr>
        <w:jc w:val="both"/>
        <w:ind w:left="245" w:hanging="238"/>
        <w:spacing w:after="0" w:line="252" w:lineRule="auto"/>
        <w:rPr>
          <w:sz w:val="20"/>
          <w:szCs w:val="20"/>
          <w:color w:val="auto"/>
        </w:rPr>
      </w:pPr>
      <w:r>
        <w:rPr>
          <w:rFonts w:ascii="Times New Roman" w:cs="Times New Roman" w:eastAsia="Times New Roman" w:hAnsi="Times New Roman"/>
          <w:sz w:val="16"/>
          <w:szCs w:val="16"/>
          <w:color w:val="auto"/>
        </w:rPr>
        <w:t>Banks J (1962) Endeavour journal of Joseph Banks 1768</w:t>
      </w:r>
      <w:r>
        <w:rPr>
          <w:rFonts w:ascii="Arial" w:cs="Arial" w:eastAsia="Arial" w:hAnsi="Arial"/>
          <w:sz w:val="16"/>
          <w:szCs w:val="16"/>
          <w:color w:val="auto"/>
        </w:rPr>
        <w:t>–</w:t>
      </w:r>
      <w:r>
        <w:rPr>
          <w:rFonts w:ascii="Times New Roman" w:cs="Times New Roman" w:eastAsia="Times New Roman" w:hAnsi="Times New Roman"/>
          <w:sz w:val="16"/>
          <w:szCs w:val="16"/>
          <w:color w:val="auto"/>
        </w:rPr>
        <w:t>1771. (Trustees of the Public Library of New South Wales in association with Angus and Robertson: Sydney)</w:t>
      </w:r>
    </w:p>
    <w:p>
      <w:pPr>
        <w:spacing w:after="0" w:line="18" w:lineRule="exact"/>
        <w:rPr>
          <w:sz w:val="20"/>
          <w:szCs w:val="20"/>
          <w:color w:val="auto"/>
        </w:rPr>
      </w:pPr>
    </w:p>
    <w:p>
      <w:pPr>
        <w:ind w:left="245" w:hanging="238"/>
        <w:spacing w:after="0" w:line="25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Bean AR (2007) A new system for determining which plant species are indigenous in Australia. Australian Systematic Botany </w:t>
      </w:r>
      <w:r>
        <w:rPr>
          <w:rFonts w:ascii="Arial" w:cs="Arial" w:eastAsia="Arial" w:hAnsi="Arial"/>
          <w:sz w:val="16"/>
          <w:szCs w:val="16"/>
          <w:color w:val="auto"/>
        </w:rPr>
        <w:t>20</w:t>
      </w:r>
      <w:r>
        <w:rPr>
          <w:rFonts w:ascii="Times New Roman" w:cs="Times New Roman" w:eastAsia="Times New Roman" w:hAnsi="Times New Roman"/>
          <w:sz w:val="16"/>
          <w:szCs w:val="16"/>
          <w:color w:val="auto"/>
        </w:rPr>
        <w:t>, 1</w:t>
      </w:r>
      <w:r>
        <w:rPr>
          <w:rFonts w:ascii="Arial" w:cs="Arial" w:eastAsia="Arial" w:hAnsi="Arial"/>
          <w:sz w:val="16"/>
          <w:szCs w:val="16"/>
          <w:color w:val="auto"/>
        </w:rPr>
        <w:t>–</w:t>
      </w:r>
      <w:r>
        <w:rPr>
          <w:rFonts w:ascii="Times New Roman" w:cs="Times New Roman" w:eastAsia="Times New Roman" w:hAnsi="Times New Roman"/>
          <w:sz w:val="16"/>
          <w:szCs w:val="16"/>
          <w:color w:val="auto"/>
        </w:rPr>
        <w:t>43. doi:</w:t>
      </w:r>
      <w:hyperlink r:id="rId30">
        <w:r>
          <w:rPr>
            <w:rFonts w:ascii="Times New Roman" w:cs="Times New Roman" w:eastAsia="Times New Roman" w:hAnsi="Times New Roman"/>
            <w:sz w:val="16"/>
            <w:szCs w:val="16"/>
            <w:color w:val="15218D"/>
          </w:rPr>
          <w:t>10.1071/SB06030</w:t>
        </w:r>
      </w:hyperlink>
    </w:p>
    <w:p>
      <w:pPr>
        <w:spacing w:after="0" w:line="20" w:lineRule="exact"/>
        <w:rPr>
          <w:sz w:val="20"/>
          <w:szCs w:val="20"/>
          <w:color w:val="auto"/>
        </w:rPr>
      </w:pPr>
      <w:r>
        <w:rPr>
          <w:sz w:val="20"/>
          <w:szCs w:val="20"/>
          <w:color w:val="auto"/>
        </w:rPr>
        <w:br w:type="column"/>
      </w:r>
    </w:p>
    <w:p>
      <w:pPr>
        <w:ind w:left="2640"/>
        <w:spacing w:after="0"/>
        <w:rPr>
          <w:sz w:val="20"/>
          <w:szCs w:val="20"/>
          <w:color w:val="auto"/>
        </w:rPr>
      </w:pPr>
      <w:r>
        <w:rPr>
          <w:rFonts w:ascii="Times New Roman" w:cs="Times New Roman" w:eastAsia="Times New Roman" w:hAnsi="Times New Roman"/>
          <w:sz w:val="17"/>
          <w:szCs w:val="17"/>
          <w:color w:val="auto"/>
        </w:rPr>
        <w:t>R. J. Fensham and B. Laf</w:t>
      </w:r>
      <w:r>
        <w:rPr>
          <w:rFonts w:ascii="Arial" w:cs="Arial" w:eastAsia="Arial" w:hAnsi="Arial"/>
          <w:sz w:val="17"/>
          <w:szCs w:val="17"/>
          <w:color w:val="auto"/>
        </w:rPr>
        <w:t>fi</w:t>
      </w:r>
      <w:r>
        <w:rPr>
          <w:rFonts w:ascii="Times New Roman" w:cs="Times New Roman" w:eastAsia="Times New Roman" w:hAnsi="Times New Roman"/>
          <w:sz w:val="17"/>
          <w:szCs w:val="17"/>
          <w:color w:val="auto"/>
        </w:rPr>
        <w:t>neur</w:t>
      </w: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Bentham G (1863</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1878) </w:t>
      </w:r>
      <w:r>
        <w:rPr>
          <w:rFonts w:ascii="Arial" w:cs="Arial" w:eastAsia="Arial" w:hAnsi="Arial"/>
          <w:sz w:val="15"/>
          <w:szCs w:val="15"/>
          <w:color w:val="auto"/>
        </w:rPr>
        <w:t>‘</w:t>
      </w:r>
      <w:r>
        <w:rPr>
          <w:rFonts w:ascii="Times New Roman" w:cs="Times New Roman" w:eastAsia="Times New Roman" w:hAnsi="Times New Roman"/>
          <w:sz w:val="15"/>
          <w:szCs w:val="15"/>
          <w:color w:val="auto"/>
        </w:rPr>
        <w:t>Flora Australiensis: a description of the plants of</w:t>
      </w:r>
    </w:p>
    <w:p>
      <w:pPr>
        <w:spacing w:after="0" w:line="1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the Australian territory, Vols I</w:t>
      </w:r>
      <w:r>
        <w:rPr>
          <w:rFonts w:ascii="Arial" w:cs="Arial" w:eastAsia="Arial" w:hAnsi="Arial"/>
          <w:sz w:val="16"/>
          <w:szCs w:val="16"/>
          <w:color w:val="auto"/>
        </w:rPr>
        <w:t>–</w:t>
      </w:r>
      <w:r>
        <w:rPr>
          <w:rFonts w:ascii="Times New Roman" w:cs="Times New Roman" w:eastAsia="Times New Roman" w:hAnsi="Times New Roman"/>
          <w:sz w:val="16"/>
          <w:szCs w:val="16"/>
          <w:color w:val="auto"/>
        </w:rPr>
        <w:t>VII.</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(L. Reeve &amp; Co.: London)</w:t>
      </w:r>
    </w:p>
    <w:p>
      <w:pPr>
        <w:spacing w:after="0" w:line="27"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Borger CPD, Yan GJ, Scott JK, Walsh MJ, Powles SB (2008) Salsola tragus or S. australis (Chenopodiaceae) in Australia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untangling taxonomic confusion through molecular and cytological analyses. Australian Journal of Botany </w:t>
      </w:r>
      <w:r>
        <w:rPr>
          <w:rFonts w:ascii="Arial" w:cs="Arial" w:eastAsia="Arial" w:hAnsi="Arial"/>
          <w:sz w:val="16"/>
          <w:szCs w:val="16"/>
          <w:color w:val="auto"/>
        </w:rPr>
        <w:t>56</w:t>
      </w:r>
      <w:r>
        <w:rPr>
          <w:rFonts w:ascii="Times New Roman" w:cs="Times New Roman" w:eastAsia="Times New Roman" w:hAnsi="Times New Roman"/>
          <w:sz w:val="16"/>
          <w:szCs w:val="16"/>
          <w:color w:val="auto"/>
        </w:rPr>
        <w:t>, 600</w:t>
      </w:r>
      <w:r>
        <w:rPr>
          <w:rFonts w:ascii="Arial" w:cs="Arial" w:eastAsia="Arial" w:hAnsi="Arial"/>
          <w:sz w:val="16"/>
          <w:szCs w:val="16"/>
          <w:color w:val="auto"/>
        </w:rPr>
        <w:t>–</w:t>
      </w:r>
      <w:r>
        <w:rPr>
          <w:rFonts w:ascii="Times New Roman" w:cs="Times New Roman" w:eastAsia="Times New Roman" w:hAnsi="Times New Roman"/>
          <w:sz w:val="16"/>
          <w:szCs w:val="16"/>
          <w:color w:val="auto"/>
        </w:rPr>
        <w:t>608. doi:</w:t>
      </w:r>
      <w:hyperlink r:id="rId31">
        <w:r>
          <w:rPr>
            <w:rFonts w:ascii="Times New Roman" w:cs="Times New Roman" w:eastAsia="Times New Roman" w:hAnsi="Times New Roman"/>
            <w:sz w:val="16"/>
            <w:szCs w:val="16"/>
            <w:color w:val="15218D"/>
          </w:rPr>
          <w:t>10.1071/BT08043</w:t>
        </w:r>
      </w:hyperlink>
    </w:p>
    <w:p>
      <w:pPr>
        <w:spacing w:after="0" w:line="16" w:lineRule="exact"/>
        <w:rPr>
          <w:sz w:val="20"/>
          <w:szCs w:val="20"/>
          <w:color w:val="auto"/>
        </w:rPr>
      </w:pPr>
    </w:p>
    <w:p>
      <w:pPr>
        <w:jc w:val="both"/>
        <w:ind w:left="240" w:hanging="238"/>
        <w:spacing w:after="0" w:line="251" w:lineRule="auto"/>
        <w:rPr>
          <w:sz w:val="20"/>
          <w:szCs w:val="20"/>
          <w:color w:val="auto"/>
        </w:rPr>
      </w:pPr>
      <w:r>
        <w:rPr>
          <w:rFonts w:ascii="Times New Roman" w:cs="Times New Roman" w:eastAsia="Times New Roman" w:hAnsi="Times New Roman"/>
          <w:sz w:val="16"/>
          <w:szCs w:val="16"/>
          <w:color w:val="auto"/>
        </w:rPr>
        <w:t xml:space="preserve">Brown R (1814) General remarks, geographical and systematical on the botany of Terra Australis. In </w:t>
      </w:r>
      <w:r>
        <w:rPr>
          <w:rFonts w:ascii="Arial" w:cs="Arial" w:eastAsia="Arial" w:hAnsi="Arial"/>
          <w:sz w:val="16"/>
          <w:szCs w:val="16"/>
          <w:color w:val="auto"/>
        </w:rPr>
        <w:t>‘</w:t>
      </w:r>
      <w:r>
        <w:rPr>
          <w:rFonts w:ascii="Times New Roman" w:cs="Times New Roman" w:eastAsia="Times New Roman" w:hAnsi="Times New Roman"/>
          <w:sz w:val="16"/>
          <w:szCs w:val="16"/>
          <w:color w:val="auto"/>
        </w:rPr>
        <w:t>Voyage to Terra Australis. Vol. 2</w:t>
      </w:r>
      <w:r>
        <w:rPr>
          <w:rFonts w:ascii="Arial" w:cs="Arial" w:eastAsia="Arial" w:hAnsi="Arial"/>
          <w:sz w:val="16"/>
          <w:szCs w:val="16"/>
          <w:color w:val="auto"/>
        </w:rPr>
        <w:t>’</w:t>
      </w:r>
      <w:r>
        <w:rPr>
          <w:rFonts w:ascii="Times New Roman" w:cs="Times New Roman" w:eastAsia="Times New Roman" w:hAnsi="Times New Roman"/>
          <w:sz w:val="16"/>
          <w:szCs w:val="16"/>
          <w:color w:val="auto"/>
        </w:rPr>
        <w:t>. (Ed. M Flinders) pp. 533</w:t>
      </w:r>
      <w:r>
        <w:rPr>
          <w:rFonts w:ascii="Arial" w:cs="Arial" w:eastAsia="Arial" w:hAnsi="Arial"/>
          <w:sz w:val="16"/>
          <w:szCs w:val="16"/>
          <w:color w:val="auto"/>
        </w:rPr>
        <w:t>–</w:t>
      </w:r>
      <w:r>
        <w:rPr>
          <w:rFonts w:ascii="Times New Roman" w:cs="Times New Roman" w:eastAsia="Times New Roman" w:hAnsi="Times New Roman"/>
          <w:sz w:val="16"/>
          <w:szCs w:val="16"/>
          <w:color w:val="auto"/>
        </w:rPr>
        <w:t>612. (G &amp; W Nichol: London)</w:t>
      </w:r>
    </w:p>
    <w:p>
      <w:pPr>
        <w:spacing w:after="0" w:line="20" w:lineRule="exact"/>
        <w:rPr>
          <w:sz w:val="20"/>
          <w:szCs w:val="20"/>
          <w:color w:val="auto"/>
        </w:rPr>
      </w:pPr>
    </w:p>
    <w:p>
      <w:pPr>
        <w:jc w:val="both"/>
        <w:ind w:left="240" w:hanging="238"/>
        <w:spacing w:after="0" w:line="24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Buckley R, Harries H (1984) Self-sown wild-type coconuts from Australia. Biotropica </w:t>
      </w:r>
      <w:r>
        <w:rPr>
          <w:rFonts w:ascii="Arial" w:cs="Arial" w:eastAsia="Arial" w:hAnsi="Arial"/>
          <w:sz w:val="16"/>
          <w:szCs w:val="16"/>
          <w:color w:val="auto"/>
        </w:rPr>
        <w:t>16</w:t>
      </w:r>
      <w:r>
        <w:rPr>
          <w:rFonts w:ascii="Times New Roman" w:cs="Times New Roman" w:eastAsia="Times New Roman" w:hAnsi="Times New Roman"/>
          <w:sz w:val="16"/>
          <w:szCs w:val="16"/>
          <w:color w:val="auto"/>
        </w:rPr>
        <w:t>, 148</w:t>
      </w:r>
      <w:r>
        <w:rPr>
          <w:rFonts w:ascii="Arial" w:cs="Arial" w:eastAsia="Arial" w:hAnsi="Arial"/>
          <w:sz w:val="16"/>
          <w:szCs w:val="16"/>
          <w:color w:val="auto"/>
        </w:rPr>
        <w:t>–</w:t>
      </w:r>
      <w:r>
        <w:rPr>
          <w:rFonts w:ascii="Times New Roman" w:cs="Times New Roman" w:eastAsia="Times New Roman" w:hAnsi="Times New Roman"/>
          <w:sz w:val="16"/>
          <w:szCs w:val="16"/>
          <w:color w:val="auto"/>
        </w:rPr>
        <w:t>151. doi:</w:t>
      </w:r>
      <w:hyperlink r:id="rId32">
        <w:r>
          <w:rPr>
            <w:rFonts w:ascii="Times New Roman" w:cs="Times New Roman" w:eastAsia="Times New Roman" w:hAnsi="Times New Roman"/>
            <w:sz w:val="16"/>
            <w:szCs w:val="16"/>
            <w:color w:val="15218D"/>
          </w:rPr>
          <w:t>10.2307/2387847</w:t>
        </w:r>
      </w:hyperlink>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Carolin RC (1970) A new species of Erodium L</w:t>
      </w:r>
      <w:r>
        <w:rPr>
          <w:rFonts w:ascii="Arial" w:cs="Arial" w:eastAsia="Arial" w:hAnsi="Arial"/>
          <w:sz w:val="16"/>
          <w:szCs w:val="16"/>
          <w:color w:val="auto"/>
        </w:rPr>
        <w:t>’</w:t>
      </w:r>
      <w:r>
        <w:rPr>
          <w:rFonts w:ascii="Times New Roman" w:cs="Times New Roman" w:eastAsia="Times New Roman" w:hAnsi="Times New Roman"/>
          <w:sz w:val="16"/>
          <w:szCs w:val="16"/>
          <w:color w:val="auto"/>
        </w:rPr>
        <w:t>Hér. from Australia.</w:t>
      </w:r>
    </w:p>
    <w:p>
      <w:pPr>
        <w:spacing w:after="0" w:line="2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5"/>
          <w:szCs w:val="15"/>
          <w:color w:val="auto"/>
        </w:rPr>
        <w:t xml:space="preserve">Proceedings of the Linnean Society of New South Wales </w:t>
      </w:r>
      <w:r>
        <w:rPr>
          <w:rFonts w:ascii="Arial" w:cs="Arial" w:eastAsia="Arial" w:hAnsi="Arial"/>
          <w:sz w:val="15"/>
          <w:szCs w:val="15"/>
          <w:color w:val="auto"/>
        </w:rPr>
        <w:t>94</w:t>
      </w:r>
      <w:r>
        <w:rPr>
          <w:rFonts w:ascii="Times New Roman" w:cs="Times New Roman" w:eastAsia="Times New Roman" w:hAnsi="Times New Roman"/>
          <w:sz w:val="15"/>
          <w:szCs w:val="15"/>
          <w:color w:val="auto"/>
        </w:rPr>
        <w:t>, 212</w:t>
      </w:r>
      <w:r>
        <w:rPr>
          <w:rFonts w:ascii="Arial" w:cs="Arial" w:eastAsia="Arial" w:hAnsi="Arial"/>
          <w:sz w:val="15"/>
          <w:szCs w:val="15"/>
          <w:color w:val="auto"/>
        </w:rPr>
        <w:t>–</w:t>
      </w:r>
      <w:r>
        <w:rPr>
          <w:rFonts w:ascii="Times New Roman" w:cs="Times New Roman" w:eastAsia="Times New Roman" w:hAnsi="Times New Roman"/>
          <w:sz w:val="15"/>
          <w:szCs w:val="15"/>
          <w:color w:val="auto"/>
        </w:rPr>
        <w:t>213.</w:t>
      </w:r>
    </w:p>
    <w:p>
      <w:pPr>
        <w:spacing w:after="0" w:line="29" w:lineRule="exact"/>
        <w:rPr>
          <w:sz w:val="20"/>
          <w:szCs w:val="20"/>
          <w:color w:val="auto"/>
        </w:rPr>
      </w:pPr>
    </w:p>
    <w:p>
      <w:pPr>
        <w:jc w:val="both"/>
        <w:ind w:left="240" w:hanging="238"/>
        <w:spacing w:after="0" w:line="242" w:lineRule="auto"/>
        <w:rPr>
          <w:sz w:val="20"/>
          <w:szCs w:val="20"/>
          <w:color w:val="auto"/>
        </w:rPr>
      </w:pPr>
      <w:r>
        <w:rPr>
          <w:rFonts w:ascii="Times New Roman" w:cs="Times New Roman" w:eastAsia="Times New Roman" w:hAnsi="Times New Roman"/>
          <w:sz w:val="16"/>
          <w:szCs w:val="16"/>
          <w:color w:val="auto"/>
        </w:rPr>
        <w:t xml:space="preserve">CHAH Council of Heads of Australasian Herbaria (2017) </w:t>
      </w:r>
      <w:r>
        <w:rPr>
          <w:rFonts w:ascii="Arial" w:cs="Arial" w:eastAsia="Arial" w:hAnsi="Arial"/>
          <w:sz w:val="16"/>
          <w:szCs w:val="16"/>
          <w:color w:val="auto"/>
        </w:rPr>
        <w:t>‘</w:t>
      </w:r>
      <w:r>
        <w:rPr>
          <w:rFonts w:ascii="Times New Roman" w:cs="Times New Roman" w:eastAsia="Times New Roman" w:hAnsi="Times New Roman"/>
          <w:sz w:val="16"/>
          <w:szCs w:val="16"/>
          <w:color w:val="auto"/>
        </w:rPr>
        <w:t>Australia</w:t>
      </w:r>
      <w:r>
        <w:rPr>
          <w:rFonts w:ascii="Arial" w:cs="Arial" w:eastAsia="Arial" w:hAnsi="Arial"/>
          <w:sz w:val="16"/>
          <w:szCs w:val="16"/>
          <w:color w:val="auto"/>
        </w:rPr>
        <w:t>’</w:t>
      </w:r>
      <w:r>
        <w:rPr>
          <w:rFonts w:ascii="Times New Roman" w:cs="Times New Roman" w:eastAsia="Times New Roman" w:hAnsi="Times New Roman"/>
          <w:sz w:val="16"/>
          <w:szCs w:val="16"/>
          <w:color w:val="auto"/>
        </w:rPr>
        <w:t>s virtual herbarium.</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(Council of Heads of Australasian Herbaria)</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Chew MK, Hamilton AL (2011) The rise and fall of biotic nativeness: a</w:t>
      </w:r>
    </w:p>
    <w:p>
      <w:pPr>
        <w:spacing w:after="0" w:line="2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5"/>
          <w:szCs w:val="15"/>
          <w:color w:val="auto"/>
        </w:rPr>
        <w:t xml:space="preserve">historical perspective. In </w:t>
      </w:r>
      <w:r>
        <w:rPr>
          <w:rFonts w:ascii="Arial" w:cs="Arial" w:eastAsia="Arial" w:hAnsi="Arial"/>
          <w:sz w:val="15"/>
          <w:szCs w:val="15"/>
          <w:color w:val="auto"/>
        </w:rPr>
        <w:t>‘</w:t>
      </w:r>
      <w:r>
        <w:rPr>
          <w:rFonts w:ascii="Times New Roman" w:cs="Times New Roman" w:eastAsia="Times New Roman" w:hAnsi="Times New Roman"/>
          <w:sz w:val="15"/>
          <w:szCs w:val="15"/>
          <w:color w:val="auto"/>
        </w:rPr>
        <w:t>Fifty years of invasion ecology: the legacy of</w:t>
      </w:r>
    </w:p>
    <w:p>
      <w:pPr>
        <w:spacing w:after="0" w:line="2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5"/>
          <w:szCs w:val="15"/>
          <w:color w:val="auto"/>
        </w:rPr>
        <w:t>Charles Elton</w:t>
      </w:r>
      <w:r>
        <w:rPr>
          <w:rFonts w:ascii="Arial" w:cs="Arial" w:eastAsia="Arial" w:hAnsi="Arial"/>
          <w:sz w:val="15"/>
          <w:szCs w:val="15"/>
          <w:color w:val="auto"/>
        </w:rPr>
        <w:t>’</w:t>
      </w:r>
      <w:r>
        <w:rPr>
          <w:rFonts w:ascii="Times New Roman" w:cs="Times New Roman" w:eastAsia="Times New Roman" w:hAnsi="Times New Roman"/>
          <w:sz w:val="15"/>
          <w:szCs w:val="15"/>
          <w:color w:val="auto"/>
        </w:rPr>
        <w:t>. (Ed. DM Richardson) pp. 35</w:t>
      </w:r>
      <w:r>
        <w:rPr>
          <w:rFonts w:ascii="Arial" w:cs="Arial" w:eastAsia="Arial" w:hAnsi="Arial"/>
          <w:sz w:val="15"/>
          <w:szCs w:val="15"/>
          <w:color w:val="auto"/>
        </w:rPr>
        <w:t>–</w:t>
      </w:r>
      <w:r>
        <w:rPr>
          <w:rFonts w:ascii="Times New Roman" w:cs="Times New Roman" w:eastAsia="Times New Roman" w:hAnsi="Times New Roman"/>
          <w:sz w:val="15"/>
          <w:szCs w:val="15"/>
          <w:color w:val="auto"/>
        </w:rPr>
        <w:t>47. (Blackwell: Oxford, UK)</w:t>
      </w:r>
    </w:p>
    <w:p>
      <w:pPr>
        <w:spacing w:after="0" w:line="27" w:lineRule="exact"/>
        <w:rPr>
          <w:sz w:val="20"/>
          <w:szCs w:val="20"/>
          <w:color w:val="auto"/>
        </w:rPr>
      </w:pPr>
    </w:p>
    <w:p>
      <w:pPr>
        <w:jc w:val="both"/>
        <w:ind w:left="240" w:hanging="238"/>
        <w:spacing w:after="0" w:line="244" w:lineRule="auto"/>
        <w:rPr>
          <w:sz w:val="20"/>
          <w:szCs w:val="20"/>
          <w:color w:val="auto"/>
        </w:rPr>
      </w:pPr>
      <w:r>
        <w:rPr>
          <w:rFonts w:ascii="Times New Roman" w:cs="Times New Roman" w:eastAsia="Times New Roman" w:hAnsi="Times New Roman"/>
          <w:sz w:val="16"/>
          <w:szCs w:val="16"/>
          <w:color w:val="auto"/>
        </w:rPr>
        <w:t xml:space="preserve">Cook J (1968) </w:t>
      </w:r>
      <w:r>
        <w:rPr>
          <w:rFonts w:ascii="Arial" w:cs="Arial" w:eastAsia="Arial" w:hAnsi="Arial"/>
          <w:sz w:val="16"/>
          <w:szCs w:val="16"/>
          <w:color w:val="auto"/>
        </w:rPr>
        <w:t>‘</w:t>
      </w:r>
      <w:r>
        <w:rPr>
          <w:rFonts w:ascii="Times New Roman" w:cs="Times New Roman" w:eastAsia="Times New Roman" w:hAnsi="Times New Roman"/>
          <w:sz w:val="16"/>
          <w:szCs w:val="16"/>
          <w:color w:val="auto"/>
        </w:rPr>
        <w:t>The voyage of the Endeavour, 1768</w:t>
      </w:r>
      <w:r>
        <w:rPr>
          <w:rFonts w:ascii="Arial" w:cs="Arial" w:eastAsia="Arial" w:hAnsi="Arial"/>
          <w:sz w:val="16"/>
          <w:szCs w:val="16"/>
          <w:color w:val="auto"/>
        </w:rPr>
        <w:t>–</w:t>
      </w:r>
      <w:r>
        <w:rPr>
          <w:rFonts w:ascii="Times New Roman" w:cs="Times New Roman" w:eastAsia="Times New Roman" w:hAnsi="Times New Roman"/>
          <w:sz w:val="16"/>
          <w:szCs w:val="16"/>
          <w:color w:val="auto"/>
        </w:rPr>
        <w:t>1771.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(Cambridge University Press for the Hakluyt Society: Cambridge, UK)</w:t>
      </w:r>
    </w:p>
    <w:p>
      <w:pPr>
        <w:spacing w:after="0" w:line="24" w:lineRule="exact"/>
        <w:rPr>
          <w:sz w:val="20"/>
          <w:szCs w:val="20"/>
          <w:color w:val="auto"/>
        </w:rPr>
      </w:pPr>
    </w:p>
    <w:p>
      <w:pPr>
        <w:jc w:val="both"/>
        <w:ind w:left="240" w:hanging="238"/>
        <w:spacing w:after="0" w:line="25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Cook GD, Dias L (2006) It was no accident: deliberate plant introductions by Australian government agencies during the 20th century. Australian Journal of Botany </w:t>
      </w:r>
      <w:r>
        <w:rPr>
          <w:rFonts w:ascii="Arial" w:cs="Arial" w:eastAsia="Arial" w:hAnsi="Arial"/>
          <w:sz w:val="16"/>
          <w:szCs w:val="16"/>
          <w:color w:val="auto"/>
        </w:rPr>
        <w:t>54</w:t>
      </w:r>
      <w:r>
        <w:rPr>
          <w:rFonts w:ascii="Times New Roman" w:cs="Times New Roman" w:eastAsia="Times New Roman" w:hAnsi="Times New Roman"/>
          <w:sz w:val="16"/>
          <w:szCs w:val="16"/>
          <w:color w:val="auto"/>
        </w:rPr>
        <w:t>, 601</w:t>
      </w:r>
      <w:r>
        <w:rPr>
          <w:rFonts w:ascii="Arial" w:cs="Arial" w:eastAsia="Arial" w:hAnsi="Arial"/>
          <w:sz w:val="16"/>
          <w:szCs w:val="16"/>
          <w:color w:val="auto"/>
        </w:rPr>
        <w:t>–</w:t>
      </w:r>
      <w:r>
        <w:rPr>
          <w:rFonts w:ascii="Times New Roman" w:cs="Times New Roman" w:eastAsia="Times New Roman" w:hAnsi="Times New Roman"/>
          <w:sz w:val="16"/>
          <w:szCs w:val="16"/>
          <w:color w:val="auto"/>
        </w:rPr>
        <w:t>625. doi:</w:t>
      </w:r>
      <w:hyperlink r:id="rId33">
        <w:r>
          <w:rPr>
            <w:rFonts w:ascii="Times New Roman" w:cs="Times New Roman" w:eastAsia="Times New Roman" w:hAnsi="Times New Roman"/>
            <w:sz w:val="16"/>
            <w:szCs w:val="16"/>
            <w:color w:val="15218D"/>
          </w:rPr>
          <w:t>10.1071/BT05157</w:t>
        </w:r>
      </w:hyperlink>
    </w:p>
    <w:p>
      <w:pPr>
        <w:spacing w:after="0" w:line="20" w:lineRule="exact"/>
        <w:rPr>
          <w:sz w:val="20"/>
          <w:szCs w:val="20"/>
          <w:color w:val="auto"/>
        </w:rPr>
      </w:pPr>
    </w:p>
    <w:p>
      <w:pPr>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Craven LA, de Lange PJ, Lally TR, Murray BG, Johnson SB (2011) A taxonomic re-evaluation of Hibiscus trionum (Malvaceae) in Australasia. New Zealand Journal of Botany </w:t>
      </w:r>
      <w:r>
        <w:rPr>
          <w:rFonts w:ascii="Arial" w:cs="Arial" w:eastAsia="Arial" w:hAnsi="Arial"/>
          <w:sz w:val="16"/>
          <w:szCs w:val="16"/>
          <w:color w:val="auto"/>
        </w:rPr>
        <w:t>49</w:t>
      </w:r>
      <w:r>
        <w:rPr>
          <w:rFonts w:ascii="Times New Roman" w:cs="Times New Roman" w:eastAsia="Times New Roman" w:hAnsi="Times New Roman"/>
          <w:sz w:val="16"/>
          <w:szCs w:val="16"/>
          <w:color w:val="auto"/>
        </w:rPr>
        <w:t>, 27</w:t>
      </w:r>
      <w:r>
        <w:rPr>
          <w:rFonts w:ascii="Arial" w:cs="Arial" w:eastAsia="Arial" w:hAnsi="Arial"/>
          <w:sz w:val="16"/>
          <w:szCs w:val="16"/>
          <w:color w:val="auto"/>
        </w:rPr>
        <w:t>–</w:t>
      </w:r>
      <w:r>
        <w:rPr>
          <w:rFonts w:ascii="Times New Roman" w:cs="Times New Roman" w:eastAsia="Times New Roman" w:hAnsi="Times New Roman"/>
          <w:sz w:val="16"/>
          <w:szCs w:val="16"/>
          <w:color w:val="auto"/>
        </w:rPr>
        <w:t>40. doi:</w:t>
      </w:r>
      <w:hyperlink r:id="rId34">
        <w:r>
          <w:rPr>
            <w:rFonts w:ascii="Times New Roman" w:cs="Times New Roman" w:eastAsia="Times New Roman" w:hAnsi="Times New Roman"/>
            <w:sz w:val="16"/>
            <w:szCs w:val="16"/>
            <w:color w:val="15218D"/>
          </w:rPr>
          <w:t>10.1080/0028825X.2010.542762</w:t>
        </w:r>
      </w:hyperlink>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Crosby AW (2004) </w:t>
      </w:r>
      <w:r>
        <w:rPr>
          <w:rFonts w:ascii="Arial" w:cs="Arial" w:eastAsia="Arial" w:hAnsi="Arial"/>
          <w:sz w:val="16"/>
          <w:szCs w:val="16"/>
          <w:color w:val="auto"/>
        </w:rPr>
        <w:t>‘</w:t>
      </w:r>
      <w:r>
        <w:rPr>
          <w:rFonts w:ascii="Times New Roman" w:cs="Times New Roman" w:eastAsia="Times New Roman" w:hAnsi="Times New Roman"/>
          <w:sz w:val="16"/>
          <w:szCs w:val="16"/>
          <w:color w:val="auto"/>
        </w:rPr>
        <w:t>Ecological imperialism: the biological expansion of</w:t>
      </w:r>
    </w:p>
    <w:p>
      <w:pPr>
        <w:spacing w:after="0" w:line="1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Europe, 900</w:t>
      </w:r>
      <w:r>
        <w:rPr>
          <w:rFonts w:ascii="Arial" w:cs="Arial" w:eastAsia="Arial" w:hAnsi="Arial"/>
          <w:sz w:val="16"/>
          <w:szCs w:val="16"/>
          <w:color w:val="auto"/>
        </w:rPr>
        <w:t>–</w:t>
      </w:r>
      <w:r>
        <w:rPr>
          <w:rFonts w:ascii="Times New Roman" w:cs="Times New Roman" w:eastAsia="Times New Roman" w:hAnsi="Times New Roman"/>
          <w:sz w:val="16"/>
          <w:szCs w:val="16"/>
          <w:color w:val="auto"/>
        </w:rPr>
        <w:t>1900.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(Cambridge University Press: Cambridge, UK)</w:t>
      </w:r>
    </w:p>
    <w:p>
      <w:pPr>
        <w:spacing w:after="0" w:line="26" w:lineRule="exact"/>
        <w:rPr>
          <w:sz w:val="20"/>
          <w:szCs w:val="20"/>
          <w:color w:val="auto"/>
        </w:rPr>
      </w:pPr>
    </w:p>
    <w:p>
      <w:pPr>
        <w:jc w:val="both"/>
        <w:ind w:left="240" w:hanging="238"/>
        <w:spacing w:after="0" w:line="296" w:lineRule="auto"/>
        <w:rPr>
          <w:sz w:val="20"/>
          <w:szCs w:val="20"/>
          <w:color w:val="auto"/>
        </w:rPr>
      </w:pPr>
      <w:r>
        <w:rPr>
          <w:rFonts w:ascii="Times New Roman" w:cs="Times New Roman" w:eastAsia="Times New Roman" w:hAnsi="Times New Roman"/>
          <w:sz w:val="14"/>
          <w:szCs w:val="14"/>
          <w:color w:val="auto"/>
        </w:rPr>
        <w:t>Darragh T, Fensham R (2013) The Leichhardt diaries. Early travels in Australia during 1842</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1844. Memoirs of the Queensland Museum - Culture </w:t>
      </w:r>
      <w:r>
        <w:rPr>
          <w:rFonts w:ascii="Arial" w:cs="Arial" w:eastAsia="Arial" w:hAnsi="Arial"/>
          <w:sz w:val="14"/>
          <w:szCs w:val="14"/>
          <w:color w:val="auto"/>
        </w:rPr>
        <w:t>7</w:t>
      </w:r>
      <w:r>
        <w:rPr>
          <w:rFonts w:ascii="Times New Roman" w:cs="Times New Roman" w:eastAsia="Times New Roman" w:hAnsi="Times New Roman"/>
          <w:sz w:val="14"/>
          <w:szCs w:val="14"/>
          <w:color w:val="auto"/>
        </w:rPr>
        <w:t>, 1</w:t>
      </w:r>
      <w:r>
        <w:rPr>
          <w:rFonts w:ascii="Arial" w:cs="Arial" w:eastAsia="Arial" w:hAnsi="Arial"/>
          <w:sz w:val="14"/>
          <w:szCs w:val="14"/>
          <w:color w:val="auto"/>
        </w:rPr>
        <w:t>–</w:t>
      </w:r>
      <w:r>
        <w:rPr>
          <w:rFonts w:ascii="Times New Roman" w:cs="Times New Roman" w:eastAsia="Times New Roman" w:hAnsi="Times New Roman"/>
          <w:sz w:val="14"/>
          <w:szCs w:val="14"/>
          <w:color w:val="auto"/>
        </w:rPr>
        <w:t>540.</w:t>
      </w:r>
    </w:p>
    <w:p>
      <w:pPr>
        <w:spacing w:after="0" w:line="1" w:lineRule="exact"/>
        <w:rPr>
          <w:sz w:val="20"/>
          <w:szCs w:val="20"/>
          <w:color w:val="auto"/>
        </w:rPr>
      </w:pPr>
    </w:p>
    <w:p>
      <w:pPr>
        <w:jc w:val="both"/>
        <w:ind w:left="240" w:hanging="238"/>
        <w:spacing w:after="0" w:line="25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Davis AJ, Jenkinson LS, Lawton JH, Shorrocks B, Wood S (1998) Making mistakes when predicting shifts in species range in response to global warming. Nature </w:t>
      </w:r>
      <w:r>
        <w:rPr>
          <w:rFonts w:ascii="Arial" w:cs="Arial" w:eastAsia="Arial" w:hAnsi="Arial"/>
          <w:sz w:val="16"/>
          <w:szCs w:val="16"/>
          <w:color w:val="auto"/>
        </w:rPr>
        <w:t>391</w:t>
      </w:r>
      <w:r>
        <w:rPr>
          <w:rFonts w:ascii="Times New Roman" w:cs="Times New Roman" w:eastAsia="Times New Roman" w:hAnsi="Times New Roman"/>
          <w:sz w:val="16"/>
          <w:szCs w:val="16"/>
          <w:color w:val="auto"/>
        </w:rPr>
        <w:t>, 783</w:t>
      </w:r>
      <w:r>
        <w:rPr>
          <w:rFonts w:ascii="Arial" w:cs="Arial" w:eastAsia="Arial" w:hAnsi="Arial"/>
          <w:sz w:val="16"/>
          <w:szCs w:val="16"/>
          <w:color w:val="auto"/>
        </w:rPr>
        <w:t>–</w:t>
      </w:r>
      <w:r>
        <w:rPr>
          <w:rFonts w:ascii="Times New Roman" w:cs="Times New Roman" w:eastAsia="Times New Roman" w:hAnsi="Times New Roman"/>
          <w:sz w:val="16"/>
          <w:szCs w:val="16"/>
          <w:color w:val="auto"/>
        </w:rPr>
        <w:t>786. doi:</w:t>
      </w:r>
      <w:hyperlink r:id="rId35">
        <w:r>
          <w:rPr>
            <w:rFonts w:ascii="Times New Roman" w:cs="Times New Roman" w:eastAsia="Times New Roman" w:hAnsi="Times New Roman"/>
            <w:sz w:val="16"/>
            <w:szCs w:val="16"/>
            <w:color w:val="15218D"/>
          </w:rPr>
          <w:t>10.1038/35842</w:t>
        </w:r>
      </w:hyperlink>
    </w:p>
    <w:p>
      <w:pPr>
        <w:spacing w:after="0" w:line="20" w:lineRule="exact"/>
        <w:rPr>
          <w:sz w:val="20"/>
          <w:szCs w:val="20"/>
          <w:color w:val="auto"/>
        </w:rPr>
      </w:pPr>
    </w:p>
    <w:p>
      <w:pPr>
        <w:jc w:val="both"/>
        <w:ind w:left="240" w:hanging="238"/>
        <w:spacing w:after="0" w:line="251" w:lineRule="auto"/>
        <w:rPr>
          <w:rFonts w:ascii="Arial" w:cs="Arial" w:eastAsia="Arial" w:hAnsi="Arial"/>
          <w:sz w:val="16"/>
          <w:szCs w:val="16"/>
          <w:color w:val="auto"/>
        </w:rPr>
      </w:pPr>
      <w:r>
        <w:rPr>
          <w:rFonts w:ascii="Times New Roman" w:cs="Times New Roman" w:eastAsia="Times New Roman" w:hAnsi="Times New Roman"/>
          <w:sz w:val="16"/>
          <w:szCs w:val="16"/>
          <w:color w:val="auto"/>
        </w:rPr>
        <w:t xml:space="preserve">Dodd AJ, Burgman MA, McCarthy MA, Ainsworth N (2015) The changing patterns of plant naturalization in Australia. Diversity &amp; Distributions </w:t>
      </w:r>
      <w:r>
        <w:rPr>
          <w:rFonts w:ascii="Arial" w:cs="Arial" w:eastAsia="Arial" w:hAnsi="Arial"/>
          <w:sz w:val="16"/>
          <w:szCs w:val="16"/>
          <w:color w:val="auto"/>
        </w:rPr>
        <w:t>21</w:t>
      </w:r>
      <w:r>
        <w:rPr>
          <w:rFonts w:ascii="Times New Roman" w:cs="Times New Roman" w:eastAsia="Times New Roman" w:hAnsi="Times New Roman"/>
          <w:sz w:val="16"/>
          <w:szCs w:val="16"/>
          <w:color w:val="auto"/>
        </w:rPr>
        <w:t>, 1038</w:t>
      </w:r>
      <w:r>
        <w:rPr>
          <w:rFonts w:ascii="Arial" w:cs="Arial" w:eastAsia="Arial" w:hAnsi="Arial"/>
          <w:sz w:val="16"/>
          <w:szCs w:val="16"/>
          <w:color w:val="auto"/>
        </w:rPr>
        <w:t>–</w:t>
      </w:r>
      <w:r>
        <w:rPr>
          <w:rFonts w:ascii="Times New Roman" w:cs="Times New Roman" w:eastAsia="Times New Roman" w:hAnsi="Times New Roman"/>
          <w:sz w:val="16"/>
          <w:szCs w:val="16"/>
          <w:color w:val="auto"/>
        </w:rPr>
        <w:t>1050. doi:</w:t>
      </w:r>
      <w:hyperlink r:id="rId36">
        <w:r>
          <w:rPr>
            <w:rFonts w:ascii="Times New Roman" w:cs="Times New Roman" w:eastAsia="Times New Roman" w:hAnsi="Times New Roman"/>
            <w:sz w:val="16"/>
            <w:szCs w:val="16"/>
            <w:color w:val="15218D"/>
          </w:rPr>
          <w:t>10.1111/ddi.12351</w:t>
        </w:r>
      </w:hyperlink>
    </w:p>
    <w:p>
      <w:pPr>
        <w:spacing w:after="0" w:line="20"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6"/>
          <w:szCs w:val="16"/>
          <w:color w:val="auto"/>
        </w:rPr>
        <w:t>Fensham RJ, Bean AR, Dunlop CR, Dowe JL (2006) This disastrous event staggered me: reconstructing the botany of Ludwig Leichhardt on the expedition from Moreton Bay to Port Essington, 1844</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45. Cunninghamia </w:t>
      </w:r>
      <w:r>
        <w:rPr>
          <w:rFonts w:ascii="Arial" w:cs="Arial" w:eastAsia="Arial" w:hAnsi="Arial"/>
          <w:sz w:val="16"/>
          <w:szCs w:val="16"/>
          <w:color w:val="auto"/>
        </w:rPr>
        <w:t>9</w:t>
      </w:r>
      <w:r>
        <w:rPr>
          <w:rFonts w:ascii="Times New Roman" w:cs="Times New Roman" w:eastAsia="Times New Roman" w:hAnsi="Times New Roman"/>
          <w:sz w:val="16"/>
          <w:szCs w:val="16"/>
          <w:color w:val="auto"/>
        </w:rPr>
        <w:t>, 451</w:t>
      </w:r>
      <w:r>
        <w:rPr>
          <w:rFonts w:ascii="Arial" w:cs="Arial" w:eastAsia="Arial" w:hAnsi="Arial"/>
          <w:sz w:val="16"/>
          <w:szCs w:val="16"/>
          <w:color w:val="auto"/>
        </w:rPr>
        <w:t>–</w:t>
      </w:r>
      <w:r>
        <w:rPr>
          <w:rFonts w:ascii="Times New Roman" w:cs="Times New Roman" w:eastAsia="Times New Roman" w:hAnsi="Times New Roman"/>
          <w:sz w:val="16"/>
          <w:szCs w:val="16"/>
          <w:color w:val="auto"/>
        </w:rPr>
        <w:t>506.</w:t>
      </w:r>
    </w:p>
    <w:p>
      <w:pPr>
        <w:spacing w:after="0" w:line="17"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5"/>
          <w:szCs w:val="15"/>
          <w:color w:val="auto"/>
        </w:rPr>
        <w:t>Flinders M (1814)</w:t>
      </w:r>
      <w:r>
        <w:rPr>
          <w:rFonts w:ascii="Arial" w:cs="Arial" w:eastAsia="Arial" w:hAnsi="Arial"/>
          <w:sz w:val="15"/>
          <w:szCs w:val="15"/>
          <w:color w:val="auto"/>
        </w:rPr>
        <w:t>‘</w:t>
      </w:r>
      <w:r>
        <w:rPr>
          <w:rFonts w:ascii="Times New Roman" w:cs="Times New Roman" w:eastAsia="Times New Roman" w:hAnsi="Times New Roman"/>
          <w:sz w:val="15"/>
          <w:szCs w:val="15"/>
          <w:color w:val="auto"/>
        </w:rPr>
        <w:t>Voyage toTerraAustralis.Vol.2.</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(G&amp; W Nichol:London) Foreman DB, Walsh NG (1993) </w:t>
      </w:r>
      <w:r>
        <w:rPr>
          <w:rFonts w:ascii="Arial" w:cs="Arial" w:eastAsia="Arial" w:hAnsi="Arial"/>
          <w:sz w:val="15"/>
          <w:szCs w:val="15"/>
          <w:color w:val="auto"/>
        </w:rPr>
        <w:t>‘</w:t>
      </w:r>
      <w:r>
        <w:rPr>
          <w:rFonts w:ascii="Times New Roman" w:cs="Times New Roman" w:eastAsia="Times New Roman" w:hAnsi="Times New Roman"/>
          <w:sz w:val="15"/>
          <w:szCs w:val="15"/>
          <w:color w:val="auto"/>
        </w:rPr>
        <w:t>Flora of Victoria. Vol. 1. Introduction.</w:t>
      </w:r>
      <w:r>
        <w:rPr>
          <w:rFonts w:ascii="Arial" w:cs="Arial" w:eastAsia="Arial" w:hAnsi="Arial"/>
          <w:sz w:val="15"/>
          <w:szCs w:val="15"/>
          <w:color w:val="auto"/>
        </w:rPr>
        <w:t>’</w:t>
      </w:r>
    </w:p>
    <w:p>
      <w:pPr>
        <w:ind w:left="240"/>
        <w:spacing w:after="0" w:line="226" w:lineRule="auto"/>
        <w:rPr>
          <w:sz w:val="20"/>
          <w:szCs w:val="20"/>
          <w:color w:val="auto"/>
        </w:rPr>
      </w:pPr>
      <w:r>
        <w:rPr>
          <w:rFonts w:ascii="Times New Roman" w:cs="Times New Roman" w:eastAsia="Times New Roman" w:hAnsi="Times New Roman"/>
          <w:sz w:val="16"/>
          <w:szCs w:val="16"/>
          <w:color w:val="auto"/>
        </w:rPr>
        <w:t>(Inkata Press: Melbourne)</w:t>
      </w:r>
    </w:p>
    <w:p>
      <w:pPr>
        <w:spacing w:after="0" w:line="28" w:lineRule="exact"/>
        <w:rPr>
          <w:sz w:val="20"/>
          <w:szCs w:val="20"/>
          <w:color w:val="auto"/>
        </w:rPr>
      </w:pPr>
    </w:p>
    <w:p>
      <w:pPr>
        <w:jc w:val="both"/>
        <w:ind w:left="240" w:hanging="238"/>
        <w:spacing w:after="0" w:line="252" w:lineRule="auto"/>
        <w:rPr>
          <w:sz w:val="20"/>
          <w:szCs w:val="20"/>
          <w:color w:val="auto"/>
        </w:rPr>
      </w:pPr>
      <w:r>
        <w:rPr>
          <w:rFonts w:ascii="Times New Roman" w:cs="Times New Roman" w:eastAsia="Times New Roman" w:hAnsi="Times New Roman"/>
          <w:sz w:val="16"/>
          <w:szCs w:val="16"/>
          <w:color w:val="auto"/>
        </w:rPr>
        <w:t xml:space="preserve">Gillett JG, Dunlop CR, Miller IL (1989) Occurrence, origin, weed status and control of water lettuce (Pistia stratiotes L.) in the Northern Territory. Plant Protection Quarterly </w:t>
      </w:r>
      <w:r>
        <w:rPr>
          <w:rFonts w:ascii="Arial" w:cs="Arial" w:eastAsia="Arial" w:hAnsi="Arial"/>
          <w:sz w:val="16"/>
          <w:szCs w:val="16"/>
          <w:color w:val="auto"/>
        </w:rPr>
        <w:t>3</w:t>
      </w:r>
      <w:r>
        <w:rPr>
          <w:rFonts w:ascii="Times New Roman" w:cs="Times New Roman" w:eastAsia="Times New Roman" w:hAnsi="Times New Roman"/>
          <w:sz w:val="16"/>
          <w:szCs w:val="16"/>
          <w:color w:val="auto"/>
        </w:rPr>
        <w:t>, 144</w:t>
      </w:r>
      <w:r>
        <w:rPr>
          <w:rFonts w:ascii="Arial" w:cs="Arial" w:eastAsia="Arial" w:hAnsi="Arial"/>
          <w:sz w:val="16"/>
          <w:szCs w:val="16"/>
          <w:color w:val="auto"/>
        </w:rPr>
        <w:t>–</w:t>
      </w:r>
      <w:r>
        <w:rPr>
          <w:rFonts w:ascii="Times New Roman" w:cs="Times New Roman" w:eastAsia="Times New Roman" w:hAnsi="Times New Roman"/>
          <w:sz w:val="16"/>
          <w:szCs w:val="16"/>
          <w:color w:val="auto"/>
        </w:rPr>
        <w:t>148.</w:t>
      </w:r>
    </w:p>
    <w:p>
      <w:pPr>
        <w:spacing w:after="0" w:line="17" w:lineRule="exact"/>
        <w:rPr>
          <w:sz w:val="20"/>
          <w:szCs w:val="20"/>
          <w:color w:val="auto"/>
        </w:rPr>
      </w:pPr>
    </w:p>
    <w:p>
      <w:pPr>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Gross CL, Fatemi M, Julien M, McPherson H, van Klinken R (2017) The phylogeny and biogeography of Phyla nodi</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ora (Vebenaceae) reveals native and invasive lineages throughout the world. Diversity </w:t>
      </w:r>
      <w:r>
        <w:rPr>
          <w:rFonts w:ascii="Arial" w:cs="Arial" w:eastAsia="Arial" w:hAnsi="Arial"/>
          <w:sz w:val="16"/>
          <w:szCs w:val="16"/>
          <w:color w:val="auto"/>
        </w:rPr>
        <w:t>9</w:t>
      </w:r>
      <w:r>
        <w:rPr>
          <w:rFonts w:ascii="Times New Roman" w:cs="Times New Roman" w:eastAsia="Times New Roman" w:hAnsi="Times New Roman"/>
          <w:sz w:val="16"/>
          <w:szCs w:val="16"/>
          <w:color w:val="auto"/>
        </w:rPr>
        <w:t>, 1</w:t>
      </w:r>
      <w:r>
        <w:rPr>
          <w:rFonts w:ascii="Arial" w:cs="Arial" w:eastAsia="Arial" w:hAnsi="Arial"/>
          <w:sz w:val="16"/>
          <w:szCs w:val="16"/>
          <w:color w:val="auto"/>
        </w:rPr>
        <w:t>–</w:t>
      </w:r>
      <w:r>
        <w:rPr>
          <w:rFonts w:ascii="Times New Roman" w:cs="Times New Roman" w:eastAsia="Times New Roman" w:hAnsi="Times New Roman"/>
          <w:sz w:val="16"/>
          <w:szCs w:val="16"/>
          <w:color w:val="auto"/>
        </w:rPr>
        <w:t>23. doi:</w:t>
      </w:r>
      <w:hyperlink r:id="rId37">
        <w:r>
          <w:rPr>
            <w:rFonts w:ascii="Times New Roman" w:cs="Times New Roman" w:eastAsia="Times New Roman" w:hAnsi="Times New Roman"/>
            <w:sz w:val="16"/>
            <w:szCs w:val="16"/>
            <w:color w:val="15218D"/>
          </w:rPr>
          <w:t>10.3390/d9020020</w:t>
        </w:r>
      </w:hyperlink>
    </w:p>
    <w:p>
      <w:pPr>
        <w:spacing w:after="0" w:line="17" w:lineRule="exact"/>
        <w:rPr>
          <w:sz w:val="20"/>
          <w:szCs w:val="20"/>
          <w:color w:val="auto"/>
        </w:rPr>
      </w:pPr>
    </w:p>
    <w:p>
      <w:pPr>
        <w:jc w:val="center"/>
        <w:spacing w:after="0" w:line="25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Hill SR (1980) New taxa and combinations in Malvastrum A. Gray (Malvaceae, Malveae). Brittonia </w:t>
      </w:r>
      <w:r>
        <w:rPr>
          <w:rFonts w:ascii="Arial" w:cs="Arial" w:eastAsia="Arial" w:hAnsi="Arial"/>
          <w:sz w:val="16"/>
          <w:szCs w:val="16"/>
          <w:color w:val="auto"/>
        </w:rPr>
        <w:t>32</w:t>
      </w:r>
      <w:r>
        <w:rPr>
          <w:rFonts w:ascii="Times New Roman" w:cs="Times New Roman" w:eastAsia="Times New Roman" w:hAnsi="Times New Roman"/>
          <w:sz w:val="16"/>
          <w:szCs w:val="16"/>
          <w:color w:val="auto"/>
        </w:rPr>
        <w:t>, 464</w:t>
      </w:r>
      <w:r>
        <w:rPr>
          <w:rFonts w:ascii="Arial" w:cs="Arial" w:eastAsia="Arial" w:hAnsi="Arial"/>
          <w:sz w:val="16"/>
          <w:szCs w:val="16"/>
          <w:color w:val="auto"/>
        </w:rPr>
        <w:t>–</w:t>
      </w:r>
      <w:r>
        <w:rPr>
          <w:rFonts w:ascii="Times New Roman" w:cs="Times New Roman" w:eastAsia="Times New Roman" w:hAnsi="Times New Roman"/>
          <w:sz w:val="16"/>
          <w:szCs w:val="16"/>
          <w:color w:val="auto"/>
        </w:rPr>
        <w:t>483. doi:</w:t>
      </w:r>
      <w:hyperlink r:id="rId38">
        <w:r>
          <w:rPr>
            <w:rFonts w:ascii="Times New Roman" w:cs="Times New Roman" w:eastAsia="Times New Roman" w:hAnsi="Times New Roman"/>
            <w:sz w:val="16"/>
            <w:szCs w:val="16"/>
            <w:color w:val="15218D"/>
          </w:rPr>
          <w:t>10.2307/2806151</w:t>
        </w:r>
      </w:hyperlink>
      <w:r>
        <w:rPr>
          <w:rFonts w:ascii="Times New Roman" w:cs="Times New Roman" w:eastAsia="Times New Roman" w:hAnsi="Times New Roman"/>
          <w:sz w:val="16"/>
          <w:szCs w:val="16"/>
          <w:color w:val="auto"/>
        </w:rPr>
        <w:t xml:space="preserve"> Hulme PE, Bacher S, Kenis M, Klotz S, Kuhn I, Minchin D, Nentwig W,</w:t>
      </w:r>
    </w:p>
    <w:p>
      <w:pPr>
        <w:spacing w:after="0" w:line="17" w:lineRule="exact"/>
        <w:rPr>
          <w:sz w:val="20"/>
          <w:szCs w:val="20"/>
          <w:color w:val="auto"/>
        </w:rPr>
      </w:pPr>
    </w:p>
    <w:p>
      <w:pPr>
        <w:jc w:val="both"/>
        <w:ind w:left="240"/>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Olenin S, Panov V, Pergl J, Pysek P, Roques A, Sol D, Solarz W, Vila M (2008) Grasping at the routes of biological invasions: a framework for integrating pathways into policy Journal of Applied Ecology </w:t>
      </w:r>
      <w:r>
        <w:rPr>
          <w:rFonts w:ascii="Arial" w:cs="Arial" w:eastAsia="Arial" w:hAnsi="Arial"/>
          <w:sz w:val="16"/>
          <w:szCs w:val="16"/>
          <w:color w:val="auto"/>
        </w:rPr>
        <w:t>45</w:t>
      </w:r>
      <w:r>
        <w:rPr>
          <w:rFonts w:ascii="Times New Roman" w:cs="Times New Roman" w:eastAsia="Times New Roman" w:hAnsi="Times New Roman"/>
          <w:sz w:val="16"/>
          <w:szCs w:val="16"/>
          <w:color w:val="auto"/>
        </w:rPr>
        <w:t>, 403</w:t>
      </w:r>
      <w:r>
        <w:rPr>
          <w:rFonts w:ascii="Arial" w:cs="Arial" w:eastAsia="Arial" w:hAnsi="Arial"/>
          <w:sz w:val="16"/>
          <w:szCs w:val="16"/>
          <w:color w:val="auto"/>
        </w:rPr>
        <w:t>–</w:t>
      </w:r>
      <w:r>
        <w:rPr>
          <w:rFonts w:ascii="Times New Roman" w:cs="Times New Roman" w:eastAsia="Times New Roman" w:hAnsi="Times New Roman"/>
          <w:sz w:val="16"/>
          <w:szCs w:val="16"/>
          <w:color w:val="auto"/>
        </w:rPr>
        <w:t>414. doi:</w:t>
      </w:r>
      <w:hyperlink r:id="rId39">
        <w:r>
          <w:rPr>
            <w:rFonts w:ascii="Times New Roman" w:cs="Times New Roman" w:eastAsia="Times New Roman" w:hAnsi="Times New Roman"/>
            <w:sz w:val="16"/>
            <w:szCs w:val="16"/>
            <w:color w:val="15218D"/>
          </w:rPr>
          <w:t>10.1111/j.1365-2664.2007.01442.x</w:t>
        </w:r>
      </w:hyperlink>
    </w:p>
    <w:p>
      <w:pPr>
        <w:spacing w:after="0" w:line="16" w:lineRule="exact"/>
        <w:rPr>
          <w:sz w:val="20"/>
          <w:szCs w:val="20"/>
          <w:color w:val="auto"/>
        </w:rPr>
      </w:pPr>
    </w:p>
    <w:p>
      <w:pPr>
        <w:jc w:val="both"/>
        <w:ind w:left="240" w:hanging="238"/>
        <w:spacing w:after="0" w:line="244" w:lineRule="auto"/>
        <w:rPr>
          <w:sz w:val="20"/>
          <w:szCs w:val="20"/>
          <w:color w:val="auto"/>
        </w:rPr>
      </w:pPr>
      <w:r>
        <w:rPr>
          <w:rFonts w:ascii="Times New Roman" w:cs="Times New Roman" w:eastAsia="Times New Roman" w:hAnsi="Times New Roman"/>
          <w:sz w:val="16"/>
          <w:szCs w:val="16"/>
          <w:color w:val="auto"/>
        </w:rPr>
        <w:t xml:space="preserve">Jukes JB (1847) </w:t>
      </w:r>
      <w:r>
        <w:rPr>
          <w:rFonts w:ascii="Arial" w:cs="Arial" w:eastAsia="Arial" w:hAnsi="Arial"/>
          <w:sz w:val="16"/>
          <w:szCs w:val="16"/>
          <w:color w:val="auto"/>
        </w:rPr>
        <w:t>‘</w:t>
      </w:r>
      <w:r>
        <w:rPr>
          <w:rFonts w:ascii="Times New Roman" w:cs="Times New Roman" w:eastAsia="Times New Roman" w:hAnsi="Times New Roman"/>
          <w:sz w:val="16"/>
          <w:szCs w:val="16"/>
          <w:color w:val="auto"/>
        </w:rPr>
        <w:t>Narrative of the surveying voyage of HMS Fly.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 &amp; W Boone: London)</w:t>
      </w:r>
    </w:p>
    <w:p>
      <w:pPr>
        <w:spacing w:after="0" w:line="24" w:lineRule="exact"/>
        <w:rPr>
          <w:sz w:val="20"/>
          <w:szCs w:val="20"/>
          <w:color w:val="auto"/>
        </w:rPr>
      </w:pPr>
    </w:p>
    <w:p>
      <w:pPr>
        <w:jc w:val="both"/>
        <w:ind w:left="240" w:hanging="238"/>
        <w:spacing w:after="0" w:line="251" w:lineRule="auto"/>
        <w:rPr>
          <w:sz w:val="20"/>
          <w:szCs w:val="20"/>
          <w:color w:val="auto"/>
        </w:rPr>
      </w:pPr>
      <w:r>
        <w:rPr>
          <w:rFonts w:ascii="Times New Roman" w:cs="Times New Roman" w:eastAsia="Times New Roman" w:hAnsi="Times New Roman"/>
          <w:sz w:val="16"/>
          <w:szCs w:val="16"/>
          <w:color w:val="auto"/>
        </w:rPr>
        <w:t>Kadereit JW (1988) Sectional af</w:t>
      </w:r>
      <w:r>
        <w:rPr>
          <w:rFonts w:ascii="Arial" w:cs="Arial" w:eastAsia="Arial" w:hAnsi="Arial"/>
          <w:sz w:val="16"/>
          <w:szCs w:val="16"/>
          <w:color w:val="auto"/>
        </w:rPr>
        <w:t>fi</w:t>
      </w:r>
      <w:r>
        <w:rPr>
          <w:rFonts w:ascii="Times New Roman" w:cs="Times New Roman" w:eastAsia="Times New Roman" w:hAnsi="Times New Roman"/>
          <w:sz w:val="16"/>
          <w:szCs w:val="16"/>
          <w:color w:val="auto"/>
        </w:rPr>
        <w:t>nities and geographical distribution in the genus Papaver L. (Papaveraceae). Beitrage zur Biologie der P</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anzen </w:t>
      </w:r>
      <w:r>
        <w:rPr>
          <w:rFonts w:ascii="Arial" w:cs="Arial" w:eastAsia="Arial" w:hAnsi="Arial"/>
          <w:sz w:val="16"/>
          <w:szCs w:val="16"/>
          <w:color w:val="auto"/>
        </w:rPr>
        <w:t>63</w:t>
      </w:r>
      <w:r>
        <w:rPr>
          <w:rFonts w:ascii="Times New Roman" w:cs="Times New Roman" w:eastAsia="Times New Roman" w:hAnsi="Times New Roman"/>
          <w:sz w:val="16"/>
          <w:szCs w:val="16"/>
          <w:color w:val="auto"/>
        </w:rPr>
        <w:t>, 139</w:t>
      </w:r>
      <w:r>
        <w:rPr>
          <w:rFonts w:ascii="Arial" w:cs="Arial" w:eastAsia="Arial" w:hAnsi="Arial"/>
          <w:sz w:val="16"/>
          <w:szCs w:val="16"/>
          <w:color w:val="auto"/>
        </w:rPr>
        <w:t>–</w:t>
      </w:r>
      <w:r>
        <w:rPr>
          <w:rFonts w:ascii="Times New Roman" w:cs="Times New Roman" w:eastAsia="Times New Roman" w:hAnsi="Times New Roman"/>
          <w:sz w:val="16"/>
          <w:szCs w:val="16"/>
          <w:color w:val="auto"/>
        </w:rPr>
        <w:t>156.</w:t>
      </w:r>
    </w:p>
    <w:p>
      <w:pPr>
        <w:spacing w:after="0" w:line="19" w:lineRule="exact"/>
        <w:rPr>
          <w:sz w:val="20"/>
          <w:szCs w:val="20"/>
          <w:color w:val="auto"/>
        </w:rPr>
      </w:pPr>
    </w:p>
    <w:p>
      <w:pPr>
        <w:jc w:val="both"/>
        <w:ind w:left="240" w:hanging="238"/>
        <w:spacing w:after="0" w:line="251" w:lineRule="auto"/>
        <w:rPr>
          <w:sz w:val="20"/>
          <w:szCs w:val="20"/>
          <w:color w:val="auto"/>
        </w:rPr>
      </w:pPr>
      <w:r>
        <w:rPr>
          <w:rFonts w:ascii="Times New Roman" w:cs="Times New Roman" w:eastAsia="Times New Roman" w:hAnsi="Times New Roman"/>
          <w:sz w:val="16"/>
          <w:szCs w:val="16"/>
          <w:color w:val="auto"/>
        </w:rPr>
        <w:t>Keighery G (1999) Predicting and preventing the west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s environmental weeds of the next century. In </w:t>
      </w:r>
      <w:r>
        <w:rPr>
          <w:rFonts w:ascii="Arial" w:cs="Arial" w:eastAsia="Arial" w:hAnsi="Arial"/>
          <w:sz w:val="16"/>
          <w:szCs w:val="16"/>
          <w:color w:val="auto"/>
        </w:rPr>
        <w:t>‘</w:t>
      </w:r>
      <w:r>
        <w:rPr>
          <w:rFonts w:ascii="Times New Roman" w:cs="Times New Roman" w:eastAsia="Times New Roman" w:hAnsi="Times New Roman"/>
          <w:sz w:val="16"/>
          <w:szCs w:val="16"/>
          <w:color w:val="auto"/>
        </w:rPr>
        <w:t>12th Australian Weeds Conference Proceedings. Weed Management into the 21st Century: Do We Know</w:t>
      </w:r>
    </w:p>
    <w:p>
      <w:pPr>
        <w:sectPr>
          <w:pgSz w:w="11900" w:h="15591" w:orient="portrait"/>
          <w:cols w:equalWidth="0" w:num="2">
            <w:col w:w="4785" w:space="360"/>
            <w:col w:w="4780"/>
          </w:cols>
          <w:pgMar w:left="735" w:top="746" w:right="1246" w:bottom="388" w:gutter="0" w:footer="0" w:header="0"/>
        </w:sectPr>
      </w:pPr>
    </w:p>
    <w:bookmarkStart w:id="14" w:name="page15"/>
    <w:bookmarkEnd w:id="14"/>
    <w:p>
      <w:pPr>
        <w:spacing w:after="0"/>
        <w:tabs>
          <w:tab w:leader="none" w:pos="7380" w:val="left"/>
          <w:tab w:leader="none" w:pos="9740" w:val="left"/>
        </w:tabs>
        <w:rPr>
          <w:sz w:val="20"/>
          <w:szCs w:val="20"/>
          <w:color w:val="auto"/>
        </w:rPr>
      </w:pPr>
      <w:r>
        <w:rPr>
          <w:rFonts w:ascii="Times New Roman" w:cs="Times New Roman" w:eastAsia="Times New Roman" w:hAnsi="Times New Roman"/>
          <w:sz w:val="17"/>
          <w:szCs w:val="17"/>
          <w:color w:val="auto"/>
        </w:rPr>
        <w:t xml:space="preserve">Native and naturalised </w:t>
      </w:r>
      <w:r>
        <w:rPr>
          <w:rFonts w:ascii="Arial" w:cs="Arial" w:eastAsia="Arial" w:hAnsi="Arial"/>
          <w:sz w:val="17"/>
          <w:szCs w:val="17"/>
          <w:color w:val="auto"/>
        </w:rPr>
        <w:t>fl</w:t>
      </w:r>
      <w:r>
        <w:rPr>
          <w:rFonts w:ascii="Times New Roman" w:cs="Times New Roman" w:eastAsia="Times New Roman" w:hAnsi="Times New Roman"/>
          <w:sz w:val="17"/>
          <w:szCs w:val="17"/>
          <w:color w:val="auto"/>
        </w:rPr>
        <w:t>ora</w:t>
      </w:r>
      <w:r>
        <w:rPr>
          <w:sz w:val="20"/>
          <w:szCs w:val="20"/>
          <w:color w:val="auto"/>
        </w:rPr>
        <w:tab/>
      </w:r>
      <w:r>
        <w:rPr>
          <w:rFonts w:ascii="Times New Roman" w:cs="Times New Roman" w:eastAsia="Times New Roman" w:hAnsi="Times New Roman"/>
          <w:sz w:val="17"/>
          <w:szCs w:val="17"/>
          <w:color w:val="auto"/>
        </w:rPr>
        <w:t>Australian Journal of Botany</w:t>
      </w:r>
      <w:r>
        <w:rPr>
          <w:sz w:val="20"/>
          <w:szCs w:val="20"/>
          <w:color w:val="auto"/>
        </w:rPr>
        <w:tab/>
      </w:r>
      <w:r>
        <w:rPr>
          <w:rFonts w:ascii="Times New Roman" w:cs="Times New Roman" w:eastAsia="Times New Roman" w:hAnsi="Times New Roman"/>
          <w:sz w:val="17"/>
          <w:szCs w:val="17"/>
          <w:color w:val="auto"/>
        </w:rPr>
        <w:t>69</w:t>
      </w:r>
    </w:p>
    <w:p>
      <w:pPr>
        <w:sectPr>
          <w:pgSz w:w="11900" w:h="15591" w:orient="portrait"/>
          <w:cols w:equalWidth="0" w:num="1">
            <w:col w:w="9940"/>
          </w:cols>
          <w:pgMar w:left="1240" w:top="745" w:right="726" w:bottom="240" w:gutter="0" w:footer="0" w:header="0"/>
        </w:sectPr>
      </w:pPr>
    </w:p>
    <w:p>
      <w:pPr>
        <w:spacing w:after="0" w:line="200" w:lineRule="exact"/>
        <w:rPr>
          <w:sz w:val="20"/>
          <w:szCs w:val="20"/>
          <w:color w:val="auto"/>
        </w:rPr>
      </w:pPr>
    </w:p>
    <w:p>
      <w:pPr>
        <w:spacing w:after="0" w:line="343" w:lineRule="exact"/>
        <w:rPr>
          <w:sz w:val="20"/>
          <w:szCs w:val="20"/>
          <w:color w:val="auto"/>
        </w:rPr>
      </w:pPr>
    </w:p>
    <w:p>
      <w:pPr>
        <w:ind w:left="240" w:right="20"/>
        <w:spacing w:after="0" w:line="243" w:lineRule="auto"/>
        <w:rPr>
          <w:sz w:val="20"/>
          <w:szCs w:val="20"/>
          <w:color w:val="auto"/>
        </w:rPr>
      </w:pPr>
      <w:r>
        <w:rPr>
          <w:rFonts w:ascii="Times New Roman" w:cs="Times New Roman" w:eastAsia="Times New Roman" w:hAnsi="Times New Roman"/>
          <w:sz w:val="16"/>
          <w:szCs w:val="16"/>
          <w:color w:val="auto"/>
        </w:rPr>
        <w:t>Where We</w:t>
      </w:r>
      <w:r>
        <w:rPr>
          <w:rFonts w:ascii="Arial" w:cs="Arial" w:eastAsia="Arial" w:hAnsi="Arial"/>
          <w:sz w:val="16"/>
          <w:szCs w:val="16"/>
          <w:color w:val="auto"/>
        </w:rPr>
        <w:t>’</w:t>
      </w:r>
      <w:r>
        <w:rPr>
          <w:rFonts w:ascii="Times New Roman" w:cs="Times New Roman" w:eastAsia="Times New Roman" w:hAnsi="Times New Roman"/>
          <w:sz w:val="16"/>
          <w:szCs w:val="16"/>
          <w:color w:val="auto"/>
        </w:rPr>
        <w:t>re Going?</w:t>
      </w:r>
      <w:r>
        <w:rPr>
          <w:rFonts w:ascii="Arial" w:cs="Arial" w:eastAsia="Arial" w:hAnsi="Arial"/>
          <w:sz w:val="16"/>
          <w:szCs w:val="16"/>
          <w:color w:val="auto"/>
        </w:rPr>
        <w:t>’</w:t>
      </w:r>
      <w:r>
        <w:rPr>
          <w:rFonts w:ascii="Times New Roman" w:cs="Times New Roman" w:eastAsia="Times New Roman" w:hAnsi="Times New Roman"/>
          <w:sz w:val="16"/>
          <w:szCs w:val="16"/>
          <w:color w:val="auto"/>
        </w:rPr>
        <w:t>. Hobart, Tas. (Eds C Bishop, M Boersma, CD Barnes) pp. 572</w:t>
      </w:r>
      <w:r>
        <w:rPr>
          <w:rFonts w:ascii="Arial" w:cs="Arial" w:eastAsia="Arial" w:hAnsi="Arial"/>
          <w:sz w:val="16"/>
          <w:szCs w:val="16"/>
          <w:color w:val="auto"/>
        </w:rPr>
        <w:t>–</w:t>
      </w:r>
      <w:r>
        <w:rPr>
          <w:rFonts w:ascii="Times New Roman" w:cs="Times New Roman" w:eastAsia="Times New Roman" w:hAnsi="Times New Roman"/>
          <w:sz w:val="16"/>
          <w:szCs w:val="16"/>
          <w:color w:val="auto"/>
        </w:rPr>
        <w:t>575. (Tasmanian Weed Society: Hobart, Tas.)</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Lines WJ (1992) </w:t>
      </w:r>
      <w:r>
        <w:rPr>
          <w:rFonts w:ascii="Arial" w:cs="Arial" w:eastAsia="Arial" w:hAnsi="Arial"/>
          <w:sz w:val="15"/>
          <w:szCs w:val="15"/>
          <w:color w:val="auto"/>
        </w:rPr>
        <w:t>‘</w:t>
      </w:r>
      <w:r>
        <w:rPr>
          <w:rFonts w:ascii="Times New Roman" w:cs="Times New Roman" w:eastAsia="Times New Roman" w:hAnsi="Times New Roman"/>
          <w:sz w:val="15"/>
          <w:szCs w:val="15"/>
          <w:color w:val="auto"/>
        </w:rPr>
        <w:t>Taming the Great South Land: a history of the conquest of</w:t>
      </w:r>
    </w:p>
    <w:p>
      <w:pPr>
        <w:spacing w:after="0" w:line="2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5"/>
          <w:szCs w:val="15"/>
          <w:color w:val="auto"/>
        </w:rPr>
        <w:t>nature in Australia.</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(University of California Press: Berkeley, CA, USA)</w:t>
      </w:r>
    </w:p>
    <w:p>
      <w:pPr>
        <w:spacing w:after="0" w:line="27" w:lineRule="exact"/>
        <w:rPr>
          <w:sz w:val="20"/>
          <w:szCs w:val="20"/>
          <w:color w:val="auto"/>
        </w:rPr>
      </w:pPr>
    </w:p>
    <w:p>
      <w:pPr>
        <w:jc w:val="both"/>
        <w:ind w:left="240" w:right="20" w:hanging="238"/>
        <w:spacing w:after="0" w:line="243" w:lineRule="auto"/>
        <w:rPr>
          <w:sz w:val="20"/>
          <w:szCs w:val="20"/>
          <w:color w:val="auto"/>
        </w:rPr>
      </w:pPr>
      <w:r>
        <w:rPr>
          <w:rFonts w:ascii="Times New Roman" w:cs="Times New Roman" w:eastAsia="Times New Roman" w:hAnsi="Times New Roman"/>
          <w:sz w:val="16"/>
          <w:szCs w:val="16"/>
          <w:color w:val="auto"/>
        </w:rPr>
        <w:t xml:space="preserve">Low T (1999) </w:t>
      </w:r>
      <w:r>
        <w:rPr>
          <w:rFonts w:ascii="Arial" w:cs="Arial" w:eastAsia="Arial" w:hAnsi="Arial"/>
          <w:sz w:val="16"/>
          <w:szCs w:val="16"/>
          <w:color w:val="auto"/>
        </w:rPr>
        <w:t>‘</w:t>
      </w:r>
      <w:r>
        <w:rPr>
          <w:rFonts w:ascii="Times New Roman" w:cs="Times New Roman" w:eastAsia="Times New Roman" w:hAnsi="Times New Roman"/>
          <w:sz w:val="16"/>
          <w:szCs w:val="16"/>
          <w:color w:val="auto"/>
        </w:rPr>
        <w:t>Feral future. The untold story of Australia</w:t>
      </w:r>
      <w:r>
        <w:rPr>
          <w:rFonts w:ascii="Arial" w:cs="Arial" w:eastAsia="Arial" w:hAnsi="Arial"/>
          <w:sz w:val="16"/>
          <w:szCs w:val="16"/>
          <w:color w:val="auto"/>
        </w:rPr>
        <w:t>’</w:t>
      </w:r>
      <w:r>
        <w:rPr>
          <w:rFonts w:ascii="Times New Roman" w:cs="Times New Roman" w:eastAsia="Times New Roman" w:hAnsi="Times New Roman"/>
          <w:sz w:val="16"/>
          <w:szCs w:val="16"/>
          <w:color w:val="auto"/>
        </w:rPr>
        <w:t>s exotic invaders.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(Viking: Melbourne)</w:t>
      </w:r>
    </w:p>
    <w:p>
      <w:pPr>
        <w:spacing w:after="0" w:line="24" w:lineRule="exact"/>
        <w:rPr>
          <w:sz w:val="20"/>
          <w:szCs w:val="20"/>
          <w:color w:val="auto"/>
        </w:rPr>
      </w:pPr>
    </w:p>
    <w:p>
      <w:pPr>
        <w:jc w:val="both"/>
        <w:ind w:left="240" w:right="20" w:hanging="238"/>
        <w:spacing w:after="0" w:line="251" w:lineRule="auto"/>
        <w:rPr>
          <w:sz w:val="20"/>
          <w:szCs w:val="20"/>
          <w:color w:val="auto"/>
        </w:rPr>
      </w:pPr>
      <w:r>
        <w:rPr>
          <w:rFonts w:ascii="Times New Roman" w:cs="Times New Roman" w:eastAsia="Times New Roman" w:hAnsi="Times New Roman"/>
          <w:sz w:val="16"/>
          <w:szCs w:val="16"/>
          <w:color w:val="auto"/>
        </w:rPr>
        <w:t xml:space="preserve">MacGillivray J (1852) </w:t>
      </w:r>
      <w:r>
        <w:rPr>
          <w:rFonts w:ascii="Arial" w:cs="Arial" w:eastAsia="Arial" w:hAnsi="Arial"/>
          <w:sz w:val="16"/>
          <w:szCs w:val="16"/>
          <w:color w:val="auto"/>
        </w:rPr>
        <w:t>‘</w:t>
      </w:r>
      <w:r>
        <w:rPr>
          <w:rFonts w:ascii="Times New Roman" w:cs="Times New Roman" w:eastAsia="Times New Roman" w:hAnsi="Times New Roman"/>
          <w:sz w:val="16"/>
          <w:szCs w:val="16"/>
          <w:color w:val="auto"/>
        </w:rPr>
        <w:t>Narrative of the voyage of HMS Rattlesnake, commanded by the late Captain Owen Stanley, R.N., F.R.S. etc. during the years 1846</w:t>
      </w:r>
      <w:r>
        <w:rPr>
          <w:rFonts w:ascii="Arial" w:cs="Arial" w:eastAsia="Arial" w:hAnsi="Arial"/>
          <w:sz w:val="16"/>
          <w:szCs w:val="16"/>
          <w:color w:val="auto"/>
        </w:rPr>
        <w:t>–</w:t>
      </w:r>
      <w:r>
        <w:rPr>
          <w:rFonts w:ascii="Times New Roman" w:cs="Times New Roman" w:eastAsia="Times New Roman" w:hAnsi="Times New Roman"/>
          <w:sz w:val="16"/>
          <w:szCs w:val="16"/>
          <w:color w:val="auto"/>
        </w:rPr>
        <w:t>1850.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 &amp; W Boone: London)</w:t>
      </w:r>
    </w:p>
    <w:p>
      <w:pPr>
        <w:spacing w:after="0" w:line="20" w:lineRule="exact"/>
        <w:rPr>
          <w:sz w:val="20"/>
          <w:szCs w:val="20"/>
          <w:color w:val="auto"/>
        </w:rPr>
      </w:pPr>
    </w:p>
    <w:p>
      <w:pPr>
        <w:jc w:val="both"/>
        <w:ind w:left="240" w:right="20" w:hanging="238"/>
        <w:spacing w:after="0" w:line="242" w:lineRule="auto"/>
        <w:rPr>
          <w:sz w:val="20"/>
          <w:szCs w:val="20"/>
          <w:color w:val="auto"/>
        </w:rPr>
      </w:pPr>
      <w:r>
        <w:rPr>
          <w:rFonts w:ascii="Times New Roman" w:cs="Times New Roman" w:eastAsia="Times New Roman" w:hAnsi="Times New Roman"/>
          <w:sz w:val="16"/>
          <w:szCs w:val="16"/>
          <w:color w:val="auto"/>
        </w:rPr>
        <w:t xml:space="preserve">Macknight CC (1976) </w:t>
      </w:r>
      <w:r>
        <w:rPr>
          <w:rFonts w:ascii="Arial" w:cs="Arial" w:eastAsia="Arial" w:hAnsi="Arial"/>
          <w:sz w:val="16"/>
          <w:szCs w:val="16"/>
          <w:color w:val="auto"/>
        </w:rPr>
        <w:t>‘</w:t>
      </w:r>
      <w:r>
        <w:rPr>
          <w:rFonts w:ascii="Times New Roman" w:cs="Times New Roman" w:eastAsia="Times New Roman" w:hAnsi="Times New Roman"/>
          <w:sz w:val="16"/>
          <w:szCs w:val="16"/>
          <w:color w:val="auto"/>
        </w:rPr>
        <w:t>The voyage to marege. Maccasan trepangers in northern Australia.</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(Melbourne University Press: Melbourne)</w:t>
      </w:r>
    </w:p>
    <w:p>
      <w:pPr>
        <w:spacing w:after="0" w:line="26" w:lineRule="exact"/>
        <w:rPr>
          <w:sz w:val="20"/>
          <w:szCs w:val="20"/>
          <w:color w:val="auto"/>
        </w:rPr>
      </w:pPr>
    </w:p>
    <w:p>
      <w:pPr>
        <w:ind w:left="240" w:right="20" w:hanging="238"/>
        <w:spacing w:after="0" w:line="25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Manzano P, Malo JE (2006) Extreme long-distance seed dispersal via sheep. Frontiers in Ecology and the Environment </w:t>
      </w:r>
      <w:r>
        <w:rPr>
          <w:rFonts w:ascii="Arial" w:cs="Arial" w:eastAsia="Arial" w:hAnsi="Arial"/>
          <w:sz w:val="16"/>
          <w:szCs w:val="16"/>
          <w:color w:val="auto"/>
        </w:rPr>
        <w:t>4</w:t>
      </w:r>
      <w:r>
        <w:rPr>
          <w:rFonts w:ascii="Times New Roman" w:cs="Times New Roman" w:eastAsia="Times New Roman" w:hAnsi="Times New Roman"/>
          <w:sz w:val="16"/>
          <w:szCs w:val="16"/>
          <w:color w:val="auto"/>
        </w:rPr>
        <w:t>, 244</w:t>
      </w:r>
      <w:r>
        <w:rPr>
          <w:rFonts w:ascii="Arial" w:cs="Arial" w:eastAsia="Arial" w:hAnsi="Arial"/>
          <w:sz w:val="16"/>
          <w:szCs w:val="16"/>
          <w:color w:val="auto"/>
        </w:rPr>
        <w:t>–</w:t>
      </w:r>
      <w:r>
        <w:rPr>
          <w:rFonts w:ascii="Times New Roman" w:cs="Times New Roman" w:eastAsia="Times New Roman" w:hAnsi="Times New Roman"/>
          <w:sz w:val="16"/>
          <w:szCs w:val="16"/>
          <w:color w:val="auto"/>
        </w:rPr>
        <w:t>248. doi:</w:t>
      </w:r>
      <w:hyperlink r:id="rId40">
        <w:r>
          <w:rPr>
            <w:rFonts w:ascii="Times New Roman" w:cs="Times New Roman" w:eastAsia="Times New Roman" w:hAnsi="Times New Roman"/>
            <w:sz w:val="16"/>
            <w:szCs w:val="16"/>
            <w:color w:val="15218D"/>
          </w:rPr>
          <w:t>10.1890/1540-9295(2006)004[0244:ELSDVS]2.0.CO;2</w:t>
        </w:r>
      </w:hyperlink>
    </w:p>
    <w:p>
      <w:pPr>
        <w:spacing w:after="0" w:line="17" w:lineRule="exact"/>
        <w:rPr>
          <w:sz w:val="20"/>
          <w:szCs w:val="20"/>
          <w:color w:val="auto"/>
        </w:rPr>
      </w:pPr>
    </w:p>
    <w:p>
      <w:pPr>
        <w:jc w:val="right"/>
        <w:ind w:right="20"/>
        <w:spacing w:after="0" w:line="276"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McNiven IJ (2008) Inclusions, exclusions and transitions: Torres Strait Islander constructed landscapes over the past 4000 years, northeast Australia. The Holocene </w:t>
      </w:r>
      <w:r>
        <w:rPr>
          <w:rFonts w:ascii="Arial" w:cs="Arial" w:eastAsia="Arial" w:hAnsi="Arial"/>
          <w:sz w:val="15"/>
          <w:szCs w:val="15"/>
          <w:color w:val="auto"/>
        </w:rPr>
        <w:t>18</w:t>
      </w:r>
      <w:r>
        <w:rPr>
          <w:rFonts w:ascii="Times New Roman" w:cs="Times New Roman" w:eastAsia="Times New Roman" w:hAnsi="Times New Roman"/>
          <w:sz w:val="15"/>
          <w:szCs w:val="15"/>
          <w:color w:val="auto"/>
        </w:rPr>
        <w:t>, 449</w:t>
      </w:r>
      <w:r>
        <w:rPr>
          <w:rFonts w:ascii="Arial" w:cs="Arial" w:eastAsia="Arial" w:hAnsi="Arial"/>
          <w:sz w:val="15"/>
          <w:szCs w:val="15"/>
          <w:color w:val="auto"/>
        </w:rPr>
        <w:t>–</w:t>
      </w:r>
      <w:r>
        <w:rPr>
          <w:rFonts w:ascii="Times New Roman" w:cs="Times New Roman" w:eastAsia="Times New Roman" w:hAnsi="Times New Roman"/>
          <w:sz w:val="15"/>
          <w:szCs w:val="15"/>
          <w:color w:val="auto"/>
        </w:rPr>
        <w:t>462. doi:</w:t>
      </w:r>
      <w:hyperlink r:id="rId41">
        <w:r>
          <w:rPr>
            <w:rFonts w:ascii="Times New Roman" w:cs="Times New Roman" w:eastAsia="Times New Roman" w:hAnsi="Times New Roman"/>
            <w:sz w:val="15"/>
            <w:szCs w:val="15"/>
            <w:color w:val="15218D"/>
          </w:rPr>
          <w:t>10.1177/0959683607087934</w:t>
        </w:r>
      </w:hyperlink>
      <w:r>
        <w:rPr>
          <w:rFonts w:ascii="Times New Roman" w:cs="Times New Roman" w:eastAsia="Times New Roman" w:hAnsi="Times New Roman"/>
          <w:sz w:val="15"/>
          <w:szCs w:val="15"/>
          <w:color w:val="auto"/>
        </w:rPr>
        <w:t xml:space="preserve"> Mueller Fv (1867) Australian vegetation, indigenous or introduced, considered especially in its bearings on the occupation of the Territory, and with a view</w:t>
      </w:r>
    </w:p>
    <w:p>
      <w:pPr>
        <w:ind w:left="240"/>
        <w:spacing w:after="0" w:line="229" w:lineRule="auto"/>
        <w:rPr>
          <w:sz w:val="20"/>
          <w:szCs w:val="20"/>
          <w:color w:val="auto"/>
        </w:rPr>
      </w:pPr>
      <w:r>
        <w:rPr>
          <w:rFonts w:ascii="Times New Roman" w:cs="Times New Roman" w:eastAsia="Times New Roman" w:hAnsi="Times New Roman"/>
          <w:sz w:val="16"/>
          <w:szCs w:val="16"/>
          <w:color w:val="auto"/>
        </w:rPr>
        <w:t xml:space="preserve">of unfolding its resources. Le Journal de Botanique </w:t>
      </w:r>
      <w:r>
        <w:rPr>
          <w:rFonts w:ascii="Arial" w:cs="Arial" w:eastAsia="Arial" w:hAnsi="Arial"/>
          <w:sz w:val="16"/>
          <w:szCs w:val="16"/>
          <w:color w:val="auto"/>
        </w:rPr>
        <w:t>5</w:t>
      </w:r>
      <w:r>
        <w:rPr>
          <w:rFonts w:ascii="Times New Roman" w:cs="Times New Roman" w:eastAsia="Times New Roman" w:hAnsi="Times New Roman"/>
          <w:sz w:val="16"/>
          <w:szCs w:val="16"/>
          <w:color w:val="auto"/>
        </w:rPr>
        <w:t>, 160</w:t>
      </w:r>
      <w:r>
        <w:rPr>
          <w:rFonts w:ascii="Arial" w:cs="Arial" w:eastAsia="Arial" w:hAnsi="Arial"/>
          <w:sz w:val="16"/>
          <w:szCs w:val="16"/>
          <w:color w:val="auto"/>
        </w:rPr>
        <w:t>–</w:t>
      </w:r>
      <w:r>
        <w:rPr>
          <w:rFonts w:ascii="Times New Roman" w:cs="Times New Roman" w:eastAsia="Times New Roman" w:hAnsi="Times New Roman"/>
          <w:sz w:val="16"/>
          <w:szCs w:val="16"/>
          <w:color w:val="auto"/>
        </w:rPr>
        <w:t>174.</w:t>
      </w:r>
    </w:p>
    <w:p>
      <w:pPr>
        <w:spacing w:after="0" w:line="28" w:lineRule="exact"/>
        <w:rPr>
          <w:sz w:val="20"/>
          <w:szCs w:val="20"/>
          <w:color w:val="auto"/>
        </w:rPr>
      </w:pPr>
    </w:p>
    <w:p>
      <w:pPr>
        <w:ind w:left="240" w:right="20" w:hanging="238"/>
        <w:spacing w:after="0" w:line="25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Preston CD (2009) The terms </w:t>
      </w:r>
      <w:r>
        <w:rPr>
          <w:rFonts w:ascii="Arial" w:cs="Arial" w:eastAsia="Arial" w:hAnsi="Arial"/>
          <w:sz w:val="16"/>
          <w:szCs w:val="16"/>
          <w:color w:val="auto"/>
        </w:rPr>
        <w:t>‘</w:t>
      </w:r>
      <w:r>
        <w:rPr>
          <w:rFonts w:ascii="Times New Roman" w:cs="Times New Roman" w:eastAsia="Times New Roman" w:hAnsi="Times New Roman"/>
          <w:sz w:val="16"/>
          <w:szCs w:val="16"/>
          <w:color w:val="auto"/>
        </w:rPr>
        <w:t>native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w:t>
      </w:r>
      <w:r>
        <w:rPr>
          <w:rFonts w:ascii="Times New Roman" w:cs="Times New Roman" w:eastAsia="Times New Roman" w:hAnsi="Times New Roman"/>
          <w:sz w:val="16"/>
          <w:szCs w:val="16"/>
          <w:color w:val="auto"/>
        </w:rPr>
        <w:t>alien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 biogeographical perspective. Progress in Human Geography </w:t>
      </w:r>
      <w:r>
        <w:rPr>
          <w:rFonts w:ascii="Arial" w:cs="Arial" w:eastAsia="Arial" w:hAnsi="Arial"/>
          <w:sz w:val="16"/>
          <w:szCs w:val="16"/>
          <w:color w:val="auto"/>
        </w:rPr>
        <w:t>33</w:t>
      </w:r>
      <w:r>
        <w:rPr>
          <w:rFonts w:ascii="Times New Roman" w:cs="Times New Roman" w:eastAsia="Times New Roman" w:hAnsi="Times New Roman"/>
          <w:sz w:val="16"/>
          <w:szCs w:val="16"/>
          <w:color w:val="auto"/>
        </w:rPr>
        <w:t>, 702</w:t>
      </w:r>
      <w:r>
        <w:rPr>
          <w:rFonts w:ascii="Arial" w:cs="Arial" w:eastAsia="Arial" w:hAnsi="Arial"/>
          <w:sz w:val="16"/>
          <w:szCs w:val="16"/>
          <w:color w:val="auto"/>
        </w:rPr>
        <w:t>–</w:t>
      </w:r>
      <w:r>
        <w:rPr>
          <w:rFonts w:ascii="Times New Roman" w:cs="Times New Roman" w:eastAsia="Times New Roman" w:hAnsi="Times New Roman"/>
          <w:sz w:val="16"/>
          <w:szCs w:val="16"/>
          <w:color w:val="auto"/>
        </w:rPr>
        <w:t>711. doi:</w:t>
      </w:r>
      <w:hyperlink r:id="rId42">
        <w:r>
          <w:rPr>
            <w:rFonts w:ascii="Times New Roman" w:cs="Times New Roman" w:eastAsia="Times New Roman" w:hAnsi="Times New Roman"/>
            <w:sz w:val="16"/>
            <w:szCs w:val="16"/>
            <w:color w:val="15218D"/>
          </w:rPr>
          <w:t>10.1177/0309132508105002</w:t>
        </w:r>
      </w:hyperlink>
    </w:p>
    <w:p>
      <w:pPr>
        <w:spacing w:after="0" w:line="19" w:lineRule="exact"/>
        <w:rPr>
          <w:sz w:val="20"/>
          <w:szCs w:val="20"/>
          <w:color w:val="auto"/>
        </w:rPr>
      </w:pPr>
    </w:p>
    <w:p>
      <w:pPr>
        <w:ind w:left="240" w:right="2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Proske U, Haberle SG (2012) Island ecosystem and biodiversity dynamics in northeastern Australia during the Holocene: unravelling short-term impacts and long-term drivers. The Holocene </w:t>
      </w:r>
      <w:r>
        <w:rPr>
          <w:rFonts w:ascii="Arial" w:cs="Arial" w:eastAsia="Arial" w:hAnsi="Arial"/>
          <w:sz w:val="16"/>
          <w:szCs w:val="16"/>
          <w:color w:val="auto"/>
        </w:rPr>
        <w:t>22</w:t>
      </w:r>
      <w:r>
        <w:rPr>
          <w:rFonts w:ascii="Times New Roman" w:cs="Times New Roman" w:eastAsia="Times New Roman" w:hAnsi="Times New Roman"/>
          <w:sz w:val="16"/>
          <w:szCs w:val="16"/>
          <w:color w:val="auto"/>
        </w:rPr>
        <w:t>, 1097</w:t>
      </w:r>
      <w:r>
        <w:rPr>
          <w:rFonts w:ascii="Arial" w:cs="Arial" w:eastAsia="Arial" w:hAnsi="Arial"/>
          <w:sz w:val="16"/>
          <w:szCs w:val="16"/>
          <w:color w:val="auto"/>
        </w:rPr>
        <w:t>–</w:t>
      </w:r>
      <w:r>
        <w:rPr>
          <w:rFonts w:ascii="Times New Roman" w:cs="Times New Roman" w:eastAsia="Times New Roman" w:hAnsi="Times New Roman"/>
          <w:sz w:val="16"/>
          <w:szCs w:val="16"/>
          <w:color w:val="auto"/>
        </w:rPr>
        <w:t>1111. doi:</w:t>
      </w:r>
      <w:hyperlink r:id="rId43">
        <w:r>
          <w:rPr>
            <w:rFonts w:ascii="Times New Roman" w:cs="Times New Roman" w:eastAsia="Times New Roman" w:hAnsi="Times New Roman"/>
            <w:sz w:val="16"/>
            <w:szCs w:val="16"/>
            <w:color w:val="15218D"/>
          </w:rPr>
          <w:t>10.1177/0959683612441840</w:t>
        </w:r>
      </w:hyperlink>
    </w:p>
    <w:p>
      <w:pPr>
        <w:spacing w:after="0" w:line="17" w:lineRule="exact"/>
        <w:rPr>
          <w:sz w:val="20"/>
          <w:szCs w:val="20"/>
          <w:color w:val="auto"/>
        </w:rPr>
      </w:pPr>
    </w:p>
    <w:p>
      <w:pPr>
        <w:jc w:val="both"/>
        <w:ind w:left="24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Py</w:t>
      </w:r>
      <w:r>
        <w:rPr>
          <w:rFonts w:ascii="Arial" w:cs="Arial" w:eastAsia="Arial" w:hAnsi="Arial"/>
          <w:sz w:val="16"/>
          <w:szCs w:val="16"/>
          <w:color w:val="auto"/>
        </w:rPr>
        <w:t>š</w:t>
      </w:r>
      <w:r>
        <w:rPr>
          <w:rFonts w:ascii="Times New Roman" w:cs="Times New Roman" w:eastAsia="Times New Roman" w:hAnsi="Times New Roman"/>
          <w:sz w:val="16"/>
          <w:szCs w:val="16"/>
          <w:color w:val="auto"/>
        </w:rPr>
        <w:t xml:space="preserve">ek P, Richardson DM, Rejmanek M, Webster GL, Williamson M, Kirschner J (2004a) Alien plant checklists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oras: towards better communication between taxonomists and ecologists. Taxon </w:t>
      </w:r>
      <w:r>
        <w:rPr>
          <w:rFonts w:ascii="Arial" w:cs="Arial" w:eastAsia="Arial" w:hAnsi="Arial"/>
          <w:sz w:val="16"/>
          <w:szCs w:val="16"/>
          <w:color w:val="auto"/>
        </w:rPr>
        <w:t>53</w:t>
      </w:r>
      <w:r>
        <w:rPr>
          <w:rFonts w:ascii="Times New Roman" w:cs="Times New Roman" w:eastAsia="Times New Roman" w:hAnsi="Times New Roman"/>
          <w:sz w:val="16"/>
          <w:szCs w:val="16"/>
          <w:color w:val="auto"/>
        </w:rPr>
        <w:t>, 131</w:t>
      </w:r>
      <w:r>
        <w:rPr>
          <w:rFonts w:ascii="Arial" w:cs="Arial" w:eastAsia="Arial" w:hAnsi="Arial"/>
          <w:sz w:val="16"/>
          <w:szCs w:val="16"/>
          <w:color w:val="auto"/>
        </w:rPr>
        <w:t>–</w:t>
      </w:r>
      <w:r>
        <w:rPr>
          <w:rFonts w:ascii="Times New Roman" w:cs="Times New Roman" w:eastAsia="Times New Roman" w:hAnsi="Times New Roman"/>
          <w:sz w:val="16"/>
          <w:szCs w:val="16"/>
          <w:color w:val="auto"/>
        </w:rPr>
        <w:t>143. doi:</w:t>
      </w:r>
      <w:hyperlink r:id="rId44">
        <w:r>
          <w:rPr>
            <w:rFonts w:ascii="Times New Roman" w:cs="Times New Roman" w:eastAsia="Times New Roman" w:hAnsi="Times New Roman"/>
            <w:sz w:val="16"/>
            <w:szCs w:val="16"/>
            <w:color w:val="15218D"/>
          </w:rPr>
          <w:t>10.2307/4135498</w:t>
        </w:r>
      </w:hyperlink>
    </w:p>
    <w:p>
      <w:pPr>
        <w:spacing w:after="0" w:line="16" w:lineRule="exact"/>
        <w:rPr>
          <w:sz w:val="20"/>
          <w:szCs w:val="20"/>
          <w:color w:val="auto"/>
        </w:rPr>
      </w:pPr>
    </w:p>
    <w:p>
      <w:pPr>
        <w:ind w:left="240" w:right="2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Py</w:t>
      </w:r>
      <w:r>
        <w:rPr>
          <w:rFonts w:ascii="Arial" w:cs="Arial" w:eastAsia="Arial" w:hAnsi="Arial"/>
          <w:sz w:val="16"/>
          <w:szCs w:val="16"/>
          <w:color w:val="auto"/>
        </w:rPr>
        <w:t>š</w:t>
      </w:r>
      <w:r>
        <w:rPr>
          <w:rFonts w:ascii="Times New Roman" w:cs="Times New Roman" w:eastAsia="Times New Roman" w:hAnsi="Times New Roman"/>
          <w:sz w:val="16"/>
          <w:szCs w:val="16"/>
          <w:color w:val="auto"/>
        </w:rPr>
        <w:t xml:space="preserve">ek P, Richardson DM, Williamson M (2004b) Predicting and explaining plant invasions through analysis of source area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oras: some critical considerations. Diversity &amp; Distributions </w:t>
      </w:r>
      <w:r>
        <w:rPr>
          <w:rFonts w:ascii="Arial" w:cs="Arial" w:eastAsia="Arial" w:hAnsi="Arial"/>
          <w:sz w:val="16"/>
          <w:szCs w:val="16"/>
          <w:color w:val="auto"/>
        </w:rPr>
        <w:t>10</w:t>
      </w:r>
      <w:r>
        <w:rPr>
          <w:rFonts w:ascii="Times New Roman" w:cs="Times New Roman" w:eastAsia="Times New Roman" w:hAnsi="Times New Roman"/>
          <w:sz w:val="16"/>
          <w:szCs w:val="16"/>
          <w:color w:val="auto"/>
        </w:rPr>
        <w:t>, 179</w:t>
      </w:r>
      <w:r>
        <w:rPr>
          <w:rFonts w:ascii="Arial" w:cs="Arial" w:eastAsia="Arial" w:hAnsi="Arial"/>
          <w:sz w:val="16"/>
          <w:szCs w:val="16"/>
          <w:color w:val="auto"/>
        </w:rPr>
        <w:t>–</w:t>
      </w:r>
      <w:r>
        <w:rPr>
          <w:rFonts w:ascii="Times New Roman" w:cs="Times New Roman" w:eastAsia="Times New Roman" w:hAnsi="Times New Roman"/>
          <w:sz w:val="16"/>
          <w:szCs w:val="16"/>
          <w:color w:val="auto"/>
        </w:rPr>
        <w:t>187. doi:</w:t>
      </w:r>
      <w:hyperlink r:id="rId45">
        <w:r>
          <w:rPr>
            <w:rFonts w:ascii="Times New Roman" w:cs="Times New Roman" w:eastAsia="Times New Roman" w:hAnsi="Times New Roman"/>
            <w:sz w:val="16"/>
            <w:szCs w:val="16"/>
            <w:color w:val="15218D"/>
          </w:rPr>
          <w:t>10.1111/j.1366-9516.2004.00079.x</w:t>
        </w:r>
      </w:hyperlink>
    </w:p>
    <w:p>
      <w:pPr>
        <w:spacing w:after="0" w:line="15" w:lineRule="exact"/>
        <w:rPr>
          <w:sz w:val="20"/>
          <w:szCs w:val="20"/>
          <w:color w:val="auto"/>
        </w:rPr>
      </w:pPr>
    </w:p>
    <w:p>
      <w:pPr>
        <w:jc w:val="both"/>
        <w:ind w:left="240" w:right="20" w:hanging="238"/>
        <w:spacing w:after="0" w:line="25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Py</w:t>
      </w:r>
      <w:r>
        <w:rPr>
          <w:rFonts w:ascii="Arial" w:cs="Arial" w:eastAsia="Arial" w:hAnsi="Arial"/>
          <w:sz w:val="16"/>
          <w:szCs w:val="16"/>
          <w:color w:val="auto"/>
        </w:rPr>
        <w:t>š</w:t>
      </w:r>
      <w:r>
        <w:rPr>
          <w:rFonts w:ascii="Times New Roman" w:cs="Times New Roman" w:eastAsia="Times New Roman" w:hAnsi="Times New Roman"/>
          <w:sz w:val="16"/>
          <w:szCs w:val="16"/>
          <w:color w:val="auto"/>
        </w:rPr>
        <w:t>ek P, Jarosik V, Hulme PE, Pergl J, Hejda M, Schaffner U, Vila M (2012) A global assessment of invasive plant impacts on resident species, communities and ecosystems: the interaction of impact measures, invading species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traits and environment. Global Change Biology </w:t>
      </w:r>
      <w:r>
        <w:rPr>
          <w:rFonts w:ascii="Arial" w:cs="Arial" w:eastAsia="Arial" w:hAnsi="Arial"/>
          <w:sz w:val="16"/>
          <w:szCs w:val="16"/>
          <w:color w:val="auto"/>
        </w:rPr>
        <w:t>18</w:t>
      </w:r>
      <w:r>
        <w:rPr>
          <w:rFonts w:ascii="Times New Roman" w:cs="Times New Roman" w:eastAsia="Times New Roman" w:hAnsi="Times New Roman"/>
          <w:sz w:val="16"/>
          <w:szCs w:val="16"/>
          <w:color w:val="auto"/>
        </w:rPr>
        <w:t>, 1725</w:t>
      </w:r>
      <w:r>
        <w:rPr>
          <w:rFonts w:ascii="Arial" w:cs="Arial" w:eastAsia="Arial" w:hAnsi="Arial"/>
          <w:sz w:val="16"/>
          <w:szCs w:val="16"/>
          <w:color w:val="auto"/>
        </w:rPr>
        <w:t>–</w:t>
      </w:r>
      <w:r>
        <w:rPr>
          <w:rFonts w:ascii="Times New Roman" w:cs="Times New Roman" w:eastAsia="Times New Roman" w:hAnsi="Times New Roman"/>
          <w:sz w:val="16"/>
          <w:szCs w:val="16"/>
          <w:color w:val="auto"/>
        </w:rPr>
        <w:t>1737. doi:</w:t>
      </w:r>
      <w:hyperlink r:id="rId46">
        <w:r>
          <w:rPr>
            <w:rFonts w:ascii="Times New Roman" w:cs="Times New Roman" w:eastAsia="Times New Roman" w:hAnsi="Times New Roman"/>
            <w:sz w:val="16"/>
            <w:szCs w:val="16"/>
            <w:color w:val="15218D"/>
          </w:rPr>
          <w:t>10.1111/j.1365-2486.2011.02636.x</w:t>
        </w:r>
      </w:hyperlink>
    </w:p>
    <w:p>
      <w:pPr>
        <w:spacing w:after="0" w:line="16" w:lineRule="exact"/>
        <w:rPr>
          <w:sz w:val="20"/>
          <w:szCs w:val="20"/>
          <w:color w:val="auto"/>
        </w:rPr>
      </w:pPr>
    </w:p>
    <w:p>
      <w:pPr>
        <w:jc w:val="both"/>
        <w:ind w:left="240" w:hanging="238"/>
        <w:spacing w:after="0" w:line="296"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Py</w:t>
      </w:r>
      <w:r>
        <w:rPr>
          <w:rFonts w:ascii="Arial" w:cs="Arial" w:eastAsia="Arial" w:hAnsi="Arial"/>
          <w:sz w:val="14"/>
          <w:szCs w:val="14"/>
          <w:color w:val="auto"/>
        </w:rPr>
        <w:t>š</w:t>
      </w:r>
      <w:r>
        <w:rPr>
          <w:rFonts w:ascii="Times New Roman" w:cs="Times New Roman" w:eastAsia="Times New Roman" w:hAnsi="Times New Roman"/>
          <w:sz w:val="14"/>
          <w:szCs w:val="14"/>
          <w:color w:val="auto"/>
        </w:rPr>
        <w:t xml:space="preserve">ek P, Pergl J, Essl F, Lenzner B, Dawson W, Kreft H, Weigelt P, Winter M, Kartesz J, Nishino M, Antonova LA, Barcelona JF, Cabezas FJ, Cardenas D, Cardenas-Toro J, Castano N, Chacon E, Chatelain C, Dullinger S, Ebel AL, Figueiredo E, Fuentes N, Genovesi P, Groom QJ, Henderson L, Inderjit , Kupriyanov A, Masciadri S, Maurel N, Meerman J, Morozova O, Moser D, Nickrent D, Nowak PM, Pagad S, Patzelt A, Pelser PB, Seebens H, Shu WS, Thomas J, Velayos M, Weber E, Wieringa JJ, Baptiste MP, van Kleunen M (2017) Naturalized alien </w:t>
      </w:r>
      <w:r>
        <w:rPr>
          <w:rFonts w:ascii="Arial" w:cs="Arial" w:eastAsia="Arial" w:hAnsi="Arial"/>
          <w:sz w:val="14"/>
          <w:szCs w:val="14"/>
          <w:color w:val="auto"/>
        </w:rPr>
        <w:t>fl</w:t>
      </w:r>
      <w:r>
        <w:rPr>
          <w:rFonts w:ascii="Times New Roman" w:cs="Times New Roman" w:eastAsia="Times New Roman" w:hAnsi="Times New Roman"/>
          <w:sz w:val="14"/>
          <w:szCs w:val="14"/>
          <w:color w:val="auto"/>
        </w:rPr>
        <w:t xml:space="preserve">ora of the world: species diversity, taxonomic and phylogenetic patterns, geographic distribution and global hotspots of plant invasion. Preslia </w:t>
      </w:r>
      <w:r>
        <w:rPr>
          <w:rFonts w:ascii="Arial" w:cs="Arial" w:eastAsia="Arial" w:hAnsi="Arial"/>
          <w:sz w:val="14"/>
          <w:szCs w:val="14"/>
          <w:color w:val="auto"/>
        </w:rPr>
        <w:t>89</w:t>
      </w:r>
      <w:r>
        <w:rPr>
          <w:rFonts w:ascii="Times New Roman" w:cs="Times New Roman" w:eastAsia="Times New Roman" w:hAnsi="Times New Roman"/>
          <w:sz w:val="14"/>
          <w:szCs w:val="14"/>
          <w:color w:val="auto"/>
        </w:rPr>
        <w:t>, 203</w:t>
      </w:r>
      <w:r>
        <w:rPr>
          <w:rFonts w:ascii="Arial" w:cs="Arial" w:eastAsia="Arial" w:hAnsi="Arial"/>
          <w:sz w:val="14"/>
          <w:szCs w:val="14"/>
          <w:color w:val="auto"/>
        </w:rPr>
        <w:t>–</w:t>
      </w:r>
      <w:r>
        <w:rPr>
          <w:rFonts w:ascii="Times New Roman" w:cs="Times New Roman" w:eastAsia="Times New Roman" w:hAnsi="Times New Roman"/>
          <w:sz w:val="14"/>
          <w:szCs w:val="14"/>
          <w:color w:val="auto"/>
        </w:rPr>
        <w:t>274. doi:</w:t>
      </w:r>
      <w:hyperlink r:id="rId47">
        <w:r>
          <w:rPr>
            <w:rFonts w:ascii="Times New Roman" w:cs="Times New Roman" w:eastAsia="Times New Roman" w:hAnsi="Times New Roman"/>
            <w:sz w:val="14"/>
            <w:szCs w:val="14"/>
            <w:color w:val="15218D"/>
          </w:rPr>
          <w:t>10.23855/preslia.2017.203</w:t>
        </w:r>
      </w:hyperlink>
    </w:p>
    <w:p>
      <w:pPr>
        <w:spacing w:after="0" w:line="7" w:lineRule="exact"/>
        <w:rPr>
          <w:sz w:val="20"/>
          <w:szCs w:val="20"/>
          <w:color w:val="auto"/>
        </w:rPr>
      </w:pPr>
    </w:p>
    <w:p>
      <w:pPr>
        <w:ind w:left="240" w:right="20" w:hanging="238"/>
        <w:spacing w:after="0" w:line="25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Ricciardi A, Ryan R (2018) The exponential growth of invasive species denialism. Biological Invasions </w:t>
      </w:r>
      <w:r>
        <w:rPr>
          <w:rFonts w:ascii="Arial" w:cs="Arial" w:eastAsia="Arial" w:hAnsi="Arial"/>
          <w:sz w:val="16"/>
          <w:szCs w:val="16"/>
          <w:color w:val="auto"/>
        </w:rPr>
        <w:t>20</w:t>
      </w:r>
      <w:r>
        <w:rPr>
          <w:rFonts w:ascii="Times New Roman" w:cs="Times New Roman" w:eastAsia="Times New Roman" w:hAnsi="Times New Roman"/>
          <w:sz w:val="16"/>
          <w:szCs w:val="16"/>
          <w:color w:val="auto"/>
        </w:rPr>
        <w:t>, 549</w:t>
      </w:r>
      <w:r>
        <w:rPr>
          <w:rFonts w:ascii="Arial" w:cs="Arial" w:eastAsia="Arial" w:hAnsi="Arial"/>
          <w:sz w:val="16"/>
          <w:szCs w:val="16"/>
          <w:color w:val="auto"/>
        </w:rPr>
        <w:t>–</w:t>
      </w:r>
      <w:r>
        <w:rPr>
          <w:rFonts w:ascii="Times New Roman" w:cs="Times New Roman" w:eastAsia="Times New Roman" w:hAnsi="Times New Roman"/>
          <w:sz w:val="16"/>
          <w:szCs w:val="16"/>
          <w:color w:val="auto"/>
        </w:rPr>
        <w:t>553. doi:</w:t>
      </w:r>
      <w:hyperlink r:id="rId48">
        <w:r>
          <w:rPr>
            <w:rFonts w:ascii="Times New Roman" w:cs="Times New Roman" w:eastAsia="Times New Roman" w:hAnsi="Times New Roman"/>
            <w:sz w:val="16"/>
            <w:szCs w:val="16"/>
            <w:color w:val="15218D"/>
          </w:rPr>
          <w:t>10.1007/s10530-017-1561-7</w:t>
        </w:r>
      </w:hyperlink>
    </w:p>
    <w:p>
      <w:pPr>
        <w:spacing w:after="0" w:line="20" w:lineRule="exact"/>
        <w:rPr>
          <w:sz w:val="20"/>
          <w:szCs w:val="20"/>
          <w:color w:val="auto"/>
        </w:rPr>
      </w:pPr>
    </w:p>
    <w:p>
      <w:pPr>
        <w:ind w:left="240" w:right="20" w:hanging="238"/>
        <w:spacing w:after="0" w:line="25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Richardson DM (2000) Naturalisation and invasion of alien plants: concepts and de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nitions. Diversity &amp; Distributions </w:t>
      </w:r>
      <w:r>
        <w:rPr>
          <w:rFonts w:ascii="Arial" w:cs="Arial" w:eastAsia="Arial" w:hAnsi="Arial"/>
          <w:sz w:val="16"/>
          <w:szCs w:val="16"/>
          <w:color w:val="auto"/>
        </w:rPr>
        <w:t>6</w:t>
      </w:r>
      <w:r>
        <w:rPr>
          <w:rFonts w:ascii="Times New Roman" w:cs="Times New Roman" w:eastAsia="Times New Roman" w:hAnsi="Times New Roman"/>
          <w:sz w:val="16"/>
          <w:szCs w:val="16"/>
          <w:color w:val="auto"/>
        </w:rPr>
        <w:t>, 93</w:t>
      </w:r>
      <w:r>
        <w:rPr>
          <w:rFonts w:ascii="Arial" w:cs="Arial" w:eastAsia="Arial" w:hAnsi="Arial"/>
          <w:sz w:val="16"/>
          <w:szCs w:val="16"/>
          <w:color w:val="auto"/>
        </w:rPr>
        <w:t>–</w:t>
      </w:r>
      <w:r>
        <w:rPr>
          <w:rFonts w:ascii="Times New Roman" w:cs="Times New Roman" w:eastAsia="Times New Roman" w:hAnsi="Times New Roman"/>
          <w:sz w:val="16"/>
          <w:szCs w:val="16"/>
          <w:color w:val="auto"/>
        </w:rPr>
        <w:t>107. doi:</w:t>
      </w:r>
      <w:hyperlink r:id="rId49">
        <w:r>
          <w:rPr>
            <w:rFonts w:ascii="Times New Roman" w:cs="Times New Roman" w:eastAsia="Times New Roman" w:hAnsi="Times New Roman"/>
            <w:sz w:val="16"/>
            <w:szCs w:val="16"/>
            <w:color w:val="15218D"/>
          </w:rPr>
          <w:t>10.1046/j.1472-4642.2000.00083.x</w:t>
        </w:r>
      </w:hyperlink>
    </w:p>
    <w:p>
      <w:pPr>
        <w:spacing w:after="0" w:line="19" w:lineRule="exact"/>
        <w:rPr>
          <w:sz w:val="20"/>
          <w:szCs w:val="20"/>
          <w:color w:val="auto"/>
        </w:rPr>
      </w:pPr>
    </w:p>
    <w:p>
      <w:pPr>
        <w:ind w:left="240" w:right="2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Richardson DM, Py</w:t>
      </w:r>
      <w:r>
        <w:rPr>
          <w:rFonts w:ascii="Arial" w:cs="Arial" w:eastAsia="Arial" w:hAnsi="Arial"/>
          <w:sz w:val="16"/>
          <w:szCs w:val="16"/>
          <w:color w:val="auto"/>
        </w:rPr>
        <w:t>š</w:t>
      </w:r>
      <w:r>
        <w:rPr>
          <w:rFonts w:ascii="Times New Roman" w:cs="Times New Roman" w:eastAsia="Times New Roman" w:hAnsi="Times New Roman"/>
          <w:sz w:val="16"/>
          <w:szCs w:val="16"/>
          <w:color w:val="auto"/>
        </w:rPr>
        <w:t xml:space="preserve">ek P, Simberloff D, Remanek M, Mader AD (2008) Biological invasions - the widening debate: a response to Charles Warren. Progress in Human Geography </w:t>
      </w:r>
      <w:r>
        <w:rPr>
          <w:rFonts w:ascii="Arial" w:cs="Arial" w:eastAsia="Arial" w:hAnsi="Arial"/>
          <w:sz w:val="16"/>
          <w:szCs w:val="16"/>
          <w:color w:val="auto"/>
        </w:rPr>
        <w:t>32</w:t>
      </w:r>
      <w:r>
        <w:rPr>
          <w:rFonts w:ascii="Times New Roman" w:cs="Times New Roman" w:eastAsia="Times New Roman" w:hAnsi="Times New Roman"/>
          <w:sz w:val="16"/>
          <w:szCs w:val="16"/>
          <w:color w:val="auto"/>
        </w:rPr>
        <w:t>, 295</w:t>
      </w:r>
      <w:r>
        <w:rPr>
          <w:rFonts w:ascii="Arial" w:cs="Arial" w:eastAsia="Arial" w:hAnsi="Arial"/>
          <w:sz w:val="16"/>
          <w:szCs w:val="16"/>
          <w:color w:val="auto"/>
        </w:rPr>
        <w:t>–</w:t>
      </w:r>
      <w:r>
        <w:rPr>
          <w:rFonts w:ascii="Times New Roman" w:cs="Times New Roman" w:eastAsia="Times New Roman" w:hAnsi="Times New Roman"/>
          <w:sz w:val="16"/>
          <w:szCs w:val="16"/>
          <w:color w:val="auto"/>
        </w:rPr>
        <w:t>298. doi:</w:t>
      </w:r>
      <w:hyperlink r:id="rId50">
        <w:r>
          <w:rPr>
            <w:rFonts w:ascii="Times New Roman" w:cs="Times New Roman" w:eastAsia="Times New Roman" w:hAnsi="Times New Roman"/>
            <w:sz w:val="16"/>
            <w:szCs w:val="16"/>
            <w:color w:val="15218D"/>
          </w:rPr>
          <w:t>10.1177/0309132507088313</w:t>
        </w:r>
      </w:hyperlink>
    </w:p>
    <w:p>
      <w:pPr>
        <w:spacing w:after="0" w:line="18" w:lineRule="exact"/>
        <w:rPr>
          <w:sz w:val="20"/>
          <w:szCs w:val="20"/>
          <w:color w:val="auto"/>
        </w:rPr>
      </w:pPr>
    </w:p>
    <w:p>
      <w:pPr>
        <w:ind w:left="240" w:right="20" w:hanging="238"/>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Santamaría L (2002) Why are most aquatic plants widely distributed? Dispersal, clonal growth and small-scale heterogeneity in a stressful environment. Acta Oecologica </w:t>
      </w:r>
      <w:r>
        <w:rPr>
          <w:rFonts w:ascii="Arial" w:cs="Arial" w:eastAsia="Arial" w:hAnsi="Arial"/>
          <w:sz w:val="16"/>
          <w:szCs w:val="16"/>
          <w:color w:val="auto"/>
        </w:rPr>
        <w:t>23</w:t>
      </w:r>
      <w:r>
        <w:rPr>
          <w:rFonts w:ascii="Times New Roman" w:cs="Times New Roman" w:eastAsia="Times New Roman" w:hAnsi="Times New Roman"/>
          <w:sz w:val="16"/>
          <w:szCs w:val="16"/>
          <w:color w:val="auto"/>
        </w:rPr>
        <w:t>, 137</w:t>
      </w:r>
      <w:r>
        <w:rPr>
          <w:rFonts w:ascii="Arial" w:cs="Arial" w:eastAsia="Arial" w:hAnsi="Arial"/>
          <w:sz w:val="16"/>
          <w:szCs w:val="16"/>
          <w:color w:val="auto"/>
        </w:rPr>
        <w:t>–</w:t>
      </w:r>
      <w:r>
        <w:rPr>
          <w:rFonts w:ascii="Times New Roman" w:cs="Times New Roman" w:eastAsia="Times New Roman" w:hAnsi="Times New Roman"/>
          <w:sz w:val="16"/>
          <w:szCs w:val="16"/>
          <w:color w:val="auto"/>
        </w:rPr>
        <w:t>154. doi:</w:t>
      </w:r>
      <w:hyperlink r:id="rId51">
        <w:r>
          <w:rPr>
            <w:rFonts w:ascii="Times New Roman" w:cs="Times New Roman" w:eastAsia="Times New Roman" w:hAnsi="Times New Roman"/>
            <w:sz w:val="16"/>
            <w:szCs w:val="16"/>
            <w:color w:val="15218D"/>
          </w:rPr>
          <w:t>10.1016/S1146-609X(02)01146-3</w:t>
        </w:r>
      </w:hyperlink>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4" w:lineRule="exact"/>
        <w:rPr>
          <w:sz w:val="20"/>
          <w:szCs w:val="20"/>
          <w:color w:val="auto"/>
        </w:rPr>
      </w:pPr>
    </w:p>
    <w:p>
      <w:pPr>
        <w:ind w:left="240" w:right="20" w:hanging="238"/>
        <w:spacing w:after="0" w:line="25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Sax DF, Gaines SD (2003) Species diversity: from global decreases to local increases. Trends in Ecology &amp; Evolution </w:t>
      </w:r>
      <w:r>
        <w:rPr>
          <w:rFonts w:ascii="Arial" w:cs="Arial" w:eastAsia="Arial" w:hAnsi="Arial"/>
          <w:sz w:val="16"/>
          <w:szCs w:val="16"/>
          <w:color w:val="auto"/>
        </w:rPr>
        <w:t>18</w:t>
      </w:r>
      <w:r>
        <w:rPr>
          <w:rFonts w:ascii="Times New Roman" w:cs="Times New Roman" w:eastAsia="Times New Roman" w:hAnsi="Times New Roman"/>
          <w:sz w:val="16"/>
          <w:szCs w:val="16"/>
          <w:color w:val="auto"/>
        </w:rPr>
        <w:t>, 561</w:t>
      </w:r>
      <w:r>
        <w:rPr>
          <w:rFonts w:ascii="Arial" w:cs="Arial" w:eastAsia="Arial" w:hAnsi="Arial"/>
          <w:sz w:val="16"/>
          <w:szCs w:val="16"/>
          <w:color w:val="auto"/>
        </w:rPr>
        <w:t>–</w:t>
      </w:r>
      <w:r>
        <w:rPr>
          <w:rFonts w:ascii="Times New Roman" w:cs="Times New Roman" w:eastAsia="Times New Roman" w:hAnsi="Times New Roman"/>
          <w:sz w:val="16"/>
          <w:szCs w:val="16"/>
          <w:color w:val="auto"/>
        </w:rPr>
        <w:t>566. doi:</w:t>
      </w:r>
      <w:hyperlink r:id="rId52">
        <w:r>
          <w:rPr>
            <w:rFonts w:ascii="Times New Roman" w:cs="Times New Roman" w:eastAsia="Times New Roman" w:hAnsi="Times New Roman"/>
            <w:sz w:val="16"/>
            <w:szCs w:val="16"/>
            <w:color w:val="15218D"/>
          </w:rPr>
          <w:t>10.1016/S0169-5347(03)00224-6</w:t>
        </w:r>
      </w:hyperlink>
    </w:p>
    <w:p>
      <w:pPr>
        <w:spacing w:after="0" w:line="17" w:lineRule="exact"/>
        <w:rPr>
          <w:sz w:val="20"/>
          <w:szCs w:val="20"/>
          <w:color w:val="auto"/>
        </w:rPr>
      </w:pPr>
    </w:p>
    <w:p>
      <w:pPr>
        <w:jc w:val="both"/>
        <w:ind w:left="240" w:hanging="238"/>
        <w:spacing w:after="0" w:line="25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Sebastian P, Schaefer H, Telford IRH, Renner SS (2010) Cucumber (Cucumis sativus) and melon (C. melo) have numerous wild relatives in Asia and Australia, and the sister species of melon is from Australia. Proceedings of the National Academy of Sciences of the United States of America </w:t>
      </w:r>
      <w:r>
        <w:rPr>
          <w:rFonts w:ascii="Arial" w:cs="Arial" w:eastAsia="Arial" w:hAnsi="Arial"/>
          <w:sz w:val="16"/>
          <w:szCs w:val="16"/>
          <w:color w:val="auto"/>
        </w:rPr>
        <w:t>107</w:t>
      </w:r>
      <w:r>
        <w:rPr>
          <w:rFonts w:ascii="Times New Roman" w:cs="Times New Roman" w:eastAsia="Times New Roman" w:hAnsi="Times New Roman"/>
          <w:sz w:val="16"/>
          <w:szCs w:val="16"/>
          <w:color w:val="auto"/>
        </w:rPr>
        <w:t>, 14269</w:t>
      </w:r>
      <w:r>
        <w:rPr>
          <w:rFonts w:ascii="Arial" w:cs="Arial" w:eastAsia="Arial" w:hAnsi="Arial"/>
          <w:sz w:val="16"/>
          <w:szCs w:val="16"/>
          <w:color w:val="auto"/>
        </w:rPr>
        <w:t>–</w:t>
      </w:r>
      <w:r>
        <w:rPr>
          <w:rFonts w:ascii="Times New Roman" w:cs="Times New Roman" w:eastAsia="Times New Roman" w:hAnsi="Times New Roman"/>
          <w:sz w:val="16"/>
          <w:szCs w:val="16"/>
          <w:color w:val="auto"/>
        </w:rPr>
        <w:t>14273. doi:</w:t>
      </w:r>
      <w:hyperlink r:id="rId53">
        <w:r>
          <w:rPr>
            <w:rFonts w:ascii="Times New Roman" w:cs="Times New Roman" w:eastAsia="Times New Roman" w:hAnsi="Times New Roman"/>
            <w:sz w:val="16"/>
            <w:szCs w:val="16"/>
            <w:color w:val="15218D"/>
          </w:rPr>
          <w:t>10.1073/pnas.1005338107</w:t>
        </w:r>
      </w:hyperlink>
    </w:p>
    <w:p>
      <w:pPr>
        <w:spacing w:after="0" w:line="18" w:lineRule="exact"/>
        <w:rPr>
          <w:sz w:val="20"/>
          <w:szCs w:val="20"/>
          <w:color w:val="auto"/>
        </w:rPr>
      </w:pPr>
    </w:p>
    <w:p>
      <w:pPr>
        <w:ind w:left="240" w:hanging="238"/>
        <w:spacing w:after="0" w:line="25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Simberloff D, Martin JL, Genovesi P, Maris V, Wardle DA, Aronson J, Courchamp F, Galil B, Garcia-Berthou E, Pascal M, Pysek P, Sousa R, Tabacchi E, Vila M (2013) Impacts of biological invasions: what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s what and the way forward. Trends in Ecology &amp; Evolution </w:t>
      </w:r>
      <w:r>
        <w:rPr>
          <w:rFonts w:ascii="Arial" w:cs="Arial" w:eastAsia="Arial" w:hAnsi="Arial"/>
          <w:sz w:val="16"/>
          <w:szCs w:val="16"/>
          <w:color w:val="auto"/>
        </w:rPr>
        <w:t>28</w:t>
      </w:r>
      <w:r>
        <w:rPr>
          <w:rFonts w:ascii="Times New Roman" w:cs="Times New Roman" w:eastAsia="Times New Roman" w:hAnsi="Times New Roman"/>
          <w:sz w:val="16"/>
          <w:szCs w:val="16"/>
          <w:color w:val="auto"/>
        </w:rPr>
        <w:t>, 58</w:t>
      </w:r>
      <w:r>
        <w:rPr>
          <w:rFonts w:ascii="Arial" w:cs="Arial" w:eastAsia="Arial" w:hAnsi="Arial"/>
          <w:sz w:val="16"/>
          <w:szCs w:val="16"/>
          <w:color w:val="auto"/>
        </w:rPr>
        <w:t>–</w:t>
      </w:r>
      <w:r>
        <w:rPr>
          <w:rFonts w:ascii="Times New Roman" w:cs="Times New Roman" w:eastAsia="Times New Roman" w:hAnsi="Times New Roman"/>
          <w:sz w:val="16"/>
          <w:szCs w:val="16"/>
          <w:color w:val="auto"/>
        </w:rPr>
        <w:t>66. doi:</w:t>
      </w:r>
      <w:hyperlink r:id="rId54">
        <w:r>
          <w:rPr>
            <w:rFonts w:ascii="Times New Roman" w:cs="Times New Roman" w:eastAsia="Times New Roman" w:hAnsi="Times New Roman"/>
            <w:sz w:val="16"/>
            <w:szCs w:val="16"/>
            <w:color w:val="15218D"/>
          </w:rPr>
          <w:t>10.1016/j.tree.2012.07.013</w:t>
        </w:r>
      </w:hyperlink>
    </w:p>
    <w:p>
      <w:pPr>
        <w:spacing w:after="0" w:line="18" w:lineRule="exact"/>
        <w:rPr>
          <w:sz w:val="20"/>
          <w:szCs w:val="20"/>
          <w:color w:val="auto"/>
        </w:rPr>
      </w:pPr>
    </w:p>
    <w:p>
      <w:pPr>
        <w:jc w:val="right"/>
        <w:spacing w:after="0" w:line="25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Stubbs BJ (2001) The grasses of the Big Scrub district, north-eastern New South Wales: their recent history, spatial distribution and origins. The Australian Geographer </w:t>
      </w:r>
      <w:r>
        <w:rPr>
          <w:rFonts w:ascii="Arial" w:cs="Arial" w:eastAsia="Arial" w:hAnsi="Arial"/>
          <w:sz w:val="16"/>
          <w:szCs w:val="16"/>
          <w:color w:val="auto"/>
        </w:rPr>
        <w:t>32</w:t>
      </w:r>
      <w:r>
        <w:rPr>
          <w:rFonts w:ascii="Times New Roman" w:cs="Times New Roman" w:eastAsia="Times New Roman" w:hAnsi="Times New Roman"/>
          <w:sz w:val="16"/>
          <w:szCs w:val="16"/>
          <w:color w:val="auto"/>
        </w:rPr>
        <w:t>, 295</w:t>
      </w:r>
      <w:r>
        <w:rPr>
          <w:rFonts w:ascii="Arial" w:cs="Arial" w:eastAsia="Arial" w:hAnsi="Arial"/>
          <w:sz w:val="16"/>
          <w:szCs w:val="16"/>
          <w:color w:val="auto"/>
        </w:rPr>
        <w:t>–</w:t>
      </w:r>
      <w:r>
        <w:rPr>
          <w:rFonts w:ascii="Times New Roman" w:cs="Times New Roman" w:eastAsia="Times New Roman" w:hAnsi="Times New Roman"/>
          <w:sz w:val="16"/>
          <w:szCs w:val="16"/>
          <w:color w:val="auto"/>
        </w:rPr>
        <w:t>319. doi:</w:t>
      </w:r>
      <w:hyperlink r:id="rId55">
        <w:r>
          <w:rPr>
            <w:rFonts w:ascii="Times New Roman" w:cs="Times New Roman" w:eastAsia="Times New Roman" w:hAnsi="Times New Roman"/>
            <w:sz w:val="16"/>
            <w:szCs w:val="16"/>
            <w:color w:val="15218D"/>
          </w:rPr>
          <w:t>10.1080/00049180120100040</w:t>
        </w:r>
      </w:hyperlink>
      <w:r>
        <w:rPr>
          <w:rFonts w:ascii="Times New Roman" w:cs="Times New Roman" w:eastAsia="Times New Roman" w:hAnsi="Times New Roman"/>
          <w:sz w:val="16"/>
          <w:szCs w:val="16"/>
          <w:color w:val="auto"/>
        </w:rPr>
        <w:t xml:space="preserve"> Stuckey RL, Barkley TM (1993) Weeds. In </w:t>
      </w:r>
      <w:r>
        <w:rPr>
          <w:rFonts w:ascii="Arial" w:cs="Arial" w:eastAsia="Arial" w:hAnsi="Arial"/>
          <w:sz w:val="16"/>
          <w:szCs w:val="16"/>
          <w:color w:val="auto"/>
        </w:rPr>
        <w:t>‘</w:t>
      </w:r>
      <w:r>
        <w:rPr>
          <w:rFonts w:ascii="Times New Roman" w:cs="Times New Roman" w:eastAsia="Times New Roman" w:hAnsi="Times New Roman"/>
          <w:sz w:val="16"/>
          <w:szCs w:val="16"/>
          <w:color w:val="auto"/>
        </w:rPr>
        <w:t>Flora of North America. Vol. 1. Introduction</w:t>
      </w:r>
      <w:r>
        <w:rPr>
          <w:rFonts w:ascii="Arial" w:cs="Arial" w:eastAsia="Arial" w:hAnsi="Arial"/>
          <w:sz w:val="16"/>
          <w:szCs w:val="16"/>
          <w:color w:val="auto"/>
        </w:rPr>
        <w:t>’</w:t>
      </w:r>
      <w:r>
        <w:rPr>
          <w:rFonts w:ascii="Times New Roman" w:cs="Times New Roman" w:eastAsia="Times New Roman" w:hAnsi="Times New Roman"/>
          <w:sz w:val="16"/>
          <w:szCs w:val="16"/>
          <w:color w:val="auto"/>
        </w:rPr>
        <w:t>. (Ed. NR Morin) pp. 193</w:t>
      </w:r>
      <w:r>
        <w:rPr>
          <w:rFonts w:ascii="Arial" w:cs="Arial" w:eastAsia="Arial" w:hAnsi="Arial"/>
          <w:sz w:val="16"/>
          <w:szCs w:val="16"/>
          <w:color w:val="auto"/>
        </w:rPr>
        <w:t>–</w:t>
      </w:r>
      <w:r>
        <w:rPr>
          <w:rFonts w:ascii="Times New Roman" w:cs="Times New Roman" w:eastAsia="Times New Roman" w:hAnsi="Times New Roman"/>
          <w:sz w:val="16"/>
          <w:szCs w:val="16"/>
          <w:color w:val="auto"/>
        </w:rPr>
        <w:t>198. (Oxford University Press:</w:t>
      </w:r>
    </w:p>
    <w:p>
      <w:pPr>
        <w:spacing w:after="0" w:line="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New York)</w:t>
      </w:r>
    </w:p>
    <w:p>
      <w:pPr>
        <w:spacing w:after="0" w:line="27" w:lineRule="exact"/>
        <w:rPr>
          <w:sz w:val="20"/>
          <w:szCs w:val="20"/>
          <w:color w:val="auto"/>
        </w:rPr>
      </w:pPr>
    </w:p>
    <w:p>
      <w:pPr>
        <w:jc w:val="both"/>
        <w:ind w:left="240" w:right="20" w:hanging="238"/>
        <w:spacing w:after="0" w:line="244" w:lineRule="auto"/>
        <w:rPr>
          <w:sz w:val="20"/>
          <w:szCs w:val="20"/>
          <w:color w:val="auto"/>
        </w:rPr>
      </w:pPr>
      <w:r>
        <w:rPr>
          <w:rFonts w:ascii="Times New Roman" w:cs="Times New Roman" w:eastAsia="Times New Roman" w:hAnsi="Times New Roman"/>
          <w:sz w:val="16"/>
          <w:szCs w:val="16"/>
          <w:color w:val="auto"/>
        </w:rPr>
        <w:t xml:space="preserve">Thomas NW (1906) </w:t>
      </w:r>
      <w:r>
        <w:rPr>
          <w:rFonts w:ascii="Arial" w:cs="Arial" w:eastAsia="Arial" w:hAnsi="Arial"/>
          <w:sz w:val="16"/>
          <w:szCs w:val="16"/>
          <w:color w:val="auto"/>
        </w:rPr>
        <w:t>‘</w:t>
      </w:r>
      <w:r>
        <w:rPr>
          <w:rFonts w:ascii="Times New Roman" w:cs="Times New Roman" w:eastAsia="Times New Roman" w:hAnsi="Times New Roman"/>
          <w:sz w:val="16"/>
          <w:szCs w:val="16"/>
          <w:color w:val="auto"/>
        </w:rPr>
        <w:t>The natives of Australia.</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(Archibald Constable and Co. Ltd: London)</w:t>
      </w:r>
    </w:p>
    <w:p>
      <w:pPr>
        <w:spacing w:after="0" w:line="2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5"/>
          <w:szCs w:val="15"/>
          <w:color w:val="auto"/>
        </w:rPr>
        <w:t>Thorne RF (1972) Major disjunctions in the geographic ranges of seed plants.</w:t>
      </w:r>
    </w:p>
    <w:p>
      <w:pPr>
        <w:spacing w:after="0" w:line="15" w:lineRule="exact"/>
        <w:rPr>
          <w:sz w:val="20"/>
          <w:szCs w:val="20"/>
          <w:color w:val="auto"/>
        </w:rPr>
      </w:pPr>
    </w:p>
    <w:p>
      <w:pPr>
        <w:jc w:val="center"/>
        <w:ind w:right="-39"/>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Quarterly Review of Biology </w:t>
      </w:r>
      <w:r>
        <w:rPr>
          <w:rFonts w:ascii="Arial" w:cs="Arial" w:eastAsia="Arial" w:hAnsi="Arial"/>
          <w:sz w:val="16"/>
          <w:szCs w:val="16"/>
          <w:color w:val="auto"/>
        </w:rPr>
        <w:t>47</w:t>
      </w:r>
      <w:r>
        <w:rPr>
          <w:rFonts w:ascii="Times New Roman" w:cs="Times New Roman" w:eastAsia="Times New Roman" w:hAnsi="Times New Roman"/>
          <w:sz w:val="16"/>
          <w:szCs w:val="16"/>
          <w:color w:val="auto"/>
        </w:rPr>
        <w:t>, 365</w:t>
      </w:r>
      <w:r>
        <w:rPr>
          <w:rFonts w:ascii="Arial" w:cs="Arial" w:eastAsia="Arial" w:hAnsi="Arial"/>
          <w:sz w:val="16"/>
          <w:szCs w:val="16"/>
          <w:color w:val="auto"/>
        </w:rPr>
        <w:t>–</w:t>
      </w:r>
      <w:r>
        <w:rPr>
          <w:rFonts w:ascii="Times New Roman" w:cs="Times New Roman" w:eastAsia="Times New Roman" w:hAnsi="Times New Roman"/>
          <w:sz w:val="16"/>
          <w:szCs w:val="16"/>
          <w:color w:val="auto"/>
        </w:rPr>
        <w:t>411. doi:</w:t>
      </w:r>
      <w:hyperlink r:id="rId56">
        <w:r>
          <w:rPr>
            <w:rFonts w:ascii="Times New Roman" w:cs="Times New Roman" w:eastAsia="Times New Roman" w:hAnsi="Times New Roman"/>
            <w:sz w:val="16"/>
            <w:szCs w:val="16"/>
            <w:color w:val="15218D"/>
          </w:rPr>
          <w:t>10.1086/407399</w:t>
        </w:r>
      </w:hyperlink>
    </w:p>
    <w:p>
      <w:pPr>
        <w:spacing w:after="0" w:line="1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6"/>
          <w:szCs w:val="16"/>
          <w:color w:val="auto"/>
        </w:rPr>
        <w:t xml:space="preserve">Thozet A (1869) The coco-nut in Australia. Le Journal de Botanique </w:t>
      </w:r>
      <w:r>
        <w:rPr>
          <w:rFonts w:ascii="Arial" w:cs="Arial" w:eastAsia="Arial" w:hAnsi="Arial"/>
          <w:sz w:val="16"/>
          <w:szCs w:val="16"/>
          <w:color w:val="auto"/>
        </w:rPr>
        <w:t>7</w:t>
      </w:r>
      <w:r>
        <w:rPr>
          <w:rFonts w:ascii="Times New Roman" w:cs="Times New Roman" w:eastAsia="Times New Roman" w:hAnsi="Times New Roman"/>
          <w:sz w:val="16"/>
          <w:szCs w:val="16"/>
          <w:color w:val="auto"/>
        </w:rPr>
        <w:t>,</w:t>
      </w:r>
    </w:p>
    <w:p>
      <w:pPr>
        <w:spacing w:after="0" w:line="1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213</w:t>
      </w:r>
      <w:r>
        <w:rPr>
          <w:rFonts w:ascii="Arial" w:cs="Arial" w:eastAsia="Arial" w:hAnsi="Arial"/>
          <w:sz w:val="16"/>
          <w:szCs w:val="16"/>
          <w:color w:val="auto"/>
        </w:rPr>
        <w:t>–</w:t>
      </w:r>
      <w:r>
        <w:rPr>
          <w:rFonts w:ascii="Times New Roman" w:cs="Times New Roman" w:eastAsia="Times New Roman" w:hAnsi="Times New Roman"/>
          <w:sz w:val="16"/>
          <w:szCs w:val="16"/>
          <w:color w:val="auto"/>
        </w:rPr>
        <w:t>214.</w:t>
      </w:r>
    </w:p>
    <w:p>
      <w:pPr>
        <w:spacing w:after="0" w:line="26" w:lineRule="exact"/>
        <w:rPr>
          <w:sz w:val="20"/>
          <w:szCs w:val="20"/>
          <w:color w:val="auto"/>
        </w:rPr>
      </w:pPr>
    </w:p>
    <w:p>
      <w:pPr>
        <w:jc w:val="right"/>
        <w:spacing w:after="0" w:line="275" w:lineRule="auto"/>
        <w:rPr>
          <w:sz w:val="20"/>
          <w:szCs w:val="20"/>
          <w:color w:val="auto"/>
        </w:rPr>
      </w:pPr>
      <w:r>
        <w:rPr>
          <w:rFonts w:ascii="Times New Roman" w:cs="Times New Roman" w:eastAsia="Times New Roman" w:hAnsi="Times New Roman"/>
          <w:sz w:val="15"/>
          <w:szCs w:val="15"/>
          <w:color w:val="auto"/>
        </w:rPr>
        <w:t>Toon A, Sacre E, Fensham RJ, Cook LG (2018) Immigrant and native? The case of the swamp foxtail Cenchrus purpurascens in Australia. Diversity</w:t>
      </w:r>
    </w:p>
    <w:p>
      <w:pPr>
        <w:ind w:left="420" w:hanging="173"/>
        <w:spacing w:after="0" w:line="229" w:lineRule="auto"/>
        <w:tabs>
          <w:tab w:leader="none" w:pos="420"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Distributions </w:t>
      </w:r>
      <w:r>
        <w:rPr>
          <w:rFonts w:ascii="Arial" w:cs="Arial" w:eastAsia="Arial" w:hAnsi="Arial"/>
          <w:sz w:val="16"/>
          <w:szCs w:val="16"/>
          <w:color w:val="auto"/>
        </w:rPr>
        <w:t>24</w:t>
      </w:r>
      <w:r>
        <w:rPr>
          <w:rFonts w:ascii="Times New Roman" w:cs="Times New Roman" w:eastAsia="Times New Roman" w:hAnsi="Times New Roman"/>
          <w:sz w:val="16"/>
          <w:szCs w:val="16"/>
          <w:color w:val="auto"/>
        </w:rPr>
        <w:t>, 1169</w:t>
      </w:r>
      <w:r>
        <w:rPr>
          <w:rFonts w:ascii="Arial" w:cs="Arial" w:eastAsia="Arial" w:hAnsi="Arial"/>
          <w:sz w:val="16"/>
          <w:szCs w:val="16"/>
          <w:color w:val="auto"/>
        </w:rPr>
        <w:t>–</w:t>
      </w:r>
      <w:r>
        <w:rPr>
          <w:rFonts w:ascii="Times New Roman" w:cs="Times New Roman" w:eastAsia="Times New Roman" w:hAnsi="Times New Roman"/>
          <w:sz w:val="16"/>
          <w:szCs w:val="16"/>
          <w:color w:val="auto"/>
        </w:rPr>
        <w:t>1181. doi:</w:t>
      </w:r>
      <w:hyperlink r:id="rId57">
        <w:r>
          <w:rPr>
            <w:rFonts w:ascii="Times New Roman" w:cs="Times New Roman" w:eastAsia="Times New Roman" w:hAnsi="Times New Roman"/>
            <w:sz w:val="16"/>
            <w:szCs w:val="16"/>
            <w:color w:val="15218D"/>
          </w:rPr>
          <w:t>10.1111/ddi.12751</w:t>
        </w:r>
      </w:hyperlink>
    </w:p>
    <w:p>
      <w:pPr>
        <w:spacing w:after="0" w:line="27" w:lineRule="exact"/>
        <w:rPr>
          <w:sz w:val="20"/>
          <w:szCs w:val="20"/>
          <w:color w:val="auto"/>
        </w:rPr>
      </w:pPr>
    </w:p>
    <w:p>
      <w:pPr>
        <w:jc w:val="both"/>
        <w:ind w:left="240" w:hanging="238"/>
        <w:spacing w:after="0" w:line="25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van Kleunen M, Dawson W, Essl F, Pergl J, Winter M, Weber E, Kreft H, Weigelt P, Kartesz J, Nishino M, Antonova LA, Barcelona JF, Cabezas FJ, Cardenas D, Cardenas-Toro J, Castano N, Chacon E, Chatelain C, Ebel AL, Figueiredo E, Fuentes N, Groom QJ, Henderson L, Inderjit , Kupriyanov A, Masciadri S, Meerman J, Morozova O, Moser D, Nickrent DL, Patzelt A, Pelser PB, Baptiste MP, Poopath M, Schulze M, Seebens H, Shu WS, Thomas J, Velayos M, Wieringa JJ, Pysek P (2015) Global exchange and accumulation of non-native plants. Nature </w:t>
      </w:r>
      <w:r>
        <w:rPr>
          <w:rFonts w:ascii="Arial" w:cs="Arial" w:eastAsia="Arial" w:hAnsi="Arial"/>
          <w:sz w:val="16"/>
          <w:szCs w:val="16"/>
          <w:color w:val="auto"/>
        </w:rPr>
        <w:t>525</w:t>
      </w:r>
      <w:r>
        <w:rPr>
          <w:rFonts w:ascii="Times New Roman" w:cs="Times New Roman" w:eastAsia="Times New Roman" w:hAnsi="Times New Roman"/>
          <w:sz w:val="16"/>
          <w:szCs w:val="16"/>
          <w:color w:val="auto"/>
        </w:rPr>
        <w:t>, 100</w:t>
      </w:r>
      <w:r>
        <w:rPr>
          <w:rFonts w:ascii="Arial" w:cs="Arial" w:eastAsia="Arial" w:hAnsi="Arial"/>
          <w:sz w:val="16"/>
          <w:szCs w:val="16"/>
          <w:color w:val="auto"/>
        </w:rPr>
        <w:t>–</w:t>
      </w:r>
      <w:r>
        <w:rPr>
          <w:rFonts w:ascii="Times New Roman" w:cs="Times New Roman" w:eastAsia="Times New Roman" w:hAnsi="Times New Roman"/>
          <w:sz w:val="16"/>
          <w:szCs w:val="16"/>
          <w:color w:val="auto"/>
        </w:rPr>
        <w:t>103. doi:</w:t>
      </w:r>
      <w:hyperlink r:id="rId58">
        <w:r>
          <w:rPr>
            <w:rFonts w:ascii="Times New Roman" w:cs="Times New Roman" w:eastAsia="Times New Roman" w:hAnsi="Times New Roman"/>
            <w:sz w:val="16"/>
            <w:szCs w:val="16"/>
            <w:color w:val="15218D"/>
          </w:rPr>
          <w:t>10.1038/nature14910</w:t>
        </w:r>
      </w:hyperlink>
    </w:p>
    <w:p>
      <w:pPr>
        <w:spacing w:after="0" w:line="19" w:lineRule="exact"/>
        <w:rPr>
          <w:sz w:val="20"/>
          <w:szCs w:val="20"/>
          <w:color w:val="auto"/>
        </w:rPr>
      </w:pPr>
    </w:p>
    <w:p>
      <w:pPr>
        <w:ind w:left="240" w:hanging="238"/>
        <w:spacing w:after="0" w:line="25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Vilà M, Espinar JL, Hejda M, Hulme PE, Jarosik V, Maron JL, Pergl J, Schaffner U, Sun Y, Pysek P (2011) Ecological impacts of invasive alien plants: a meta-analysis of their effects on species, communities and ecosystems. Ecology Letters </w:t>
      </w:r>
      <w:r>
        <w:rPr>
          <w:rFonts w:ascii="Arial" w:cs="Arial" w:eastAsia="Arial" w:hAnsi="Arial"/>
          <w:sz w:val="16"/>
          <w:szCs w:val="16"/>
          <w:color w:val="auto"/>
        </w:rPr>
        <w:t>14</w:t>
      </w:r>
      <w:r>
        <w:rPr>
          <w:rFonts w:ascii="Times New Roman" w:cs="Times New Roman" w:eastAsia="Times New Roman" w:hAnsi="Times New Roman"/>
          <w:sz w:val="16"/>
          <w:szCs w:val="16"/>
          <w:color w:val="auto"/>
        </w:rPr>
        <w:t>, 702</w:t>
      </w:r>
      <w:r>
        <w:rPr>
          <w:rFonts w:ascii="Arial" w:cs="Arial" w:eastAsia="Arial" w:hAnsi="Arial"/>
          <w:sz w:val="16"/>
          <w:szCs w:val="16"/>
          <w:color w:val="auto"/>
        </w:rPr>
        <w:t>–</w:t>
      </w:r>
      <w:r>
        <w:rPr>
          <w:rFonts w:ascii="Times New Roman" w:cs="Times New Roman" w:eastAsia="Times New Roman" w:hAnsi="Times New Roman"/>
          <w:sz w:val="16"/>
          <w:szCs w:val="16"/>
          <w:color w:val="auto"/>
        </w:rPr>
        <w:t>708. doi:</w:t>
      </w:r>
      <w:hyperlink r:id="rId59">
        <w:r>
          <w:rPr>
            <w:rFonts w:ascii="Times New Roman" w:cs="Times New Roman" w:eastAsia="Times New Roman" w:hAnsi="Times New Roman"/>
            <w:sz w:val="16"/>
            <w:szCs w:val="16"/>
            <w:color w:val="15218D"/>
          </w:rPr>
          <w:t>10.1111/j.1461-0248.2011.01628.x</w:t>
        </w:r>
      </w:hyperlink>
    </w:p>
    <w:p>
      <w:pPr>
        <w:spacing w:after="0" w:line="15" w:lineRule="exact"/>
        <w:rPr>
          <w:sz w:val="20"/>
          <w:szCs w:val="20"/>
          <w:color w:val="auto"/>
        </w:rPr>
      </w:pPr>
    </w:p>
    <w:p>
      <w:pPr>
        <w:jc w:val="both"/>
        <w:ind w:left="240" w:hanging="238"/>
        <w:spacing w:after="0" w:line="242" w:lineRule="auto"/>
        <w:rPr>
          <w:sz w:val="20"/>
          <w:szCs w:val="20"/>
          <w:color w:val="auto"/>
        </w:rPr>
      </w:pPr>
      <w:r>
        <w:rPr>
          <w:rFonts w:ascii="Times New Roman" w:cs="Times New Roman" w:eastAsia="Times New Roman" w:hAnsi="Times New Roman"/>
          <w:sz w:val="16"/>
          <w:szCs w:val="16"/>
          <w:color w:val="auto"/>
        </w:rPr>
        <w:t xml:space="preserve">Walsh NG, Entwistle TJ (1994a) </w:t>
      </w:r>
      <w:r>
        <w:rPr>
          <w:rFonts w:ascii="Arial" w:cs="Arial" w:eastAsia="Arial" w:hAnsi="Arial"/>
          <w:sz w:val="16"/>
          <w:szCs w:val="16"/>
          <w:color w:val="auto"/>
        </w:rPr>
        <w:t>‘</w:t>
      </w:r>
      <w:r>
        <w:rPr>
          <w:rFonts w:ascii="Times New Roman" w:cs="Times New Roman" w:eastAsia="Times New Roman" w:hAnsi="Times New Roman"/>
          <w:sz w:val="16"/>
          <w:szCs w:val="16"/>
          <w:color w:val="auto"/>
        </w:rPr>
        <w:t>The Flora of Victoria. Vol. 2. Ferns and allied plants, conifers and monocotyledons.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(Inkata Press: Melbourne)</w:t>
      </w:r>
    </w:p>
    <w:p>
      <w:pPr>
        <w:spacing w:after="0" w:line="25" w:lineRule="exact"/>
        <w:rPr>
          <w:sz w:val="20"/>
          <w:szCs w:val="20"/>
          <w:color w:val="auto"/>
        </w:rPr>
      </w:pPr>
    </w:p>
    <w:p>
      <w:pPr>
        <w:jc w:val="both"/>
        <w:ind w:left="240" w:hanging="238"/>
        <w:spacing w:after="0" w:line="243" w:lineRule="auto"/>
        <w:rPr>
          <w:sz w:val="20"/>
          <w:szCs w:val="20"/>
          <w:color w:val="auto"/>
        </w:rPr>
      </w:pPr>
      <w:r>
        <w:rPr>
          <w:rFonts w:ascii="Times New Roman" w:cs="Times New Roman" w:eastAsia="Times New Roman" w:hAnsi="Times New Roman"/>
          <w:sz w:val="16"/>
          <w:szCs w:val="16"/>
          <w:color w:val="auto"/>
        </w:rPr>
        <w:t xml:space="preserve">Walsh NG, Entwistle TJ (1994b) </w:t>
      </w:r>
      <w:r>
        <w:rPr>
          <w:rFonts w:ascii="Arial" w:cs="Arial" w:eastAsia="Arial" w:hAnsi="Arial"/>
          <w:sz w:val="16"/>
          <w:szCs w:val="16"/>
          <w:color w:val="auto"/>
        </w:rPr>
        <w:t>‘</w:t>
      </w:r>
      <w:r>
        <w:rPr>
          <w:rFonts w:ascii="Times New Roman" w:cs="Times New Roman" w:eastAsia="Times New Roman" w:hAnsi="Times New Roman"/>
          <w:sz w:val="16"/>
          <w:szCs w:val="16"/>
          <w:color w:val="auto"/>
        </w:rPr>
        <w:t>The Flora of Victoria. Vol. 3. Winteraceae to Myrtaceae.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(Inkata Press: Melbourne)</w:t>
      </w:r>
    </w:p>
    <w:p>
      <w:pPr>
        <w:spacing w:after="0" w:line="25" w:lineRule="exact"/>
        <w:rPr>
          <w:sz w:val="20"/>
          <w:szCs w:val="20"/>
          <w:color w:val="auto"/>
        </w:rPr>
      </w:pPr>
    </w:p>
    <w:p>
      <w:pPr>
        <w:jc w:val="both"/>
        <w:ind w:left="240" w:right="20" w:hanging="238"/>
        <w:spacing w:after="0" w:line="25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Warren CR (2007) Perspectives on the </w:t>
      </w:r>
      <w:r>
        <w:rPr>
          <w:rFonts w:ascii="Arial" w:cs="Arial" w:eastAsia="Arial" w:hAnsi="Arial"/>
          <w:sz w:val="16"/>
          <w:szCs w:val="16"/>
          <w:color w:val="auto"/>
        </w:rPr>
        <w:t>‘</w:t>
      </w:r>
      <w:r>
        <w:rPr>
          <w:rFonts w:ascii="Times New Roman" w:cs="Times New Roman" w:eastAsia="Times New Roman" w:hAnsi="Times New Roman"/>
          <w:sz w:val="16"/>
          <w:szCs w:val="16"/>
          <w:color w:val="auto"/>
        </w:rPr>
        <w:t>alien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versus </w:t>
      </w:r>
      <w:r>
        <w:rPr>
          <w:rFonts w:ascii="Arial" w:cs="Arial" w:eastAsia="Arial" w:hAnsi="Arial"/>
          <w:sz w:val="16"/>
          <w:szCs w:val="16"/>
          <w:color w:val="auto"/>
        </w:rPr>
        <w:t>‘</w:t>
      </w:r>
      <w:r>
        <w:rPr>
          <w:rFonts w:ascii="Times New Roman" w:cs="Times New Roman" w:eastAsia="Times New Roman" w:hAnsi="Times New Roman"/>
          <w:sz w:val="16"/>
          <w:szCs w:val="16"/>
          <w:color w:val="auto"/>
        </w:rPr>
        <w:t>native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species debate: a critique of concepts, language and practice. Progress in Human Geography </w:t>
      </w:r>
      <w:r>
        <w:rPr>
          <w:rFonts w:ascii="Arial" w:cs="Arial" w:eastAsia="Arial" w:hAnsi="Arial"/>
          <w:sz w:val="16"/>
          <w:szCs w:val="16"/>
          <w:color w:val="auto"/>
        </w:rPr>
        <w:t>31</w:t>
      </w:r>
      <w:r>
        <w:rPr>
          <w:rFonts w:ascii="Times New Roman" w:cs="Times New Roman" w:eastAsia="Times New Roman" w:hAnsi="Times New Roman"/>
          <w:sz w:val="16"/>
          <w:szCs w:val="16"/>
          <w:color w:val="auto"/>
        </w:rPr>
        <w:t>, 427</w:t>
      </w:r>
      <w:r>
        <w:rPr>
          <w:rFonts w:ascii="Arial" w:cs="Arial" w:eastAsia="Arial" w:hAnsi="Arial"/>
          <w:sz w:val="16"/>
          <w:szCs w:val="16"/>
          <w:color w:val="auto"/>
        </w:rPr>
        <w:t>–</w:t>
      </w:r>
      <w:r>
        <w:rPr>
          <w:rFonts w:ascii="Times New Roman" w:cs="Times New Roman" w:eastAsia="Times New Roman" w:hAnsi="Times New Roman"/>
          <w:sz w:val="16"/>
          <w:szCs w:val="16"/>
          <w:color w:val="auto"/>
        </w:rPr>
        <w:t>446. doi:</w:t>
      </w:r>
      <w:hyperlink r:id="rId60">
        <w:r>
          <w:rPr>
            <w:rFonts w:ascii="Times New Roman" w:cs="Times New Roman" w:eastAsia="Times New Roman" w:hAnsi="Times New Roman"/>
            <w:sz w:val="16"/>
            <w:szCs w:val="16"/>
            <w:color w:val="15218D"/>
          </w:rPr>
          <w:t>10.1177/0309132507079499</w:t>
        </w:r>
      </w:hyperlink>
    </w:p>
    <w:p>
      <w:pPr>
        <w:spacing w:after="0" w:line="19" w:lineRule="exact"/>
        <w:rPr>
          <w:sz w:val="20"/>
          <w:szCs w:val="20"/>
          <w:color w:val="auto"/>
        </w:rPr>
      </w:pPr>
    </w:p>
    <w:p>
      <w:pPr>
        <w:jc w:val="both"/>
        <w:ind w:left="240" w:hanging="238"/>
        <w:spacing w:after="0" w:line="25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Warren CR (2009) Using the native/alien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cation for description not prescription: a response to Christopher Preston. Progress in Human Geography </w:t>
      </w:r>
      <w:r>
        <w:rPr>
          <w:rFonts w:ascii="Arial" w:cs="Arial" w:eastAsia="Arial" w:hAnsi="Arial"/>
          <w:sz w:val="16"/>
          <w:szCs w:val="16"/>
          <w:color w:val="auto"/>
        </w:rPr>
        <w:t>33</w:t>
      </w:r>
      <w:r>
        <w:rPr>
          <w:rFonts w:ascii="Times New Roman" w:cs="Times New Roman" w:eastAsia="Times New Roman" w:hAnsi="Times New Roman"/>
          <w:sz w:val="16"/>
          <w:szCs w:val="16"/>
          <w:color w:val="auto"/>
        </w:rPr>
        <w:t>, 711</w:t>
      </w:r>
      <w:r>
        <w:rPr>
          <w:rFonts w:ascii="Arial" w:cs="Arial" w:eastAsia="Arial" w:hAnsi="Arial"/>
          <w:sz w:val="16"/>
          <w:szCs w:val="16"/>
          <w:color w:val="auto"/>
        </w:rPr>
        <w:t>–</w:t>
      </w:r>
      <w:r>
        <w:rPr>
          <w:rFonts w:ascii="Times New Roman" w:cs="Times New Roman" w:eastAsia="Times New Roman" w:hAnsi="Times New Roman"/>
          <w:sz w:val="16"/>
          <w:szCs w:val="16"/>
          <w:color w:val="auto"/>
        </w:rPr>
        <w:t>713. doi:</w:t>
      </w:r>
      <w:hyperlink r:id="rId61">
        <w:r>
          <w:rPr>
            <w:rFonts w:ascii="Times New Roman" w:cs="Times New Roman" w:eastAsia="Times New Roman" w:hAnsi="Times New Roman"/>
            <w:sz w:val="16"/>
            <w:szCs w:val="16"/>
            <w:color w:val="15218D"/>
          </w:rPr>
          <w:t>10.1177/0309132509343376</w:t>
        </w:r>
      </w:hyperlink>
    </w:p>
    <w:p>
      <w:pPr>
        <w:spacing w:after="0" w:line="19" w:lineRule="exact"/>
        <w:rPr>
          <w:sz w:val="20"/>
          <w:szCs w:val="20"/>
          <w:color w:val="auto"/>
        </w:rPr>
      </w:pPr>
    </w:p>
    <w:p>
      <w:pPr>
        <w:jc w:val="both"/>
        <w:ind w:left="240" w:right="20" w:hanging="238"/>
        <w:spacing w:after="0" w:line="244" w:lineRule="auto"/>
        <w:rPr>
          <w:sz w:val="20"/>
          <w:szCs w:val="20"/>
          <w:color w:val="auto"/>
        </w:rPr>
      </w:pPr>
      <w:r>
        <w:rPr>
          <w:rFonts w:ascii="Times New Roman" w:cs="Times New Roman" w:eastAsia="Times New Roman" w:hAnsi="Times New Roman"/>
          <w:sz w:val="16"/>
          <w:szCs w:val="16"/>
          <w:color w:val="auto"/>
        </w:rPr>
        <w:t xml:space="preserve">Webb DA (1985) What are the criteria for presuming native status? Watsonia </w:t>
      </w:r>
      <w:r>
        <w:rPr>
          <w:rFonts w:ascii="Arial" w:cs="Arial" w:eastAsia="Arial" w:hAnsi="Arial"/>
          <w:sz w:val="16"/>
          <w:szCs w:val="16"/>
          <w:color w:val="auto"/>
        </w:rPr>
        <w:t>15</w:t>
      </w:r>
      <w:r>
        <w:rPr>
          <w:rFonts w:ascii="Times New Roman" w:cs="Times New Roman" w:eastAsia="Times New Roman" w:hAnsi="Times New Roman"/>
          <w:sz w:val="16"/>
          <w:szCs w:val="16"/>
          <w:color w:val="auto"/>
        </w:rPr>
        <w:t>, 231</w:t>
      </w:r>
      <w:r>
        <w:rPr>
          <w:rFonts w:ascii="Arial" w:cs="Arial" w:eastAsia="Arial" w:hAnsi="Arial"/>
          <w:sz w:val="16"/>
          <w:szCs w:val="16"/>
          <w:color w:val="auto"/>
        </w:rPr>
        <w:t>–</w:t>
      </w:r>
      <w:r>
        <w:rPr>
          <w:rFonts w:ascii="Times New Roman" w:cs="Times New Roman" w:eastAsia="Times New Roman" w:hAnsi="Times New Roman"/>
          <w:sz w:val="16"/>
          <w:szCs w:val="16"/>
          <w:color w:val="auto"/>
        </w:rPr>
        <w:t>236.</w:t>
      </w:r>
    </w:p>
    <w:p>
      <w:pPr>
        <w:spacing w:after="0" w:line="23"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6"/>
          <w:szCs w:val="16"/>
          <w:color w:val="auto"/>
        </w:rPr>
        <w:t xml:space="preserve">Wester L (1992) Origin and distribution of adventive alien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owering plants in Hawaii. In </w:t>
      </w:r>
      <w:r>
        <w:rPr>
          <w:rFonts w:ascii="Arial" w:cs="Arial" w:eastAsia="Arial" w:hAnsi="Arial"/>
          <w:sz w:val="16"/>
          <w:szCs w:val="16"/>
          <w:color w:val="auto"/>
        </w:rPr>
        <w:t>‘</w:t>
      </w:r>
      <w:r>
        <w:rPr>
          <w:rFonts w:ascii="Times New Roman" w:cs="Times New Roman" w:eastAsia="Times New Roman" w:hAnsi="Times New Roman"/>
          <w:sz w:val="16"/>
          <w:szCs w:val="16"/>
          <w:color w:val="auto"/>
        </w:rPr>
        <w:t>Alien plant invasions in native ecosystems of Hawaii: management and research</w:t>
      </w:r>
      <w:r>
        <w:rPr>
          <w:rFonts w:ascii="Arial" w:cs="Arial" w:eastAsia="Arial" w:hAnsi="Arial"/>
          <w:sz w:val="16"/>
          <w:szCs w:val="16"/>
          <w:color w:val="auto"/>
        </w:rPr>
        <w:t>’</w:t>
      </w:r>
      <w:r>
        <w:rPr>
          <w:rFonts w:ascii="Times New Roman" w:cs="Times New Roman" w:eastAsia="Times New Roman" w:hAnsi="Times New Roman"/>
          <w:sz w:val="16"/>
          <w:szCs w:val="16"/>
          <w:color w:val="auto"/>
        </w:rPr>
        <w:t>. (Eds CP Stone, CW Smith, JT Tunison) pp. 99</w:t>
      </w:r>
      <w:r>
        <w:rPr>
          <w:rFonts w:ascii="Arial" w:cs="Arial" w:eastAsia="Arial" w:hAnsi="Arial"/>
          <w:sz w:val="16"/>
          <w:szCs w:val="16"/>
          <w:color w:val="auto"/>
        </w:rPr>
        <w:t>–</w:t>
      </w:r>
      <w:r>
        <w:rPr>
          <w:rFonts w:ascii="Times New Roman" w:cs="Times New Roman" w:eastAsia="Times New Roman" w:hAnsi="Times New Roman"/>
          <w:sz w:val="16"/>
          <w:szCs w:val="16"/>
          <w:color w:val="auto"/>
        </w:rPr>
        <w:t>154. (University of Hawaii Press: Honolulu, HI)</w:t>
      </w:r>
    </w:p>
    <w:p>
      <w:pPr>
        <w:spacing w:after="0" w:line="15" w:lineRule="exact"/>
        <w:rPr>
          <w:sz w:val="20"/>
          <w:szCs w:val="20"/>
          <w:color w:val="auto"/>
        </w:rPr>
      </w:pPr>
    </w:p>
    <w:p>
      <w:pPr>
        <w:jc w:val="both"/>
        <w:ind w:left="240" w:right="20" w:hanging="238"/>
        <w:spacing w:after="0" w:line="244" w:lineRule="auto"/>
        <w:rPr>
          <w:sz w:val="20"/>
          <w:szCs w:val="20"/>
          <w:color w:val="auto"/>
        </w:rPr>
      </w:pPr>
      <w:r>
        <w:rPr>
          <w:rFonts w:ascii="Times New Roman" w:cs="Times New Roman" w:eastAsia="Times New Roman" w:hAnsi="Times New Roman"/>
          <w:sz w:val="16"/>
          <w:szCs w:val="16"/>
          <w:color w:val="auto"/>
        </w:rPr>
        <w:t xml:space="preserve">Wheeler JR (Ed.) (1992) </w:t>
      </w:r>
      <w:r>
        <w:rPr>
          <w:rFonts w:ascii="Arial" w:cs="Arial" w:eastAsia="Arial" w:hAnsi="Arial"/>
          <w:sz w:val="16"/>
          <w:szCs w:val="16"/>
          <w:color w:val="auto"/>
        </w:rPr>
        <w:t>‘</w:t>
      </w:r>
      <w:r>
        <w:rPr>
          <w:rFonts w:ascii="Times New Roman" w:cs="Times New Roman" w:eastAsia="Times New Roman" w:hAnsi="Times New Roman"/>
          <w:sz w:val="16"/>
          <w:szCs w:val="16"/>
          <w:color w:val="auto"/>
        </w:rPr>
        <w:t>Flora of the Kimberley region.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(Department of Conservation and Land Management: Como, WA)</w:t>
      </w:r>
    </w:p>
    <w:p>
      <w:pPr>
        <w:spacing w:after="0" w:line="24" w:lineRule="exact"/>
        <w:rPr>
          <w:sz w:val="20"/>
          <w:szCs w:val="20"/>
          <w:color w:val="auto"/>
        </w:rPr>
      </w:pPr>
    </w:p>
    <w:p>
      <w:pPr>
        <w:jc w:val="both"/>
        <w:ind w:left="240" w:hanging="238"/>
        <w:spacing w:after="0" w:line="243" w:lineRule="auto"/>
        <w:rPr>
          <w:sz w:val="20"/>
          <w:szCs w:val="20"/>
          <w:color w:val="auto"/>
        </w:rPr>
      </w:pPr>
      <w:r>
        <w:rPr>
          <w:rFonts w:ascii="Times New Roman" w:cs="Times New Roman" w:eastAsia="Times New Roman" w:hAnsi="Times New Roman"/>
          <w:sz w:val="16"/>
          <w:szCs w:val="16"/>
          <w:color w:val="auto"/>
        </w:rPr>
        <w:t xml:space="preserve">Windolf JFP (2000)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botanical record for Australia. Austrobaileya </w:t>
      </w:r>
      <w:r>
        <w:rPr>
          <w:rFonts w:ascii="Arial" w:cs="Arial" w:eastAsia="Arial" w:hAnsi="Arial"/>
          <w:sz w:val="16"/>
          <w:szCs w:val="16"/>
          <w:color w:val="auto"/>
        </w:rPr>
        <w:t>5</w:t>
      </w:r>
      <w:r>
        <w:rPr>
          <w:rFonts w:ascii="Times New Roman" w:cs="Times New Roman" w:eastAsia="Times New Roman" w:hAnsi="Times New Roman"/>
          <w:sz w:val="16"/>
          <w:szCs w:val="16"/>
          <w:color w:val="auto"/>
        </w:rPr>
        <w:t>, 721</w:t>
      </w:r>
      <w:r>
        <w:rPr>
          <w:rFonts w:ascii="Arial" w:cs="Arial" w:eastAsia="Arial" w:hAnsi="Arial"/>
          <w:sz w:val="16"/>
          <w:szCs w:val="16"/>
          <w:color w:val="auto"/>
        </w:rPr>
        <w:t>–</w:t>
      </w:r>
      <w:r>
        <w:rPr>
          <w:rFonts w:ascii="Times New Roman" w:cs="Times New Roman" w:eastAsia="Times New Roman" w:hAnsi="Times New Roman"/>
          <w:sz w:val="16"/>
          <w:szCs w:val="16"/>
          <w:color w:val="auto"/>
        </w:rPr>
        <w:t>723.</w:t>
      </w:r>
    </w:p>
    <w:p>
      <w:pPr>
        <w:spacing w:after="0" w:line="605" w:lineRule="exact"/>
        <w:rPr>
          <w:sz w:val="20"/>
          <w:szCs w:val="20"/>
          <w:color w:val="auto"/>
        </w:rPr>
      </w:pPr>
    </w:p>
    <w:p>
      <w:pPr>
        <w:sectPr>
          <w:pgSz w:w="11900" w:h="15591" w:orient="portrait"/>
          <w:cols w:equalWidth="0" w:num="2">
            <w:col w:w="4800" w:space="340"/>
            <w:col w:w="4800"/>
          </w:cols>
          <w:pgMar w:left="1240" w:top="745" w:right="726" w:bottom="240" w:gutter="0" w:footer="0" w:header="0"/>
          <w:type w:val="continuous"/>
        </w:sectPr>
      </w:pPr>
    </w:p>
    <w:p>
      <w:pPr>
        <w:spacing w:after="0" w:line="1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7"/>
          <w:szCs w:val="17"/>
          <w:color w:val="auto"/>
        </w:rPr>
        <w:t>www.publish.csiro.au/journals/ajb</w:t>
      </w:r>
    </w:p>
    <w:sectPr>
      <w:pgSz w:w="11900" w:h="15591" w:orient="portrait"/>
      <w:cols w:equalWidth="0" w:num="1">
        <w:col w:w="9940"/>
      </w:cols>
      <w:pgMar w:left="1240" w:top="745" w:right="726" w:bottom="2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68"/>
    </w:lvl>
  </w:abstractNum>
  <w:abstractNum w:abstractNumId="1">
    <w:nsid w:val="66334873"/>
    <w:multiLevelType w:val="hybridMultilevel"/>
    <w:lvl w:ilvl="0">
      <w:lvlJc w:val="left"/>
      <w:lvlText w:val="&amp;"/>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8" Type="http://schemas.openxmlformats.org/officeDocument/2006/relationships/hyperlink" Target="mailto:rod.fensham@Qldgov.au" TargetMode="External"/><Relationship Id="rId30" Type="http://schemas.openxmlformats.org/officeDocument/2006/relationships/hyperlink" Target="dx.doi.org/10.1071/SB06030" TargetMode="External"/><Relationship Id="rId31" Type="http://schemas.openxmlformats.org/officeDocument/2006/relationships/hyperlink" Target="dx.doi.org/10.1071/BT08043" TargetMode="External"/><Relationship Id="rId32" Type="http://schemas.openxmlformats.org/officeDocument/2006/relationships/hyperlink" Target="dx.doi.org/10.2307/2387847" TargetMode="External"/><Relationship Id="rId33" Type="http://schemas.openxmlformats.org/officeDocument/2006/relationships/hyperlink" Target="dx.doi.org/10.1071/BT05157" TargetMode="External"/><Relationship Id="rId34" Type="http://schemas.openxmlformats.org/officeDocument/2006/relationships/hyperlink" Target="dx.doi.org/10.1080/0028825X.2010.542762" TargetMode="External"/><Relationship Id="rId35" Type="http://schemas.openxmlformats.org/officeDocument/2006/relationships/hyperlink" Target="dx.doi.org/10.1038/35842" TargetMode="External"/><Relationship Id="rId36" Type="http://schemas.openxmlformats.org/officeDocument/2006/relationships/hyperlink" Target="dx.doi.org/10.1111/ddi.12351" TargetMode="External"/><Relationship Id="rId37" Type="http://schemas.openxmlformats.org/officeDocument/2006/relationships/hyperlink" Target="dx.doi.org/10.3390/d9020020" TargetMode="External"/><Relationship Id="rId38" Type="http://schemas.openxmlformats.org/officeDocument/2006/relationships/hyperlink" Target="dx.doi.org/10.2307/2806151" TargetMode="External"/><Relationship Id="rId39" Type="http://schemas.openxmlformats.org/officeDocument/2006/relationships/hyperlink" Target="dx.doi.org/10.1111/j.1365-2664.2007.01442.x" TargetMode="External"/><Relationship Id="rId40" Type="http://schemas.openxmlformats.org/officeDocument/2006/relationships/hyperlink" Target="dx.doi.org/10.1890/1540-9295(2006)004[0244:ELSDVS]2.0.CO;2" TargetMode="External"/><Relationship Id="rId41" Type="http://schemas.openxmlformats.org/officeDocument/2006/relationships/hyperlink" Target="dx.doi.org/10.1177/0959683607087934" TargetMode="External"/><Relationship Id="rId42" Type="http://schemas.openxmlformats.org/officeDocument/2006/relationships/hyperlink" Target="dx.doi.org/10.1177/0309132508105002" TargetMode="External"/><Relationship Id="rId43" Type="http://schemas.openxmlformats.org/officeDocument/2006/relationships/hyperlink" Target="dx.doi.org/10.1177/0959683612441840" TargetMode="External"/><Relationship Id="rId44" Type="http://schemas.openxmlformats.org/officeDocument/2006/relationships/hyperlink" Target="dx.doi.org/10.2307/4135498" TargetMode="External"/><Relationship Id="rId45" Type="http://schemas.openxmlformats.org/officeDocument/2006/relationships/hyperlink" Target="dx.doi.org/10.1111/j.1366-9516.2004.00079.x" TargetMode="External"/><Relationship Id="rId46" Type="http://schemas.openxmlformats.org/officeDocument/2006/relationships/hyperlink" Target="dx.doi.org/10.1111/j.1365-2486.2011.02636.x" TargetMode="External"/><Relationship Id="rId47" Type="http://schemas.openxmlformats.org/officeDocument/2006/relationships/hyperlink" Target="dx.doi.org/10.23855/preslia.2017.203" TargetMode="External"/><Relationship Id="rId48" Type="http://schemas.openxmlformats.org/officeDocument/2006/relationships/hyperlink" Target="dx.doi.org/10.1007/s10530-017-1561-7" TargetMode="External"/><Relationship Id="rId49" Type="http://schemas.openxmlformats.org/officeDocument/2006/relationships/hyperlink" Target="dx.doi.org/10.1046/j.1472-4642.2000.00083.x" TargetMode="External"/><Relationship Id="rId50" Type="http://schemas.openxmlformats.org/officeDocument/2006/relationships/hyperlink" Target="dx.doi.org/10.1177/0309132507088313" TargetMode="External"/><Relationship Id="rId51" Type="http://schemas.openxmlformats.org/officeDocument/2006/relationships/hyperlink" Target="dx.doi.org/10.1016/S1146-609X(02)01146-3" TargetMode="External"/><Relationship Id="rId52" Type="http://schemas.openxmlformats.org/officeDocument/2006/relationships/hyperlink" Target="dx.doi.org/10.1016/S0169-5347(03)00224-6" TargetMode="External"/><Relationship Id="rId53" Type="http://schemas.openxmlformats.org/officeDocument/2006/relationships/hyperlink" Target="dx.doi.org/10.1073/pnas.1005338107" TargetMode="External"/><Relationship Id="rId54" Type="http://schemas.openxmlformats.org/officeDocument/2006/relationships/hyperlink" Target="dx.doi.org/10.1016/j.tree.2012.07.013" TargetMode="External"/><Relationship Id="rId55" Type="http://schemas.openxmlformats.org/officeDocument/2006/relationships/hyperlink" Target="dx.doi.org/10.1080/00049180120100040" TargetMode="External"/><Relationship Id="rId56" Type="http://schemas.openxmlformats.org/officeDocument/2006/relationships/hyperlink" Target="dx.doi.org/10.1086/407399" TargetMode="External"/><Relationship Id="rId57" Type="http://schemas.openxmlformats.org/officeDocument/2006/relationships/hyperlink" Target="dx.doi.org/10.1111/ddi.12751" TargetMode="External"/><Relationship Id="rId58" Type="http://schemas.openxmlformats.org/officeDocument/2006/relationships/hyperlink" Target="dx.doi.org/10.1038/nature14910" TargetMode="External"/><Relationship Id="rId59" Type="http://schemas.openxmlformats.org/officeDocument/2006/relationships/hyperlink" Target="dx.doi.org/10.1111/j.1461-0248.2011.01628.x" TargetMode="External"/><Relationship Id="rId60" Type="http://schemas.openxmlformats.org/officeDocument/2006/relationships/hyperlink" Target="dx.doi.org/10.1177/0309132507079499" TargetMode="External"/><Relationship Id="rId61" Type="http://schemas.openxmlformats.org/officeDocument/2006/relationships/hyperlink" Target="dx.doi.org/10.1177/030913250934337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2020-09-15T04:16:22Z</dcterms:created>
  <dcterms:modified xsi:type="dcterms:W3CDTF">2020-09-15T04:16:22Z</dcterms:modified>
</cp:coreProperties>
</file>