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165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16535"/>
                    </a:xfrm>
                    <a:prstGeom prst="rect">
                      <a:avLst/>
                    </a:prstGeom>
                    <a:noFill/>
                  </pic:spPr>
                </pic:pic>
              </a:graphicData>
            </a:graphic>
          </wp:anchor>
        </w:drawing>
        <w:t>Animal Biotechnology</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6"/>
          <w:szCs w:val="16"/>
          <w:b w:val="1"/>
          <w:bCs w:val="1"/>
          <w:color w:val="auto"/>
        </w:rPr>
      </w:pPr>
      <w:r>
        <w:rPr>
          <w:rFonts w:ascii="Courier New" w:cs="Courier New" w:eastAsia="Courier New" w:hAnsi="Courier New"/>
          <w:sz w:val="16"/>
          <w:szCs w:val="16"/>
          <w:b w:val="1"/>
          <w:bCs w:val="1"/>
          <w:color w:val="auto"/>
        </w:rPr>
        <w:t xml:space="preserve">ISSN: (Print) (Online) Journal homepage: </w:t>
      </w:r>
      <w:hyperlink r:id="rId10">
        <w:r>
          <w:rPr>
            <w:rFonts w:ascii="Courier New" w:cs="Courier New" w:eastAsia="Courier New" w:hAnsi="Courier New"/>
            <w:sz w:val="16"/>
            <w:szCs w:val="16"/>
            <w:b w:val="1"/>
            <w:bCs w:val="1"/>
            <w:u w:val="single" w:color="auto"/>
            <w:color w:val="auto"/>
          </w:rPr>
          <w:t>https://www.tandfonline.com/loi/labt20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52705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59" w:lineRule="exact"/>
        <w:rPr>
          <w:sz w:val="24"/>
          <w:szCs w:val="24"/>
          <w:color w:val="auto"/>
        </w:rPr>
      </w:pPr>
    </w:p>
    <w:p>
      <w:pPr>
        <w:ind w:left="500" w:right="666"/>
        <w:spacing w:after="0" w:line="438" w:lineRule="auto"/>
        <w:rPr>
          <w:sz w:val="20"/>
          <w:szCs w:val="20"/>
          <w:color w:val="auto"/>
        </w:rPr>
      </w:pPr>
      <w:r>
        <w:rPr>
          <w:rFonts w:ascii="Courier New" w:cs="Courier New" w:eastAsia="Courier New" w:hAnsi="Courier New"/>
          <w:sz w:val="28"/>
          <w:szCs w:val="28"/>
          <w:b w:val="1"/>
          <w:bCs w:val="1"/>
          <w:color w:val="auto"/>
        </w:rPr>
        <w:t>Beneficial and adverse effects of medicinal plants as feed supplements in poultry nutrition: a review</w:t>
      </w:r>
    </w:p>
    <w:p>
      <w:pPr>
        <w:spacing w:after="0" w:line="237" w:lineRule="exact"/>
        <w:rPr>
          <w:sz w:val="24"/>
          <w:szCs w:val="24"/>
          <w:color w:val="auto"/>
        </w:rPr>
      </w:pPr>
    </w:p>
    <w:p>
      <w:pPr>
        <w:ind w:left="500" w:right="1106"/>
        <w:spacing w:after="0" w:line="302" w:lineRule="auto"/>
        <w:rPr>
          <w:sz w:val="20"/>
          <w:szCs w:val="20"/>
          <w:color w:val="auto"/>
        </w:rPr>
      </w:pPr>
      <w:r>
        <w:rPr>
          <w:rFonts w:ascii="Courier New" w:cs="Courier New" w:eastAsia="Courier New" w:hAnsi="Courier New"/>
          <w:sz w:val="22"/>
          <w:szCs w:val="22"/>
          <w:b w:val="1"/>
          <w:bCs w:val="1"/>
          <w:color w:val="auto"/>
        </w:rPr>
        <w:t>Alberto Barbabosa Pliego , Masoomeh Tavakoli , Ameer Khusro , Alireza Seidavi , Mona M. M. Y. Elghandour , Abdelfattah Z. M. Salem , Ofelia Márquez-Molina &amp; Raymundo Rene Rivas-Caceres</w:t>
      </w:r>
    </w:p>
    <w:p>
      <w:pPr>
        <w:spacing w:after="0" w:line="360" w:lineRule="exact"/>
        <w:rPr>
          <w:sz w:val="24"/>
          <w:szCs w:val="24"/>
          <w:color w:val="auto"/>
        </w:rPr>
      </w:pPr>
    </w:p>
    <w:p>
      <w:pPr>
        <w:ind w:left="500" w:right="1066"/>
        <w:spacing w:after="0" w:line="243" w:lineRule="exact"/>
        <w:rPr>
          <w:sz w:val="20"/>
          <w:szCs w:val="20"/>
          <w:color w:val="auto"/>
        </w:rPr>
      </w:pPr>
      <w:r>
        <w:rPr>
          <w:rFonts w:ascii="Courier New" w:cs="Courier New" w:eastAsia="Courier New" w:hAnsi="Courier New"/>
          <w:sz w:val="19"/>
          <w:szCs w:val="19"/>
          <w:b w:val="1"/>
          <w:bCs w:val="1"/>
          <w:color w:val="auto"/>
        </w:rPr>
        <w:t xml:space="preserve">To cite this article: </w:t>
      </w:r>
      <w:r>
        <w:rPr>
          <w:rFonts w:ascii="Arial Unicode MS" w:cs="Arial Unicode MS" w:eastAsia="Arial Unicode MS" w:hAnsi="Arial Unicode MS"/>
          <w:sz w:val="19"/>
          <w:szCs w:val="19"/>
          <w:color w:val="auto"/>
        </w:rPr>
        <w:t>Alberto Barbabosa Pliego , Masoomeh Tavakoli , Ameer Khusro ,</w:t>
      </w:r>
      <w:r>
        <w:rPr>
          <w:rFonts w:ascii="Courier New" w:cs="Courier New" w:eastAsia="Courier New" w:hAnsi="Courier New"/>
          <w:sz w:val="19"/>
          <w:szCs w:val="19"/>
          <w:b w:val="1"/>
          <w:bCs w:val="1"/>
          <w:color w:val="auto"/>
        </w:rPr>
        <w:t xml:space="preserve"> </w:t>
      </w:r>
      <w:r>
        <w:rPr>
          <w:rFonts w:ascii="Arial Unicode MS" w:cs="Arial Unicode MS" w:eastAsia="Arial Unicode MS" w:hAnsi="Arial Unicode MS"/>
          <w:sz w:val="19"/>
          <w:szCs w:val="19"/>
          <w:color w:val="auto"/>
        </w:rPr>
        <w:t>Alireza Seidavi , Mona M. M. Y. Elghandour , Abdelfattah Z. M. Salem , Ofelia Márquez-Molina &amp; Raymundo Rene Rivas-Caceres (2020): Beneficial and adverse effects of medicinal plants as feed supplements in poultry nutrition: a review, Animal Biotechnology, DOI:</w:t>
      </w:r>
    </w:p>
    <w:p>
      <w:pPr>
        <w:ind w:left="500"/>
        <w:spacing w:after="0" w:line="268" w:lineRule="exact"/>
        <w:rPr>
          <w:rFonts w:ascii="Arial Unicode MS" w:cs="Arial Unicode MS" w:eastAsia="Arial Unicode MS" w:hAnsi="Arial Unicode MS"/>
          <w:sz w:val="20"/>
          <w:szCs w:val="20"/>
          <w:u w:val="single" w:color="auto"/>
          <w:color w:val="auto"/>
        </w:rPr>
      </w:pPr>
      <w:hyperlink r:id="rId12">
        <w:r>
          <w:rPr>
            <w:rFonts w:ascii="Arial Unicode MS" w:cs="Arial Unicode MS" w:eastAsia="Arial Unicode MS" w:hAnsi="Arial Unicode MS"/>
            <w:sz w:val="20"/>
            <w:szCs w:val="20"/>
            <w:u w:val="single" w:color="auto"/>
            <w:color w:val="auto"/>
          </w:rPr>
          <w:t>10.1080/10495398.2020.1798973</w:t>
        </w:r>
      </w:hyperlink>
    </w:p>
    <w:p>
      <w:pPr>
        <w:spacing w:after="0" w:line="143"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https://doi.org/10.1080/10495398.2020.1798973</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03 Aug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45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6" w:lineRule="exact"/>
        <w:rPr>
          <w:sz w:val="24"/>
          <w:szCs w:val="24"/>
          <w:color w:val="auto"/>
        </w:rPr>
      </w:pPr>
    </w:p>
    <w:p>
      <w:pPr>
        <w:jc w:val="center"/>
        <w:ind w:right="-13"/>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13"/>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https://www.tandfonline.com/action/journalInformation?journalCode=labt20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drawing>
          <wp:anchor simplePos="0" relativeHeight="251657728" behindDoc="1" locked="0" layoutInCell="0" allowOverlap="1">
            <wp:simplePos x="0" y="0"/>
            <wp:positionH relativeFrom="page">
              <wp:posOffset>5721985</wp:posOffset>
            </wp:positionH>
            <wp:positionV relativeFrom="page">
              <wp:posOffset>537210</wp:posOffset>
            </wp:positionV>
            <wp:extent cx="1290955"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290955" cy="304800"/>
                    </a:xfrm>
                    <a:prstGeom prst="rect">
                      <a:avLst/>
                    </a:prstGeom>
                    <a:noFill/>
                  </pic:spPr>
                </pic:pic>
              </a:graphicData>
            </a:graphic>
          </wp:anchor>
        </w:drawing>
        <w:t>ANIMAL BIOTECHNOLOGY</w:t>
      </w:r>
    </w:p>
    <w:p>
      <w:pPr>
        <w:spacing w:after="0" w:line="8" w:lineRule="exact"/>
        <w:rPr>
          <w:sz w:val="20"/>
          <w:szCs w:val="20"/>
          <w:color w:val="auto"/>
        </w:rPr>
      </w:pPr>
    </w:p>
    <w:p>
      <w:pPr>
        <w:spacing w:after="0"/>
        <w:rPr>
          <w:rFonts w:ascii="Arial" w:cs="Arial" w:eastAsia="Arial" w:hAnsi="Arial"/>
          <w:sz w:val="15"/>
          <w:szCs w:val="15"/>
          <w:color w:val="000080"/>
        </w:rPr>
      </w:pPr>
      <w:hyperlink r:id="rId13">
        <w:r>
          <w:rPr>
            <w:rFonts w:ascii="Arial" w:cs="Arial" w:eastAsia="Arial" w:hAnsi="Arial"/>
            <w:sz w:val="15"/>
            <w:szCs w:val="15"/>
            <w:color w:val="000080"/>
          </w:rPr>
          <w:t>https://doi.org/10.1080/10495398.2020.1798973</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5457190</wp:posOffset>
            </wp:positionH>
            <wp:positionV relativeFrom="paragraph">
              <wp:posOffset>129540</wp:posOffset>
            </wp:positionV>
            <wp:extent cx="793750" cy="15240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93750" cy="15240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-1905</wp:posOffset>
                </wp:positionH>
                <wp:positionV relativeFrom="paragraph">
                  <wp:posOffset>57785</wp:posOffset>
                </wp:positionV>
                <wp:extent cx="625284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2845" cy="4763"/>
                        </a:xfrm>
                        <a:prstGeom prst="line">
                          <a:avLst/>
                        </a:prstGeom>
                        <a:solidFill>
                          <a:srgbClr val="FFFFFF"/>
                        </a:solidFill>
                        <a:ln w="22059">
                          <a:solidFill>
                            <a:srgbClr val="10157E"/>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4.55pt" to="492.2pt,4.55pt" o:allowincell="f" strokecolor="#10157E" strokeweight="1.736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57785</wp:posOffset>
                </wp:positionV>
                <wp:extent cx="1206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9359">
                          <a:solidFill>
                            <a:srgbClr val="10157E"/>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4.55pt" to="0.3pt,4.55pt" o:allowincell="f" strokecolor="#10157E" strokeweight="0.736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right="700"/>
        <w:spacing w:after="0" w:line="237" w:lineRule="auto"/>
        <w:rPr>
          <w:sz w:val="20"/>
          <w:szCs w:val="20"/>
          <w:color w:val="auto"/>
        </w:rPr>
      </w:pPr>
      <w:r>
        <w:rPr>
          <w:rFonts w:ascii="Arial" w:cs="Arial" w:eastAsia="Arial" w:hAnsi="Arial"/>
          <w:sz w:val="28"/>
          <w:szCs w:val="28"/>
          <w:color w:val="10157E"/>
        </w:rPr>
        <w:t>Beneficial and adverse effects of medicinal plants as feed supplements in poultry nutrition: a review</w:t>
      </w:r>
    </w:p>
    <w:p>
      <w:pPr>
        <w:spacing w:after="0" w:line="237" w:lineRule="exact"/>
        <w:rPr>
          <w:sz w:val="20"/>
          <w:szCs w:val="20"/>
          <w:color w:val="auto"/>
        </w:rPr>
      </w:pPr>
    </w:p>
    <w:p>
      <w:pPr>
        <w:ind w:right="580"/>
        <w:spacing w:after="0" w:line="236" w:lineRule="auto"/>
        <w:rPr>
          <w:sz w:val="20"/>
          <w:szCs w:val="20"/>
          <w:color w:val="auto"/>
        </w:rPr>
      </w:pPr>
      <w:r>
        <w:rPr>
          <w:rFonts w:ascii="Arial" w:cs="Arial" w:eastAsia="Arial" w:hAnsi="Arial"/>
          <w:sz w:val="19"/>
          <w:szCs w:val="19"/>
          <w:color w:val="auto"/>
        </w:rPr>
        <w:t>Alberto Barbabosa Pliego</w:t>
      </w:r>
      <w:r>
        <w:rPr>
          <w:rFonts w:ascii="Arial" w:cs="Arial" w:eastAsia="Arial" w:hAnsi="Arial"/>
          <w:sz w:val="24"/>
          <w:szCs w:val="24"/>
          <w:color w:val="000080"/>
          <w:vertAlign w:val="superscript"/>
        </w:rPr>
        <w:t>a</w:t>
      </w:r>
      <w:r>
        <w:rPr>
          <w:rFonts w:ascii="Arial" w:cs="Arial" w:eastAsia="Arial" w:hAnsi="Arial"/>
          <w:sz w:val="19"/>
          <w:szCs w:val="19"/>
          <w:color w:val="auto"/>
        </w:rPr>
        <w:t>, Masoomeh Tavakoli</w:t>
      </w:r>
      <w:r>
        <w:rPr>
          <w:rFonts w:ascii="Arial" w:cs="Arial" w:eastAsia="Arial" w:hAnsi="Arial"/>
          <w:sz w:val="24"/>
          <w:szCs w:val="24"/>
          <w:color w:val="000080"/>
          <w:vertAlign w:val="superscript"/>
        </w:rPr>
        <w:t>b</w:t>
      </w:r>
      <w:r>
        <w:rPr>
          <w:rFonts w:ascii="Arial" w:cs="Arial" w:eastAsia="Arial" w:hAnsi="Arial"/>
          <w:sz w:val="19"/>
          <w:szCs w:val="19"/>
          <w:color w:val="auto"/>
        </w:rPr>
        <w:t>, Ameer Khusro</w:t>
      </w:r>
      <w:r>
        <w:rPr>
          <w:rFonts w:ascii="Arial" w:cs="Arial" w:eastAsia="Arial" w:hAnsi="Arial"/>
          <w:sz w:val="24"/>
          <w:szCs w:val="24"/>
          <w:color w:val="000080"/>
          <w:vertAlign w:val="superscript"/>
        </w:rPr>
        <w:t>c</w:t>
      </w:r>
      <w:r>
        <w:rPr>
          <w:rFonts w:ascii="Arial" w:cs="Arial" w:eastAsia="Arial" w:hAnsi="Arial"/>
          <w:sz w:val="19"/>
          <w:szCs w:val="19"/>
          <w:color w:val="auto"/>
        </w:rPr>
        <w:t>, Alireza Seidavi</w:t>
      </w:r>
      <w:r>
        <w:rPr>
          <w:rFonts w:ascii="Arial" w:cs="Arial" w:eastAsia="Arial" w:hAnsi="Arial"/>
          <w:sz w:val="24"/>
          <w:szCs w:val="24"/>
          <w:color w:val="000080"/>
          <w:vertAlign w:val="superscript"/>
        </w:rPr>
        <w:t>b</w:t>
      </w:r>
      <w:r>
        <w:rPr>
          <w:rFonts w:ascii="Arial" w:cs="Arial" w:eastAsia="Arial" w:hAnsi="Arial"/>
          <w:sz w:val="19"/>
          <w:szCs w:val="19"/>
          <w:color w:val="auto"/>
        </w:rPr>
        <w:t>, Mona M. M. Y. Elghandour</w:t>
      </w:r>
      <w:r>
        <w:rPr>
          <w:rFonts w:ascii="Arial" w:cs="Arial" w:eastAsia="Arial" w:hAnsi="Arial"/>
          <w:sz w:val="24"/>
          <w:szCs w:val="24"/>
          <w:color w:val="000080"/>
          <w:vertAlign w:val="superscript"/>
        </w:rPr>
        <w:t>a</w:t>
      </w:r>
      <w:r>
        <w:rPr>
          <w:rFonts w:ascii="Arial" w:cs="Arial" w:eastAsia="Arial" w:hAnsi="Arial"/>
          <w:sz w:val="19"/>
          <w:szCs w:val="19"/>
          <w:color w:val="auto"/>
        </w:rPr>
        <w:t>, Abdelfattah Z. M. Salem</w:t>
      </w:r>
      <w:r>
        <w:rPr>
          <w:rFonts w:ascii="Arial" w:cs="Arial" w:eastAsia="Arial" w:hAnsi="Arial"/>
          <w:sz w:val="24"/>
          <w:szCs w:val="24"/>
          <w:color w:val="000080"/>
          <w:vertAlign w:val="superscript"/>
        </w:rPr>
        <w:t xml:space="preserve">a </w:t>
      </w:r>
      <w:r>
        <w:rPr>
          <w:sz w:val="1"/>
          <w:szCs w:val="1"/>
          <w:color w:val="auto"/>
        </w:rPr>
        <w:drawing>
          <wp:inline distT="0" distB="0" distL="0" distR="0">
            <wp:extent cx="152400" cy="1428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extLst>
                    </a:blip>
                    <a:srcRect/>
                    <a:stretch>
                      <a:fillRect/>
                    </a:stretch>
                  </pic:blipFill>
                  <pic:spPr bwMode="auto">
                    <a:xfrm>
                      <a:off x="0" y="0"/>
                      <a:ext cx="152400" cy="142875"/>
                    </a:xfrm>
                    <a:prstGeom prst="rect">
                      <a:avLst/>
                    </a:prstGeom>
                    <a:noFill/>
                    <a:ln>
                      <a:noFill/>
                    </a:ln>
                  </pic:spPr>
                </pic:pic>
              </a:graphicData>
            </a:graphic>
          </wp:inline>
        </w:drawing>
      </w:r>
      <w:r>
        <w:rPr>
          <w:rFonts w:ascii="Arial" w:cs="Arial" w:eastAsia="Arial" w:hAnsi="Arial"/>
          <w:sz w:val="19"/>
          <w:szCs w:val="19"/>
          <w:color w:val="auto"/>
        </w:rPr>
        <w:t>, Ofelia Marquez-Molina</w:t>
      </w:r>
      <w:r>
        <w:rPr>
          <w:rFonts w:ascii="Arial" w:cs="Arial" w:eastAsia="Arial" w:hAnsi="Arial"/>
          <w:sz w:val="24"/>
          <w:szCs w:val="24"/>
          <w:color w:val="000080"/>
          <w:vertAlign w:val="superscript"/>
        </w:rPr>
        <w:t>d</w:t>
      </w:r>
      <w:r>
        <w:rPr>
          <w:rFonts w:ascii="Arial" w:cs="Arial" w:eastAsia="Arial" w:hAnsi="Arial"/>
          <w:sz w:val="19"/>
          <w:szCs w:val="19"/>
          <w:color w:val="auto"/>
        </w:rPr>
        <w:t>, and Raymundo Rene Rivas-Caceres</w:t>
      </w:r>
      <w:r>
        <w:rPr>
          <w:rFonts w:ascii="Arial" w:cs="Arial" w:eastAsia="Arial" w:hAnsi="Arial"/>
          <w:sz w:val="24"/>
          <w:szCs w:val="24"/>
          <w:color w:val="000080"/>
          <w:vertAlign w:val="superscript"/>
        </w:rPr>
        <w:t>e</w:t>
      </w:r>
    </w:p>
    <w:p>
      <w:pPr>
        <w:spacing w:after="0" w:line="85" w:lineRule="exact"/>
        <w:rPr>
          <w:sz w:val="20"/>
          <w:szCs w:val="20"/>
          <w:color w:val="auto"/>
        </w:rPr>
      </w:pPr>
    </w:p>
    <w:p>
      <w:pPr>
        <w:ind w:right="720"/>
        <w:spacing w:after="0" w:line="224" w:lineRule="auto"/>
        <w:rPr>
          <w:sz w:val="20"/>
          <w:szCs w:val="20"/>
          <w:color w:val="auto"/>
        </w:rPr>
      </w:pPr>
      <w:r>
        <w:rPr>
          <w:rFonts w:ascii="Arial" w:cs="Arial" w:eastAsia="Arial" w:hAnsi="Arial"/>
          <w:sz w:val="20"/>
          <w:szCs w:val="20"/>
          <w:color w:val="auto"/>
          <w:vertAlign w:val="superscript"/>
        </w:rPr>
        <w:t>a</w:t>
      </w:r>
      <w:r>
        <w:rPr>
          <w:rFonts w:ascii="Arial" w:cs="Arial" w:eastAsia="Arial" w:hAnsi="Arial"/>
          <w:sz w:val="16"/>
          <w:szCs w:val="16"/>
          <w:color w:val="auto"/>
        </w:rPr>
        <w:t xml:space="preserve">Facultad de Medicina Veterinaria y Zootecnia, Universidad Autonoma del Estado de Mexico, Toluca, Estado de Mexico, Mexico; </w:t>
      </w:r>
      <w:r>
        <w:rPr>
          <w:rFonts w:ascii="Arial" w:cs="Arial" w:eastAsia="Arial" w:hAnsi="Arial"/>
          <w:sz w:val="20"/>
          <w:szCs w:val="20"/>
          <w:color w:val="auto"/>
          <w:vertAlign w:val="superscript"/>
        </w:rPr>
        <w:t>b</w:t>
      </w:r>
      <w:r>
        <w:rPr>
          <w:rFonts w:ascii="Arial" w:cs="Arial" w:eastAsia="Arial" w:hAnsi="Arial"/>
          <w:sz w:val="16"/>
          <w:szCs w:val="16"/>
          <w:color w:val="auto"/>
        </w:rPr>
        <w:t xml:space="preserve">Department of Animal Science, Rasht Branch, Islamic Azad University, Rasht, Iran; </w:t>
      </w:r>
      <w:r>
        <w:rPr>
          <w:rFonts w:ascii="Arial" w:cs="Arial" w:eastAsia="Arial" w:hAnsi="Arial"/>
          <w:sz w:val="20"/>
          <w:szCs w:val="20"/>
          <w:color w:val="auto"/>
          <w:vertAlign w:val="superscript"/>
        </w:rPr>
        <w:t>c</w:t>
      </w:r>
      <w:r>
        <w:rPr>
          <w:rFonts w:ascii="Arial" w:cs="Arial" w:eastAsia="Arial" w:hAnsi="Arial"/>
          <w:sz w:val="16"/>
          <w:szCs w:val="16"/>
          <w:color w:val="auto"/>
        </w:rPr>
        <w:t xml:space="preserve">Research Department of Plant Biology and Biotechnology, Loyola College, Chennai, Tamil Nadu, India; </w:t>
      </w:r>
      <w:r>
        <w:rPr>
          <w:rFonts w:ascii="Arial" w:cs="Arial" w:eastAsia="Arial" w:hAnsi="Arial"/>
          <w:sz w:val="20"/>
          <w:szCs w:val="20"/>
          <w:color w:val="auto"/>
          <w:vertAlign w:val="superscript"/>
        </w:rPr>
        <w:t>d</w:t>
      </w:r>
      <w:r>
        <w:rPr>
          <w:rFonts w:ascii="Arial" w:cs="Arial" w:eastAsia="Arial" w:hAnsi="Arial"/>
          <w:sz w:val="16"/>
          <w:szCs w:val="16"/>
          <w:color w:val="auto"/>
        </w:rPr>
        <w:t xml:space="preserve">Centro Universitario UAEM Amecameca, Universidad Autonoma del Estado de Mexico, Amecameca, Mexico; </w:t>
      </w:r>
      <w:r>
        <w:rPr>
          <w:rFonts w:ascii="Arial" w:cs="Arial" w:eastAsia="Arial" w:hAnsi="Arial"/>
          <w:sz w:val="20"/>
          <w:szCs w:val="20"/>
          <w:color w:val="auto"/>
          <w:vertAlign w:val="superscript"/>
        </w:rPr>
        <w:t>e</w:t>
      </w:r>
      <w:r>
        <w:rPr>
          <w:rFonts w:ascii="Arial" w:cs="Arial" w:eastAsia="Arial" w:hAnsi="Arial"/>
          <w:sz w:val="16"/>
          <w:szCs w:val="16"/>
          <w:color w:val="auto"/>
        </w:rPr>
        <w:t>Autonomous University of Ciudad Juarez, Toluca, Mexico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135255</wp:posOffset>
                </wp:positionV>
                <wp:extent cx="4803140" cy="278130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03140" cy="2781300"/>
                        </a:xfrm>
                        <a:prstGeom prst="rect">
                          <a:avLst/>
                        </a:prstGeom>
                        <a:solidFill>
                          <a:srgbClr val="E7E9F2"/>
                        </a:solidFill>
                      </wps:spPr>
                      <wps:bodyPr/>
                    </wps:wsp>
                  </a:graphicData>
                </a:graphic>
              </wp:anchor>
            </w:drawing>
          </mc:Choice>
          <mc:Fallback>
            <w:pict>
              <v:rect id="Shape 22" o:spid="_x0000_s1047" style="position:absolute;margin-left:-0.1499pt;margin-top:10.65pt;width:378.2pt;height:21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9F2" stroked="f"/>
            </w:pict>
          </mc:Fallback>
        </mc:AlternateContent>
      </w:r>
    </w:p>
    <w:p>
      <w:pPr>
        <w:sectPr>
          <w:pgSz w:w="11880" w:h="15840" w:orient="portrait"/>
          <w:cols w:equalWidth="0" w:num="1">
            <w:col w:w="9840"/>
          </w:cols>
          <w:pgMar w:left="1200" w:top="999" w:right="837" w:bottom="369" w:gutter="0" w:footer="0" w:header="0"/>
        </w:sectPr>
      </w:pPr>
    </w:p>
    <w:p>
      <w:pPr>
        <w:spacing w:after="0" w:line="200" w:lineRule="exact"/>
        <w:rPr>
          <w:sz w:val="20"/>
          <w:szCs w:val="20"/>
          <w:color w:val="auto"/>
        </w:rPr>
      </w:pPr>
    </w:p>
    <w:p>
      <w:pPr>
        <w:spacing w:after="0" w:line="217" w:lineRule="exact"/>
        <w:rPr>
          <w:sz w:val="20"/>
          <w:szCs w:val="20"/>
          <w:color w:val="auto"/>
        </w:rPr>
      </w:pPr>
    </w:p>
    <w:p>
      <w:pPr>
        <w:ind w:left="240"/>
        <w:spacing w:after="0"/>
        <w:rPr>
          <w:sz w:val="20"/>
          <w:szCs w:val="20"/>
          <w:color w:val="auto"/>
        </w:rPr>
      </w:pPr>
      <w:r>
        <w:rPr>
          <w:rFonts w:ascii="Arial" w:cs="Arial" w:eastAsia="Arial" w:hAnsi="Arial"/>
          <w:sz w:val="15"/>
          <w:szCs w:val="15"/>
          <w:color w:val="10157E"/>
        </w:rPr>
        <w:t>ABSTRACT</w:t>
      </w:r>
    </w:p>
    <w:p>
      <w:pPr>
        <w:spacing w:after="0" w:line="6" w:lineRule="exact"/>
        <w:rPr>
          <w:sz w:val="20"/>
          <w:szCs w:val="20"/>
          <w:color w:val="auto"/>
        </w:rPr>
      </w:pPr>
    </w:p>
    <w:p>
      <w:pPr>
        <w:jc w:val="both"/>
        <w:ind w:left="240"/>
        <w:spacing w:after="0" w:line="245" w:lineRule="auto"/>
        <w:rPr>
          <w:sz w:val="20"/>
          <w:szCs w:val="20"/>
          <w:color w:val="auto"/>
        </w:rPr>
      </w:pPr>
      <w:r>
        <w:rPr>
          <w:rFonts w:ascii="Arial" w:cs="Arial" w:eastAsia="Arial" w:hAnsi="Arial"/>
          <w:sz w:val="17"/>
          <w:szCs w:val="17"/>
          <w:color w:val="auto"/>
        </w:rPr>
        <w:t>Medicinal plants exhibit colossal impact on poultry industries by improving its performance and productivity. However, some of these plants show adverse influence too by decreasing egg production percentage, egg mass, and microbiota counts. Green tea, nettle, pennyroyal, yarrow, and alfalfa in the form of seed, powder, and extract had vast potentiality to improve immunity, reduce the growth of pathogenic microbes, and improve the viable counts of lac-tic acid bacteria. Lavender, Alfalfa, and Nettle powder were able to improve egg yolk color. Furthermore, ginger reduced fat content in meat and increased color intensity. Flax seed increased alpha linolenic acid content in tissue, and increased n-3 fatty acid content in breast as well as thigh tissue. Physiological assessment showed that green tea, lavender, nettle, pennyroyal, and yarrow improved poultry immunity. Lavender and nettle improved internal organ traits. Interestingly, the use of flaxseed improved quail egg hatchability. Plants metabolites, particularly carvacrol and thymol showed its pivotal role as natural growth promoters by affecting growth performances, nutrient bioavailability, and immunity of broiler chickens. Additionally, in recent years, micro-encapsulation or nano-encapsulation of plant extracts and its metabolites improved growth performances of broiler chickens, thereby suggested wide utilization of this technique as a potential alternative to antibiotic growth promoters in future. This review sheds a light on beneficial as well as no adverse effects of some of the direct-fed important medicinal plants and its metabolites in poultry nutrition in order to suggest its key role in future poultry enterprise.</w:t>
      </w:r>
    </w:p>
    <w:p>
      <w:pPr>
        <w:spacing w:after="0" w:line="20" w:lineRule="exact"/>
        <w:rPr>
          <w:sz w:val="20"/>
          <w:szCs w:val="20"/>
          <w:color w:val="auto"/>
        </w:rPr>
      </w:pPr>
      <w:r>
        <w:rPr>
          <w:sz w:val="20"/>
          <w:szCs w:val="20"/>
          <w:color w:val="auto"/>
        </w:rPr>
        <w:br w:type="column"/>
      </w:r>
    </w:p>
    <w:p>
      <w:pPr>
        <w:spacing w:after="0" w:line="381" w:lineRule="exact"/>
        <w:rPr>
          <w:sz w:val="20"/>
          <w:szCs w:val="20"/>
          <w:color w:val="auto"/>
        </w:rPr>
      </w:pPr>
    </w:p>
    <w:p>
      <w:pPr>
        <w:spacing w:after="0"/>
        <w:rPr>
          <w:sz w:val="20"/>
          <w:szCs w:val="20"/>
          <w:color w:val="auto"/>
        </w:rPr>
      </w:pPr>
      <w:r>
        <w:rPr>
          <w:rFonts w:ascii="Arial" w:cs="Arial" w:eastAsia="Arial" w:hAnsi="Arial"/>
          <w:sz w:val="15"/>
          <w:szCs w:val="15"/>
          <w:color w:val="10157E"/>
        </w:rPr>
        <w:t>KEYWORDS</w:t>
      </w:r>
    </w:p>
    <w:p>
      <w:pPr>
        <w:spacing w:after="0" w:line="4" w:lineRule="exact"/>
        <w:rPr>
          <w:sz w:val="20"/>
          <w:szCs w:val="20"/>
          <w:color w:val="auto"/>
        </w:rPr>
      </w:pPr>
    </w:p>
    <w:p>
      <w:pPr>
        <w:spacing w:after="0"/>
        <w:rPr>
          <w:sz w:val="20"/>
          <w:szCs w:val="20"/>
          <w:color w:val="auto"/>
        </w:rPr>
      </w:pPr>
      <w:r>
        <w:rPr>
          <w:rFonts w:ascii="Arial" w:cs="Arial" w:eastAsia="Arial" w:hAnsi="Arial"/>
          <w:sz w:val="15"/>
          <w:szCs w:val="15"/>
          <w:color w:val="auto"/>
        </w:rPr>
        <w:t>Adverse effect; beneficial</w:t>
      </w:r>
    </w:p>
    <w:p>
      <w:pPr>
        <w:spacing w:after="0" w:line="8" w:lineRule="exact"/>
        <w:rPr>
          <w:sz w:val="20"/>
          <w:szCs w:val="20"/>
          <w:color w:val="auto"/>
        </w:rPr>
      </w:pPr>
    </w:p>
    <w:p>
      <w:pPr>
        <w:spacing w:after="0"/>
        <w:rPr>
          <w:sz w:val="20"/>
          <w:szCs w:val="20"/>
          <w:color w:val="auto"/>
        </w:rPr>
      </w:pPr>
      <w:r>
        <w:rPr>
          <w:rFonts w:ascii="Arial" w:cs="Arial" w:eastAsia="Arial" w:hAnsi="Arial"/>
          <w:sz w:val="14"/>
          <w:szCs w:val="14"/>
          <w:color w:val="auto"/>
        </w:rPr>
        <w:t>effect; medicinal plants and</w:t>
      </w:r>
    </w:p>
    <w:p>
      <w:pPr>
        <w:spacing w:after="0" w:line="12" w:lineRule="exact"/>
        <w:rPr>
          <w:sz w:val="20"/>
          <w:szCs w:val="20"/>
          <w:color w:val="auto"/>
        </w:rPr>
      </w:pPr>
    </w:p>
    <w:p>
      <w:pPr>
        <w:spacing w:after="0"/>
        <w:rPr>
          <w:sz w:val="20"/>
          <w:szCs w:val="20"/>
          <w:color w:val="auto"/>
        </w:rPr>
      </w:pPr>
      <w:r>
        <w:rPr>
          <w:rFonts w:ascii="Arial" w:cs="Arial" w:eastAsia="Arial" w:hAnsi="Arial"/>
          <w:sz w:val="16"/>
          <w:szCs w:val="16"/>
          <w:color w:val="auto"/>
        </w:rPr>
        <w:t>metabolites;</w:t>
      </w:r>
    </w:p>
    <w:p>
      <w:pPr>
        <w:spacing w:after="0" w:line="235" w:lineRule="auto"/>
        <w:rPr>
          <w:sz w:val="20"/>
          <w:szCs w:val="20"/>
          <w:color w:val="auto"/>
        </w:rPr>
      </w:pPr>
      <w:r>
        <w:rPr>
          <w:rFonts w:ascii="Arial" w:cs="Arial" w:eastAsia="Arial" w:hAnsi="Arial"/>
          <w:sz w:val="16"/>
          <w:szCs w:val="16"/>
          <w:color w:val="auto"/>
        </w:rPr>
        <w:t>micro-encapsulation;</w:t>
      </w:r>
    </w:p>
    <w:p>
      <w:pPr>
        <w:spacing w:after="0" w:line="236" w:lineRule="auto"/>
        <w:rPr>
          <w:sz w:val="20"/>
          <w:szCs w:val="20"/>
          <w:color w:val="auto"/>
        </w:rPr>
      </w:pPr>
      <w:r>
        <w:rPr>
          <w:rFonts w:ascii="Arial" w:cs="Arial" w:eastAsia="Arial" w:hAnsi="Arial"/>
          <w:sz w:val="16"/>
          <w:szCs w:val="16"/>
          <w:color w:val="auto"/>
        </w:rPr>
        <w:t>poultry nutrition</w:t>
      </w:r>
    </w:p>
    <w:p>
      <w:pPr>
        <w:spacing w:after="0" w:line="3110" w:lineRule="exact"/>
        <w:rPr>
          <w:sz w:val="20"/>
          <w:szCs w:val="20"/>
          <w:color w:val="auto"/>
        </w:rPr>
      </w:pPr>
    </w:p>
    <w:p>
      <w:pPr>
        <w:sectPr>
          <w:pgSz w:w="11880" w:h="15840" w:orient="portrait"/>
          <w:cols w:equalWidth="0" w:num="2">
            <w:col w:w="7320" w:space="360"/>
            <w:col w:w="2160"/>
          </w:cols>
          <w:pgMar w:left="1200" w:top="999" w:right="837" w:bottom="369"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spacing w:after="0"/>
        <w:rPr>
          <w:sz w:val="20"/>
          <w:szCs w:val="20"/>
          <w:color w:val="auto"/>
        </w:rPr>
      </w:pPr>
      <w:r>
        <w:rPr>
          <w:rFonts w:ascii="Arial" w:cs="Arial" w:eastAsia="Arial" w:hAnsi="Arial"/>
          <w:sz w:val="22"/>
          <w:szCs w:val="22"/>
          <w:color w:val="10157E"/>
        </w:rPr>
        <w:t>Introduction</w:t>
      </w:r>
    </w:p>
    <w:p>
      <w:pPr>
        <w:spacing w:after="0" w:line="146"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Antibiotics have so far been the most cost-effective way to maintain feed efficiency and health status in monogastrics like poultry.</w:t>
      </w:r>
      <w:r>
        <w:rPr>
          <w:rFonts w:ascii="Times New Roman" w:cs="Times New Roman" w:eastAsia="Times New Roman" w:hAnsi="Times New Roman"/>
          <w:sz w:val="27"/>
          <w:szCs w:val="27"/>
          <w:color w:val="000080"/>
          <w:vertAlign w:val="superscript"/>
        </w:rPr>
        <w:t>1</w:t>
      </w:r>
      <w:r>
        <w:rPr>
          <w:rFonts w:ascii="Times New Roman" w:cs="Times New Roman" w:eastAsia="Times New Roman" w:hAnsi="Times New Roman"/>
          <w:sz w:val="21"/>
          <w:szCs w:val="21"/>
          <w:color w:val="auto"/>
        </w:rPr>
        <w:t xml:space="preserve"> However, with human practices constantly changing or constantly influenced, these are bound to change with time circumstances that come due to its usage. Hence, the renewed and deliberate interest in the use of herbs and different plant products is an interesting development in mod-ern poultry production. This is in alignment with the </w:t>
      </w:r>
      <w:r>
        <w:rPr>
          <w:rFonts w:ascii="Arial" w:cs="Arial" w:eastAsia="Arial" w:hAnsi="Arial"/>
          <w:sz w:val="21"/>
          <w:szCs w:val="21"/>
          <w:color w:val="auto"/>
        </w:rPr>
        <w:t>‘</w:t>
      </w:r>
      <w:r>
        <w:rPr>
          <w:rFonts w:ascii="Times New Roman" w:cs="Times New Roman" w:eastAsia="Times New Roman" w:hAnsi="Times New Roman"/>
          <w:sz w:val="21"/>
          <w:szCs w:val="21"/>
          <w:color w:val="auto"/>
        </w:rPr>
        <w:t>clean</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production practice in millennial farming. This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intensified effort in search for alternatives to synthetic drugs</w:t>
      </w:r>
      <w:r>
        <w:rPr>
          <w:rFonts w:ascii="Times New Roman" w:cs="Times New Roman" w:eastAsia="Times New Roman" w:hAnsi="Times New Roman"/>
          <w:sz w:val="27"/>
          <w:szCs w:val="27"/>
          <w:color w:val="000080"/>
          <w:vertAlign w:val="superscript"/>
        </w:rPr>
        <w:t>2</w:t>
      </w:r>
      <w:r>
        <w:rPr>
          <w:rFonts w:ascii="Times New Roman" w:cs="Times New Roman" w:eastAsia="Times New Roman" w:hAnsi="Times New Roman"/>
          <w:sz w:val="21"/>
          <w:szCs w:val="21"/>
          <w:color w:val="auto"/>
        </w:rPr>
        <w:t xml:space="preserve"> came about as a result of negative effect of synthetic on poultry and consumers health and the rising cost of the use of drugs in poultry production. This is because the use of feed antibiotics has led 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116205</wp:posOffset>
                </wp:positionV>
                <wp:extent cx="625284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2845" cy="4763"/>
                        </a:xfrm>
                        <a:prstGeom prst="line">
                          <a:avLst/>
                        </a:prstGeom>
                        <a:solidFill>
                          <a:srgbClr val="FFFFFF"/>
                        </a:solidFill>
                        <a:ln w="18465">
                          <a:solidFill>
                            <a:srgbClr val="10157E"/>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9.15pt" to="492.2pt,9.15pt" o:allowincell="f" strokecolor="#10157E" strokeweight="1.453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116205</wp:posOffset>
                </wp:positionV>
                <wp:extent cx="120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10157E"/>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9.15pt" to="0.3pt,9.15pt" o:allowincell="f" strokecolor="#10157E" strokeweight="0.4539pt"/>
            </w:pict>
          </mc:Fallback>
        </mc:AlternateContent>
        <w:drawing>
          <wp:anchor simplePos="0" relativeHeight="251657728" behindDoc="1" locked="0" layoutInCell="0" allowOverlap="1">
            <wp:simplePos x="0" y="0"/>
            <wp:positionH relativeFrom="column">
              <wp:posOffset>1038225</wp:posOffset>
            </wp:positionH>
            <wp:positionV relativeFrom="paragraph">
              <wp:posOffset>157480</wp:posOffset>
            </wp:positionV>
            <wp:extent cx="152400" cy="15240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extLst>
                    </a:blip>
                    <a:srcRect/>
                    <a:stretch>
                      <a:fillRect/>
                    </a:stretch>
                  </pic:blipFill>
                  <pic:spPr bwMode="auto">
                    <a:xfrm>
                      <a:off x="0" y="0"/>
                      <a:ext cx="152400" cy="152400"/>
                    </a:xfrm>
                    <a:prstGeom prst="rect">
                      <a:avLst/>
                    </a:prstGeom>
                    <a:noFill/>
                  </pic:spPr>
                </pic:pic>
              </a:graphicData>
            </a:graphic>
          </wp:anchor>
        </w:drawing>
        <w:drawing>
          <wp:anchor simplePos="0" relativeHeight="251657728" behindDoc="1" locked="0" layoutInCell="0" allowOverlap="1">
            <wp:simplePos x="0" y="0"/>
            <wp:positionH relativeFrom="column">
              <wp:posOffset>2272665</wp:posOffset>
            </wp:positionH>
            <wp:positionV relativeFrom="paragraph">
              <wp:posOffset>157480</wp:posOffset>
            </wp:positionV>
            <wp:extent cx="152400" cy="15240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extLst>
                    </a:blip>
                    <a:srcRect/>
                    <a:stretch>
                      <a:fillRect/>
                    </a:stretch>
                  </pic:blipFill>
                  <pic:spPr bwMode="auto">
                    <a:xfrm>
                      <a:off x="0" y="0"/>
                      <a:ext cx="152400" cy="1524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1"/>
          <w:szCs w:val="21"/>
          <w:color w:val="auto"/>
        </w:rPr>
        <w:t xml:space="preserve">antimicrobial resistance due to </w:t>
      </w:r>
      <w:r>
        <w:rPr>
          <w:rFonts w:ascii="Arial" w:cs="Arial" w:eastAsia="Arial" w:hAnsi="Arial"/>
          <w:sz w:val="21"/>
          <w:szCs w:val="21"/>
          <w:color w:val="auto"/>
        </w:rPr>
        <w:t>‘</w:t>
      </w:r>
      <w:r>
        <w:rPr>
          <w:rFonts w:ascii="Times New Roman" w:cs="Times New Roman" w:eastAsia="Times New Roman" w:hAnsi="Times New Roman"/>
          <w:sz w:val="21"/>
          <w:szCs w:val="21"/>
          <w:color w:val="auto"/>
        </w:rPr>
        <w:t>familiarity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with the drugs,</w:t>
      </w:r>
      <w:r>
        <w:rPr>
          <w:rFonts w:ascii="Times New Roman" w:cs="Times New Roman" w:eastAsia="Times New Roman" w:hAnsi="Times New Roman"/>
          <w:sz w:val="27"/>
          <w:szCs w:val="27"/>
          <w:color w:val="000080"/>
          <w:vertAlign w:val="superscript"/>
        </w:rPr>
        <w:t>2</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3</w:t>
      </w:r>
      <w:r>
        <w:rPr>
          <w:rFonts w:ascii="Times New Roman" w:cs="Times New Roman" w:eastAsia="Times New Roman" w:hAnsi="Times New Roman"/>
          <w:sz w:val="21"/>
          <w:szCs w:val="21"/>
          <w:color w:val="auto"/>
        </w:rPr>
        <w:t xml:space="preserve"> thus, necessitating the ban on its usage in Europe and America and the recommended ban on the use of medically important antibiotics in poultry industries.</w:t>
      </w:r>
      <w:r>
        <w:rPr>
          <w:rFonts w:ascii="Times New Roman" w:cs="Times New Roman" w:eastAsia="Times New Roman" w:hAnsi="Times New Roman"/>
          <w:sz w:val="27"/>
          <w:szCs w:val="27"/>
          <w:color w:val="000080"/>
          <w:vertAlign w:val="superscript"/>
        </w:rPr>
        <w:t>4</w:t>
      </w:r>
    </w:p>
    <w:p>
      <w:pPr>
        <w:spacing w:after="0" w:line="4" w:lineRule="exact"/>
        <w:rPr>
          <w:sz w:val="20"/>
          <w:szCs w:val="20"/>
          <w:color w:val="auto"/>
        </w:rPr>
      </w:pPr>
    </w:p>
    <w:p>
      <w:pPr>
        <w:jc w:val="both"/>
        <w:ind w:firstLine="240"/>
        <w:spacing w:after="0" w:line="239" w:lineRule="auto"/>
        <w:rPr>
          <w:sz w:val="20"/>
          <w:szCs w:val="20"/>
          <w:color w:val="auto"/>
        </w:rPr>
      </w:pPr>
      <w:r>
        <w:rPr>
          <w:rFonts w:ascii="Times New Roman" w:cs="Times New Roman" w:eastAsia="Times New Roman" w:hAnsi="Times New Roman"/>
          <w:sz w:val="21"/>
          <w:szCs w:val="21"/>
          <w:color w:val="auto"/>
        </w:rPr>
        <w:t>Several herbs such as black cumin seed, moringa, pawpaw seed, green tea, lavender, garlic, neem, essen-tial oil etc. have been used in poultry such as quail, broiler, turkey, and pullets as alternative to antibiotics and growth promoter. These herbs are used not only as alternative to antibiotics and growth promoters but also as antiviral, anticocidiosis, antiparasite, and immunomodulatory agents.</w:t>
      </w:r>
      <w:r>
        <w:rPr>
          <w:rFonts w:ascii="Times New Roman" w:cs="Times New Roman" w:eastAsia="Times New Roman" w:hAnsi="Times New Roman"/>
          <w:sz w:val="27"/>
          <w:szCs w:val="27"/>
          <w:color w:val="000080"/>
          <w:vertAlign w:val="superscript"/>
        </w:rPr>
        <w:t>5</w:t>
      </w:r>
      <w:r>
        <w:rPr>
          <w:rFonts w:ascii="Times New Roman" w:cs="Times New Roman" w:eastAsia="Times New Roman" w:hAnsi="Times New Roman"/>
          <w:sz w:val="21"/>
          <w:szCs w:val="21"/>
          <w:color w:val="auto"/>
        </w:rPr>
        <w:t xml:space="preserve"> It can also reveal benefi-cial, toxic or lethal effect</w:t>
      </w:r>
      <w:r>
        <w:rPr>
          <w:rFonts w:ascii="Times New Roman" w:cs="Times New Roman" w:eastAsia="Times New Roman" w:hAnsi="Times New Roman"/>
          <w:sz w:val="27"/>
          <w:szCs w:val="27"/>
          <w:color w:val="000080"/>
          <w:vertAlign w:val="superscript"/>
        </w:rPr>
        <w:t>6</w:t>
      </w:r>
      <w:r>
        <w:rPr>
          <w:rFonts w:ascii="Times New Roman" w:cs="Times New Roman" w:eastAsia="Times New Roman" w:hAnsi="Times New Roman"/>
          <w:sz w:val="21"/>
          <w:szCs w:val="21"/>
          <w:color w:val="auto"/>
        </w:rPr>
        <w:t xml:space="preserve"> depending on the quantity of usage. The antibiotics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function is based on the bio-active components in them</w:t>
      </w:r>
      <w:r>
        <w:rPr>
          <w:rFonts w:ascii="Times New Roman" w:cs="Times New Roman" w:eastAsia="Times New Roman" w:hAnsi="Times New Roman"/>
          <w:sz w:val="27"/>
          <w:szCs w:val="27"/>
          <w:color w:val="000080"/>
          <w:vertAlign w:val="superscript"/>
        </w:rPr>
        <w:t>2</w:t>
      </w:r>
      <w:r>
        <w:rPr>
          <w:rFonts w:ascii="Times New Roman" w:cs="Times New Roman" w:eastAsia="Times New Roman" w:hAnsi="Times New Roman"/>
          <w:sz w:val="21"/>
          <w:szCs w:val="21"/>
          <w:color w:val="auto"/>
        </w:rPr>
        <w:t xml:space="preserve"> such as isothiocyanates, thymoquinone, allicin, and azadirachtin while the</w:t>
      </w:r>
    </w:p>
    <w:p>
      <w:pPr>
        <w:spacing w:after="0" w:line="215" w:lineRule="exact"/>
        <w:rPr>
          <w:sz w:val="20"/>
          <w:szCs w:val="20"/>
          <w:color w:val="auto"/>
        </w:rPr>
      </w:pPr>
    </w:p>
    <w:p>
      <w:pPr>
        <w:sectPr>
          <w:pgSz w:w="11880" w:h="15840" w:orient="portrait"/>
          <w:cols w:equalWidth="0" w:num="2">
            <w:col w:w="4740" w:space="360"/>
            <w:col w:w="4740"/>
          </w:cols>
          <w:pgMar w:left="1200" w:top="999" w:right="837" w:bottom="369" w:gutter="0" w:footer="0" w:header="0"/>
          <w:type w:val="continuous"/>
        </w:sectPr>
      </w:pPr>
    </w:p>
    <w:p>
      <w:pPr>
        <w:spacing w:after="0" w:line="42" w:lineRule="exact"/>
        <w:rPr>
          <w:sz w:val="20"/>
          <w:szCs w:val="20"/>
          <w:color w:val="auto"/>
        </w:rPr>
      </w:pPr>
    </w:p>
    <w:p>
      <w:pPr>
        <w:spacing w:after="0"/>
        <w:tabs>
          <w:tab w:leader="none" w:pos="1900" w:val="left"/>
          <w:tab w:leader="none" w:pos="3840" w:val="left"/>
        </w:tabs>
        <w:rPr>
          <w:sz w:val="20"/>
          <w:szCs w:val="20"/>
          <w:color w:val="auto"/>
        </w:rPr>
      </w:pPr>
      <w:r>
        <w:rPr>
          <w:rFonts w:ascii="Arial" w:cs="Arial" w:eastAsia="Arial" w:hAnsi="Arial"/>
          <w:sz w:val="16"/>
          <w:szCs w:val="16"/>
          <w:color w:val="10157E"/>
        </w:rPr>
        <w:t xml:space="preserve">CONTACT </w:t>
      </w:r>
      <w:r>
        <w:rPr>
          <w:rFonts w:ascii="Arial" w:cs="Arial" w:eastAsia="Arial" w:hAnsi="Arial"/>
          <w:sz w:val="16"/>
          <w:szCs w:val="16"/>
          <w:color w:val="000000"/>
        </w:rPr>
        <w:t>Alireza Seidavi</w:t>
      </w:r>
      <w:r>
        <w:rPr>
          <w:sz w:val="20"/>
          <w:szCs w:val="20"/>
          <w:color w:val="auto"/>
        </w:rPr>
        <w:tab/>
      </w:r>
      <w:r>
        <w:rPr>
          <w:rFonts w:ascii="Arial" w:cs="Arial" w:eastAsia="Arial" w:hAnsi="Arial"/>
          <w:sz w:val="16"/>
          <w:szCs w:val="16"/>
          <w:color w:val="000080"/>
        </w:rPr>
        <w:t>alirezaseidavi@yahoo.com</w:t>
      </w:r>
      <w:r>
        <w:rPr>
          <w:sz w:val="20"/>
          <w:szCs w:val="20"/>
          <w:color w:val="auto"/>
        </w:rPr>
        <w:tab/>
      </w:r>
      <w:r>
        <w:rPr>
          <w:rFonts w:ascii="Arial" w:cs="Arial" w:eastAsia="Arial" w:hAnsi="Arial"/>
          <w:sz w:val="14"/>
          <w:szCs w:val="14"/>
          <w:color w:val="auto"/>
        </w:rPr>
        <w:t>Department of Animal Science, Rasht Branch, Islamic Azad University, Rasht, Iran. Raymundo</w:t>
      </w:r>
    </w:p>
    <w:p>
      <w:pPr>
        <w:spacing w:after="0"/>
        <w:rPr>
          <w:sz w:val="20"/>
          <w:szCs w:val="20"/>
          <w:color w:val="auto"/>
        </w:rPr>
      </w:pPr>
      <w:r>
        <w:rPr>
          <w:rFonts w:ascii="Arial" w:cs="Arial" w:eastAsia="Arial" w:hAnsi="Arial"/>
          <w:sz w:val="16"/>
          <w:szCs w:val="16"/>
          <w:color w:val="auto"/>
        </w:rPr>
        <w:t xml:space="preserve">Rene Rivas-Caceres </w:t>
      </w:r>
      <w:r>
        <w:rPr>
          <w:sz w:val="1"/>
          <w:szCs w:val="1"/>
          <w:color w:val="auto"/>
        </w:rPr>
        <w:drawing>
          <wp:inline distT="0" distB="0" distL="0" distR="0">
            <wp:extent cx="152400" cy="1238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extLst>
                    </a:blip>
                    <a:srcRect/>
                    <a:stretch>
                      <a:fillRect/>
                    </a:stretch>
                  </pic:blipFill>
                  <pic:spPr bwMode="auto">
                    <a:xfrm>
                      <a:off x="0" y="0"/>
                      <a:ext cx="152400" cy="123825"/>
                    </a:xfrm>
                    <a:prstGeom prst="rect">
                      <a:avLst/>
                    </a:prstGeom>
                    <a:noFill/>
                    <a:ln>
                      <a:noFill/>
                    </a:ln>
                  </pic:spPr>
                </pic:pic>
              </a:graphicData>
            </a:graphic>
          </wp:inline>
        </w:drawing>
      </w:r>
      <w:r>
        <w:rPr>
          <w:rFonts w:ascii="Arial" w:cs="Arial" w:eastAsia="Arial" w:hAnsi="Arial"/>
          <w:sz w:val="16"/>
          <w:szCs w:val="16"/>
          <w:color w:val="000080"/>
        </w:rPr>
        <w:t xml:space="preserve"> rrivas@uacj.mx </w:t>
      </w:r>
      <w:r>
        <w:rPr>
          <w:sz w:val="1"/>
          <w:szCs w:val="1"/>
          <w:color w:val="auto"/>
        </w:rPr>
        <w:drawing>
          <wp:inline distT="0" distB="0" distL="0" distR="0">
            <wp:extent cx="127000" cy="127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extLst>
                    </a:blip>
                    <a:srcRect/>
                    <a:stretch>
                      <a:fillRect/>
                    </a:stretch>
                  </pic:blipFill>
                  <pic:spPr bwMode="auto">
                    <a:xfrm>
                      <a:off x="0" y="0"/>
                      <a:ext cx="127000" cy="127000"/>
                    </a:xfrm>
                    <a:prstGeom prst="rect">
                      <a:avLst/>
                    </a:prstGeom>
                    <a:noFill/>
                    <a:ln>
                      <a:noFill/>
                    </a:ln>
                  </pic:spPr>
                </pic:pic>
              </a:graphicData>
            </a:graphic>
          </wp:inline>
        </w:drawing>
      </w:r>
      <w:r>
        <w:rPr>
          <w:rFonts w:ascii="Arial" w:cs="Arial" w:eastAsia="Arial" w:hAnsi="Arial"/>
          <w:sz w:val="16"/>
          <w:szCs w:val="16"/>
          <w:color w:val="auto"/>
        </w:rPr>
        <w:t xml:space="preserve"> Autonomous University of Ciudad Juarez, Chihuahua, 32310, Mexico.</w:t>
      </w:r>
    </w:p>
    <w:p>
      <w:pPr>
        <w:spacing w:after="0" w:line="4" w:lineRule="exact"/>
        <w:rPr>
          <w:sz w:val="20"/>
          <w:szCs w:val="20"/>
          <w:color w:val="auto"/>
        </w:rPr>
      </w:pPr>
    </w:p>
    <w:p>
      <w:pPr>
        <w:spacing w:after="0"/>
        <w:rPr>
          <w:sz w:val="20"/>
          <w:szCs w:val="20"/>
          <w:color w:val="auto"/>
        </w:rPr>
      </w:pPr>
      <w:r>
        <w:rPr>
          <w:rFonts w:ascii="Arial" w:cs="Arial" w:eastAsia="Arial" w:hAnsi="Arial"/>
          <w:sz w:val="14"/>
          <w:szCs w:val="14"/>
          <w:color w:val="auto"/>
        </w:rPr>
        <w:t>2020 Taylor &amp; Francis Group, LLC.</w:t>
      </w:r>
    </w:p>
    <w:p>
      <w:pPr>
        <w:sectPr>
          <w:pgSz w:w="11880" w:h="15840" w:orient="portrait"/>
          <w:cols w:equalWidth="0" w:num="1">
            <w:col w:w="9840"/>
          </w:cols>
          <w:pgMar w:left="1200" w:top="999" w:right="837" w:bottom="369"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2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67" w:lineRule="exact"/>
        <w:rPr>
          <w:sz w:val="20"/>
          <w:szCs w:val="20"/>
          <w:color w:val="auto"/>
        </w:rPr>
      </w:pPr>
    </w:p>
    <w:p>
      <w:pPr>
        <w:spacing w:after="0"/>
        <w:rPr>
          <w:sz w:val="20"/>
          <w:szCs w:val="20"/>
          <w:color w:val="auto"/>
        </w:rPr>
      </w:pPr>
      <w:r>
        <w:rPr>
          <w:rFonts w:ascii="Arial" w:cs="Arial" w:eastAsia="Arial" w:hAnsi="Arial"/>
          <w:sz w:val="19"/>
          <w:szCs w:val="19"/>
          <w:color w:val="10157E"/>
        </w:rPr>
        <w:t xml:space="preserve">Table 1. </w:t>
      </w:r>
      <w:r>
        <w:rPr>
          <w:rFonts w:ascii="Arial" w:cs="Arial" w:eastAsia="Arial" w:hAnsi="Arial"/>
          <w:sz w:val="19"/>
          <w:szCs w:val="19"/>
          <w:color w:val="000000"/>
        </w:rPr>
        <w:t>Effect of green tea supplementation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18415</wp:posOffset>
                </wp:positionV>
                <wp:extent cx="625411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411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45pt" to="492.65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6250305</wp:posOffset>
                </wp:positionH>
                <wp:positionV relativeFrom="paragraph">
                  <wp:posOffset>18415</wp:posOffset>
                </wp:positionV>
                <wp:extent cx="1270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2.15pt,1.45pt" to="493.15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158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Form</w:t>
            </w:r>
          </w:p>
        </w:tc>
        <w:tc>
          <w:tcPr>
            <w:tcW w:w="1100" w:type="dxa"/>
            <w:vAlign w:val="bottom"/>
            <w:tcBorders>
              <w:bottom w:val="single" w:sz="8" w:color="10157E"/>
            </w:tcBorders>
          </w:tcPr>
          <w:p>
            <w:pPr>
              <w:ind w:left="340"/>
              <w:spacing w:after="0"/>
              <w:rPr>
                <w:sz w:val="20"/>
                <w:szCs w:val="20"/>
                <w:color w:val="auto"/>
              </w:rPr>
            </w:pPr>
            <w:r>
              <w:rPr>
                <w:rFonts w:ascii="Arial" w:cs="Arial" w:eastAsia="Arial" w:hAnsi="Arial"/>
                <w:sz w:val="16"/>
                <w:szCs w:val="16"/>
                <w:color w:val="auto"/>
              </w:rPr>
              <w:t>Animal</w:t>
            </w:r>
          </w:p>
        </w:tc>
        <w:tc>
          <w:tcPr>
            <w:tcW w:w="4980" w:type="dxa"/>
            <w:vAlign w:val="bottom"/>
            <w:tcBorders>
              <w:bottom w:val="single" w:sz="8" w:color="10157E"/>
            </w:tcBorders>
          </w:tcPr>
          <w:p>
            <w:pPr>
              <w:ind w:left="1840"/>
              <w:spacing w:after="0"/>
              <w:rPr>
                <w:sz w:val="20"/>
                <w:szCs w:val="20"/>
                <w:color w:val="auto"/>
              </w:rPr>
            </w:pPr>
            <w:r>
              <w:rPr>
                <w:rFonts w:ascii="Arial" w:cs="Arial" w:eastAsia="Arial" w:hAnsi="Arial"/>
                <w:sz w:val="16"/>
                <w:szCs w:val="16"/>
                <w:color w:val="auto"/>
              </w:rPr>
              <w:t>Summary of findings</w:t>
            </w:r>
          </w:p>
        </w:tc>
        <w:tc>
          <w:tcPr>
            <w:tcW w:w="2200" w:type="dxa"/>
            <w:vAlign w:val="bottom"/>
            <w:tcBorders>
              <w:bottom w:val="single" w:sz="8" w:color="10157E"/>
            </w:tcBorders>
          </w:tcPr>
          <w:p>
            <w:pPr>
              <w:ind w:left="92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176"/>
        </w:trPr>
        <w:tc>
          <w:tcPr>
            <w:tcW w:w="1580" w:type="dxa"/>
            <w:vAlign w:val="bottom"/>
          </w:tcPr>
          <w:p>
            <w:pPr>
              <w:spacing w:after="0" w:line="176" w:lineRule="exact"/>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line="176"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76" w:lineRule="exact"/>
              <w:rPr>
                <w:sz w:val="20"/>
                <w:szCs w:val="20"/>
                <w:color w:val="auto"/>
              </w:rPr>
            </w:pPr>
            <w:r>
              <w:rPr>
                <w:rFonts w:ascii="Arial" w:cs="Arial" w:eastAsia="Arial" w:hAnsi="Arial"/>
                <w:sz w:val="16"/>
                <w:szCs w:val="16"/>
                <w:color w:val="auto"/>
              </w:rPr>
              <w:t>Increased performance and health.</w:t>
            </w:r>
          </w:p>
        </w:tc>
        <w:tc>
          <w:tcPr>
            <w:tcW w:w="2200" w:type="dxa"/>
            <w:vAlign w:val="bottom"/>
          </w:tcPr>
          <w:p>
            <w:pPr>
              <w:ind w:left="340"/>
              <w:spacing w:after="0" w:line="176" w:lineRule="exact"/>
              <w:rPr>
                <w:sz w:val="20"/>
                <w:szCs w:val="20"/>
                <w:color w:val="auto"/>
              </w:rPr>
            </w:pPr>
            <w:r>
              <w:rPr>
                <w:rFonts w:ascii="Arial" w:cs="Arial" w:eastAsia="Arial" w:hAnsi="Arial"/>
                <w:sz w:val="15"/>
                <w:szCs w:val="15"/>
                <w:color w:val="auto"/>
              </w:rPr>
              <w:t>Seidavi et al.</w:t>
            </w:r>
            <w:r>
              <w:rPr>
                <w:rFonts w:ascii="Arial" w:cs="Arial" w:eastAsia="Arial" w:hAnsi="Arial"/>
                <w:sz w:val="20"/>
                <w:szCs w:val="20"/>
                <w:color w:val="000080"/>
                <w:vertAlign w:val="superscript"/>
              </w:rPr>
              <w:t>9</w:t>
            </w:r>
          </w:p>
        </w:tc>
        <w:tc>
          <w:tcPr>
            <w:tcW w:w="0" w:type="dxa"/>
            <w:vAlign w:val="bottom"/>
          </w:tcPr>
          <w:p>
            <w:pPr>
              <w:spacing w:after="0"/>
              <w:rPr>
                <w:sz w:val="1"/>
                <w:szCs w:val="1"/>
                <w:color w:val="auto"/>
              </w:rPr>
            </w:pPr>
          </w:p>
        </w:tc>
      </w:tr>
      <w:tr>
        <w:trPr>
          <w:trHeight w:val="180"/>
        </w:trPr>
        <w:tc>
          <w:tcPr>
            <w:tcW w:w="158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line="181"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81" w:lineRule="exact"/>
              <w:rPr>
                <w:sz w:val="20"/>
                <w:szCs w:val="20"/>
                <w:color w:val="auto"/>
              </w:rPr>
            </w:pPr>
            <w:r>
              <w:rPr>
                <w:rFonts w:ascii="Arial" w:cs="Arial" w:eastAsia="Arial" w:hAnsi="Arial"/>
                <w:sz w:val="16"/>
                <w:szCs w:val="16"/>
                <w:color w:val="auto"/>
              </w:rPr>
              <w:t>Improved performance and economic parameters.</w:t>
            </w:r>
          </w:p>
        </w:tc>
        <w:tc>
          <w:tcPr>
            <w:tcW w:w="2200" w:type="dxa"/>
            <w:vAlign w:val="bottom"/>
          </w:tcPr>
          <w:p>
            <w:pPr>
              <w:ind w:left="340"/>
              <w:spacing w:after="0" w:line="181" w:lineRule="exact"/>
              <w:rPr>
                <w:sz w:val="20"/>
                <w:szCs w:val="20"/>
                <w:color w:val="auto"/>
              </w:rPr>
            </w:pPr>
            <w:r>
              <w:rPr>
                <w:rFonts w:ascii="Arial" w:cs="Arial" w:eastAsia="Arial" w:hAnsi="Arial"/>
                <w:sz w:val="15"/>
                <w:szCs w:val="15"/>
                <w:color w:val="auto"/>
              </w:rPr>
              <w:t>Saraee et al.</w:t>
            </w:r>
            <w:r>
              <w:rPr>
                <w:rFonts w:ascii="Arial" w:cs="Arial" w:eastAsia="Arial" w:hAnsi="Arial"/>
                <w:sz w:val="20"/>
                <w:szCs w:val="20"/>
                <w:color w:val="000080"/>
                <w:vertAlign w:val="superscript"/>
              </w:rPr>
              <w:t>10</w:t>
            </w:r>
          </w:p>
        </w:tc>
        <w:tc>
          <w:tcPr>
            <w:tcW w:w="0" w:type="dxa"/>
            <w:vAlign w:val="bottom"/>
          </w:tcPr>
          <w:p>
            <w:pPr>
              <w:spacing w:after="0"/>
              <w:rPr>
                <w:sz w:val="1"/>
                <w:szCs w:val="1"/>
                <w:color w:val="auto"/>
              </w:rPr>
            </w:pPr>
          </w:p>
        </w:tc>
      </w:tr>
      <w:tr>
        <w:trPr>
          <w:trHeight w:val="205"/>
        </w:trPr>
        <w:tc>
          <w:tcPr>
            <w:tcW w:w="1580" w:type="dxa"/>
            <w:vAlign w:val="bottom"/>
          </w:tcPr>
          <w:p>
            <w:pPr>
              <w:spacing w:after="0"/>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rPr>
                <w:sz w:val="20"/>
                <w:szCs w:val="20"/>
                <w:color w:val="auto"/>
              </w:rPr>
            </w:pPr>
            <w:r>
              <w:rPr>
                <w:rFonts w:ascii="Arial" w:cs="Arial" w:eastAsia="Arial" w:hAnsi="Arial"/>
                <w:sz w:val="16"/>
                <w:szCs w:val="16"/>
                <w:color w:val="auto"/>
              </w:rPr>
              <w:t>Increased non-intestinal bacteria, inhibiting growth of pathogens,</w:t>
            </w:r>
          </w:p>
        </w:tc>
        <w:tc>
          <w:tcPr>
            <w:tcW w:w="2200" w:type="dxa"/>
            <w:vAlign w:val="bottom"/>
          </w:tcPr>
          <w:p>
            <w:pPr>
              <w:ind w:left="340"/>
              <w:spacing w:after="0" w:line="205" w:lineRule="exact"/>
              <w:rPr>
                <w:sz w:val="20"/>
                <w:szCs w:val="20"/>
                <w:color w:val="auto"/>
              </w:rPr>
            </w:pPr>
            <w:r>
              <w:rPr>
                <w:rFonts w:ascii="Arial" w:cs="Arial" w:eastAsia="Arial" w:hAnsi="Arial"/>
                <w:sz w:val="16"/>
                <w:szCs w:val="16"/>
                <w:color w:val="auto"/>
              </w:rPr>
              <w:t>Seidavi and Simoes~</w:t>
            </w:r>
            <w:r>
              <w:rPr>
                <w:rFonts w:ascii="Arial" w:cs="Arial" w:eastAsia="Arial" w:hAnsi="Arial"/>
                <w:sz w:val="21"/>
                <w:szCs w:val="21"/>
                <w:color w:val="000080"/>
                <w:vertAlign w:val="superscript"/>
              </w:rPr>
              <w:t>11</w:t>
            </w:r>
          </w:p>
        </w:tc>
        <w:tc>
          <w:tcPr>
            <w:tcW w:w="0" w:type="dxa"/>
            <w:vAlign w:val="bottom"/>
          </w:tcPr>
          <w:p>
            <w:pPr>
              <w:spacing w:after="0"/>
              <w:rPr>
                <w:sz w:val="1"/>
                <w:szCs w:val="1"/>
                <w:color w:val="auto"/>
              </w:rPr>
            </w:pPr>
          </w:p>
        </w:tc>
      </w:tr>
      <w:tr>
        <w:trPr>
          <w:trHeight w:val="179"/>
        </w:trPr>
        <w:tc>
          <w:tcPr>
            <w:tcW w:w="15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4980" w:type="dxa"/>
            <w:vAlign w:val="bottom"/>
          </w:tcPr>
          <w:p>
            <w:pPr>
              <w:ind w:left="520"/>
              <w:spacing w:after="0" w:line="179" w:lineRule="exact"/>
              <w:rPr>
                <w:sz w:val="20"/>
                <w:szCs w:val="20"/>
                <w:color w:val="auto"/>
              </w:rPr>
            </w:pPr>
            <w:r>
              <w:rPr>
                <w:rFonts w:ascii="Arial" w:cs="Arial" w:eastAsia="Arial" w:hAnsi="Arial"/>
                <w:sz w:val="16"/>
                <w:szCs w:val="16"/>
                <w:color w:val="auto"/>
              </w:rPr>
              <w:t>improving performance, and reducing mortality.</w:t>
            </w:r>
          </w:p>
        </w:tc>
        <w:tc>
          <w:tcPr>
            <w:tcW w:w="2200" w:type="dxa"/>
            <w:vAlign w:val="bottom"/>
            <w:vMerge w:val="restart"/>
          </w:tcPr>
          <w:p>
            <w:pPr>
              <w:ind w:left="340"/>
              <w:spacing w:after="0"/>
              <w:rPr>
                <w:sz w:val="20"/>
                <w:szCs w:val="20"/>
                <w:color w:val="auto"/>
              </w:rPr>
            </w:pPr>
            <w:r>
              <w:rPr>
                <w:rFonts w:ascii="Arial" w:cs="Arial" w:eastAsia="Arial" w:hAnsi="Arial"/>
                <w:sz w:val="16"/>
                <w:szCs w:val="16"/>
                <w:color w:val="auto"/>
              </w:rPr>
              <w:t>Saraee et al.</w:t>
            </w:r>
            <w:r>
              <w:rPr>
                <w:rFonts w:ascii="Arial" w:cs="Arial" w:eastAsia="Arial" w:hAnsi="Arial"/>
                <w:sz w:val="21"/>
                <w:szCs w:val="21"/>
                <w:color w:val="000080"/>
                <w:vertAlign w:val="superscript"/>
              </w:rPr>
              <w:t>12</w:t>
            </w:r>
          </w:p>
        </w:tc>
        <w:tc>
          <w:tcPr>
            <w:tcW w:w="0" w:type="dxa"/>
            <w:vAlign w:val="bottom"/>
          </w:tcPr>
          <w:p>
            <w:pPr>
              <w:spacing w:after="0"/>
              <w:rPr>
                <w:sz w:val="1"/>
                <w:szCs w:val="1"/>
                <w:color w:val="auto"/>
              </w:rPr>
            </w:pPr>
          </w:p>
        </w:tc>
      </w:tr>
      <w:tr>
        <w:trPr>
          <w:trHeight w:val="156"/>
        </w:trPr>
        <w:tc>
          <w:tcPr>
            <w:tcW w:w="1580" w:type="dxa"/>
            <w:vAlign w:val="bottom"/>
          </w:tcPr>
          <w:p>
            <w:pPr>
              <w:spacing w:after="0" w:line="156" w:lineRule="exact"/>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line="156"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56" w:lineRule="exact"/>
              <w:rPr>
                <w:sz w:val="20"/>
                <w:szCs w:val="20"/>
                <w:color w:val="auto"/>
              </w:rPr>
            </w:pPr>
            <w:r>
              <w:rPr>
                <w:rFonts w:ascii="Arial" w:cs="Arial" w:eastAsia="Arial" w:hAnsi="Arial"/>
                <w:sz w:val="16"/>
                <w:szCs w:val="16"/>
                <w:color w:val="auto"/>
              </w:rPr>
              <w:t>Reduced abdominal fat in carcasses and causing weight loss.</w:t>
            </w:r>
          </w:p>
        </w:tc>
        <w:tc>
          <w:tcPr>
            <w:tcW w:w="22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80"/>
        </w:trPr>
        <w:tc>
          <w:tcPr>
            <w:tcW w:w="158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line="181"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81" w:lineRule="exact"/>
              <w:rPr>
                <w:sz w:val="20"/>
                <w:szCs w:val="20"/>
                <w:color w:val="auto"/>
              </w:rPr>
            </w:pPr>
            <w:r>
              <w:rPr>
                <w:rFonts w:ascii="Arial" w:cs="Arial" w:eastAsia="Arial" w:hAnsi="Arial"/>
                <w:sz w:val="16"/>
                <w:szCs w:val="16"/>
                <w:color w:val="auto"/>
              </w:rPr>
              <w:t>Increased resistance to avian flu.</w:t>
            </w:r>
          </w:p>
        </w:tc>
        <w:tc>
          <w:tcPr>
            <w:tcW w:w="2200" w:type="dxa"/>
            <w:vAlign w:val="bottom"/>
          </w:tcPr>
          <w:p>
            <w:pPr>
              <w:ind w:left="340"/>
              <w:spacing w:after="0" w:line="181" w:lineRule="exact"/>
              <w:rPr>
                <w:sz w:val="20"/>
                <w:szCs w:val="20"/>
                <w:color w:val="auto"/>
              </w:rPr>
            </w:pPr>
            <w:r>
              <w:rPr>
                <w:rFonts w:ascii="Arial" w:cs="Arial" w:eastAsia="Arial" w:hAnsi="Arial"/>
                <w:sz w:val="15"/>
                <w:szCs w:val="15"/>
                <w:color w:val="auto"/>
              </w:rPr>
              <w:t>Seidavi et al.</w:t>
            </w:r>
            <w:r>
              <w:rPr>
                <w:rFonts w:ascii="Arial" w:cs="Arial" w:eastAsia="Arial" w:hAnsi="Arial"/>
                <w:sz w:val="20"/>
                <w:szCs w:val="20"/>
                <w:color w:val="000080"/>
                <w:vertAlign w:val="superscript"/>
              </w:rPr>
              <w:t>13</w:t>
            </w:r>
          </w:p>
        </w:tc>
        <w:tc>
          <w:tcPr>
            <w:tcW w:w="0" w:type="dxa"/>
            <w:vAlign w:val="bottom"/>
          </w:tcPr>
          <w:p>
            <w:pPr>
              <w:spacing w:after="0"/>
              <w:rPr>
                <w:sz w:val="1"/>
                <w:szCs w:val="1"/>
                <w:color w:val="auto"/>
              </w:rPr>
            </w:pPr>
          </w:p>
        </w:tc>
      </w:tr>
      <w:tr>
        <w:trPr>
          <w:trHeight w:val="179"/>
        </w:trPr>
        <w:tc>
          <w:tcPr>
            <w:tcW w:w="1580" w:type="dxa"/>
            <w:vAlign w:val="bottom"/>
          </w:tcPr>
          <w:p>
            <w:pPr>
              <w:spacing w:after="0" w:line="179" w:lineRule="exact"/>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line="179" w:lineRule="exact"/>
              <w:rPr>
                <w:sz w:val="20"/>
                <w:szCs w:val="20"/>
                <w:color w:val="auto"/>
              </w:rPr>
            </w:pPr>
            <w:r>
              <w:rPr>
                <w:rFonts w:ascii="Arial" w:cs="Arial" w:eastAsia="Arial" w:hAnsi="Arial"/>
                <w:sz w:val="16"/>
                <w:szCs w:val="16"/>
                <w:color w:val="auto"/>
              </w:rPr>
              <w:t>Quails</w:t>
            </w:r>
          </w:p>
        </w:tc>
        <w:tc>
          <w:tcPr>
            <w:tcW w:w="4980" w:type="dxa"/>
            <w:vAlign w:val="bottom"/>
          </w:tcPr>
          <w:p>
            <w:pPr>
              <w:ind w:left="340"/>
              <w:spacing w:after="0" w:line="179" w:lineRule="exact"/>
              <w:rPr>
                <w:sz w:val="20"/>
                <w:szCs w:val="20"/>
                <w:color w:val="auto"/>
              </w:rPr>
            </w:pPr>
            <w:r>
              <w:rPr>
                <w:rFonts w:ascii="Arial" w:cs="Arial" w:eastAsia="Arial" w:hAnsi="Arial"/>
                <w:sz w:val="16"/>
                <w:szCs w:val="16"/>
                <w:color w:val="auto"/>
              </w:rPr>
              <w:t>Lower blood lipids and cholesterol.</w:t>
            </w:r>
          </w:p>
        </w:tc>
        <w:tc>
          <w:tcPr>
            <w:tcW w:w="2200" w:type="dxa"/>
            <w:vAlign w:val="bottom"/>
          </w:tcPr>
          <w:p>
            <w:pPr>
              <w:ind w:left="340"/>
              <w:spacing w:after="0" w:line="179" w:lineRule="exact"/>
              <w:rPr>
                <w:sz w:val="20"/>
                <w:szCs w:val="20"/>
                <w:color w:val="auto"/>
              </w:rPr>
            </w:pPr>
            <w:r>
              <w:rPr>
                <w:rFonts w:ascii="Arial" w:cs="Arial" w:eastAsia="Arial" w:hAnsi="Arial"/>
                <w:sz w:val="15"/>
                <w:szCs w:val="15"/>
                <w:color w:val="auto"/>
              </w:rPr>
              <w:t>Karimi and Pazoki</w:t>
            </w:r>
            <w:r>
              <w:rPr>
                <w:rFonts w:ascii="Arial" w:cs="Arial" w:eastAsia="Arial" w:hAnsi="Arial"/>
                <w:sz w:val="20"/>
                <w:szCs w:val="20"/>
                <w:color w:val="000080"/>
                <w:vertAlign w:val="superscript"/>
              </w:rPr>
              <w:t>14</w:t>
            </w:r>
          </w:p>
        </w:tc>
        <w:tc>
          <w:tcPr>
            <w:tcW w:w="0" w:type="dxa"/>
            <w:vAlign w:val="bottom"/>
          </w:tcPr>
          <w:p>
            <w:pPr>
              <w:spacing w:after="0"/>
              <w:rPr>
                <w:sz w:val="1"/>
                <w:szCs w:val="1"/>
                <w:color w:val="auto"/>
              </w:rPr>
            </w:pPr>
          </w:p>
        </w:tc>
      </w:tr>
      <w:tr>
        <w:trPr>
          <w:trHeight w:val="206"/>
        </w:trPr>
        <w:tc>
          <w:tcPr>
            <w:tcW w:w="1580" w:type="dxa"/>
            <w:vAlign w:val="bottom"/>
          </w:tcPr>
          <w:p>
            <w:pPr>
              <w:spacing w:after="0"/>
              <w:rPr>
                <w:sz w:val="20"/>
                <w:szCs w:val="20"/>
                <w:color w:val="auto"/>
              </w:rPr>
            </w:pPr>
            <w:r>
              <w:rPr>
                <w:rFonts w:ascii="Arial" w:cs="Arial" w:eastAsia="Arial" w:hAnsi="Arial"/>
                <w:sz w:val="16"/>
                <w:szCs w:val="16"/>
                <w:color w:val="auto"/>
              </w:rPr>
              <w:t>Extract</w:t>
            </w:r>
          </w:p>
        </w:tc>
        <w:tc>
          <w:tcPr>
            <w:tcW w:w="1100" w:type="dxa"/>
            <w:vAlign w:val="bottom"/>
          </w:tcPr>
          <w:p>
            <w:pPr>
              <w:ind w:left="320"/>
              <w:spacing w:after="0"/>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rPr>
                <w:sz w:val="20"/>
                <w:szCs w:val="20"/>
                <w:color w:val="auto"/>
              </w:rPr>
            </w:pPr>
            <w:r>
              <w:rPr>
                <w:rFonts w:ascii="Arial" w:cs="Arial" w:eastAsia="Arial" w:hAnsi="Arial"/>
                <w:sz w:val="16"/>
                <w:szCs w:val="16"/>
                <w:color w:val="auto"/>
              </w:rPr>
              <w:t>Improved the immune system, decreased total cholesterol, and</w:t>
            </w:r>
          </w:p>
        </w:tc>
        <w:tc>
          <w:tcPr>
            <w:tcW w:w="2200" w:type="dxa"/>
            <w:vAlign w:val="bottom"/>
          </w:tcPr>
          <w:p>
            <w:pPr>
              <w:ind w:left="340"/>
              <w:spacing w:after="0" w:line="206" w:lineRule="exact"/>
              <w:rPr>
                <w:sz w:val="20"/>
                <w:szCs w:val="20"/>
                <w:color w:val="auto"/>
              </w:rPr>
            </w:pPr>
            <w:r>
              <w:rPr>
                <w:rFonts w:ascii="Arial" w:cs="Arial" w:eastAsia="Arial" w:hAnsi="Arial"/>
                <w:sz w:val="16"/>
                <w:szCs w:val="16"/>
                <w:color w:val="auto"/>
              </w:rPr>
              <w:t>Song et al.</w:t>
            </w:r>
            <w:r>
              <w:rPr>
                <w:rFonts w:ascii="Arial" w:cs="Arial" w:eastAsia="Arial" w:hAnsi="Arial"/>
                <w:sz w:val="21"/>
                <w:szCs w:val="21"/>
                <w:color w:val="000080"/>
                <w:vertAlign w:val="superscript"/>
              </w:rPr>
              <w:t>15</w:t>
            </w:r>
          </w:p>
        </w:tc>
        <w:tc>
          <w:tcPr>
            <w:tcW w:w="0" w:type="dxa"/>
            <w:vAlign w:val="bottom"/>
          </w:tcPr>
          <w:p>
            <w:pPr>
              <w:spacing w:after="0"/>
              <w:rPr>
                <w:sz w:val="1"/>
                <w:szCs w:val="1"/>
                <w:color w:val="auto"/>
              </w:rPr>
            </w:pPr>
          </w:p>
        </w:tc>
      </w:tr>
      <w:tr>
        <w:trPr>
          <w:trHeight w:val="177"/>
        </w:trPr>
        <w:tc>
          <w:tcPr>
            <w:tcW w:w="15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4980" w:type="dxa"/>
            <w:vAlign w:val="bottom"/>
          </w:tcPr>
          <w:p>
            <w:pPr>
              <w:ind w:left="520"/>
              <w:spacing w:after="0" w:line="177" w:lineRule="exact"/>
              <w:rPr>
                <w:sz w:val="20"/>
                <w:szCs w:val="20"/>
                <w:color w:val="auto"/>
              </w:rPr>
            </w:pPr>
            <w:r>
              <w:rPr>
                <w:rFonts w:ascii="Arial" w:cs="Arial" w:eastAsia="Arial" w:hAnsi="Arial"/>
                <w:sz w:val="16"/>
                <w:szCs w:val="16"/>
                <w:color w:val="auto"/>
              </w:rPr>
              <w:t>increased concentration of serum biochemical parameters.</w:t>
            </w:r>
          </w:p>
        </w:tc>
        <w:tc>
          <w:tcPr>
            <w:tcW w:w="2200" w:type="dxa"/>
            <w:vAlign w:val="bottom"/>
            <w:vMerge w:val="restart"/>
          </w:tcPr>
          <w:p>
            <w:pPr>
              <w:ind w:left="340"/>
              <w:spacing w:after="0"/>
              <w:rPr>
                <w:sz w:val="20"/>
                <w:szCs w:val="20"/>
                <w:color w:val="auto"/>
              </w:rPr>
            </w:pPr>
            <w:r>
              <w:rPr>
                <w:rFonts w:ascii="Arial" w:cs="Arial" w:eastAsia="Arial" w:hAnsi="Arial"/>
                <w:sz w:val="16"/>
                <w:szCs w:val="16"/>
                <w:color w:val="auto"/>
              </w:rPr>
              <w:t>Farahat et al.</w:t>
            </w:r>
            <w:r>
              <w:rPr>
                <w:rFonts w:ascii="Arial" w:cs="Arial" w:eastAsia="Arial" w:hAnsi="Arial"/>
                <w:sz w:val="21"/>
                <w:szCs w:val="21"/>
                <w:color w:val="000080"/>
                <w:vertAlign w:val="superscript"/>
              </w:rPr>
              <w:t>16</w:t>
            </w:r>
          </w:p>
        </w:tc>
        <w:tc>
          <w:tcPr>
            <w:tcW w:w="0" w:type="dxa"/>
            <w:vAlign w:val="bottom"/>
          </w:tcPr>
          <w:p>
            <w:pPr>
              <w:spacing w:after="0"/>
              <w:rPr>
                <w:sz w:val="1"/>
                <w:szCs w:val="1"/>
                <w:color w:val="auto"/>
              </w:rPr>
            </w:pPr>
          </w:p>
        </w:tc>
      </w:tr>
      <w:tr>
        <w:trPr>
          <w:trHeight w:val="158"/>
        </w:trPr>
        <w:tc>
          <w:tcPr>
            <w:tcW w:w="1580" w:type="dxa"/>
            <w:vAlign w:val="bottom"/>
          </w:tcPr>
          <w:p>
            <w:pPr>
              <w:spacing w:after="0" w:line="158" w:lineRule="exact"/>
              <w:rPr>
                <w:sz w:val="20"/>
                <w:szCs w:val="20"/>
                <w:color w:val="auto"/>
              </w:rPr>
            </w:pPr>
            <w:r>
              <w:rPr>
                <w:rFonts w:ascii="Arial" w:cs="Arial" w:eastAsia="Arial" w:hAnsi="Arial"/>
                <w:sz w:val="16"/>
                <w:szCs w:val="16"/>
                <w:color w:val="auto"/>
              </w:rPr>
              <w:t>Extract</w:t>
            </w:r>
          </w:p>
        </w:tc>
        <w:tc>
          <w:tcPr>
            <w:tcW w:w="1100" w:type="dxa"/>
            <w:vAlign w:val="bottom"/>
          </w:tcPr>
          <w:p>
            <w:pPr>
              <w:ind w:left="320"/>
              <w:spacing w:after="0" w:line="158"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58" w:lineRule="exact"/>
              <w:rPr>
                <w:sz w:val="20"/>
                <w:szCs w:val="20"/>
                <w:color w:val="auto"/>
              </w:rPr>
            </w:pPr>
            <w:r>
              <w:rPr>
                <w:rFonts w:ascii="Arial" w:cs="Arial" w:eastAsia="Arial" w:hAnsi="Arial"/>
                <w:sz w:val="16"/>
                <w:szCs w:val="16"/>
                <w:color w:val="auto"/>
              </w:rPr>
              <w:t>Increased antibody titer against Newcastle disease virus.</w:t>
            </w:r>
          </w:p>
        </w:tc>
        <w:tc>
          <w:tcPr>
            <w:tcW w:w="22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5"/>
        </w:trPr>
        <w:tc>
          <w:tcPr>
            <w:tcW w:w="1580" w:type="dxa"/>
            <w:vAlign w:val="bottom"/>
          </w:tcPr>
          <w:p>
            <w:pPr>
              <w:spacing w:after="0"/>
              <w:rPr>
                <w:sz w:val="20"/>
                <w:szCs w:val="20"/>
                <w:color w:val="auto"/>
              </w:rPr>
            </w:pPr>
            <w:r>
              <w:rPr>
                <w:rFonts w:ascii="Arial" w:cs="Arial" w:eastAsia="Arial" w:hAnsi="Arial"/>
                <w:sz w:val="16"/>
                <w:szCs w:val="16"/>
                <w:color w:val="auto"/>
              </w:rPr>
              <w:t>Extract</w:t>
            </w:r>
          </w:p>
        </w:tc>
        <w:tc>
          <w:tcPr>
            <w:tcW w:w="1100" w:type="dxa"/>
            <w:vAlign w:val="bottom"/>
          </w:tcPr>
          <w:p>
            <w:pPr>
              <w:ind w:left="320"/>
              <w:spacing w:after="0"/>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rPr>
                <w:sz w:val="20"/>
                <w:szCs w:val="20"/>
                <w:color w:val="auto"/>
              </w:rPr>
            </w:pPr>
            <w:r>
              <w:rPr>
                <w:rFonts w:ascii="Arial" w:cs="Arial" w:eastAsia="Arial" w:hAnsi="Arial"/>
                <w:sz w:val="16"/>
                <w:szCs w:val="16"/>
                <w:color w:val="auto"/>
                <w:w w:val="96"/>
              </w:rPr>
              <w:t>Reduced malondialdehyide content and increased the expression of</w:t>
            </w:r>
          </w:p>
        </w:tc>
        <w:tc>
          <w:tcPr>
            <w:tcW w:w="2200" w:type="dxa"/>
            <w:vAlign w:val="bottom"/>
          </w:tcPr>
          <w:p>
            <w:pPr>
              <w:ind w:left="340"/>
              <w:spacing w:after="0" w:line="205" w:lineRule="exact"/>
              <w:rPr>
                <w:sz w:val="20"/>
                <w:szCs w:val="20"/>
                <w:color w:val="auto"/>
              </w:rPr>
            </w:pPr>
            <w:r>
              <w:rPr>
                <w:rFonts w:ascii="Arial" w:cs="Arial" w:eastAsia="Arial" w:hAnsi="Arial"/>
                <w:sz w:val="16"/>
                <w:szCs w:val="16"/>
                <w:color w:val="auto"/>
                <w:w w:val="87"/>
              </w:rPr>
              <w:t>Alimohammadi Saraei et al.</w:t>
            </w:r>
            <w:r>
              <w:rPr>
                <w:rFonts w:ascii="Arial" w:cs="Arial" w:eastAsia="Arial" w:hAnsi="Arial"/>
                <w:sz w:val="21"/>
                <w:szCs w:val="21"/>
                <w:color w:val="000080"/>
                <w:w w:val="87"/>
                <w:vertAlign w:val="superscript"/>
              </w:rPr>
              <w:t>17</w:t>
            </w:r>
          </w:p>
        </w:tc>
        <w:tc>
          <w:tcPr>
            <w:tcW w:w="0" w:type="dxa"/>
            <w:vAlign w:val="bottom"/>
          </w:tcPr>
          <w:p>
            <w:pPr>
              <w:spacing w:after="0"/>
              <w:rPr>
                <w:sz w:val="1"/>
                <w:szCs w:val="1"/>
                <w:color w:val="auto"/>
              </w:rPr>
            </w:pPr>
          </w:p>
        </w:tc>
      </w:tr>
      <w:tr>
        <w:trPr>
          <w:trHeight w:val="177"/>
        </w:trPr>
        <w:tc>
          <w:tcPr>
            <w:tcW w:w="15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4980" w:type="dxa"/>
            <w:vAlign w:val="bottom"/>
          </w:tcPr>
          <w:p>
            <w:pPr>
              <w:ind w:left="520"/>
              <w:spacing w:after="0" w:line="177" w:lineRule="exact"/>
              <w:rPr>
                <w:sz w:val="20"/>
                <w:szCs w:val="20"/>
                <w:color w:val="auto"/>
              </w:rPr>
            </w:pPr>
            <w:r>
              <w:rPr>
                <w:rFonts w:ascii="Arial" w:cs="Arial" w:eastAsia="Arial" w:hAnsi="Arial"/>
                <w:sz w:val="16"/>
                <w:szCs w:val="16"/>
                <w:color w:val="auto"/>
              </w:rPr>
              <w:t>interleukin-6 and gamma interferon liver genes.</w:t>
            </w:r>
          </w:p>
        </w:tc>
        <w:tc>
          <w:tcPr>
            <w:tcW w:w="2200" w:type="dxa"/>
            <w:vAlign w:val="bottom"/>
            <w:vMerge w:val="restart"/>
          </w:tcPr>
          <w:p>
            <w:pPr>
              <w:ind w:left="340"/>
              <w:spacing w:after="0"/>
              <w:rPr>
                <w:sz w:val="20"/>
                <w:szCs w:val="20"/>
                <w:color w:val="auto"/>
              </w:rPr>
            </w:pPr>
            <w:r>
              <w:rPr>
                <w:rFonts w:ascii="Arial" w:cs="Arial" w:eastAsia="Arial" w:hAnsi="Arial"/>
                <w:sz w:val="16"/>
                <w:szCs w:val="16"/>
                <w:color w:val="auto"/>
              </w:rPr>
              <w:t>Liu et al.</w:t>
            </w:r>
            <w:r>
              <w:rPr>
                <w:rFonts w:ascii="Arial" w:cs="Arial" w:eastAsia="Arial" w:hAnsi="Arial"/>
                <w:sz w:val="21"/>
                <w:szCs w:val="21"/>
                <w:color w:val="000080"/>
                <w:vertAlign w:val="superscript"/>
              </w:rPr>
              <w:t>18</w:t>
            </w:r>
          </w:p>
        </w:tc>
        <w:tc>
          <w:tcPr>
            <w:tcW w:w="0" w:type="dxa"/>
            <w:vAlign w:val="bottom"/>
          </w:tcPr>
          <w:p>
            <w:pPr>
              <w:spacing w:after="0"/>
              <w:rPr>
                <w:sz w:val="1"/>
                <w:szCs w:val="1"/>
                <w:color w:val="auto"/>
              </w:rPr>
            </w:pPr>
          </w:p>
        </w:tc>
      </w:tr>
      <w:tr>
        <w:trPr>
          <w:trHeight w:val="158"/>
        </w:trPr>
        <w:tc>
          <w:tcPr>
            <w:tcW w:w="1580" w:type="dxa"/>
            <w:vAlign w:val="bottom"/>
          </w:tcPr>
          <w:p>
            <w:pPr>
              <w:spacing w:after="0" w:line="158" w:lineRule="exact"/>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line="158"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58" w:lineRule="exact"/>
              <w:rPr>
                <w:sz w:val="20"/>
                <w:szCs w:val="20"/>
                <w:color w:val="auto"/>
              </w:rPr>
            </w:pPr>
            <w:r>
              <w:rPr>
                <w:rFonts w:ascii="Arial" w:cs="Arial" w:eastAsia="Arial" w:hAnsi="Arial"/>
                <w:sz w:val="16"/>
                <w:szCs w:val="16"/>
                <w:color w:val="auto"/>
              </w:rPr>
              <w:t>Decreased the abdominal fat content and some lipid metabolites.</w:t>
            </w:r>
          </w:p>
        </w:tc>
        <w:tc>
          <w:tcPr>
            <w:tcW w:w="22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80"/>
        </w:trPr>
        <w:tc>
          <w:tcPr>
            <w:tcW w:w="158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line="181"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81" w:lineRule="exact"/>
              <w:rPr>
                <w:sz w:val="20"/>
                <w:szCs w:val="20"/>
                <w:color w:val="auto"/>
              </w:rPr>
            </w:pPr>
            <w:r>
              <w:rPr>
                <w:rFonts w:ascii="Arial" w:cs="Arial" w:eastAsia="Arial" w:hAnsi="Arial"/>
                <w:sz w:val="16"/>
                <w:szCs w:val="16"/>
                <w:color w:val="auto"/>
              </w:rPr>
              <w:t>Affected the gut microbiota.</w:t>
            </w:r>
          </w:p>
        </w:tc>
        <w:tc>
          <w:tcPr>
            <w:tcW w:w="2200" w:type="dxa"/>
            <w:vAlign w:val="bottom"/>
          </w:tcPr>
          <w:p>
            <w:pPr>
              <w:ind w:left="340"/>
              <w:spacing w:after="0" w:line="181" w:lineRule="exact"/>
              <w:rPr>
                <w:sz w:val="20"/>
                <w:szCs w:val="20"/>
                <w:color w:val="auto"/>
              </w:rPr>
            </w:pPr>
            <w:r>
              <w:rPr>
                <w:rFonts w:ascii="Arial" w:cs="Arial" w:eastAsia="Arial" w:hAnsi="Arial"/>
                <w:sz w:val="15"/>
                <w:szCs w:val="15"/>
                <w:color w:val="auto"/>
              </w:rPr>
              <w:t>Chen et al.</w:t>
            </w:r>
            <w:r>
              <w:rPr>
                <w:rFonts w:ascii="Arial" w:cs="Arial" w:eastAsia="Arial" w:hAnsi="Arial"/>
                <w:sz w:val="20"/>
                <w:szCs w:val="20"/>
                <w:color w:val="000080"/>
                <w:vertAlign w:val="superscript"/>
              </w:rPr>
              <w:t>19</w:t>
            </w:r>
          </w:p>
        </w:tc>
        <w:tc>
          <w:tcPr>
            <w:tcW w:w="0" w:type="dxa"/>
            <w:vAlign w:val="bottom"/>
          </w:tcPr>
          <w:p>
            <w:pPr>
              <w:spacing w:after="0"/>
              <w:rPr>
                <w:sz w:val="1"/>
                <w:szCs w:val="1"/>
                <w:color w:val="auto"/>
              </w:rPr>
            </w:pPr>
          </w:p>
        </w:tc>
      </w:tr>
      <w:tr>
        <w:trPr>
          <w:trHeight w:val="205"/>
        </w:trPr>
        <w:tc>
          <w:tcPr>
            <w:tcW w:w="1580" w:type="dxa"/>
            <w:vAlign w:val="bottom"/>
          </w:tcPr>
          <w:p>
            <w:pPr>
              <w:spacing w:after="0"/>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rPr>
                <w:sz w:val="20"/>
                <w:szCs w:val="20"/>
                <w:color w:val="auto"/>
              </w:rPr>
            </w:pPr>
            <w:r>
              <w:rPr>
                <w:rFonts w:ascii="Arial" w:cs="Arial" w:eastAsia="Arial" w:hAnsi="Arial"/>
                <w:sz w:val="16"/>
                <w:szCs w:val="16"/>
                <w:color w:val="auto"/>
              </w:rPr>
              <w:t>Reduced the body weight gain during their early age, increased</w:t>
            </w:r>
          </w:p>
        </w:tc>
        <w:tc>
          <w:tcPr>
            <w:tcW w:w="2200" w:type="dxa"/>
            <w:vAlign w:val="bottom"/>
          </w:tcPr>
          <w:p>
            <w:pPr>
              <w:ind w:left="340"/>
              <w:spacing w:after="0" w:line="205" w:lineRule="exact"/>
              <w:rPr>
                <w:sz w:val="20"/>
                <w:szCs w:val="20"/>
                <w:color w:val="auto"/>
              </w:rPr>
            </w:pPr>
            <w:r>
              <w:rPr>
                <w:rFonts w:ascii="Arial" w:cs="Arial" w:eastAsia="Arial" w:hAnsi="Arial"/>
                <w:sz w:val="16"/>
                <w:szCs w:val="16"/>
                <w:color w:val="auto"/>
              </w:rPr>
              <w:t>Chen et al.</w:t>
            </w:r>
            <w:r>
              <w:rPr>
                <w:rFonts w:ascii="Arial" w:cs="Arial" w:eastAsia="Arial" w:hAnsi="Arial"/>
                <w:sz w:val="21"/>
                <w:szCs w:val="21"/>
                <w:color w:val="000080"/>
                <w:vertAlign w:val="superscript"/>
              </w:rPr>
              <w:t>20</w:t>
            </w:r>
          </w:p>
        </w:tc>
        <w:tc>
          <w:tcPr>
            <w:tcW w:w="0" w:type="dxa"/>
            <w:vAlign w:val="bottom"/>
          </w:tcPr>
          <w:p>
            <w:pPr>
              <w:spacing w:after="0"/>
              <w:rPr>
                <w:sz w:val="1"/>
                <w:szCs w:val="1"/>
                <w:color w:val="auto"/>
              </w:rPr>
            </w:pPr>
          </w:p>
        </w:tc>
      </w:tr>
      <w:tr>
        <w:trPr>
          <w:trHeight w:val="177"/>
        </w:trPr>
        <w:tc>
          <w:tcPr>
            <w:tcW w:w="15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4980" w:type="dxa"/>
            <w:vAlign w:val="bottom"/>
          </w:tcPr>
          <w:p>
            <w:pPr>
              <w:ind w:left="520"/>
              <w:spacing w:after="0" w:line="177" w:lineRule="exact"/>
              <w:rPr>
                <w:sz w:val="20"/>
                <w:szCs w:val="20"/>
                <w:color w:val="auto"/>
              </w:rPr>
            </w:pPr>
            <w:r>
              <w:rPr>
                <w:rFonts w:ascii="Arial" w:cs="Arial" w:eastAsia="Arial" w:hAnsi="Arial"/>
                <w:sz w:val="16"/>
                <w:szCs w:val="16"/>
                <w:color w:val="auto"/>
              </w:rPr>
              <w:t>the body weight gain during the late stage, induced</w:t>
            </w:r>
          </w:p>
        </w:tc>
        <w:tc>
          <w:tcPr>
            <w:tcW w:w="22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15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4980" w:type="dxa"/>
            <w:vAlign w:val="bottom"/>
          </w:tcPr>
          <w:p>
            <w:pPr>
              <w:ind w:left="520"/>
              <w:spacing w:after="0" w:line="182" w:lineRule="exact"/>
              <w:rPr>
                <w:sz w:val="20"/>
                <w:szCs w:val="20"/>
                <w:color w:val="auto"/>
              </w:rPr>
            </w:pPr>
            <w:r>
              <w:rPr>
                <w:rFonts w:ascii="Arial" w:cs="Arial" w:eastAsia="Arial" w:hAnsi="Arial"/>
                <w:sz w:val="16"/>
                <w:szCs w:val="16"/>
                <w:color w:val="auto"/>
              </w:rPr>
              <w:t>Lactobacillus proliferation, and inhibited E. coli proliferation in</w:t>
            </w:r>
          </w:p>
        </w:tc>
        <w:tc>
          <w:tcPr>
            <w:tcW w:w="22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1580" w:type="dxa"/>
            <w:vAlign w:val="bottom"/>
          </w:tcPr>
          <w:p>
            <w:pPr>
              <w:spacing w:after="0"/>
              <w:rPr>
                <w:sz w:val="15"/>
                <w:szCs w:val="15"/>
                <w:color w:val="auto"/>
              </w:rPr>
            </w:pPr>
          </w:p>
        </w:tc>
        <w:tc>
          <w:tcPr>
            <w:tcW w:w="1100" w:type="dxa"/>
            <w:vAlign w:val="bottom"/>
          </w:tcPr>
          <w:p>
            <w:pPr>
              <w:spacing w:after="0"/>
              <w:rPr>
                <w:sz w:val="15"/>
                <w:szCs w:val="15"/>
                <w:color w:val="auto"/>
              </w:rPr>
            </w:pPr>
          </w:p>
        </w:tc>
        <w:tc>
          <w:tcPr>
            <w:tcW w:w="4980" w:type="dxa"/>
            <w:vAlign w:val="bottom"/>
          </w:tcPr>
          <w:p>
            <w:pPr>
              <w:ind w:left="520"/>
              <w:spacing w:after="0" w:line="181" w:lineRule="exact"/>
              <w:rPr>
                <w:sz w:val="20"/>
                <w:szCs w:val="20"/>
                <w:color w:val="auto"/>
              </w:rPr>
            </w:pPr>
            <w:r>
              <w:rPr>
                <w:rFonts w:ascii="Arial" w:cs="Arial" w:eastAsia="Arial" w:hAnsi="Arial"/>
                <w:sz w:val="16"/>
                <w:szCs w:val="16"/>
                <w:color w:val="auto"/>
              </w:rPr>
              <w:t>the ileum and cecum.</w:t>
            </w:r>
          </w:p>
        </w:tc>
        <w:tc>
          <w:tcPr>
            <w:tcW w:w="2200" w:type="dxa"/>
            <w:vAlign w:val="bottom"/>
            <w:vMerge w:val="restart"/>
          </w:tcPr>
          <w:p>
            <w:pPr>
              <w:ind w:left="340"/>
              <w:spacing w:after="0"/>
              <w:rPr>
                <w:sz w:val="20"/>
                <w:szCs w:val="20"/>
                <w:color w:val="auto"/>
              </w:rPr>
            </w:pPr>
            <w:r>
              <w:rPr>
                <w:rFonts w:ascii="Arial" w:cs="Arial" w:eastAsia="Arial" w:hAnsi="Arial"/>
                <w:sz w:val="16"/>
                <w:szCs w:val="16"/>
                <w:color w:val="auto"/>
              </w:rPr>
              <w:t>Jelveh et al.</w:t>
            </w:r>
            <w:r>
              <w:rPr>
                <w:rFonts w:ascii="Arial" w:cs="Arial" w:eastAsia="Arial" w:hAnsi="Arial"/>
                <w:sz w:val="21"/>
                <w:szCs w:val="21"/>
                <w:color w:val="000080"/>
                <w:vertAlign w:val="superscript"/>
              </w:rPr>
              <w:t>21</w:t>
            </w:r>
          </w:p>
        </w:tc>
        <w:tc>
          <w:tcPr>
            <w:tcW w:w="0" w:type="dxa"/>
            <w:vAlign w:val="bottom"/>
          </w:tcPr>
          <w:p>
            <w:pPr>
              <w:spacing w:after="0"/>
              <w:rPr>
                <w:sz w:val="1"/>
                <w:szCs w:val="1"/>
                <w:color w:val="auto"/>
              </w:rPr>
            </w:pPr>
          </w:p>
        </w:tc>
      </w:tr>
      <w:tr>
        <w:trPr>
          <w:trHeight w:val="155"/>
        </w:trPr>
        <w:tc>
          <w:tcPr>
            <w:tcW w:w="1580" w:type="dxa"/>
            <w:vAlign w:val="bottom"/>
          </w:tcPr>
          <w:p>
            <w:pPr>
              <w:spacing w:after="0" w:line="155" w:lineRule="exact"/>
              <w:rPr>
                <w:sz w:val="20"/>
                <w:szCs w:val="20"/>
                <w:color w:val="auto"/>
              </w:rPr>
            </w:pPr>
            <w:r>
              <w:rPr>
                <w:rFonts w:ascii="Arial" w:cs="Arial" w:eastAsia="Arial" w:hAnsi="Arial"/>
                <w:sz w:val="16"/>
                <w:szCs w:val="16"/>
                <w:color w:val="auto"/>
              </w:rPr>
              <w:t>Powder and extract</w:t>
            </w:r>
          </w:p>
        </w:tc>
        <w:tc>
          <w:tcPr>
            <w:tcW w:w="1100" w:type="dxa"/>
            <w:vAlign w:val="bottom"/>
          </w:tcPr>
          <w:p>
            <w:pPr>
              <w:ind w:left="320"/>
              <w:spacing w:after="0" w:line="155"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55" w:lineRule="exact"/>
              <w:rPr>
                <w:sz w:val="20"/>
                <w:szCs w:val="20"/>
                <w:color w:val="auto"/>
              </w:rPr>
            </w:pPr>
            <w:r>
              <w:rPr>
                <w:rFonts w:ascii="Arial" w:cs="Arial" w:eastAsia="Arial" w:hAnsi="Arial"/>
                <w:sz w:val="16"/>
                <w:szCs w:val="16"/>
                <w:color w:val="auto"/>
              </w:rPr>
              <w:t>Decreased carcass traits and performances.</w:t>
            </w:r>
          </w:p>
        </w:tc>
        <w:tc>
          <w:tcPr>
            <w:tcW w:w="220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80"/>
        </w:trPr>
        <w:tc>
          <w:tcPr>
            <w:tcW w:w="158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line="181"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81" w:lineRule="exact"/>
              <w:rPr>
                <w:sz w:val="20"/>
                <w:szCs w:val="20"/>
                <w:color w:val="auto"/>
              </w:rPr>
            </w:pPr>
            <w:r>
              <w:rPr>
                <w:rFonts w:ascii="Arial" w:cs="Arial" w:eastAsia="Arial" w:hAnsi="Arial"/>
                <w:sz w:val="16"/>
                <w:szCs w:val="16"/>
                <w:color w:val="auto"/>
              </w:rPr>
              <w:t>Decreased the egg production.</w:t>
            </w:r>
          </w:p>
        </w:tc>
        <w:tc>
          <w:tcPr>
            <w:tcW w:w="2200" w:type="dxa"/>
            <w:vAlign w:val="bottom"/>
          </w:tcPr>
          <w:p>
            <w:pPr>
              <w:ind w:left="340"/>
              <w:spacing w:after="0" w:line="181" w:lineRule="exact"/>
              <w:rPr>
                <w:sz w:val="20"/>
                <w:szCs w:val="20"/>
                <w:color w:val="auto"/>
              </w:rPr>
            </w:pPr>
            <w:r>
              <w:rPr>
                <w:rFonts w:ascii="Arial" w:cs="Arial" w:eastAsia="Arial" w:hAnsi="Arial"/>
                <w:sz w:val="15"/>
                <w:szCs w:val="15"/>
                <w:color w:val="auto"/>
              </w:rPr>
              <w:t>Xia et al.</w:t>
            </w:r>
            <w:r>
              <w:rPr>
                <w:rFonts w:ascii="Arial" w:cs="Arial" w:eastAsia="Arial" w:hAnsi="Arial"/>
                <w:sz w:val="20"/>
                <w:szCs w:val="20"/>
                <w:color w:val="000080"/>
                <w:vertAlign w:val="superscript"/>
              </w:rPr>
              <w:t>22</w:t>
            </w:r>
          </w:p>
        </w:tc>
        <w:tc>
          <w:tcPr>
            <w:tcW w:w="0" w:type="dxa"/>
            <w:vAlign w:val="bottom"/>
          </w:tcPr>
          <w:p>
            <w:pPr>
              <w:spacing w:after="0"/>
              <w:rPr>
                <w:sz w:val="1"/>
                <w:szCs w:val="1"/>
                <w:color w:val="auto"/>
              </w:rPr>
            </w:pPr>
          </w:p>
        </w:tc>
      </w:tr>
      <w:tr>
        <w:trPr>
          <w:trHeight w:val="180"/>
        </w:trPr>
        <w:tc>
          <w:tcPr>
            <w:tcW w:w="158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line="181"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81" w:lineRule="exact"/>
              <w:rPr>
                <w:sz w:val="20"/>
                <w:szCs w:val="20"/>
                <w:color w:val="auto"/>
              </w:rPr>
            </w:pPr>
            <w:r>
              <w:rPr>
                <w:rFonts w:ascii="Arial" w:cs="Arial" w:eastAsia="Arial" w:hAnsi="Arial"/>
                <w:sz w:val="16"/>
                <w:szCs w:val="16"/>
                <w:color w:val="auto"/>
              </w:rPr>
              <w:t>Decreased body weight gain, cecum, and small intestine weight.</w:t>
            </w:r>
          </w:p>
        </w:tc>
        <w:tc>
          <w:tcPr>
            <w:tcW w:w="2200" w:type="dxa"/>
            <w:vAlign w:val="bottom"/>
          </w:tcPr>
          <w:p>
            <w:pPr>
              <w:ind w:left="340"/>
              <w:spacing w:after="0" w:line="181" w:lineRule="exact"/>
              <w:rPr>
                <w:sz w:val="20"/>
                <w:szCs w:val="20"/>
                <w:color w:val="auto"/>
              </w:rPr>
            </w:pPr>
            <w:r>
              <w:rPr>
                <w:rFonts w:ascii="Arial" w:cs="Arial" w:eastAsia="Arial" w:hAnsi="Arial"/>
                <w:sz w:val="15"/>
                <w:szCs w:val="15"/>
                <w:color w:val="auto"/>
              </w:rPr>
              <w:t>Hrncar and Bujko</w:t>
            </w:r>
            <w:r>
              <w:rPr>
                <w:rFonts w:ascii="Arial" w:cs="Arial" w:eastAsia="Arial" w:hAnsi="Arial"/>
                <w:sz w:val="20"/>
                <w:szCs w:val="20"/>
                <w:color w:val="000080"/>
                <w:vertAlign w:val="superscript"/>
              </w:rPr>
              <w:t>23</w:t>
            </w:r>
          </w:p>
        </w:tc>
        <w:tc>
          <w:tcPr>
            <w:tcW w:w="0" w:type="dxa"/>
            <w:vAlign w:val="bottom"/>
          </w:tcPr>
          <w:p>
            <w:pPr>
              <w:spacing w:after="0"/>
              <w:rPr>
                <w:sz w:val="1"/>
                <w:szCs w:val="1"/>
                <w:color w:val="auto"/>
              </w:rPr>
            </w:pPr>
          </w:p>
        </w:tc>
      </w:tr>
      <w:tr>
        <w:trPr>
          <w:trHeight w:val="180"/>
        </w:trPr>
        <w:tc>
          <w:tcPr>
            <w:tcW w:w="158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100" w:type="dxa"/>
            <w:vAlign w:val="bottom"/>
          </w:tcPr>
          <w:p>
            <w:pPr>
              <w:ind w:left="320"/>
              <w:spacing w:after="0" w:line="181"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81" w:lineRule="exact"/>
              <w:rPr>
                <w:sz w:val="20"/>
                <w:szCs w:val="20"/>
                <w:color w:val="auto"/>
              </w:rPr>
            </w:pPr>
            <w:r>
              <w:rPr>
                <w:rFonts w:ascii="Arial" w:cs="Arial" w:eastAsia="Arial" w:hAnsi="Arial"/>
                <w:sz w:val="16"/>
                <w:szCs w:val="16"/>
                <w:color w:val="auto"/>
              </w:rPr>
              <w:t>Decreased LDL, LDL/HDL ratio, and performance.</w:t>
            </w:r>
          </w:p>
        </w:tc>
        <w:tc>
          <w:tcPr>
            <w:tcW w:w="2200" w:type="dxa"/>
            <w:vAlign w:val="bottom"/>
          </w:tcPr>
          <w:p>
            <w:pPr>
              <w:ind w:left="340"/>
              <w:spacing w:after="0" w:line="181" w:lineRule="exact"/>
              <w:rPr>
                <w:sz w:val="20"/>
                <w:szCs w:val="20"/>
                <w:color w:val="auto"/>
              </w:rPr>
            </w:pPr>
            <w:r>
              <w:rPr>
                <w:rFonts w:ascii="Arial" w:cs="Arial" w:eastAsia="Arial" w:hAnsi="Arial"/>
                <w:sz w:val="15"/>
                <w:szCs w:val="15"/>
                <w:color w:val="auto"/>
                <w:w w:val="92"/>
              </w:rPr>
              <w:t>Alimohammadi Saraei et al.</w:t>
            </w:r>
            <w:r>
              <w:rPr>
                <w:rFonts w:ascii="Arial" w:cs="Arial" w:eastAsia="Arial" w:hAnsi="Arial"/>
                <w:sz w:val="20"/>
                <w:szCs w:val="20"/>
                <w:color w:val="000080"/>
                <w:w w:val="92"/>
                <w:vertAlign w:val="superscript"/>
              </w:rPr>
              <w:t>24</w:t>
            </w:r>
          </w:p>
        </w:tc>
        <w:tc>
          <w:tcPr>
            <w:tcW w:w="0" w:type="dxa"/>
            <w:vAlign w:val="bottom"/>
          </w:tcPr>
          <w:p>
            <w:pPr>
              <w:spacing w:after="0"/>
              <w:rPr>
                <w:sz w:val="1"/>
                <w:szCs w:val="1"/>
                <w:color w:val="auto"/>
              </w:rPr>
            </w:pPr>
          </w:p>
        </w:tc>
      </w:tr>
      <w:tr>
        <w:trPr>
          <w:trHeight w:val="205"/>
        </w:trPr>
        <w:tc>
          <w:tcPr>
            <w:tcW w:w="1580" w:type="dxa"/>
            <w:vAlign w:val="bottom"/>
          </w:tcPr>
          <w:p>
            <w:pPr>
              <w:spacing w:after="0"/>
              <w:rPr>
                <w:sz w:val="20"/>
                <w:szCs w:val="20"/>
                <w:color w:val="auto"/>
              </w:rPr>
            </w:pPr>
            <w:r>
              <w:rPr>
                <w:rFonts w:ascii="Arial" w:cs="Arial" w:eastAsia="Arial" w:hAnsi="Arial"/>
                <w:sz w:val="16"/>
                <w:szCs w:val="16"/>
                <w:color w:val="auto"/>
              </w:rPr>
              <w:t>Extract</w:t>
            </w:r>
          </w:p>
        </w:tc>
        <w:tc>
          <w:tcPr>
            <w:tcW w:w="1100" w:type="dxa"/>
            <w:vAlign w:val="bottom"/>
          </w:tcPr>
          <w:p>
            <w:pPr>
              <w:ind w:left="320"/>
              <w:spacing w:after="0"/>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rPr>
                <w:sz w:val="20"/>
                <w:szCs w:val="20"/>
                <w:color w:val="auto"/>
              </w:rPr>
            </w:pPr>
            <w:r>
              <w:rPr>
                <w:rFonts w:ascii="Arial" w:cs="Arial" w:eastAsia="Arial" w:hAnsi="Arial"/>
                <w:sz w:val="16"/>
                <w:szCs w:val="16"/>
                <w:color w:val="auto"/>
              </w:rPr>
              <w:t>Black cumin seed alone, or with artemisia leaf, improved health,</w:t>
            </w:r>
          </w:p>
        </w:tc>
        <w:tc>
          <w:tcPr>
            <w:tcW w:w="2200" w:type="dxa"/>
            <w:vAlign w:val="bottom"/>
          </w:tcPr>
          <w:p>
            <w:pPr>
              <w:ind w:left="340"/>
              <w:spacing w:after="0" w:line="205" w:lineRule="exact"/>
              <w:rPr>
                <w:sz w:val="20"/>
                <w:szCs w:val="20"/>
                <w:color w:val="auto"/>
              </w:rPr>
            </w:pPr>
            <w:r>
              <w:rPr>
                <w:rFonts w:ascii="Arial" w:cs="Arial" w:eastAsia="Arial" w:hAnsi="Arial"/>
                <w:sz w:val="16"/>
                <w:szCs w:val="16"/>
                <w:color w:val="auto"/>
              </w:rPr>
              <w:t>Khalaji et al.</w:t>
            </w:r>
            <w:r>
              <w:rPr>
                <w:rFonts w:ascii="Arial" w:cs="Arial" w:eastAsia="Arial" w:hAnsi="Arial"/>
                <w:sz w:val="21"/>
                <w:szCs w:val="21"/>
                <w:color w:val="000080"/>
                <w:vertAlign w:val="superscript"/>
              </w:rPr>
              <w:t>25</w:t>
            </w:r>
          </w:p>
        </w:tc>
        <w:tc>
          <w:tcPr>
            <w:tcW w:w="0" w:type="dxa"/>
            <w:vAlign w:val="bottom"/>
          </w:tcPr>
          <w:p>
            <w:pPr>
              <w:spacing w:after="0"/>
              <w:rPr>
                <w:sz w:val="1"/>
                <w:szCs w:val="1"/>
                <w:color w:val="auto"/>
              </w:rPr>
            </w:pPr>
          </w:p>
        </w:tc>
      </w:tr>
      <w:tr>
        <w:trPr>
          <w:trHeight w:val="199"/>
        </w:trPr>
        <w:tc>
          <w:tcPr>
            <w:tcW w:w="1580" w:type="dxa"/>
            <w:vAlign w:val="bottom"/>
            <w:tcBorders>
              <w:bottom w:val="single" w:sz="8" w:color="10157E"/>
            </w:tcBorders>
          </w:tcPr>
          <w:p>
            <w:pPr>
              <w:spacing w:after="0"/>
              <w:rPr>
                <w:sz w:val="17"/>
                <w:szCs w:val="17"/>
                <w:color w:val="auto"/>
              </w:rPr>
            </w:pPr>
          </w:p>
        </w:tc>
        <w:tc>
          <w:tcPr>
            <w:tcW w:w="1100" w:type="dxa"/>
            <w:vAlign w:val="bottom"/>
            <w:tcBorders>
              <w:bottom w:val="single" w:sz="8" w:color="10157E"/>
            </w:tcBorders>
          </w:tcPr>
          <w:p>
            <w:pPr>
              <w:spacing w:after="0"/>
              <w:rPr>
                <w:sz w:val="17"/>
                <w:szCs w:val="17"/>
                <w:color w:val="auto"/>
              </w:rPr>
            </w:pPr>
          </w:p>
        </w:tc>
        <w:tc>
          <w:tcPr>
            <w:tcW w:w="4980" w:type="dxa"/>
            <w:vAlign w:val="bottom"/>
            <w:tcBorders>
              <w:bottom w:val="single" w:sz="8" w:color="10157E"/>
            </w:tcBorders>
          </w:tcPr>
          <w:p>
            <w:pPr>
              <w:ind w:left="520"/>
              <w:spacing w:after="0" w:line="177" w:lineRule="exact"/>
              <w:rPr>
                <w:sz w:val="20"/>
                <w:szCs w:val="20"/>
                <w:color w:val="auto"/>
              </w:rPr>
            </w:pPr>
            <w:r>
              <w:rPr>
                <w:rFonts w:ascii="Arial" w:cs="Arial" w:eastAsia="Arial" w:hAnsi="Arial"/>
                <w:sz w:val="16"/>
                <w:szCs w:val="16"/>
                <w:color w:val="auto"/>
              </w:rPr>
              <w:t>but green tea extract negatively affected feed intake.</w:t>
            </w:r>
          </w:p>
        </w:tc>
        <w:tc>
          <w:tcPr>
            <w:tcW w:w="2200" w:type="dxa"/>
            <w:vAlign w:val="bottom"/>
            <w:tcBorders>
              <w:bottom w:val="single" w:sz="8" w:color="10157E"/>
            </w:tcBorders>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-9525</wp:posOffset>
                </wp:positionV>
                <wp:extent cx="12065"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0.7499pt" to="0.7pt,-0.7499pt" o:allowincell="f" strokecolor="#10157E" strokeweight="0.509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-2790825</wp:posOffset>
                </wp:positionV>
                <wp:extent cx="1206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219.7499pt" to="0.7pt,-219.7499pt" o:allowincell="f" strokecolor="#10157E" strokeweight="0.51pt"/>
            </w:pict>
          </mc:Fallback>
        </mc:AlternateContent>
      </w:r>
    </w:p>
    <w:p>
      <w:pPr>
        <w:sectPr>
          <w:pgSz w:w="11880" w:h="15840" w:orient="portrait"/>
          <w:cols w:equalWidth="0" w:num="1">
            <w:col w:w="9860"/>
          </w:cols>
          <w:pgMar w:left="840" w:top="458" w:right="1177" w:bottom="534" w:gutter="0" w:footer="0" w:header="0"/>
        </w:sectPr>
      </w:pPr>
    </w:p>
    <w:p>
      <w:pPr>
        <w:spacing w:after="0" w:line="377"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1"/>
          <w:szCs w:val="21"/>
          <w:color w:val="auto"/>
        </w:rPr>
        <w:t>growth promoting is based on the ability of these plants to aid feed intake, increase feed digestibility through digestive enzyme stimulation, and prevent colonization of pathogens in the gut;</w:t>
      </w:r>
      <w:r>
        <w:rPr>
          <w:rFonts w:ascii="Times New Roman" w:cs="Times New Roman" w:eastAsia="Times New Roman" w:hAnsi="Times New Roman"/>
          <w:sz w:val="27"/>
          <w:szCs w:val="27"/>
          <w:color w:val="000080"/>
          <w:vertAlign w:val="superscript"/>
        </w:rPr>
        <w:t>7</w:t>
      </w:r>
      <w:r>
        <w:rPr>
          <w:rFonts w:ascii="Times New Roman" w:cs="Times New Roman" w:eastAsia="Times New Roman" w:hAnsi="Times New Roman"/>
          <w:sz w:val="21"/>
          <w:szCs w:val="21"/>
          <w:color w:val="auto"/>
        </w:rPr>
        <w:t xml:space="preserve"> or perhaps, influence the development of the gut villi to aid absorption. This review highlights not only the benefi-cial impact but also detrimental effect of some of the direct-fed important medicinal plants on poultry nutrition.</w:t>
      </w: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Arial" w:cs="Arial" w:eastAsia="Arial" w:hAnsi="Arial"/>
          <w:sz w:val="22"/>
          <w:szCs w:val="22"/>
          <w:color w:val="10157E"/>
        </w:rPr>
        <w:t>Green tea (Camellia sinensis L.)</w:t>
      </w:r>
    </w:p>
    <w:p>
      <w:pPr>
        <w:spacing w:after="0" w:line="136" w:lineRule="exact"/>
        <w:rPr>
          <w:sz w:val="20"/>
          <w:szCs w:val="20"/>
          <w:color w:val="auto"/>
        </w:rPr>
      </w:pPr>
    </w:p>
    <w:p>
      <w:pPr>
        <w:spacing w:after="0"/>
        <w:rPr>
          <w:sz w:val="20"/>
          <w:szCs w:val="20"/>
          <w:color w:val="auto"/>
        </w:rPr>
      </w:pPr>
      <w:r>
        <w:rPr>
          <w:rFonts w:ascii="Arial" w:cs="Arial" w:eastAsia="Arial" w:hAnsi="Arial"/>
          <w:sz w:val="21"/>
          <w:szCs w:val="21"/>
          <w:color w:val="10157E"/>
        </w:rPr>
        <w:t>Phytoconstituents</w:t>
      </w:r>
    </w:p>
    <w:p>
      <w:pPr>
        <w:spacing w:after="0" w:line="148"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1"/>
          <w:szCs w:val="21"/>
          <w:color w:val="auto"/>
        </w:rPr>
        <w:t xml:space="preserve">Leaves of green tea (Family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Theaceae) have been used for beverages in China, Japan, and some other countries for thousands of years, even more in the form of black tea than as green tea. This plant con-tains polyphenol components such as epiphanolatega-late, tannin, caffeine, theophylline, and theobromine.</w:t>
      </w:r>
      <w:r>
        <w:rPr>
          <w:rFonts w:ascii="Times New Roman" w:cs="Times New Roman" w:eastAsia="Times New Roman" w:hAnsi="Times New Roman"/>
          <w:sz w:val="27"/>
          <w:szCs w:val="27"/>
          <w:color w:val="000080"/>
          <w:vertAlign w:val="superscript"/>
        </w:rPr>
        <w:t>8</w:t>
      </w:r>
    </w:p>
    <w:p>
      <w:pPr>
        <w:spacing w:after="0" w:line="362" w:lineRule="exact"/>
        <w:rPr>
          <w:sz w:val="20"/>
          <w:szCs w:val="20"/>
          <w:color w:val="auto"/>
        </w:rPr>
      </w:pPr>
    </w:p>
    <w:p>
      <w:pPr>
        <w:spacing w:after="0"/>
        <w:rPr>
          <w:sz w:val="20"/>
          <w:szCs w:val="20"/>
          <w:color w:val="auto"/>
        </w:rPr>
      </w:pPr>
      <w:r>
        <w:rPr>
          <w:rFonts w:ascii="Arial" w:cs="Arial" w:eastAsia="Arial" w:hAnsi="Arial"/>
          <w:sz w:val="21"/>
          <w:szCs w:val="21"/>
          <w:color w:val="10157E"/>
        </w:rPr>
        <w:t>Beneficial and adverse effects in poultry nutrition</w:t>
      </w:r>
    </w:p>
    <w:p>
      <w:pPr>
        <w:spacing w:after="0" w:line="148"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1"/>
          <w:szCs w:val="21"/>
          <w:color w:val="auto"/>
        </w:rPr>
        <w:t>In the poultry industry, it is important to pay atten-tion on the growth performances and immune system. This can be achieved via nutritional manipulation by supplementing green tea as feed additives (</w:t>
      </w:r>
      <w:r>
        <w:rPr>
          <w:rFonts w:ascii="Times New Roman" w:cs="Times New Roman" w:eastAsia="Times New Roman" w:hAnsi="Times New Roman"/>
          <w:sz w:val="21"/>
          <w:szCs w:val="21"/>
          <w:color w:val="000080"/>
        </w:rPr>
        <w:t>Table 1</w:t>
      </w:r>
      <w:r>
        <w:rPr>
          <w:rFonts w:ascii="Times New Roman" w:cs="Times New Roman" w:eastAsia="Times New Roman" w:hAnsi="Times New Roman"/>
          <w:sz w:val="21"/>
          <w:szCs w:val="21"/>
          <w:color w:val="auto"/>
        </w:rPr>
        <w:t>). The effects of a diet that included fish oil [1.5 and 2% weight by weight (</w:t>
      </w:r>
      <w:r>
        <w:rPr>
          <w:rFonts w:ascii="Arial" w:cs="Arial" w:eastAsia="Arial" w:hAnsi="Arial"/>
          <w:sz w:val="21"/>
          <w:szCs w:val="21"/>
          <w:color w:val="auto"/>
        </w:rPr>
        <w:t>w/w</w:t>
      </w:r>
      <w:r>
        <w:rPr>
          <w:rFonts w:ascii="Times New Roman" w:cs="Times New Roman" w:eastAsia="Times New Roman" w:hAnsi="Times New Roman"/>
          <w:sz w:val="21"/>
          <w:szCs w:val="21"/>
          <w:color w:val="auto"/>
        </w:rPr>
        <w:t>)] and green tea powder 1 and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as supplements on the immunity of broiler chickens were demonstrated.</w:t>
      </w:r>
      <w:r>
        <w:rPr>
          <w:rFonts w:ascii="Times New Roman" w:cs="Times New Roman" w:eastAsia="Times New Roman" w:hAnsi="Times New Roman"/>
          <w:sz w:val="27"/>
          <w:szCs w:val="27"/>
          <w:color w:val="000080"/>
          <w:vertAlign w:val="superscript"/>
        </w:rPr>
        <w:t>9</w:t>
      </w:r>
      <w:r>
        <w:rPr>
          <w:rFonts w:ascii="Times New Roman" w:cs="Times New Roman" w:eastAsia="Times New Roman" w:hAnsi="Times New Roman"/>
          <w:sz w:val="21"/>
          <w:szCs w:val="21"/>
          <w:color w:val="auto"/>
        </w:rPr>
        <w:t xml:space="preserve"> The additives exhibited beneficial effects on the immune system of the chickens. In this very study, hemorrhagic</w:t>
      </w:r>
    </w:p>
    <w:p>
      <w:pPr>
        <w:spacing w:after="0" w:line="20" w:lineRule="exact"/>
        <w:rPr>
          <w:sz w:val="20"/>
          <w:szCs w:val="20"/>
          <w:color w:val="auto"/>
        </w:rPr>
      </w:pPr>
      <w:r>
        <w:rPr>
          <w:sz w:val="20"/>
          <w:szCs w:val="20"/>
          <w:color w:val="auto"/>
        </w:rPr>
        <w:br w:type="column"/>
      </w:r>
    </w:p>
    <w:p>
      <w:pPr>
        <w:spacing w:after="0" w:line="357" w:lineRule="exact"/>
        <w:rPr>
          <w:sz w:val="20"/>
          <w:szCs w:val="20"/>
          <w:color w:val="auto"/>
        </w:rPr>
      </w:pPr>
    </w:p>
    <w:p>
      <w:pPr>
        <w:jc w:val="both"/>
        <w:spacing w:after="0" w:line="252" w:lineRule="auto"/>
        <w:rPr>
          <w:sz w:val="20"/>
          <w:szCs w:val="20"/>
          <w:color w:val="auto"/>
        </w:rPr>
      </w:pPr>
      <w:r>
        <w:rPr>
          <w:rFonts w:ascii="Times New Roman" w:cs="Times New Roman" w:eastAsia="Times New Roman" w:hAnsi="Times New Roman"/>
          <w:sz w:val="21"/>
          <w:szCs w:val="21"/>
          <w:color w:val="auto"/>
        </w:rPr>
        <w:t>responses to Flu and Newcastle disease were improved. In another study, the addition of fish pow-der (1</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2% </w:t>
      </w:r>
      <w:r>
        <w:rPr>
          <w:rFonts w:ascii="Arial" w:cs="Arial" w:eastAsia="Arial" w:hAnsi="Arial"/>
          <w:sz w:val="21"/>
          <w:szCs w:val="21"/>
          <w:color w:val="auto"/>
        </w:rPr>
        <w:t>w/w)</w:t>
      </w:r>
      <w:r>
        <w:rPr>
          <w:rFonts w:ascii="Times New Roman" w:cs="Times New Roman" w:eastAsia="Times New Roman" w:hAnsi="Times New Roman"/>
          <w:sz w:val="21"/>
          <w:szCs w:val="21"/>
          <w:color w:val="auto"/>
        </w:rPr>
        <w:t xml:space="preserve"> and green tea (1 and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as supplements in the diet of broiler chickens improved the carcass weight. Rate of passage of feed through the digestive tract was reduced by increasing diges-tion, absorption, and efficiency of diet utilization.</w:t>
      </w:r>
      <w:r>
        <w:rPr>
          <w:rFonts w:ascii="Times New Roman" w:cs="Times New Roman" w:eastAsia="Times New Roman" w:hAnsi="Times New Roman"/>
          <w:sz w:val="27"/>
          <w:szCs w:val="27"/>
          <w:color w:val="000080"/>
          <w:vertAlign w:val="superscript"/>
        </w:rPr>
        <w:t>10</w:t>
      </w:r>
      <w:r>
        <w:rPr>
          <w:rFonts w:ascii="Times New Roman" w:cs="Times New Roman" w:eastAsia="Times New Roman" w:hAnsi="Times New Roman"/>
          <w:sz w:val="21"/>
          <w:szCs w:val="21"/>
          <w:color w:val="auto"/>
        </w:rPr>
        <w:t xml:space="preserve"> In addition, researchers determined the effect of diets containing fish oil (1.5 and 2% </w:t>
      </w:r>
      <w:r>
        <w:rPr>
          <w:rFonts w:ascii="Arial" w:cs="Arial" w:eastAsia="Arial" w:hAnsi="Arial"/>
          <w:sz w:val="21"/>
          <w:szCs w:val="21"/>
          <w:color w:val="auto"/>
        </w:rPr>
        <w:t>w/w</w:t>
      </w:r>
      <w:r>
        <w:rPr>
          <w:rFonts w:ascii="Times New Roman" w:cs="Times New Roman" w:eastAsia="Times New Roman" w:hAnsi="Times New Roman"/>
          <w:sz w:val="21"/>
          <w:szCs w:val="21"/>
          <w:color w:val="auto"/>
        </w:rPr>
        <w:t xml:space="preserve">) and green tea powder (1 and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as supplements on gizzard, ileal, and cecal microflora in broiler chickens.</w:t>
      </w:r>
      <w:r>
        <w:rPr>
          <w:rFonts w:ascii="Times New Roman" w:cs="Times New Roman" w:eastAsia="Times New Roman" w:hAnsi="Times New Roman"/>
          <w:sz w:val="27"/>
          <w:szCs w:val="27"/>
          <w:color w:val="000080"/>
          <w:vertAlign w:val="superscript"/>
        </w:rPr>
        <w:t>11</w:t>
      </w:r>
      <w:r>
        <w:rPr>
          <w:rFonts w:ascii="Times New Roman" w:cs="Times New Roman" w:eastAsia="Times New Roman" w:hAnsi="Times New Roman"/>
          <w:sz w:val="21"/>
          <w:szCs w:val="21"/>
          <w:color w:val="auto"/>
        </w:rPr>
        <w:t xml:space="preserve"> These diets did not have a significant effect on cecal micro-flora, especially at low levels; but if the combination was used for 42 days, it effectively inhibited the growth of pathogens by increasing non-intestinal bac-teria, which improved performance and reduced mor-tality. Furthermore, researchers examined the effects of dietary supplementation of different levels of green tea powder (1 and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xml:space="preserve">) and fish oil (1.5 and 2%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carcass characteristics in broiler chickens.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The combination resulted in lower abdominal fat in the carcass, as well as weight loss, because it led to a higher oxidation rate of lipid in the body.</w:t>
      </w:r>
      <w:r>
        <w:rPr>
          <w:rFonts w:ascii="Times New Roman" w:cs="Times New Roman" w:eastAsia="Times New Roman" w:hAnsi="Times New Roman"/>
          <w:sz w:val="27"/>
          <w:szCs w:val="27"/>
          <w:color w:val="000080"/>
          <w:vertAlign w:val="superscript"/>
        </w:rPr>
        <w:t>12</w:t>
      </w:r>
      <w:r>
        <w:rPr>
          <w:rFonts w:ascii="Times New Roman" w:cs="Times New Roman" w:eastAsia="Times New Roman" w:hAnsi="Times New Roman"/>
          <w:sz w:val="21"/>
          <w:szCs w:val="21"/>
          <w:color w:val="auto"/>
        </w:rPr>
        <w:t xml:space="preserve"> Moreover, the effect of green tea powder (0.25</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1.0% </w:t>
      </w:r>
      <w:r>
        <w:rPr>
          <w:rFonts w:ascii="Arial" w:cs="Arial" w:eastAsia="Arial" w:hAnsi="Arial"/>
          <w:sz w:val="21"/>
          <w:szCs w:val="21"/>
          <w:color w:val="auto"/>
        </w:rPr>
        <w:t>w/w</w:t>
      </w:r>
      <w:r>
        <w:rPr>
          <w:rFonts w:ascii="Times New Roman" w:cs="Times New Roman" w:eastAsia="Times New Roman" w:hAnsi="Times New Roman"/>
          <w:sz w:val="21"/>
          <w:szCs w:val="21"/>
          <w:color w:val="auto"/>
        </w:rPr>
        <w:t>) was examined on the immunological parameters of broiler chickens supplemented with green tea powder which led to increased resistance to Flu.</w:t>
      </w:r>
      <w:r>
        <w:rPr>
          <w:rFonts w:ascii="Times New Roman" w:cs="Times New Roman" w:eastAsia="Times New Roman" w:hAnsi="Times New Roman"/>
          <w:sz w:val="27"/>
          <w:szCs w:val="27"/>
          <w:color w:val="000080"/>
          <w:vertAlign w:val="superscript"/>
        </w:rPr>
        <w:t>13</w:t>
      </w:r>
    </w:p>
    <w:p>
      <w:pPr>
        <w:spacing w:after="0" w:line="266"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 xml:space="preserve">Hematological and serum biochemistry parameters are very important measurements when using herbs in livestock. This is meant to access the internal health of livestock in a noninvasive manner. Study revealed the effects of green tea powder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blood</w:t>
      </w:r>
    </w:p>
    <w:p>
      <w:pPr>
        <w:sectPr>
          <w:pgSz w:w="11880" w:h="15840" w:orient="portrait"/>
          <w:cols w:equalWidth="0" w:num="2">
            <w:col w:w="4760" w:space="340"/>
            <w:col w:w="4760"/>
          </w:cols>
          <w:pgMar w:left="840" w:top="458" w:right="1177" w:bottom="534" w:gutter="0" w:footer="0" w:header="0"/>
          <w:type w:val="continuous"/>
        </w:sectPr>
      </w:pPr>
    </w:p>
    <w:bookmarkStart w:id="3" w:name="page4"/>
    <w:bookmarkEnd w:id="3"/>
    <w:p>
      <w:pPr>
        <w:spacing w:after="0" w:line="200" w:lineRule="exact"/>
        <w:rPr>
          <w:sz w:val="20"/>
          <w:szCs w:val="20"/>
          <w:color w:val="auto"/>
        </w:rPr>
      </w:pPr>
    </w:p>
    <w:p>
      <w:pPr>
        <w:spacing w:after="0" w:line="361"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parameters, egg quality, carcass quality, and growth performances in Japanese quail fed with or without added cholesterol.</w:t>
      </w:r>
      <w:r>
        <w:rPr>
          <w:rFonts w:ascii="Times New Roman" w:cs="Times New Roman" w:eastAsia="Times New Roman" w:hAnsi="Times New Roman"/>
          <w:sz w:val="27"/>
          <w:szCs w:val="27"/>
          <w:color w:val="000080"/>
          <w:vertAlign w:val="superscript"/>
        </w:rPr>
        <w:t>14</w:t>
      </w:r>
      <w:r>
        <w:rPr>
          <w:rFonts w:ascii="Times New Roman" w:cs="Times New Roman" w:eastAsia="Times New Roman" w:hAnsi="Times New Roman"/>
          <w:sz w:val="21"/>
          <w:szCs w:val="21"/>
          <w:color w:val="auto"/>
        </w:rPr>
        <w:t xml:space="preserve"> Results showed that the addition of green tea powder into the diet of Japanese quail did not reduce blood lipid and cholesterol levels, but led to increase the body weight gain. The effects of dietary supplements including microencapsulated </w:t>
      </w:r>
      <w:r>
        <w:rPr>
          <w:rFonts w:ascii="Arial" w:cs="Arial" w:eastAsia="Arial" w:hAnsi="Arial"/>
          <w:sz w:val="21"/>
          <w:szCs w:val="21"/>
          <w:color w:val="auto"/>
        </w:rPr>
        <w:t xml:space="preserve">Enterococcus faecalis </w:t>
      </w:r>
      <w:r>
        <w:rPr>
          <w:rFonts w:ascii="Times New Roman" w:cs="Times New Roman" w:eastAsia="Times New Roman" w:hAnsi="Times New Roman"/>
          <w:sz w:val="21"/>
          <w:szCs w:val="21"/>
          <w:color w:val="auto"/>
        </w:rPr>
        <w:t>(1 g/kg of diet) and tea extract</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(300 and 500 mg/kg of diet) on growth performance, immune system, and biochemical parameters of broiler chickens were investigated.</w:t>
      </w:r>
      <w:r>
        <w:rPr>
          <w:rFonts w:ascii="Times New Roman" w:cs="Times New Roman" w:eastAsia="Times New Roman" w:hAnsi="Times New Roman"/>
          <w:sz w:val="27"/>
          <w:szCs w:val="27"/>
          <w:color w:val="000080"/>
          <w:vertAlign w:val="superscript"/>
        </w:rPr>
        <w:t>15</w:t>
      </w:r>
    </w:p>
    <w:p>
      <w:pPr>
        <w:spacing w:after="0" w:line="2"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Another study determined the effect of green tea extract (GTE; 125, 250, 500, 1000, and 2000 mg/kg) on the growth performance, serum lipid profile, liver glutathione-reduced, thigh muscle malondialdehyde, and humoral immune response against Newcastle dis-ease virus vaccines of broiler chickens from hatching to 42 d of age. Results showed no significant differ-ence among treatments in the measured growth per-formance parameters (body weight, average daily gain, average daily feed intake, and feed conversion ratio) and serum lipid profile. Further, the intake of GTE significantly increased the liver glutathione-reduced level compared to the control. The supplementation of GTE decreased malondialdehyde level of meat tissue. In addition, GTE supplementation increased the spe-cific antibody titer against Newcastle disease virus vac-cines at 28 and 35 d of age in broilers.</w:t>
      </w:r>
      <w:r>
        <w:rPr>
          <w:rFonts w:ascii="Times New Roman" w:cs="Times New Roman" w:eastAsia="Times New Roman" w:hAnsi="Times New Roman"/>
          <w:sz w:val="27"/>
          <w:szCs w:val="27"/>
          <w:color w:val="000080"/>
          <w:vertAlign w:val="superscript"/>
        </w:rPr>
        <w:t>16</w:t>
      </w:r>
    </w:p>
    <w:p>
      <w:pPr>
        <w:spacing w:after="0" w:line="4"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The effect of GTE (0.5 and 1 g/kg of diet) on growth performance, carcass characteristics, blood biochemical parameters, oxidative stability of meat, and expression of interleukin-6 genes and interferon gamma in broiler chickens was determined. The extract showed significant influence on liver enzyme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and reduced malondialdehyide content pro-duced in the drumsticks of broiler chickens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Plant compounds increased the expression of interleu-kin-6 and gamma interferon liver genes.</w:t>
      </w:r>
      <w:r>
        <w:rPr>
          <w:rFonts w:ascii="Times New Roman" w:cs="Times New Roman" w:eastAsia="Times New Roman" w:hAnsi="Times New Roman"/>
          <w:sz w:val="27"/>
          <w:szCs w:val="27"/>
          <w:color w:val="000080"/>
          <w:vertAlign w:val="superscript"/>
        </w:rPr>
        <w:t>17</w:t>
      </w:r>
    </w:p>
    <w:p>
      <w:pPr>
        <w:spacing w:after="0" w:line="9"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Researchers evaluated the impact of waste powder of green tea (0.25</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1%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the growth perform-ance, carcass characteristics, blood parameters, and lipid metabolites of growing broilers (chicks). The powder revealed positive influence on growth per-formance, carcass characteristics, blood parameters, and lipid metabolites of growing broilers. The supple-mentation of green tea powder (GTP) decreased the abdominal fat content and some lipid metabolites of broiler chicks. Findings concluded that dietary green tea can be used not only to reduce abdominal fat and lipid metabolites but also induce antioxidants.</w:t>
      </w:r>
      <w:r>
        <w:rPr>
          <w:rFonts w:ascii="Times New Roman" w:cs="Times New Roman" w:eastAsia="Times New Roman" w:hAnsi="Times New Roman"/>
          <w:sz w:val="27"/>
          <w:szCs w:val="27"/>
          <w:color w:val="000080"/>
          <w:vertAlign w:val="superscript"/>
        </w:rPr>
        <w:t>18</w:t>
      </w:r>
    </w:p>
    <w:p>
      <w:pPr>
        <w:spacing w:after="0" w:line="4" w:lineRule="exact"/>
        <w:rPr>
          <w:sz w:val="20"/>
          <w:szCs w:val="20"/>
          <w:color w:val="auto"/>
        </w:rPr>
      </w:pPr>
    </w:p>
    <w:p>
      <w:pPr>
        <w:jc w:val="both"/>
        <w:ind w:firstLine="240"/>
        <w:spacing w:after="0" w:line="243" w:lineRule="auto"/>
        <w:rPr>
          <w:sz w:val="20"/>
          <w:szCs w:val="20"/>
          <w:color w:val="auto"/>
        </w:rPr>
      </w:pPr>
      <w:r>
        <w:rPr>
          <w:rFonts w:ascii="Times New Roman" w:cs="Times New Roman" w:eastAsia="Times New Roman" w:hAnsi="Times New Roman"/>
          <w:sz w:val="21"/>
          <w:szCs w:val="21"/>
          <w:color w:val="auto"/>
        </w:rPr>
        <w:t>The influence of diet supplementation with GTP on the chicken gut microbiota was assessed. The gut</w:t>
      </w:r>
    </w:p>
    <w:p>
      <w:pPr>
        <w:spacing w:after="0" w:line="20" w:lineRule="exact"/>
        <w:rPr>
          <w:sz w:val="20"/>
          <w:szCs w:val="20"/>
          <w:color w:val="auto"/>
        </w:rPr>
      </w:pPr>
      <w:r>
        <w:rPr>
          <w:sz w:val="20"/>
          <w:szCs w:val="20"/>
          <w:color w:val="auto"/>
        </w:rPr>
        <w:br w:type="column"/>
      </w:r>
    </w:p>
    <w:p>
      <w:pPr>
        <w:ind w:left="2540"/>
        <w:spacing w:after="0"/>
        <w:rPr>
          <w:sz w:val="20"/>
          <w:szCs w:val="20"/>
          <w:color w:val="auto"/>
        </w:rPr>
      </w:pPr>
      <w:r>
        <w:rPr>
          <w:rFonts w:ascii="Arial" w:cs="Arial" w:eastAsia="Arial" w:hAnsi="Arial"/>
          <w:sz w:val="13"/>
          <w:szCs w:val="13"/>
          <w:color w:val="auto"/>
        </w:rPr>
        <w:t xml:space="preserve">ANIMAL BIOTECHNOLOGY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3</w:t>
      </w:r>
    </w:p>
    <w:p>
      <w:pPr>
        <w:spacing w:after="0" w:line="273" w:lineRule="exact"/>
        <w:rPr>
          <w:sz w:val="20"/>
          <w:szCs w:val="20"/>
          <w:color w:val="auto"/>
        </w:rPr>
      </w:pPr>
    </w:p>
    <w:p>
      <w:pPr>
        <w:jc w:val="both"/>
        <w:spacing w:after="0" w:line="253" w:lineRule="auto"/>
        <w:rPr>
          <w:sz w:val="20"/>
          <w:szCs w:val="20"/>
          <w:color w:val="auto"/>
        </w:rPr>
      </w:pPr>
      <w:r>
        <w:rPr>
          <w:rFonts w:ascii="Times New Roman" w:cs="Times New Roman" w:eastAsia="Times New Roman" w:hAnsi="Times New Roman"/>
          <w:sz w:val="21"/>
          <w:szCs w:val="21"/>
          <w:color w:val="auto"/>
        </w:rPr>
        <w:t xml:space="preserve">microbiota compositions were determined using 16S rDNA sequencing. A higher abundance of potentially pathogenic </w:t>
      </w:r>
      <w:r>
        <w:rPr>
          <w:rFonts w:ascii="Arial" w:cs="Arial" w:eastAsia="Arial" w:hAnsi="Arial"/>
          <w:sz w:val="21"/>
          <w:szCs w:val="21"/>
          <w:color w:val="auto"/>
        </w:rPr>
        <w:t>Gallibacterium</w:t>
      </w:r>
      <w:r>
        <w:rPr>
          <w:rFonts w:ascii="Times New Roman" w:cs="Times New Roman" w:eastAsia="Times New Roman" w:hAnsi="Times New Roman"/>
          <w:sz w:val="21"/>
          <w:szCs w:val="21"/>
          <w:color w:val="auto"/>
        </w:rPr>
        <w:t xml:space="preserve"> was found in the chicken gut when the diet was supplemented with GTP. These results indicated that GTP can greatly affect the gut microbiota of chickens by changing their compositions.</w:t>
      </w:r>
      <w:r>
        <w:rPr>
          <w:rFonts w:ascii="Times New Roman" w:cs="Times New Roman" w:eastAsia="Times New Roman" w:hAnsi="Times New Roman"/>
          <w:sz w:val="27"/>
          <w:szCs w:val="27"/>
          <w:color w:val="000080"/>
          <w:vertAlign w:val="superscript"/>
        </w:rPr>
        <w:t>19</w:t>
      </w:r>
    </w:p>
    <w:p>
      <w:pPr>
        <w:spacing w:after="0" w:line="1"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 xml:space="preserve">In another study, the supplementation of GTP (1% </w:t>
      </w:r>
      <w:r>
        <w:rPr>
          <w:rFonts w:ascii="Arial" w:cs="Arial" w:eastAsia="Arial" w:hAnsi="Arial"/>
          <w:sz w:val="21"/>
          <w:szCs w:val="21"/>
          <w:color w:val="auto"/>
        </w:rPr>
        <w:t>w/w</w:t>
      </w:r>
      <w:r>
        <w:rPr>
          <w:rFonts w:ascii="Times New Roman" w:cs="Times New Roman" w:eastAsia="Times New Roman" w:hAnsi="Times New Roman"/>
          <w:sz w:val="21"/>
          <w:szCs w:val="21"/>
          <w:color w:val="auto"/>
        </w:rPr>
        <w:t>) reduced the body weight gain of broiler during</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their early age (days 0</w:t>
      </w:r>
      <w:r>
        <w:rPr>
          <w:rFonts w:ascii="Arial" w:cs="Arial" w:eastAsia="Arial" w:hAnsi="Arial"/>
          <w:sz w:val="21"/>
          <w:szCs w:val="21"/>
          <w:color w:val="auto"/>
        </w:rPr>
        <w:t>–</w:t>
      </w:r>
      <w:r>
        <w:rPr>
          <w:rFonts w:ascii="Times New Roman" w:cs="Times New Roman" w:eastAsia="Times New Roman" w:hAnsi="Times New Roman"/>
          <w:sz w:val="21"/>
          <w:szCs w:val="21"/>
          <w:color w:val="auto"/>
        </w:rPr>
        <w:t>21) but increased the body weight gain during the late stage (days 21</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42) of pro-duction. The feed conversion ratio was unaltered upon addition of GTP. The leg muscle was propor-tionally high and abdominal fat was proportionally low in the supplemented group. The lightness value, the shear force, and the calcium content of the sup-plemented group were reduced in the breast meat. Dietary supplementation of GTP induced </w:t>
      </w:r>
      <w:r>
        <w:rPr>
          <w:rFonts w:ascii="Arial" w:cs="Arial" w:eastAsia="Arial" w:hAnsi="Arial"/>
          <w:sz w:val="21"/>
          <w:szCs w:val="21"/>
          <w:color w:val="auto"/>
        </w:rPr>
        <w:t>Lactobacillus</w:t>
      </w:r>
      <w:r>
        <w:rPr>
          <w:rFonts w:ascii="Times New Roman" w:cs="Times New Roman" w:eastAsia="Times New Roman" w:hAnsi="Times New Roman"/>
          <w:sz w:val="21"/>
          <w:szCs w:val="21"/>
          <w:color w:val="auto"/>
        </w:rPr>
        <w:t xml:space="preserve"> proliferation, inhibited </w:t>
      </w:r>
      <w:r>
        <w:rPr>
          <w:rFonts w:ascii="Arial" w:cs="Arial" w:eastAsia="Arial" w:hAnsi="Arial"/>
          <w:sz w:val="21"/>
          <w:szCs w:val="21"/>
          <w:color w:val="auto"/>
        </w:rPr>
        <w:t>Escherichia coli</w:t>
      </w:r>
      <w:r>
        <w:rPr>
          <w:rFonts w:ascii="Times New Roman" w:cs="Times New Roman" w:eastAsia="Times New Roman" w:hAnsi="Times New Roman"/>
          <w:sz w:val="21"/>
          <w:szCs w:val="21"/>
          <w:color w:val="auto"/>
        </w:rPr>
        <w:t xml:space="preserve"> proliferation in the ileum and cecum. Thus, study suggested that GTP could be used as ideal feed additive for improving meat color and </w:t>
      </w:r>
      <w:r>
        <w:rPr>
          <w:rFonts w:ascii="Arial" w:cs="Arial" w:eastAsia="Arial" w:hAnsi="Arial"/>
          <w:sz w:val="21"/>
          <w:szCs w:val="21"/>
          <w:color w:val="auto"/>
        </w:rPr>
        <w:t>Lactobacillus</w:t>
      </w:r>
      <w:r>
        <w:rPr>
          <w:rFonts w:ascii="Times New Roman" w:cs="Times New Roman" w:eastAsia="Times New Roman" w:hAnsi="Times New Roman"/>
          <w:sz w:val="21"/>
          <w:szCs w:val="21"/>
          <w:color w:val="auto"/>
        </w:rPr>
        <w:t xml:space="preserve"> proliferation for broiler production.</w:t>
      </w:r>
      <w:r>
        <w:rPr>
          <w:rFonts w:ascii="Times New Roman" w:cs="Times New Roman" w:eastAsia="Times New Roman" w:hAnsi="Times New Roman"/>
          <w:sz w:val="27"/>
          <w:szCs w:val="27"/>
          <w:color w:val="000080"/>
          <w:vertAlign w:val="superscript"/>
        </w:rPr>
        <w:t>20</w:t>
      </w:r>
    </w:p>
    <w:p>
      <w:pPr>
        <w:spacing w:after="0" w:line="10"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Besides the above-mentioned studies, there are few recent reports which revealed the adverse impact of green tea as feed supplements on diversified parame-ters of poultry. The comparative effects of GTE and GTP on performance of broilers were determined.</w:t>
      </w:r>
      <w:r>
        <w:rPr>
          <w:rFonts w:ascii="Times New Roman" w:cs="Times New Roman" w:eastAsia="Times New Roman" w:hAnsi="Times New Roman"/>
          <w:sz w:val="27"/>
          <w:szCs w:val="27"/>
          <w:color w:val="000080"/>
          <w:vertAlign w:val="superscript"/>
        </w:rPr>
        <w:t>21</w:t>
      </w:r>
      <w:r>
        <w:rPr>
          <w:rFonts w:ascii="Times New Roman" w:cs="Times New Roman" w:eastAsia="Times New Roman" w:hAnsi="Times New Roman"/>
          <w:sz w:val="21"/>
          <w:szCs w:val="21"/>
          <w:color w:val="auto"/>
        </w:rPr>
        <w:t xml:space="preserve"> Feed intake and body weight gain were suppressed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by GTP supplementation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The relative weights of carcass, breast, and drumstick were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decreased due to the addition of GTP. According to the authors, differences in the polyphenol content of the extract (10.2%) and powder (14.9%) might be the prominent reasons for reduced performance results.</w:t>
      </w:r>
    </w:p>
    <w:p>
      <w:pPr>
        <w:spacing w:after="0" w:line="25"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1"/>
          <w:szCs w:val="21"/>
          <w:color w:val="auto"/>
        </w:rPr>
        <w:t>The effects of GTP (1</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3% </w:t>
      </w:r>
      <w:r>
        <w:rPr>
          <w:rFonts w:ascii="Arial" w:cs="Arial" w:eastAsia="Arial" w:hAnsi="Arial"/>
          <w:sz w:val="21"/>
          <w:szCs w:val="21"/>
          <w:color w:val="auto"/>
        </w:rPr>
        <w:t>w/w</w:t>
      </w:r>
      <w:r>
        <w:rPr>
          <w:rFonts w:ascii="Times New Roman" w:cs="Times New Roman" w:eastAsia="Times New Roman" w:hAnsi="Times New Roman"/>
          <w:sz w:val="21"/>
          <w:szCs w:val="21"/>
          <w:color w:val="auto"/>
        </w:rPr>
        <w:t>) supplementation on egg production and egg quality in hens were inves-tigated.</w:t>
      </w:r>
      <w:r>
        <w:rPr>
          <w:rFonts w:ascii="Times New Roman" w:cs="Times New Roman" w:eastAsia="Times New Roman" w:hAnsi="Times New Roman"/>
          <w:sz w:val="27"/>
          <w:szCs w:val="27"/>
          <w:color w:val="000080"/>
          <w:vertAlign w:val="superscript"/>
        </w:rPr>
        <w:t>22</w:t>
      </w:r>
      <w:r>
        <w:rPr>
          <w:rFonts w:ascii="Times New Roman" w:cs="Times New Roman" w:eastAsia="Times New Roman" w:hAnsi="Times New Roman"/>
          <w:sz w:val="21"/>
          <w:szCs w:val="21"/>
          <w:color w:val="auto"/>
        </w:rPr>
        <w:t xml:space="preserve"> Results suggested that 1% (</w:t>
      </w:r>
      <w:r>
        <w:rPr>
          <w:rFonts w:ascii="Arial" w:cs="Arial" w:eastAsia="Arial" w:hAnsi="Arial"/>
          <w:sz w:val="21"/>
          <w:szCs w:val="21"/>
          <w:color w:val="auto"/>
        </w:rPr>
        <w:t>w/w</w:t>
      </w:r>
      <w:r>
        <w:rPr>
          <w:rFonts w:ascii="Times New Roman" w:cs="Times New Roman" w:eastAsia="Times New Roman" w:hAnsi="Times New Roman"/>
          <w:sz w:val="21"/>
          <w:szCs w:val="21"/>
          <w:color w:val="auto"/>
        </w:rPr>
        <w:t>) GTP sup-plementation had little effect on egg production and feed conversion, but high amounts of GTP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2% </w:t>
      </w:r>
      <w:r>
        <w:rPr>
          <w:rFonts w:ascii="Arial" w:cs="Arial" w:eastAsia="Arial" w:hAnsi="Arial"/>
          <w:sz w:val="21"/>
          <w:szCs w:val="21"/>
          <w:color w:val="auto"/>
        </w:rPr>
        <w:t>w/w</w:t>
      </w:r>
      <w:r>
        <w:rPr>
          <w:rFonts w:ascii="Times New Roman" w:cs="Times New Roman" w:eastAsia="Times New Roman" w:hAnsi="Times New Roman"/>
          <w:sz w:val="21"/>
          <w:szCs w:val="21"/>
          <w:color w:val="auto"/>
        </w:rPr>
        <w:t>) treatment significantly (</w:t>
      </w:r>
      <w:r>
        <w:rPr>
          <w:rFonts w:ascii="Arial" w:cs="Arial" w:eastAsia="Arial" w:hAnsi="Arial"/>
          <w:sz w:val="21"/>
          <w:szCs w:val="21"/>
          <w:color w:val="auto"/>
        </w:rPr>
        <w:t xml:space="preserve">p &lt; </w:t>
      </w:r>
      <w:r>
        <w:rPr>
          <w:rFonts w:ascii="Times New Roman" w:cs="Times New Roman" w:eastAsia="Times New Roman" w:hAnsi="Times New Roman"/>
          <w:sz w:val="21"/>
          <w:szCs w:val="21"/>
          <w:color w:val="auto"/>
        </w:rPr>
        <w:t>0.05) decreased the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egg production performance. Thus, GTP treatment significantly changed the nutritional composition of eggs.</w:t>
      </w:r>
    </w:p>
    <w:p>
      <w:pPr>
        <w:spacing w:after="0" w:line="19"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1"/>
          <w:szCs w:val="21"/>
          <w:color w:val="auto"/>
        </w:rPr>
        <w:t>The effect of different levels of green tea in powder form as feed additives on productive performance, carcass parameters, and organs in broiler chickens was determined.</w:t>
      </w:r>
      <w:r>
        <w:rPr>
          <w:rFonts w:ascii="Times New Roman" w:cs="Times New Roman" w:eastAsia="Times New Roman" w:hAnsi="Times New Roman"/>
          <w:sz w:val="27"/>
          <w:szCs w:val="27"/>
          <w:color w:val="000080"/>
          <w:vertAlign w:val="superscript"/>
        </w:rPr>
        <w:t>23</w:t>
      </w:r>
      <w:r>
        <w:rPr>
          <w:rFonts w:ascii="Times New Roman" w:cs="Times New Roman" w:eastAsia="Times New Roman" w:hAnsi="Times New Roman"/>
          <w:sz w:val="21"/>
          <w:szCs w:val="21"/>
          <w:color w:val="auto"/>
        </w:rPr>
        <w:t xml:space="preserve"> Results indicated that the supplementa-tion of different levels (0.5</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of green tea decreased the body weight gain and recorded lower body weight in 21 days of age compared with control</w:t>
      </w:r>
    </w:p>
    <w:p>
      <w:pPr>
        <w:sectPr>
          <w:pgSz w:w="11880" w:h="15840" w:orient="portrait"/>
          <w:cols w:equalWidth="0" w:num="2">
            <w:col w:w="4740" w:space="360"/>
            <w:col w:w="4740"/>
          </w:cols>
          <w:pgMar w:left="1200" w:top="462" w:right="837" w:bottom="543"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4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67" w:lineRule="exact"/>
        <w:rPr>
          <w:sz w:val="20"/>
          <w:szCs w:val="20"/>
          <w:color w:val="auto"/>
        </w:rPr>
      </w:pPr>
    </w:p>
    <w:p>
      <w:pPr>
        <w:spacing w:after="0"/>
        <w:rPr>
          <w:sz w:val="20"/>
          <w:szCs w:val="20"/>
          <w:color w:val="auto"/>
        </w:rPr>
      </w:pPr>
      <w:r>
        <w:rPr>
          <w:rFonts w:ascii="Arial" w:cs="Arial" w:eastAsia="Arial" w:hAnsi="Arial"/>
          <w:sz w:val="19"/>
          <w:szCs w:val="19"/>
          <w:color w:val="10157E"/>
        </w:rPr>
        <w:t xml:space="preserve">Table 2. </w:t>
      </w:r>
      <w:r>
        <w:rPr>
          <w:rFonts w:ascii="Arial" w:cs="Arial" w:eastAsia="Arial" w:hAnsi="Arial"/>
          <w:sz w:val="19"/>
          <w:szCs w:val="19"/>
          <w:color w:val="000000"/>
        </w:rPr>
        <w:t>Effect of lavender supplementation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18415</wp:posOffset>
                </wp:positionV>
                <wp:extent cx="6254115"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411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45pt" to="492.65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6250305</wp:posOffset>
                </wp:positionH>
                <wp:positionV relativeFrom="paragraph">
                  <wp:posOffset>18415</wp:posOffset>
                </wp:positionV>
                <wp:extent cx="1270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2.15pt,1.45pt" to="493.15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108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Form</w:t>
            </w:r>
          </w:p>
        </w:tc>
        <w:tc>
          <w:tcPr>
            <w:tcW w:w="1120" w:type="dxa"/>
            <w:vAlign w:val="bottom"/>
            <w:tcBorders>
              <w:bottom w:val="single" w:sz="8" w:color="10157E"/>
            </w:tcBorders>
          </w:tcPr>
          <w:p>
            <w:pPr>
              <w:ind w:left="340"/>
              <w:spacing w:after="0"/>
              <w:rPr>
                <w:sz w:val="20"/>
                <w:szCs w:val="20"/>
                <w:color w:val="auto"/>
              </w:rPr>
            </w:pPr>
            <w:r>
              <w:rPr>
                <w:rFonts w:ascii="Arial" w:cs="Arial" w:eastAsia="Arial" w:hAnsi="Arial"/>
                <w:sz w:val="16"/>
                <w:szCs w:val="16"/>
                <w:color w:val="auto"/>
              </w:rPr>
              <w:t>Animal</w:t>
            </w:r>
          </w:p>
        </w:tc>
        <w:tc>
          <w:tcPr>
            <w:tcW w:w="4980" w:type="dxa"/>
            <w:vAlign w:val="bottom"/>
            <w:tcBorders>
              <w:bottom w:val="single" w:sz="8" w:color="10157E"/>
            </w:tcBorders>
          </w:tcPr>
          <w:p>
            <w:pPr>
              <w:ind w:left="1840"/>
              <w:spacing w:after="0"/>
              <w:rPr>
                <w:sz w:val="20"/>
                <w:szCs w:val="20"/>
                <w:color w:val="auto"/>
              </w:rPr>
            </w:pPr>
            <w:r>
              <w:rPr>
                <w:rFonts w:ascii="Arial" w:cs="Arial" w:eastAsia="Arial" w:hAnsi="Arial"/>
                <w:sz w:val="16"/>
                <w:szCs w:val="16"/>
                <w:color w:val="auto"/>
              </w:rPr>
              <w:t>Summary of findings</w:t>
            </w:r>
          </w:p>
        </w:tc>
        <w:tc>
          <w:tcPr>
            <w:tcW w:w="1160" w:type="dxa"/>
            <w:vAlign w:val="bottom"/>
            <w:tcBorders>
              <w:bottom w:val="single" w:sz="8" w:color="10157E"/>
            </w:tcBorders>
          </w:tcPr>
          <w:p>
            <w:pPr>
              <w:spacing w:after="0"/>
              <w:rPr>
                <w:sz w:val="17"/>
                <w:szCs w:val="17"/>
                <w:color w:val="auto"/>
              </w:rPr>
            </w:pPr>
          </w:p>
        </w:tc>
        <w:tc>
          <w:tcPr>
            <w:tcW w:w="1520" w:type="dxa"/>
            <w:vAlign w:val="bottom"/>
            <w:tcBorders>
              <w:bottom w:val="single" w:sz="8" w:color="10157E"/>
            </w:tcBorders>
          </w:tcPr>
          <w:p>
            <w:pPr>
              <w:ind w:left="2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202"/>
        </w:trPr>
        <w:tc>
          <w:tcPr>
            <w:tcW w:w="1080" w:type="dxa"/>
            <w:vAlign w:val="bottom"/>
          </w:tcPr>
          <w:p>
            <w:pPr>
              <w:spacing w:after="0"/>
              <w:rPr>
                <w:sz w:val="20"/>
                <w:szCs w:val="20"/>
                <w:color w:val="auto"/>
              </w:rPr>
            </w:pPr>
            <w:r>
              <w:rPr>
                <w:rFonts w:ascii="Arial" w:cs="Arial" w:eastAsia="Arial" w:hAnsi="Arial"/>
                <w:sz w:val="16"/>
                <w:szCs w:val="16"/>
                <w:color w:val="auto"/>
              </w:rPr>
              <w:t>Extract</w:t>
            </w:r>
          </w:p>
        </w:tc>
        <w:tc>
          <w:tcPr>
            <w:tcW w:w="1120" w:type="dxa"/>
            <w:vAlign w:val="bottom"/>
          </w:tcPr>
          <w:p>
            <w:pPr>
              <w:ind w:left="340"/>
              <w:spacing w:after="0"/>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rPr>
                <w:sz w:val="20"/>
                <w:szCs w:val="20"/>
                <w:color w:val="auto"/>
              </w:rPr>
            </w:pPr>
            <w:r>
              <w:rPr>
                <w:rFonts w:ascii="Arial" w:cs="Arial" w:eastAsia="Arial" w:hAnsi="Arial"/>
                <w:sz w:val="16"/>
                <w:szCs w:val="16"/>
                <w:color w:val="auto"/>
              </w:rPr>
              <w:t>Due to antioxidant activity, it can be used as a growth promoter</w:t>
            </w:r>
          </w:p>
        </w:tc>
        <w:tc>
          <w:tcPr>
            <w:tcW w:w="1160" w:type="dxa"/>
            <w:vAlign w:val="bottom"/>
          </w:tcPr>
          <w:p>
            <w:pPr>
              <w:ind w:left="360"/>
              <w:spacing w:after="0"/>
              <w:rPr>
                <w:sz w:val="20"/>
                <w:szCs w:val="20"/>
                <w:color w:val="auto"/>
              </w:rPr>
            </w:pPr>
            <w:r>
              <w:rPr>
                <w:rFonts w:ascii="Arial" w:cs="Arial" w:eastAsia="Arial" w:hAnsi="Arial"/>
                <w:sz w:val="15"/>
                <w:szCs w:val="15"/>
                <w:color w:val="auto"/>
                <w:w w:val="73"/>
              </w:rPr>
              <w:t>Kuc¸ukyilmaz€€</w:t>
            </w:r>
          </w:p>
        </w:tc>
        <w:tc>
          <w:tcPr>
            <w:tcW w:w="1520" w:type="dxa"/>
            <w:vAlign w:val="bottom"/>
          </w:tcPr>
          <w:p>
            <w:pPr>
              <w:ind w:left="20"/>
              <w:spacing w:after="0" w:line="202" w:lineRule="exact"/>
              <w:rPr>
                <w:sz w:val="20"/>
                <w:szCs w:val="20"/>
                <w:color w:val="auto"/>
              </w:rPr>
            </w:pPr>
            <w:r>
              <w:rPr>
                <w:rFonts w:ascii="Arial" w:cs="Arial" w:eastAsia="Arial" w:hAnsi="Arial"/>
                <w:sz w:val="16"/>
                <w:szCs w:val="16"/>
                <w:color w:val="auto"/>
              </w:rPr>
              <w:t>et al.</w:t>
            </w:r>
            <w:r>
              <w:rPr>
                <w:rFonts w:ascii="Arial" w:cs="Arial" w:eastAsia="Arial" w:hAnsi="Arial"/>
                <w:sz w:val="21"/>
                <w:szCs w:val="21"/>
                <w:color w:val="000080"/>
                <w:vertAlign w:val="superscript"/>
              </w:rPr>
              <w:t>27</w:t>
            </w:r>
          </w:p>
        </w:tc>
        <w:tc>
          <w:tcPr>
            <w:tcW w:w="0" w:type="dxa"/>
            <w:vAlign w:val="bottom"/>
          </w:tcPr>
          <w:p>
            <w:pPr>
              <w:spacing w:after="0"/>
              <w:rPr>
                <w:sz w:val="1"/>
                <w:szCs w:val="1"/>
                <w:color w:val="auto"/>
              </w:rPr>
            </w:pPr>
          </w:p>
        </w:tc>
      </w:tr>
      <w:tr>
        <w:trPr>
          <w:trHeight w:val="177"/>
        </w:trPr>
        <w:tc>
          <w:tcPr>
            <w:tcW w:w="108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4980" w:type="dxa"/>
            <w:vAlign w:val="bottom"/>
          </w:tcPr>
          <w:p>
            <w:pPr>
              <w:ind w:left="520"/>
              <w:spacing w:after="0" w:line="177" w:lineRule="exact"/>
              <w:rPr>
                <w:sz w:val="20"/>
                <w:szCs w:val="20"/>
                <w:color w:val="auto"/>
              </w:rPr>
            </w:pPr>
            <w:r>
              <w:rPr>
                <w:rFonts w:ascii="Arial" w:cs="Arial" w:eastAsia="Arial" w:hAnsi="Arial"/>
                <w:sz w:val="16"/>
                <w:szCs w:val="16"/>
                <w:color w:val="auto"/>
              </w:rPr>
              <w:t>and can prevent liver damage.</w:t>
            </w:r>
          </w:p>
        </w:tc>
        <w:tc>
          <w:tcPr>
            <w:tcW w:w="2680" w:type="dxa"/>
            <w:vAlign w:val="bottom"/>
            <w:gridSpan w:val="2"/>
            <w:vMerge w:val="restart"/>
          </w:tcPr>
          <w:p>
            <w:pPr>
              <w:ind w:left="360"/>
              <w:spacing w:after="0"/>
              <w:rPr>
                <w:sz w:val="20"/>
                <w:szCs w:val="20"/>
                <w:color w:val="auto"/>
              </w:rPr>
            </w:pPr>
            <w:r>
              <w:rPr>
                <w:rFonts w:ascii="Arial" w:cs="Arial" w:eastAsia="Arial" w:hAnsi="Arial"/>
                <w:sz w:val="16"/>
                <w:szCs w:val="16"/>
                <w:color w:val="auto"/>
              </w:rPr>
              <w:t>Salajegheh et al.</w:t>
            </w:r>
            <w:r>
              <w:rPr>
                <w:rFonts w:ascii="Arial" w:cs="Arial" w:eastAsia="Arial" w:hAnsi="Arial"/>
                <w:sz w:val="21"/>
                <w:szCs w:val="21"/>
                <w:color w:val="000080"/>
                <w:vertAlign w:val="superscript"/>
              </w:rPr>
              <w:t>28</w:t>
            </w:r>
          </w:p>
        </w:tc>
        <w:tc>
          <w:tcPr>
            <w:tcW w:w="0" w:type="dxa"/>
            <w:vAlign w:val="bottom"/>
          </w:tcPr>
          <w:p>
            <w:pPr>
              <w:spacing w:after="0"/>
              <w:rPr>
                <w:sz w:val="1"/>
                <w:szCs w:val="1"/>
                <w:color w:val="auto"/>
              </w:rPr>
            </w:pPr>
          </w:p>
        </w:tc>
      </w:tr>
      <w:tr>
        <w:trPr>
          <w:trHeight w:val="183"/>
        </w:trPr>
        <w:tc>
          <w:tcPr>
            <w:tcW w:w="108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120" w:type="dxa"/>
            <w:vAlign w:val="bottom"/>
          </w:tcPr>
          <w:p>
            <w:pPr>
              <w:ind w:left="340"/>
              <w:spacing w:after="0" w:line="181"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81" w:lineRule="exact"/>
              <w:rPr>
                <w:sz w:val="20"/>
                <w:szCs w:val="20"/>
                <w:color w:val="auto"/>
              </w:rPr>
            </w:pPr>
            <w:r>
              <w:rPr>
                <w:rFonts w:ascii="Arial" w:cs="Arial" w:eastAsia="Arial" w:hAnsi="Arial"/>
                <w:sz w:val="16"/>
                <w:szCs w:val="16"/>
                <w:color w:val="auto"/>
                <w:w w:val="97"/>
              </w:rPr>
              <w:t>Increased feed intake, body weight gain, and feed conversion ratio.</w:t>
            </w:r>
          </w:p>
        </w:tc>
        <w:tc>
          <w:tcPr>
            <w:tcW w:w="268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08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4980" w:type="dxa"/>
            <w:vAlign w:val="bottom"/>
          </w:tcPr>
          <w:p>
            <w:pPr>
              <w:ind w:left="520"/>
              <w:spacing w:after="0" w:line="179" w:lineRule="exact"/>
              <w:rPr>
                <w:sz w:val="20"/>
                <w:szCs w:val="20"/>
                <w:color w:val="auto"/>
              </w:rPr>
            </w:pPr>
            <w:r>
              <w:rPr>
                <w:rFonts w:ascii="Arial" w:cs="Arial" w:eastAsia="Arial" w:hAnsi="Arial"/>
                <w:sz w:val="16"/>
                <w:szCs w:val="16"/>
                <w:color w:val="auto"/>
                <w:w w:val="98"/>
              </w:rPr>
              <w:t>Decreased jejuna crypt depth and increased villous height:crypt</w:t>
            </w:r>
          </w:p>
        </w:tc>
        <w:tc>
          <w:tcPr>
            <w:tcW w:w="1160" w:type="dxa"/>
            <w:vAlign w:val="bottom"/>
          </w:tcPr>
          <w:p>
            <w:pPr>
              <w:spacing w:after="0"/>
              <w:rPr>
                <w:sz w:val="15"/>
                <w:szCs w:val="15"/>
                <w:color w:val="auto"/>
              </w:rPr>
            </w:pPr>
          </w:p>
        </w:tc>
        <w:tc>
          <w:tcPr>
            <w:tcW w:w="15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8"/>
        </w:trPr>
        <w:tc>
          <w:tcPr>
            <w:tcW w:w="108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4980" w:type="dxa"/>
            <w:vAlign w:val="bottom"/>
          </w:tcPr>
          <w:p>
            <w:pPr>
              <w:ind w:left="520"/>
              <w:spacing w:after="0" w:line="178" w:lineRule="exact"/>
              <w:rPr>
                <w:sz w:val="20"/>
                <w:szCs w:val="20"/>
                <w:color w:val="auto"/>
              </w:rPr>
            </w:pPr>
            <w:r>
              <w:rPr>
                <w:rFonts w:ascii="Arial" w:cs="Arial" w:eastAsia="Arial" w:hAnsi="Arial"/>
                <w:sz w:val="16"/>
                <w:szCs w:val="16"/>
                <w:color w:val="auto"/>
              </w:rPr>
              <w:t>depth ratio.</w:t>
            </w:r>
          </w:p>
        </w:tc>
        <w:tc>
          <w:tcPr>
            <w:tcW w:w="1160" w:type="dxa"/>
            <w:vAlign w:val="bottom"/>
          </w:tcPr>
          <w:p>
            <w:pPr>
              <w:spacing w:after="0"/>
              <w:rPr>
                <w:sz w:val="15"/>
                <w:szCs w:val="15"/>
                <w:color w:val="auto"/>
              </w:rPr>
            </w:pPr>
          </w:p>
        </w:tc>
        <w:tc>
          <w:tcPr>
            <w:tcW w:w="15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8"/>
        </w:trPr>
        <w:tc>
          <w:tcPr>
            <w:tcW w:w="1080" w:type="dxa"/>
            <w:vAlign w:val="bottom"/>
          </w:tcPr>
          <w:p>
            <w:pPr>
              <w:spacing w:after="0" w:line="158" w:lineRule="exact"/>
              <w:rPr>
                <w:sz w:val="20"/>
                <w:szCs w:val="20"/>
                <w:color w:val="auto"/>
              </w:rPr>
            </w:pPr>
            <w:r>
              <w:rPr>
                <w:rFonts w:ascii="Arial" w:cs="Arial" w:eastAsia="Arial" w:hAnsi="Arial"/>
                <w:sz w:val="16"/>
                <w:szCs w:val="16"/>
                <w:color w:val="auto"/>
              </w:rPr>
              <w:t>Essential oil</w:t>
            </w:r>
          </w:p>
        </w:tc>
        <w:tc>
          <w:tcPr>
            <w:tcW w:w="1120" w:type="dxa"/>
            <w:vAlign w:val="bottom"/>
          </w:tcPr>
          <w:p>
            <w:pPr>
              <w:ind w:left="340"/>
              <w:spacing w:after="0" w:line="158"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58" w:lineRule="exact"/>
              <w:rPr>
                <w:sz w:val="20"/>
                <w:szCs w:val="20"/>
                <w:color w:val="auto"/>
              </w:rPr>
            </w:pPr>
            <w:r>
              <w:rPr>
                <w:rFonts w:ascii="Arial" w:cs="Arial" w:eastAsia="Arial" w:hAnsi="Arial"/>
                <w:sz w:val="16"/>
                <w:szCs w:val="16"/>
                <w:color w:val="auto"/>
              </w:rPr>
              <w:t>Improved weight gain and feed conversion ratio. Reduced the</w:t>
            </w:r>
          </w:p>
        </w:tc>
        <w:tc>
          <w:tcPr>
            <w:tcW w:w="2680" w:type="dxa"/>
            <w:vAlign w:val="bottom"/>
            <w:gridSpan w:val="2"/>
          </w:tcPr>
          <w:p>
            <w:pPr>
              <w:ind w:left="360"/>
              <w:spacing w:after="0" w:line="158" w:lineRule="exact"/>
              <w:rPr>
                <w:sz w:val="20"/>
                <w:szCs w:val="20"/>
                <w:color w:val="auto"/>
              </w:rPr>
            </w:pPr>
            <w:r>
              <w:rPr>
                <w:rFonts w:ascii="Arial" w:cs="Arial" w:eastAsia="Arial" w:hAnsi="Arial"/>
                <w:sz w:val="16"/>
                <w:szCs w:val="16"/>
                <w:color w:val="auto"/>
              </w:rPr>
              <w:t>Adaszynska-Skwirzynska and</w:t>
            </w:r>
          </w:p>
        </w:tc>
        <w:tc>
          <w:tcPr>
            <w:tcW w:w="0" w:type="dxa"/>
            <w:vAlign w:val="bottom"/>
          </w:tcPr>
          <w:p>
            <w:pPr>
              <w:spacing w:after="0"/>
              <w:rPr>
                <w:sz w:val="1"/>
                <w:szCs w:val="1"/>
                <w:color w:val="auto"/>
              </w:rPr>
            </w:pPr>
          </w:p>
        </w:tc>
      </w:tr>
      <w:tr>
        <w:trPr>
          <w:trHeight w:val="205"/>
        </w:trPr>
        <w:tc>
          <w:tcPr>
            <w:tcW w:w="1080" w:type="dxa"/>
            <w:vAlign w:val="bottom"/>
          </w:tcPr>
          <w:p>
            <w:pPr>
              <w:spacing w:after="0"/>
              <w:rPr>
                <w:sz w:val="17"/>
                <w:szCs w:val="17"/>
                <w:color w:val="auto"/>
              </w:rPr>
            </w:pPr>
          </w:p>
        </w:tc>
        <w:tc>
          <w:tcPr>
            <w:tcW w:w="1120" w:type="dxa"/>
            <w:vAlign w:val="bottom"/>
          </w:tcPr>
          <w:p>
            <w:pPr>
              <w:spacing w:after="0"/>
              <w:rPr>
                <w:sz w:val="17"/>
                <w:szCs w:val="17"/>
                <w:color w:val="auto"/>
              </w:rPr>
            </w:pPr>
          </w:p>
        </w:tc>
        <w:tc>
          <w:tcPr>
            <w:tcW w:w="4980" w:type="dxa"/>
            <w:vAlign w:val="bottom"/>
          </w:tcPr>
          <w:p>
            <w:pPr>
              <w:ind w:left="520"/>
              <w:spacing w:after="0"/>
              <w:rPr>
                <w:sz w:val="20"/>
                <w:szCs w:val="20"/>
                <w:color w:val="auto"/>
              </w:rPr>
            </w:pPr>
            <w:r>
              <w:rPr>
                <w:rFonts w:ascii="Arial" w:cs="Arial" w:eastAsia="Arial" w:hAnsi="Arial"/>
                <w:sz w:val="16"/>
                <w:szCs w:val="16"/>
                <w:color w:val="auto"/>
              </w:rPr>
              <w:t>growth of pathogens and increased the counts of lactic</w:t>
            </w:r>
          </w:p>
        </w:tc>
        <w:tc>
          <w:tcPr>
            <w:tcW w:w="2680" w:type="dxa"/>
            <w:vAlign w:val="bottom"/>
            <w:gridSpan w:val="2"/>
          </w:tcPr>
          <w:p>
            <w:pPr>
              <w:ind w:left="540"/>
              <w:spacing w:after="0" w:line="205" w:lineRule="exact"/>
              <w:rPr>
                <w:sz w:val="20"/>
                <w:szCs w:val="20"/>
                <w:color w:val="auto"/>
              </w:rPr>
            </w:pPr>
            <w:r>
              <w:rPr>
                <w:rFonts w:ascii="Arial" w:cs="Arial" w:eastAsia="Arial" w:hAnsi="Arial"/>
                <w:sz w:val="16"/>
                <w:szCs w:val="16"/>
                <w:color w:val="auto"/>
              </w:rPr>
              <w:t>Szczerbinska</w:t>
            </w:r>
            <w:r>
              <w:rPr>
                <w:rFonts w:ascii="Arial" w:cs="Arial" w:eastAsia="Arial" w:hAnsi="Arial"/>
                <w:sz w:val="21"/>
                <w:szCs w:val="21"/>
                <w:color w:val="000080"/>
                <w:vertAlign w:val="superscript"/>
              </w:rPr>
              <w:t>29</w:t>
            </w:r>
          </w:p>
        </w:tc>
        <w:tc>
          <w:tcPr>
            <w:tcW w:w="0" w:type="dxa"/>
            <w:vAlign w:val="bottom"/>
          </w:tcPr>
          <w:p>
            <w:pPr>
              <w:spacing w:after="0"/>
              <w:rPr>
                <w:sz w:val="1"/>
                <w:szCs w:val="1"/>
                <w:color w:val="auto"/>
              </w:rPr>
            </w:pPr>
          </w:p>
        </w:tc>
      </w:tr>
      <w:tr>
        <w:trPr>
          <w:trHeight w:val="179"/>
        </w:trPr>
        <w:tc>
          <w:tcPr>
            <w:tcW w:w="108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4980" w:type="dxa"/>
            <w:vAlign w:val="bottom"/>
          </w:tcPr>
          <w:p>
            <w:pPr>
              <w:ind w:left="520"/>
              <w:spacing w:after="0" w:line="179" w:lineRule="exact"/>
              <w:rPr>
                <w:sz w:val="20"/>
                <w:szCs w:val="20"/>
                <w:color w:val="auto"/>
              </w:rPr>
            </w:pPr>
            <w:r>
              <w:rPr>
                <w:rFonts w:ascii="Arial" w:cs="Arial" w:eastAsia="Arial" w:hAnsi="Arial"/>
                <w:sz w:val="16"/>
                <w:szCs w:val="16"/>
                <w:color w:val="auto"/>
              </w:rPr>
              <w:t>acid bacteria.</w:t>
            </w:r>
          </w:p>
        </w:tc>
        <w:tc>
          <w:tcPr>
            <w:tcW w:w="2680" w:type="dxa"/>
            <w:vAlign w:val="bottom"/>
            <w:gridSpan w:val="2"/>
            <w:vMerge w:val="restart"/>
          </w:tcPr>
          <w:p>
            <w:pPr>
              <w:ind w:left="360"/>
              <w:spacing w:after="0"/>
              <w:rPr>
                <w:sz w:val="20"/>
                <w:szCs w:val="20"/>
                <w:color w:val="auto"/>
              </w:rPr>
            </w:pPr>
            <w:r>
              <w:rPr>
                <w:rFonts w:ascii="Arial" w:cs="Arial" w:eastAsia="Arial" w:hAnsi="Arial"/>
                <w:sz w:val="16"/>
                <w:szCs w:val="16"/>
                <w:color w:val="auto"/>
              </w:rPr>
              <w:t>Barbarestani et al.</w:t>
            </w:r>
            <w:r>
              <w:rPr>
                <w:rFonts w:ascii="Arial" w:cs="Arial" w:eastAsia="Arial" w:hAnsi="Arial"/>
                <w:sz w:val="21"/>
                <w:szCs w:val="21"/>
                <w:color w:val="000080"/>
                <w:vertAlign w:val="superscript"/>
              </w:rPr>
              <w:t>30</w:t>
            </w:r>
          </w:p>
        </w:tc>
        <w:tc>
          <w:tcPr>
            <w:tcW w:w="0" w:type="dxa"/>
            <w:vAlign w:val="bottom"/>
          </w:tcPr>
          <w:p>
            <w:pPr>
              <w:spacing w:after="0"/>
              <w:rPr>
                <w:sz w:val="1"/>
                <w:szCs w:val="1"/>
                <w:color w:val="auto"/>
              </w:rPr>
            </w:pPr>
          </w:p>
        </w:tc>
      </w:tr>
      <w:tr>
        <w:trPr>
          <w:trHeight w:val="182"/>
        </w:trPr>
        <w:tc>
          <w:tcPr>
            <w:tcW w:w="1080" w:type="dxa"/>
            <w:vAlign w:val="bottom"/>
          </w:tcPr>
          <w:p>
            <w:pPr>
              <w:spacing w:after="0" w:line="181" w:lineRule="exact"/>
              <w:rPr>
                <w:sz w:val="20"/>
                <w:szCs w:val="20"/>
                <w:color w:val="auto"/>
              </w:rPr>
            </w:pPr>
            <w:r>
              <w:rPr>
                <w:rFonts w:ascii="Arial" w:cs="Arial" w:eastAsia="Arial" w:hAnsi="Arial"/>
                <w:sz w:val="16"/>
                <w:szCs w:val="16"/>
                <w:color w:val="auto"/>
              </w:rPr>
              <w:t>Essential oil</w:t>
            </w:r>
          </w:p>
        </w:tc>
        <w:tc>
          <w:tcPr>
            <w:tcW w:w="1120" w:type="dxa"/>
            <w:vAlign w:val="bottom"/>
          </w:tcPr>
          <w:p>
            <w:pPr>
              <w:ind w:left="340"/>
              <w:spacing w:after="0" w:line="181"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81" w:lineRule="exact"/>
              <w:rPr>
                <w:sz w:val="20"/>
                <w:szCs w:val="20"/>
                <w:color w:val="auto"/>
              </w:rPr>
            </w:pPr>
            <w:r>
              <w:rPr>
                <w:rFonts w:ascii="Arial" w:cs="Arial" w:eastAsia="Arial" w:hAnsi="Arial"/>
                <w:sz w:val="16"/>
                <w:szCs w:val="16"/>
                <w:color w:val="auto"/>
              </w:rPr>
              <w:t>Increased superoxide dismutase activity in serum and liver and</w:t>
            </w:r>
          </w:p>
        </w:tc>
        <w:tc>
          <w:tcPr>
            <w:tcW w:w="268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08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4980" w:type="dxa"/>
            <w:vAlign w:val="bottom"/>
          </w:tcPr>
          <w:p>
            <w:pPr>
              <w:ind w:left="520"/>
              <w:spacing w:after="0" w:line="179" w:lineRule="exact"/>
              <w:rPr>
                <w:sz w:val="20"/>
                <w:szCs w:val="20"/>
                <w:color w:val="auto"/>
              </w:rPr>
            </w:pPr>
            <w:r>
              <w:rPr>
                <w:rFonts w:ascii="Arial" w:cs="Arial" w:eastAsia="Arial" w:hAnsi="Arial"/>
                <w:sz w:val="16"/>
                <w:szCs w:val="16"/>
                <w:color w:val="auto"/>
                <w:w w:val="97"/>
              </w:rPr>
              <w:t>glutathione peroxidase activity in serum, reduced concentrations</w:t>
            </w:r>
          </w:p>
        </w:tc>
        <w:tc>
          <w:tcPr>
            <w:tcW w:w="1160" w:type="dxa"/>
            <w:vAlign w:val="bottom"/>
          </w:tcPr>
          <w:p>
            <w:pPr>
              <w:spacing w:after="0"/>
              <w:rPr>
                <w:sz w:val="15"/>
                <w:szCs w:val="15"/>
                <w:color w:val="auto"/>
              </w:rPr>
            </w:pPr>
          </w:p>
        </w:tc>
        <w:tc>
          <w:tcPr>
            <w:tcW w:w="15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108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4980" w:type="dxa"/>
            <w:vAlign w:val="bottom"/>
          </w:tcPr>
          <w:p>
            <w:pPr>
              <w:ind w:left="520"/>
              <w:spacing w:after="0" w:line="178" w:lineRule="exact"/>
              <w:rPr>
                <w:sz w:val="20"/>
                <w:szCs w:val="20"/>
                <w:color w:val="auto"/>
              </w:rPr>
            </w:pPr>
            <w:r>
              <w:rPr>
                <w:rFonts w:ascii="Arial" w:cs="Arial" w:eastAsia="Arial" w:hAnsi="Arial"/>
                <w:sz w:val="16"/>
                <w:szCs w:val="16"/>
                <w:color w:val="auto"/>
              </w:rPr>
              <w:t>of malondialdehyde in the serum, and inproved body</w:t>
            </w:r>
          </w:p>
        </w:tc>
        <w:tc>
          <w:tcPr>
            <w:tcW w:w="1160" w:type="dxa"/>
            <w:vAlign w:val="bottom"/>
          </w:tcPr>
          <w:p>
            <w:pPr>
              <w:spacing w:after="0"/>
              <w:rPr>
                <w:sz w:val="15"/>
                <w:szCs w:val="15"/>
                <w:color w:val="auto"/>
              </w:rPr>
            </w:pPr>
          </w:p>
        </w:tc>
        <w:tc>
          <w:tcPr>
            <w:tcW w:w="15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1080" w:type="dxa"/>
            <w:vAlign w:val="bottom"/>
          </w:tcPr>
          <w:p>
            <w:pPr>
              <w:spacing w:after="0"/>
              <w:rPr>
                <w:sz w:val="15"/>
                <w:szCs w:val="15"/>
                <w:color w:val="auto"/>
              </w:rPr>
            </w:pPr>
          </w:p>
        </w:tc>
        <w:tc>
          <w:tcPr>
            <w:tcW w:w="1120" w:type="dxa"/>
            <w:vAlign w:val="bottom"/>
          </w:tcPr>
          <w:p>
            <w:pPr>
              <w:spacing w:after="0"/>
              <w:rPr>
                <w:sz w:val="15"/>
                <w:szCs w:val="15"/>
                <w:color w:val="auto"/>
              </w:rPr>
            </w:pPr>
          </w:p>
        </w:tc>
        <w:tc>
          <w:tcPr>
            <w:tcW w:w="4980" w:type="dxa"/>
            <w:vAlign w:val="bottom"/>
          </w:tcPr>
          <w:p>
            <w:pPr>
              <w:ind w:left="520"/>
              <w:spacing w:after="0" w:line="181" w:lineRule="exact"/>
              <w:rPr>
                <w:sz w:val="20"/>
                <w:szCs w:val="20"/>
                <w:color w:val="auto"/>
              </w:rPr>
            </w:pPr>
            <w:r>
              <w:rPr>
                <w:rFonts w:ascii="Arial" w:cs="Arial" w:eastAsia="Arial" w:hAnsi="Arial"/>
                <w:sz w:val="16"/>
                <w:szCs w:val="16"/>
                <w:color w:val="auto"/>
              </w:rPr>
              <w:t>weight gain.</w:t>
            </w:r>
          </w:p>
        </w:tc>
        <w:tc>
          <w:tcPr>
            <w:tcW w:w="2680" w:type="dxa"/>
            <w:vAlign w:val="bottom"/>
            <w:gridSpan w:val="2"/>
            <w:vMerge w:val="restart"/>
          </w:tcPr>
          <w:p>
            <w:pPr>
              <w:ind w:left="360"/>
              <w:spacing w:after="0"/>
              <w:rPr>
                <w:sz w:val="20"/>
                <w:szCs w:val="20"/>
                <w:color w:val="auto"/>
              </w:rPr>
            </w:pPr>
            <w:r>
              <w:rPr>
                <w:rFonts w:ascii="Arial" w:cs="Arial" w:eastAsia="Arial" w:hAnsi="Arial"/>
                <w:sz w:val="16"/>
                <w:szCs w:val="16"/>
                <w:color w:val="auto"/>
              </w:rPr>
              <w:t>Mokhtari et al.</w:t>
            </w:r>
            <w:r>
              <w:rPr>
                <w:rFonts w:ascii="Arial" w:cs="Arial" w:eastAsia="Arial" w:hAnsi="Arial"/>
                <w:sz w:val="21"/>
                <w:szCs w:val="21"/>
                <w:color w:val="000080"/>
                <w:vertAlign w:val="superscript"/>
              </w:rPr>
              <w:t>31</w:t>
            </w:r>
          </w:p>
        </w:tc>
        <w:tc>
          <w:tcPr>
            <w:tcW w:w="0" w:type="dxa"/>
            <w:vAlign w:val="bottom"/>
          </w:tcPr>
          <w:p>
            <w:pPr>
              <w:spacing w:after="0"/>
              <w:rPr>
                <w:sz w:val="1"/>
                <w:szCs w:val="1"/>
                <w:color w:val="auto"/>
              </w:rPr>
            </w:pPr>
          </w:p>
        </w:tc>
      </w:tr>
      <w:tr>
        <w:trPr>
          <w:trHeight w:val="210"/>
        </w:trPr>
        <w:tc>
          <w:tcPr>
            <w:tcW w:w="1080" w:type="dxa"/>
            <w:vAlign w:val="bottom"/>
          </w:tcPr>
          <w:p>
            <w:pPr>
              <w:spacing w:after="0" w:line="182" w:lineRule="exact"/>
              <w:rPr>
                <w:sz w:val="20"/>
                <w:szCs w:val="20"/>
                <w:color w:val="auto"/>
              </w:rPr>
            </w:pPr>
            <w:r>
              <w:rPr>
                <w:rFonts w:ascii="Arial" w:cs="Arial" w:eastAsia="Arial" w:hAnsi="Arial"/>
                <w:sz w:val="16"/>
                <w:szCs w:val="16"/>
                <w:color w:val="auto"/>
              </w:rPr>
              <w:t>Powder</w:t>
            </w:r>
          </w:p>
        </w:tc>
        <w:tc>
          <w:tcPr>
            <w:tcW w:w="1120" w:type="dxa"/>
            <w:vAlign w:val="bottom"/>
          </w:tcPr>
          <w:p>
            <w:pPr>
              <w:ind w:left="340"/>
              <w:spacing w:after="0" w:line="182" w:lineRule="exact"/>
              <w:rPr>
                <w:sz w:val="20"/>
                <w:szCs w:val="20"/>
                <w:color w:val="auto"/>
              </w:rPr>
            </w:pPr>
            <w:r>
              <w:rPr>
                <w:rFonts w:ascii="Arial" w:cs="Arial" w:eastAsia="Arial" w:hAnsi="Arial"/>
                <w:sz w:val="16"/>
                <w:szCs w:val="16"/>
                <w:color w:val="auto"/>
              </w:rPr>
              <w:t>Broilers</w:t>
            </w:r>
          </w:p>
        </w:tc>
        <w:tc>
          <w:tcPr>
            <w:tcW w:w="4980" w:type="dxa"/>
            <w:vAlign w:val="bottom"/>
          </w:tcPr>
          <w:p>
            <w:pPr>
              <w:ind w:left="340"/>
              <w:spacing w:after="0" w:line="182" w:lineRule="exact"/>
              <w:rPr>
                <w:sz w:val="20"/>
                <w:szCs w:val="20"/>
                <w:color w:val="auto"/>
              </w:rPr>
            </w:pPr>
            <w:r>
              <w:rPr>
                <w:rFonts w:ascii="Arial" w:cs="Arial" w:eastAsia="Arial" w:hAnsi="Arial"/>
                <w:sz w:val="16"/>
                <w:szCs w:val="16"/>
                <w:color w:val="auto"/>
                <w:w w:val="96"/>
              </w:rPr>
              <w:t>Decreased carcass, breast, thigh, wings, neck, gizzard weights, and</w:t>
            </w:r>
          </w:p>
        </w:tc>
        <w:tc>
          <w:tcPr>
            <w:tcW w:w="2680" w:type="dxa"/>
            <w:vAlign w:val="bottom"/>
            <w:gridSpan w:val="2"/>
            <w:vMerge w:val="continue"/>
          </w:tcPr>
          <w:p>
            <w:pPr>
              <w:spacing w:after="0"/>
              <w:rPr>
                <w:sz w:val="18"/>
                <w:szCs w:val="1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-1525270</wp:posOffset>
                </wp:positionV>
                <wp:extent cx="1206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20.0999pt" to="0.7pt,-120.0999pt" o:allowincell="f" strokecolor="#10157E" strokeweight="0.51pt"/>
            </w:pict>
          </mc:Fallback>
        </mc:AlternateContent>
      </w:r>
    </w:p>
    <w:p>
      <w:pPr>
        <w:ind w:left="2720"/>
        <w:spacing w:after="0" w:line="199" w:lineRule="auto"/>
        <w:rPr>
          <w:sz w:val="20"/>
          <w:szCs w:val="20"/>
          <w:color w:val="auto"/>
        </w:rPr>
      </w:pPr>
      <w:r>
        <w:rPr>
          <w:rFonts w:ascii="Arial" w:cs="Arial" w:eastAsia="Arial" w:hAnsi="Arial"/>
          <w:sz w:val="16"/>
          <w:szCs w:val="16"/>
          <w:color w:val="auto"/>
        </w:rPr>
        <w:t>counts of cecal Lactobacillus spp.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15875</wp:posOffset>
                </wp:positionV>
                <wp:extent cx="625411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4115" cy="4763"/>
                        </a:xfrm>
                        <a:prstGeom prst="line">
                          <a:avLst/>
                        </a:prstGeom>
                        <a:solidFill>
                          <a:srgbClr val="FFFFFF"/>
                        </a:solidFill>
                        <a:ln w="18465">
                          <a:solidFill>
                            <a:srgbClr val="10157E"/>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25pt" to="492.65pt,1.25pt" o:allowincell="f" strokecolor="#10157E" strokeweight="1.453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15875</wp:posOffset>
                </wp:positionV>
                <wp:extent cx="1206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10157E"/>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25pt" to="0.7pt,1.25pt" o:allowincell="f" strokecolor="#10157E" strokeweight="0.4539pt"/>
            </w:pict>
          </mc:Fallback>
        </mc:AlternateContent>
      </w:r>
    </w:p>
    <w:p>
      <w:pPr>
        <w:sectPr>
          <w:pgSz w:w="11880" w:h="15840" w:orient="portrait"/>
          <w:cols w:equalWidth="0" w:num="1">
            <w:col w:w="9860"/>
          </w:cols>
          <w:pgMar w:left="840" w:top="458" w:right="1177" w:bottom="531" w:gutter="0" w:footer="0" w:header="0"/>
        </w:sectPr>
      </w:pPr>
    </w:p>
    <w:p>
      <w:pPr>
        <w:spacing w:after="0" w:line="358"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1"/>
          <w:szCs w:val="21"/>
          <w:color w:val="auto"/>
        </w:rPr>
        <w:t>group. The cecum and small intestine weights were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0.05) decreased in chickens fed diets containing 0.5% (</w:t>
      </w:r>
      <w:r>
        <w:rPr>
          <w:rFonts w:ascii="Arial" w:cs="Arial" w:eastAsia="Arial" w:hAnsi="Arial"/>
          <w:sz w:val="21"/>
          <w:szCs w:val="21"/>
          <w:color w:val="auto"/>
        </w:rPr>
        <w:t>w/w</w:t>
      </w:r>
      <w:r>
        <w:rPr>
          <w:rFonts w:ascii="Times New Roman" w:cs="Times New Roman" w:eastAsia="Times New Roman" w:hAnsi="Times New Roman"/>
          <w:sz w:val="21"/>
          <w:szCs w:val="21"/>
          <w:color w:val="auto"/>
        </w:rPr>
        <w:t>) green tea supplement com-pared to 1 and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w:t>
      </w:r>
    </w:p>
    <w:p>
      <w:pPr>
        <w:spacing w:after="0" w:line="5" w:lineRule="exact"/>
        <w:rPr>
          <w:sz w:val="20"/>
          <w:szCs w:val="20"/>
          <w:color w:val="auto"/>
        </w:rPr>
      </w:pPr>
    </w:p>
    <w:p>
      <w:pPr>
        <w:jc w:val="both"/>
        <w:ind w:firstLine="240"/>
        <w:spacing w:after="0" w:line="262" w:lineRule="auto"/>
        <w:rPr>
          <w:sz w:val="20"/>
          <w:szCs w:val="20"/>
          <w:color w:val="auto"/>
        </w:rPr>
      </w:pPr>
      <w:r>
        <w:rPr>
          <w:rFonts w:ascii="Times New Roman" w:cs="Times New Roman" w:eastAsia="Times New Roman" w:hAnsi="Times New Roman"/>
          <w:sz w:val="21"/>
          <w:szCs w:val="21"/>
          <w:color w:val="auto"/>
        </w:rPr>
        <w:t>The influence of the dietary supplementation of fish oil (0, 15, or 20 g/kg of diet), GTP (0, 10, or 15 g/ kg of diet), or their factorial treatment arrangements on selected blood chemical components in 42 days old broiler chickens was investigated.</w:t>
      </w:r>
      <w:r>
        <w:rPr>
          <w:rFonts w:ascii="Times New Roman" w:cs="Times New Roman" w:eastAsia="Times New Roman" w:hAnsi="Times New Roman"/>
          <w:sz w:val="27"/>
          <w:szCs w:val="27"/>
          <w:color w:val="000080"/>
          <w:vertAlign w:val="superscript"/>
        </w:rPr>
        <w:t>24</w:t>
      </w:r>
      <w:r>
        <w:rPr>
          <w:rFonts w:ascii="Times New Roman" w:cs="Times New Roman" w:eastAsia="Times New Roman" w:hAnsi="Times New Roman"/>
          <w:sz w:val="21"/>
          <w:szCs w:val="21"/>
          <w:color w:val="auto"/>
        </w:rPr>
        <w:t xml:space="preserve"> The GTP at 15 g/ kg of diet caused a significant increase in plasma uric acid content, but in combination with fish oil, the plasma uric acid content was lower than with 15 g of GTP alone. The GTP at 15 g/kg of diet caused a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reduction in plasma low density lipoprotein (LDL), which was attributed to a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decrease in plasma LDL/high density lipoprotein (HDL) ratio. In general, performance traits of broilers fed GTP with and without fish oil decreased, which was attributed to the decrease in feed intake and decreased energy and protein efficiencies.</w:t>
      </w:r>
    </w:p>
    <w:p>
      <w:pPr>
        <w:spacing w:after="0" w:line="284"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Researchers used black cumin seeds (BCS), arte-misia leaf (AL), and green tea as phytogenic products in broiler diets and studied their effects on the per-formance, blood components, immunity, and intes-tinal bacterial population.</w:t>
      </w:r>
      <w:r>
        <w:rPr>
          <w:rFonts w:ascii="Times New Roman" w:cs="Times New Roman" w:eastAsia="Times New Roman" w:hAnsi="Times New Roman"/>
          <w:sz w:val="27"/>
          <w:szCs w:val="27"/>
          <w:color w:val="000080"/>
          <w:vertAlign w:val="superscript"/>
        </w:rPr>
        <w:t>25</w:t>
      </w:r>
      <w:r>
        <w:rPr>
          <w:rFonts w:ascii="Times New Roman" w:cs="Times New Roman" w:eastAsia="Times New Roman" w:hAnsi="Times New Roman"/>
          <w:sz w:val="21"/>
          <w:szCs w:val="21"/>
          <w:color w:val="auto"/>
        </w:rPr>
        <w:t xml:space="preserve"> Results showed that BCS alone, or with AL, improved health of broiler chick-ens, but green tea had a negative effect on feed intake; therefore, suggested that it could not be used as a good alternative to commercial mannan-oligosaccharide.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1"/>
          <w:szCs w:val="21"/>
          <w:color w:val="10157E"/>
        </w:rPr>
        <w:t>Lavender (Lavandula stoechas L.)</w:t>
      </w:r>
    </w:p>
    <w:p>
      <w:pPr>
        <w:spacing w:after="0" w:line="138" w:lineRule="exact"/>
        <w:rPr>
          <w:sz w:val="20"/>
          <w:szCs w:val="20"/>
          <w:color w:val="auto"/>
        </w:rPr>
      </w:pPr>
    </w:p>
    <w:p>
      <w:pPr>
        <w:spacing w:after="0"/>
        <w:rPr>
          <w:sz w:val="20"/>
          <w:szCs w:val="20"/>
          <w:color w:val="auto"/>
        </w:rPr>
      </w:pPr>
      <w:r>
        <w:rPr>
          <w:rFonts w:ascii="Arial" w:cs="Arial" w:eastAsia="Arial" w:hAnsi="Arial"/>
          <w:sz w:val="21"/>
          <w:szCs w:val="21"/>
          <w:color w:val="10157E"/>
        </w:rPr>
        <w:t>Phytoconstituents</w:t>
      </w:r>
    </w:p>
    <w:p>
      <w:pPr>
        <w:spacing w:after="0" w:line="29"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1"/>
          <w:szCs w:val="21"/>
          <w:color w:val="auto"/>
        </w:rPr>
        <w:t xml:space="preserve">Lavender (Family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Lamiaceae) is a perennial plant, revealing bitter taste and a pleasant smell. The essence of this plant contains some compounds such as</w:t>
      </w:r>
    </w:p>
    <w:p>
      <w:pPr>
        <w:spacing w:after="0" w:line="20" w:lineRule="exact"/>
        <w:rPr>
          <w:sz w:val="20"/>
          <w:szCs w:val="20"/>
          <w:color w:val="auto"/>
        </w:rPr>
      </w:pPr>
      <w:r>
        <w:rPr>
          <w:sz w:val="20"/>
          <w:szCs w:val="20"/>
          <w:color w:val="auto"/>
        </w:rPr>
        <w:br w:type="column"/>
      </w:r>
    </w:p>
    <w:p>
      <w:pPr>
        <w:spacing w:after="0" w:line="338" w:lineRule="exact"/>
        <w:rPr>
          <w:sz w:val="20"/>
          <w:szCs w:val="20"/>
          <w:color w:val="auto"/>
        </w:rPr>
      </w:pPr>
    </w:p>
    <w:p>
      <w:pPr>
        <w:jc w:val="both"/>
        <w:spacing w:after="0" w:line="232" w:lineRule="auto"/>
        <w:rPr>
          <w:sz w:val="20"/>
          <w:szCs w:val="20"/>
          <w:color w:val="auto"/>
        </w:rPr>
      </w:pPr>
      <w:r>
        <w:rPr>
          <w:rFonts w:ascii="Times New Roman" w:cs="Times New Roman" w:eastAsia="Times New Roman" w:hAnsi="Times New Roman"/>
          <w:sz w:val="21"/>
          <w:szCs w:val="21"/>
          <w:color w:val="auto"/>
        </w:rPr>
        <w:t>acetate lanalil, butyric acid, propionic acid, valeric acid, free linalool, and grambol.</w:t>
      </w:r>
      <w:r>
        <w:rPr>
          <w:rFonts w:ascii="Times New Roman" w:cs="Times New Roman" w:eastAsia="Times New Roman" w:hAnsi="Times New Roman"/>
          <w:sz w:val="27"/>
          <w:szCs w:val="27"/>
          <w:color w:val="000080"/>
          <w:vertAlign w:val="superscript"/>
        </w:rPr>
        <w:t>26</w:t>
      </w:r>
    </w:p>
    <w:p>
      <w:pPr>
        <w:spacing w:after="0" w:line="242" w:lineRule="exact"/>
        <w:rPr>
          <w:sz w:val="20"/>
          <w:szCs w:val="20"/>
          <w:color w:val="auto"/>
        </w:rPr>
      </w:pPr>
    </w:p>
    <w:p>
      <w:pPr>
        <w:spacing w:after="0"/>
        <w:rPr>
          <w:sz w:val="20"/>
          <w:szCs w:val="20"/>
          <w:color w:val="auto"/>
        </w:rPr>
      </w:pPr>
      <w:r>
        <w:rPr>
          <w:rFonts w:ascii="Arial" w:cs="Arial" w:eastAsia="Arial" w:hAnsi="Arial"/>
          <w:sz w:val="21"/>
          <w:szCs w:val="21"/>
          <w:color w:val="10157E"/>
        </w:rPr>
        <w:t>Beneficial and adverse effects in poultry nutrition</w:t>
      </w:r>
    </w:p>
    <w:p>
      <w:pPr>
        <w:spacing w:after="0" w:line="28"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1"/>
          <w:szCs w:val="21"/>
          <w:color w:val="000080"/>
        </w:rPr>
        <w:t xml:space="preserve">Table 2 </w:t>
      </w:r>
      <w:r>
        <w:rPr>
          <w:rFonts w:ascii="Times New Roman" w:cs="Times New Roman" w:eastAsia="Times New Roman" w:hAnsi="Times New Roman"/>
          <w:sz w:val="21"/>
          <w:szCs w:val="21"/>
          <w:color w:val="000000"/>
        </w:rPr>
        <w:t>summarizes the beneficial and detrimental</w:t>
      </w:r>
      <w:r>
        <w:rPr>
          <w:rFonts w:ascii="Times New Roman" w:cs="Times New Roman" w:eastAsia="Times New Roman" w:hAnsi="Times New Roman"/>
          <w:sz w:val="21"/>
          <w:szCs w:val="21"/>
          <w:color w:val="000080"/>
        </w:rPr>
        <w:t xml:space="preserve"> </w:t>
      </w:r>
      <w:r>
        <w:rPr>
          <w:rFonts w:ascii="Times New Roman" w:cs="Times New Roman" w:eastAsia="Times New Roman" w:hAnsi="Times New Roman"/>
          <w:sz w:val="21"/>
          <w:szCs w:val="21"/>
          <w:color w:val="000000"/>
        </w:rPr>
        <w:t>impacts of lavender on poultry nutrition. Researchers reported the effects of lavender extract (24 and 48 mg/ kg of feed) on growth performance, carcass quality, and antioxidant status of broiler chickens.</w:t>
      </w:r>
      <w:r>
        <w:rPr>
          <w:rFonts w:ascii="Times New Roman" w:cs="Times New Roman" w:eastAsia="Times New Roman" w:hAnsi="Times New Roman"/>
          <w:sz w:val="27"/>
          <w:szCs w:val="27"/>
          <w:color w:val="000080"/>
          <w:vertAlign w:val="superscript"/>
        </w:rPr>
        <w:t>27</w:t>
      </w:r>
      <w:r>
        <w:rPr>
          <w:rFonts w:ascii="Times New Roman" w:cs="Times New Roman" w:eastAsia="Times New Roman" w:hAnsi="Times New Roman"/>
          <w:sz w:val="21"/>
          <w:szCs w:val="21"/>
          <w:color w:val="000000"/>
        </w:rPr>
        <w:t xml:space="preserve"> A total of 405 day-old chicks (Ross-308) were allocated to the three dietary treatments, each with three replicate pens with 45 birds per pen. After the first 21-day feeding period, the body weight of chicks fed 24 mg of lavender extract/kg of feed was higher </w:t>
      </w:r>
      <w:r>
        <w:rPr>
          <w:rFonts w:ascii="Arial" w:cs="Arial" w:eastAsia="Arial" w:hAnsi="Arial"/>
          <w:sz w:val="21"/>
          <w:szCs w:val="21"/>
          <w:color w:val="000000"/>
        </w:rPr>
        <w:t>(p</w:t>
      </w:r>
      <w:r>
        <w:rPr>
          <w:rFonts w:ascii="Times New Roman" w:cs="Times New Roman" w:eastAsia="Times New Roman" w:hAnsi="Times New Roman"/>
          <w:sz w:val="21"/>
          <w:szCs w:val="21"/>
          <w:color w:val="000000"/>
        </w:rPr>
        <w:t xml:space="preserve"> </w:t>
      </w:r>
      <w:r>
        <w:rPr>
          <w:rFonts w:ascii="Arial" w:cs="Arial" w:eastAsia="Arial" w:hAnsi="Arial"/>
          <w:sz w:val="21"/>
          <w:szCs w:val="21"/>
          <w:color w:val="000000"/>
        </w:rPr>
        <w:t>&lt;</w:t>
      </w:r>
      <w:r>
        <w:rPr>
          <w:rFonts w:ascii="Times New Roman" w:cs="Times New Roman" w:eastAsia="Times New Roman" w:hAnsi="Times New Roman"/>
          <w:sz w:val="21"/>
          <w:szCs w:val="21"/>
          <w:color w:val="000000"/>
        </w:rPr>
        <w:t xml:space="preserve"> 0.01) than 48 mg of lavender extract/kg of feed treatment, but only slightly higher than that of the untreated group. Diets with 24 and 48 mg of lavender extract tended to increase final body weight of birds at 39 days old. No differences were observed for feed intake, feed conver-sion ratio, and mortality among treatments. Percentage of spleen weight of birds fed 24 mg of lav-ender extract/kg of feed was lower (</w:t>
      </w:r>
      <w:r>
        <w:rPr>
          <w:rFonts w:ascii="Arial" w:cs="Arial" w:eastAsia="Arial" w:hAnsi="Arial"/>
          <w:sz w:val="21"/>
          <w:szCs w:val="21"/>
          <w:color w:val="000000"/>
        </w:rPr>
        <w:t>p</w:t>
      </w:r>
      <w:r>
        <w:rPr>
          <w:rFonts w:ascii="Times New Roman" w:cs="Times New Roman" w:eastAsia="Times New Roman" w:hAnsi="Times New Roman"/>
          <w:sz w:val="21"/>
          <w:szCs w:val="21"/>
          <w:color w:val="000000"/>
        </w:rPr>
        <w:t xml:space="preserve"> </w:t>
      </w:r>
      <w:r>
        <w:rPr>
          <w:rFonts w:ascii="Arial" w:cs="Arial" w:eastAsia="Arial" w:hAnsi="Arial"/>
          <w:sz w:val="21"/>
          <w:szCs w:val="21"/>
          <w:color w:val="000000"/>
        </w:rPr>
        <w:t>&lt;</w:t>
      </w:r>
      <w:r>
        <w:rPr>
          <w:rFonts w:ascii="Times New Roman" w:cs="Times New Roman" w:eastAsia="Times New Roman" w:hAnsi="Times New Roman"/>
          <w:sz w:val="21"/>
          <w:szCs w:val="21"/>
          <w:color w:val="000000"/>
        </w:rPr>
        <w:t xml:space="preserve"> 0.05) than for those who received 48 mg of lavender extract/kg of feed. However, it was similar to that of the control group. Birds fed diets supplemented with 24 and 48 mg lavender extract/kg of feed had breast meat with higher brightness and higher concentration of superoxide dismutase compared with birds that did not receive lavender extract. Authors concluded that the extract of this plant could be used as a growth promoter in broiler chickens and prevented liver dam-age due to its antioxidant activity.</w:t>
      </w:r>
    </w:p>
    <w:p>
      <w:pPr>
        <w:spacing w:after="0" w:line="287"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21"/>
          <w:szCs w:val="21"/>
          <w:color w:val="auto"/>
        </w:rPr>
        <w:t>Researchers evaluated the effects of lavender pow-der as an herbal feed additive on growth performance, carcass traits, meat quality, jejunal histomorphology, and ileal microbial population in broiler chickens.</w:t>
      </w:r>
      <w:r>
        <w:rPr>
          <w:rFonts w:ascii="Times New Roman" w:cs="Times New Roman" w:eastAsia="Times New Roman" w:hAnsi="Times New Roman"/>
          <w:sz w:val="27"/>
          <w:szCs w:val="27"/>
          <w:color w:val="000080"/>
          <w:vertAlign w:val="superscript"/>
        </w:rPr>
        <w:t>28</w:t>
      </w:r>
      <w:r>
        <w:rPr>
          <w:rFonts w:ascii="Times New Roman" w:cs="Times New Roman" w:eastAsia="Times New Roman" w:hAnsi="Times New Roman"/>
          <w:sz w:val="21"/>
          <w:szCs w:val="21"/>
          <w:color w:val="auto"/>
        </w:rPr>
        <w:t xml:space="preserve"> Results showed that lavender powder (1% level)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increased feed intake during the finisher and entire rearing periods. Also, body weight</w:t>
      </w:r>
    </w:p>
    <w:p>
      <w:pPr>
        <w:sectPr>
          <w:pgSz w:w="11880" w:h="15840" w:orient="portrait"/>
          <w:cols w:equalWidth="0" w:num="2">
            <w:col w:w="4760" w:space="340"/>
            <w:col w:w="4760"/>
          </w:cols>
          <w:pgMar w:left="840" w:top="458" w:right="1177" w:bottom="531" w:gutter="0" w:footer="0" w:header="0"/>
          <w:type w:val="continuous"/>
        </w:sectPr>
      </w:pPr>
    </w:p>
    <w:bookmarkStart w:id="5" w:name="page6"/>
    <w:bookmarkEnd w:id="5"/>
    <w:tbl>
      <w:tblPr>
        <w:tblLayout w:type="fixed"/>
        <w:tblInd w:w="7640" w:type="dxa"/>
        <w:tblCellMar>
          <w:top w:w="0" w:type="dxa"/>
          <w:left w:w="0" w:type="dxa"/>
          <w:bottom w:w="0" w:type="dxa"/>
          <w:right w:w="0" w:type="dxa"/>
        </w:tblCellMar>
      </w:tblPr>
      <w:tr>
        <w:trPr>
          <w:trHeight w:val="172"/>
        </w:trPr>
        <w:tc>
          <w:tcPr>
            <w:tcW w:w="1900" w:type="dxa"/>
            <w:vAlign w:val="bottom"/>
          </w:tcPr>
          <w:p>
            <w:pPr>
              <w:spacing w:after="0"/>
              <w:rPr>
                <w:sz w:val="20"/>
                <w:szCs w:val="20"/>
                <w:color w:val="auto"/>
              </w:rPr>
            </w:pPr>
            <w:r>
              <w:rPr>
                <w:rFonts w:ascii="Arial" w:cs="Arial" w:eastAsia="Arial" w:hAnsi="Arial"/>
                <w:sz w:val="15"/>
                <w:szCs w:val="15"/>
                <w:color w:val="auto"/>
                <w:w w:val="98"/>
              </w:rPr>
              <w:t>ANIMAL BIOTECHNOLOGY</w:t>
            </w:r>
          </w:p>
        </w:tc>
        <w:tc>
          <w:tcPr>
            <w:tcW w:w="300" w:type="dxa"/>
            <w:vAlign w:val="bottom"/>
          </w:tcPr>
          <w:p>
            <w:pPr>
              <w:jc w:val="right"/>
              <w:spacing w:after="0"/>
              <w:rPr>
                <w:sz w:val="20"/>
                <w:szCs w:val="20"/>
                <w:color w:val="auto"/>
              </w:rPr>
            </w:pPr>
            <w:r>
              <w:rPr>
                <w:rFonts w:ascii="Arial" w:cs="Arial" w:eastAsia="Arial" w:hAnsi="Arial"/>
                <w:sz w:val="15"/>
                <w:szCs w:val="15"/>
                <w:color w:val="auto"/>
              </w:rPr>
              <w:t>5</w:t>
            </w:r>
          </w:p>
        </w:tc>
      </w:tr>
    </w:tbl>
    <w:p>
      <w:pPr>
        <w:spacing w:after="0" w:line="32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6736715</wp:posOffset>
            </wp:positionH>
            <wp:positionV relativeFrom="page">
              <wp:posOffset>311150</wp:posOffset>
            </wp:positionV>
            <wp:extent cx="165100" cy="16510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spacing w:after="0"/>
        <w:rPr>
          <w:sz w:val="20"/>
          <w:szCs w:val="20"/>
          <w:color w:val="auto"/>
        </w:rPr>
      </w:pPr>
      <w:r>
        <w:rPr>
          <w:rFonts w:ascii="Arial" w:cs="Arial" w:eastAsia="Arial" w:hAnsi="Arial"/>
          <w:sz w:val="19"/>
          <w:szCs w:val="19"/>
          <w:color w:val="10157E"/>
        </w:rPr>
        <w:t xml:space="preserve">Table 3. </w:t>
      </w:r>
      <w:r>
        <w:rPr>
          <w:rFonts w:ascii="Arial" w:cs="Arial" w:eastAsia="Arial" w:hAnsi="Arial"/>
          <w:sz w:val="19"/>
          <w:szCs w:val="19"/>
          <w:color w:val="000000"/>
        </w:rPr>
        <w:t>Effect of nettle supplementation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18415</wp:posOffset>
                </wp:positionV>
                <wp:extent cx="6252845"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284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45pt" to="492.2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6244590</wp:posOffset>
                </wp:positionH>
                <wp:positionV relativeFrom="paragraph">
                  <wp:posOffset>18415</wp:posOffset>
                </wp:positionV>
                <wp:extent cx="1270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1.7pt,1.45pt" to="492.7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82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Form</w:t>
            </w:r>
          </w:p>
        </w:tc>
        <w:tc>
          <w:tcPr>
            <w:tcW w:w="1480" w:type="dxa"/>
            <w:vAlign w:val="bottom"/>
            <w:tcBorders>
              <w:bottom w:val="single" w:sz="8" w:color="10157E"/>
            </w:tcBorders>
          </w:tcPr>
          <w:p>
            <w:pPr>
              <w:ind w:left="520"/>
              <w:spacing w:after="0"/>
              <w:rPr>
                <w:sz w:val="20"/>
                <w:szCs w:val="20"/>
                <w:color w:val="auto"/>
              </w:rPr>
            </w:pPr>
            <w:r>
              <w:rPr>
                <w:rFonts w:ascii="Arial" w:cs="Arial" w:eastAsia="Arial" w:hAnsi="Arial"/>
                <w:sz w:val="16"/>
                <w:szCs w:val="16"/>
                <w:color w:val="auto"/>
              </w:rPr>
              <w:t>Animal</w:t>
            </w:r>
          </w:p>
        </w:tc>
        <w:tc>
          <w:tcPr>
            <w:tcW w:w="5020" w:type="dxa"/>
            <w:vAlign w:val="bottom"/>
            <w:tcBorders>
              <w:bottom w:val="single" w:sz="8" w:color="10157E"/>
            </w:tcBorders>
          </w:tcPr>
          <w:p>
            <w:pPr>
              <w:ind w:left="1860"/>
              <w:spacing w:after="0"/>
              <w:rPr>
                <w:sz w:val="20"/>
                <w:szCs w:val="20"/>
                <w:color w:val="auto"/>
              </w:rPr>
            </w:pPr>
            <w:r>
              <w:rPr>
                <w:rFonts w:ascii="Arial" w:cs="Arial" w:eastAsia="Arial" w:hAnsi="Arial"/>
                <w:sz w:val="16"/>
                <w:szCs w:val="16"/>
                <w:color w:val="auto"/>
              </w:rPr>
              <w:t>Summary of findings</w:t>
            </w:r>
          </w:p>
        </w:tc>
        <w:tc>
          <w:tcPr>
            <w:tcW w:w="2520" w:type="dxa"/>
            <w:vAlign w:val="bottom"/>
            <w:tcBorders>
              <w:bottom w:val="single" w:sz="8" w:color="10157E"/>
            </w:tcBorders>
          </w:tcPr>
          <w:p>
            <w:pPr>
              <w:ind w:left="110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202"/>
        </w:trPr>
        <w:tc>
          <w:tcPr>
            <w:tcW w:w="820" w:type="dxa"/>
            <w:vAlign w:val="bottom"/>
          </w:tcPr>
          <w:p>
            <w:pPr>
              <w:spacing w:after="0"/>
              <w:rPr>
                <w:sz w:val="20"/>
                <w:szCs w:val="20"/>
                <w:color w:val="auto"/>
              </w:rPr>
            </w:pPr>
            <w:r>
              <w:rPr>
                <w:rFonts w:ascii="Arial" w:cs="Arial" w:eastAsia="Arial" w:hAnsi="Arial"/>
                <w:sz w:val="16"/>
                <w:szCs w:val="16"/>
                <w:color w:val="auto"/>
              </w:rPr>
              <w:t>Powder</w:t>
            </w:r>
          </w:p>
        </w:tc>
        <w:tc>
          <w:tcPr>
            <w:tcW w:w="1480" w:type="dxa"/>
            <w:vAlign w:val="bottom"/>
          </w:tcPr>
          <w:p>
            <w:pPr>
              <w:ind w:left="360"/>
              <w:spacing w:after="0"/>
              <w:rPr>
                <w:sz w:val="20"/>
                <w:szCs w:val="20"/>
                <w:color w:val="auto"/>
              </w:rPr>
            </w:pPr>
            <w:r>
              <w:rPr>
                <w:rFonts w:ascii="Arial" w:cs="Arial" w:eastAsia="Arial" w:hAnsi="Arial"/>
                <w:sz w:val="16"/>
                <w:szCs w:val="16"/>
                <w:color w:val="auto"/>
              </w:rPr>
              <w:t>Laying hens</w:t>
            </w:r>
          </w:p>
        </w:tc>
        <w:tc>
          <w:tcPr>
            <w:tcW w:w="5020" w:type="dxa"/>
            <w:vAlign w:val="bottom"/>
          </w:tcPr>
          <w:p>
            <w:pPr>
              <w:ind w:left="340"/>
              <w:spacing w:after="0"/>
              <w:rPr>
                <w:sz w:val="20"/>
                <w:szCs w:val="20"/>
                <w:color w:val="auto"/>
              </w:rPr>
            </w:pPr>
            <w:r>
              <w:rPr>
                <w:rFonts w:ascii="Arial" w:cs="Arial" w:eastAsia="Arial" w:hAnsi="Arial"/>
                <w:sz w:val="16"/>
                <w:szCs w:val="16"/>
                <w:color w:val="auto"/>
              </w:rPr>
              <w:t>Increased food intake, production percent, and special weight.</w:t>
            </w:r>
          </w:p>
        </w:tc>
        <w:tc>
          <w:tcPr>
            <w:tcW w:w="2520" w:type="dxa"/>
            <w:vAlign w:val="bottom"/>
          </w:tcPr>
          <w:p>
            <w:pPr>
              <w:ind w:left="360"/>
              <w:spacing w:after="0" w:line="202" w:lineRule="exact"/>
              <w:rPr>
                <w:sz w:val="20"/>
                <w:szCs w:val="20"/>
                <w:color w:val="auto"/>
              </w:rPr>
            </w:pPr>
            <w:r>
              <w:rPr>
                <w:rFonts w:ascii="Arial" w:cs="Arial" w:eastAsia="Arial" w:hAnsi="Arial"/>
                <w:sz w:val="16"/>
                <w:szCs w:val="16"/>
                <w:color w:val="auto"/>
              </w:rPr>
              <w:t>Hosseini-Mansoub</w:t>
            </w:r>
            <w:r>
              <w:rPr>
                <w:rFonts w:ascii="Arial" w:cs="Arial" w:eastAsia="Arial" w:hAnsi="Arial"/>
                <w:sz w:val="21"/>
                <w:szCs w:val="21"/>
                <w:color w:val="000080"/>
                <w:vertAlign w:val="superscript"/>
              </w:rPr>
              <w:t>32</w:t>
            </w:r>
          </w:p>
        </w:tc>
        <w:tc>
          <w:tcPr>
            <w:tcW w:w="0" w:type="dxa"/>
            <w:vAlign w:val="bottom"/>
          </w:tcPr>
          <w:p>
            <w:pPr>
              <w:spacing w:after="0"/>
              <w:rPr>
                <w:sz w:val="1"/>
                <w:szCs w:val="1"/>
                <w:color w:val="auto"/>
              </w:rPr>
            </w:pPr>
          </w:p>
        </w:tc>
      </w:tr>
      <w:tr>
        <w:trPr>
          <w:trHeight w:val="177"/>
        </w:trPr>
        <w:tc>
          <w:tcPr>
            <w:tcW w:w="8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5020" w:type="dxa"/>
            <w:vAlign w:val="bottom"/>
          </w:tcPr>
          <w:p>
            <w:pPr>
              <w:ind w:left="520"/>
              <w:spacing w:after="0" w:line="177" w:lineRule="exact"/>
              <w:rPr>
                <w:sz w:val="20"/>
                <w:szCs w:val="20"/>
                <w:color w:val="auto"/>
              </w:rPr>
            </w:pPr>
            <w:r>
              <w:rPr>
                <w:rFonts w:ascii="Arial" w:cs="Arial" w:eastAsia="Arial" w:hAnsi="Arial"/>
                <w:sz w:val="16"/>
                <w:szCs w:val="16"/>
                <w:color w:val="auto"/>
                <w:w w:val="96"/>
              </w:rPr>
              <w:t>Decreased total cholesterol, triglycerides, and LDL concentration.</w:t>
            </w:r>
          </w:p>
        </w:tc>
        <w:tc>
          <w:tcPr>
            <w:tcW w:w="2520" w:type="dxa"/>
            <w:vAlign w:val="bottom"/>
            <w:vMerge w:val="restart"/>
          </w:tcPr>
          <w:p>
            <w:pPr>
              <w:ind w:left="360"/>
              <w:spacing w:after="0"/>
              <w:rPr>
                <w:sz w:val="20"/>
                <w:szCs w:val="20"/>
                <w:color w:val="auto"/>
              </w:rPr>
            </w:pPr>
            <w:r>
              <w:rPr>
                <w:rFonts w:ascii="Arial" w:cs="Arial" w:eastAsia="Arial" w:hAnsi="Arial"/>
                <w:sz w:val="16"/>
                <w:szCs w:val="16"/>
                <w:color w:val="auto"/>
              </w:rPr>
              <w:t>Ali</w:t>
            </w:r>
            <w:r>
              <w:rPr>
                <w:rFonts w:ascii="Arial" w:cs="Arial" w:eastAsia="Arial" w:hAnsi="Arial"/>
                <w:sz w:val="21"/>
                <w:szCs w:val="21"/>
                <w:color w:val="000080"/>
                <w:vertAlign w:val="superscript"/>
              </w:rPr>
              <w:t>33</w:t>
            </w:r>
          </w:p>
        </w:tc>
        <w:tc>
          <w:tcPr>
            <w:tcW w:w="0" w:type="dxa"/>
            <w:vAlign w:val="bottom"/>
          </w:tcPr>
          <w:p>
            <w:pPr>
              <w:spacing w:after="0"/>
              <w:rPr>
                <w:sz w:val="1"/>
                <w:szCs w:val="1"/>
                <w:color w:val="auto"/>
              </w:rPr>
            </w:pPr>
          </w:p>
        </w:tc>
      </w:tr>
      <w:tr>
        <w:trPr>
          <w:trHeight w:val="183"/>
        </w:trPr>
        <w:tc>
          <w:tcPr>
            <w:tcW w:w="82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480" w:type="dxa"/>
            <w:vAlign w:val="bottom"/>
          </w:tcPr>
          <w:p>
            <w:pPr>
              <w:ind w:left="360"/>
              <w:spacing w:after="0" w:line="181" w:lineRule="exact"/>
              <w:rPr>
                <w:sz w:val="20"/>
                <w:szCs w:val="20"/>
                <w:color w:val="auto"/>
              </w:rPr>
            </w:pPr>
            <w:r>
              <w:rPr>
                <w:rFonts w:ascii="Arial" w:cs="Arial" w:eastAsia="Arial" w:hAnsi="Arial"/>
                <w:sz w:val="16"/>
                <w:szCs w:val="16"/>
                <w:color w:val="auto"/>
              </w:rPr>
              <w:t>Broilers</w:t>
            </w:r>
          </w:p>
        </w:tc>
        <w:tc>
          <w:tcPr>
            <w:tcW w:w="5020" w:type="dxa"/>
            <w:vAlign w:val="bottom"/>
          </w:tcPr>
          <w:p>
            <w:pPr>
              <w:ind w:left="340"/>
              <w:spacing w:after="0" w:line="181" w:lineRule="exact"/>
              <w:rPr>
                <w:sz w:val="20"/>
                <w:szCs w:val="20"/>
                <w:color w:val="auto"/>
              </w:rPr>
            </w:pPr>
            <w:r>
              <w:rPr>
                <w:rFonts w:ascii="Arial" w:cs="Arial" w:eastAsia="Arial" w:hAnsi="Arial"/>
                <w:sz w:val="16"/>
                <w:szCs w:val="16"/>
                <w:color w:val="auto"/>
              </w:rPr>
              <w:t>A mixture of nettle, Mentha pulegium and Thymyus vulgaris</w:t>
            </w:r>
          </w:p>
        </w:tc>
        <w:tc>
          <w:tcPr>
            <w:tcW w:w="25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5020" w:type="dxa"/>
            <w:vAlign w:val="bottom"/>
          </w:tcPr>
          <w:p>
            <w:pPr>
              <w:ind w:left="520"/>
              <w:spacing w:after="0" w:line="179" w:lineRule="exact"/>
              <w:rPr>
                <w:sz w:val="20"/>
                <w:szCs w:val="20"/>
                <w:color w:val="auto"/>
              </w:rPr>
            </w:pPr>
            <w:r>
              <w:rPr>
                <w:rFonts w:ascii="Arial" w:cs="Arial" w:eastAsia="Arial" w:hAnsi="Arial"/>
                <w:sz w:val="16"/>
                <w:szCs w:val="16"/>
                <w:color w:val="auto"/>
              </w:rPr>
              <w:t>improved performance and quality of carcass.</w:t>
            </w:r>
          </w:p>
        </w:tc>
        <w:tc>
          <w:tcPr>
            <w:tcW w:w="2520" w:type="dxa"/>
            <w:vAlign w:val="bottom"/>
            <w:vMerge w:val="restart"/>
          </w:tcPr>
          <w:p>
            <w:pPr>
              <w:ind w:left="360"/>
              <w:spacing w:after="0"/>
              <w:rPr>
                <w:sz w:val="20"/>
                <w:szCs w:val="20"/>
                <w:color w:val="auto"/>
              </w:rPr>
            </w:pPr>
            <w:r>
              <w:rPr>
                <w:rFonts w:ascii="Arial" w:cs="Arial" w:eastAsia="Arial" w:hAnsi="Arial"/>
                <w:sz w:val="16"/>
                <w:szCs w:val="16"/>
                <w:color w:val="auto"/>
              </w:rPr>
              <w:t>Safamehr et al.</w:t>
            </w:r>
            <w:r>
              <w:rPr>
                <w:rFonts w:ascii="Arial" w:cs="Arial" w:eastAsia="Arial" w:hAnsi="Arial"/>
                <w:sz w:val="21"/>
                <w:szCs w:val="21"/>
                <w:color w:val="000080"/>
                <w:vertAlign w:val="superscript"/>
              </w:rPr>
              <w:t>34</w:t>
            </w:r>
          </w:p>
        </w:tc>
        <w:tc>
          <w:tcPr>
            <w:tcW w:w="0" w:type="dxa"/>
            <w:vAlign w:val="bottom"/>
          </w:tcPr>
          <w:p>
            <w:pPr>
              <w:spacing w:after="0"/>
              <w:rPr>
                <w:sz w:val="1"/>
                <w:szCs w:val="1"/>
                <w:color w:val="auto"/>
              </w:rPr>
            </w:pPr>
          </w:p>
        </w:tc>
      </w:tr>
      <w:tr>
        <w:trPr>
          <w:trHeight w:val="182"/>
        </w:trPr>
        <w:tc>
          <w:tcPr>
            <w:tcW w:w="82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480" w:type="dxa"/>
            <w:vAlign w:val="bottom"/>
          </w:tcPr>
          <w:p>
            <w:pPr>
              <w:ind w:left="360"/>
              <w:spacing w:after="0" w:line="181" w:lineRule="exact"/>
              <w:rPr>
                <w:sz w:val="20"/>
                <w:szCs w:val="20"/>
                <w:color w:val="auto"/>
              </w:rPr>
            </w:pPr>
            <w:r>
              <w:rPr>
                <w:rFonts w:ascii="Arial" w:cs="Arial" w:eastAsia="Arial" w:hAnsi="Arial"/>
                <w:sz w:val="16"/>
                <w:szCs w:val="16"/>
                <w:color w:val="auto"/>
              </w:rPr>
              <w:t>Broilers</w:t>
            </w:r>
          </w:p>
        </w:tc>
        <w:tc>
          <w:tcPr>
            <w:tcW w:w="5020" w:type="dxa"/>
            <w:vAlign w:val="bottom"/>
          </w:tcPr>
          <w:p>
            <w:pPr>
              <w:ind w:left="340"/>
              <w:spacing w:after="0" w:line="181" w:lineRule="exact"/>
              <w:rPr>
                <w:sz w:val="20"/>
                <w:szCs w:val="20"/>
                <w:color w:val="auto"/>
              </w:rPr>
            </w:pPr>
            <w:r>
              <w:rPr>
                <w:rFonts w:ascii="Arial" w:cs="Arial" w:eastAsia="Arial" w:hAnsi="Arial"/>
                <w:sz w:val="16"/>
                <w:szCs w:val="16"/>
                <w:color w:val="auto"/>
              </w:rPr>
              <w:t>Reduced serum cholesterol and triglyceride levels, and improved</w:t>
            </w:r>
          </w:p>
        </w:tc>
        <w:tc>
          <w:tcPr>
            <w:tcW w:w="25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5020" w:type="dxa"/>
            <w:vAlign w:val="bottom"/>
          </w:tcPr>
          <w:p>
            <w:pPr>
              <w:ind w:left="520"/>
              <w:spacing w:after="0" w:line="179" w:lineRule="exact"/>
              <w:rPr>
                <w:sz w:val="20"/>
                <w:szCs w:val="20"/>
                <w:color w:val="auto"/>
              </w:rPr>
            </w:pPr>
            <w:r>
              <w:rPr>
                <w:rFonts w:ascii="Arial" w:cs="Arial" w:eastAsia="Arial" w:hAnsi="Arial"/>
                <w:sz w:val="16"/>
                <w:szCs w:val="16"/>
                <w:color w:val="auto"/>
              </w:rPr>
              <w:t>immune system.</w:t>
            </w:r>
          </w:p>
        </w:tc>
        <w:tc>
          <w:tcPr>
            <w:tcW w:w="2520" w:type="dxa"/>
            <w:vAlign w:val="bottom"/>
            <w:vMerge w:val="restart"/>
          </w:tcPr>
          <w:p>
            <w:pPr>
              <w:ind w:left="360"/>
              <w:spacing w:after="0"/>
              <w:rPr>
                <w:sz w:val="20"/>
                <w:szCs w:val="20"/>
                <w:color w:val="auto"/>
              </w:rPr>
            </w:pPr>
            <w:r>
              <w:rPr>
                <w:rFonts w:ascii="Arial" w:cs="Arial" w:eastAsia="Arial" w:hAnsi="Arial"/>
                <w:sz w:val="16"/>
                <w:szCs w:val="16"/>
                <w:color w:val="auto"/>
              </w:rPr>
              <w:t>Loetscher et al.</w:t>
            </w:r>
            <w:r>
              <w:rPr>
                <w:rFonts w:ascii="Arial" w:cs="Arial" w:eastAsia="Arial" w:hAnsi="Arial"/>
                <w:sz w:val="21"/>
                <w:szCs w:val="21"/>
                <w:color w:val="000080"/>
                <w:vertAlign w:val="superscript"/>
              </w:rPr>
              <w:t>35</w:t>
            </w:r>
          </w:p>
        </w:tc>
        <w:tc>
          <w:tcPr>
            <w:tcW w:w="0" w:type="dxa"/>
            <w:vAlign w:val="bottom"/>
          </w:tcPr>
          <w:p>
            <w:pPr>
              <w:spacing w:after="0"/>
              <w:rPr>
                <w:sz w:val="1"/>
                <w:szCs w:val="1"/>
                <w:color w:val="auto"/>
              </w:rPr>
            </w:pPr>
          </w:p>
        </w:tc>
      </w:tr>
      <w:tr>
        <w:trPr>
          <w:trHeight w:val="181"/>
        </w:trPr>
        <w:tc>
          <w:tcPr>
            <w:tcW w:w="820" w:type="dxa"/>
            <w:vAlign w:val="bottom"/>
          </w:tcPr>
          <w:p>
            <w:pPr>
              <w:spacing w:after="0" w:line="178" w:lineRule="exact"/>
              <w:rPr>
                <w:sz w:val="20"/>
                <w:szCs w:val="20"/>
                <w:color w:val="auto"/>
              </w:rPr>
            </w:pPr>
            <w:r>
              <w:rPr>
                <w:rFonts w:ascii="Arial" w:cs="Arial" w:eastAsia="Arial" w:hAnsi="Arial"/>
                <w:sz w:val="16"/>
                <w:szCs w:val="16"/>
                <w:color w:val="auto"/>
              </w:rPr>
              <w:t>Powder</w:t>
            </w:r>
          </w:p>
        </w:tc>
        <w:tc>
          <w:tcPr>
            <w:tcW w:w="1480" w:type="dxa"/>
            <w:vAlign w:val="bottom"/>
          </w:tcPr>
          <w:p>
            <w:pPr>
              <w:ind w:left="360"/>
              <w:spacing w:after="0" w:line="178" w:lineRule="exact"/>
              <w:rPr>
                <w:sz w:val="20"/>
                <w:szCs w:val="20"/>
                <w:color w:val="auto"/>
              </w:rPr>
            </w:pPr>
            <w:r>
              <w:rPr>
                <w:rFonts w:ascii="Arial" w:cs="Arial" w:eastAsia="Arial" w:hAnsi="Arial"/>
                <w:sz w:val="16"/>
                <w:szCs w:val="16"/>
                <w:color w:val="auto"/>
              </w:rPr>
              <w:t>Laying hens</w:t>
            </w:r>
          </w:p>
        </w:tc>
        <w:tc>
          <w:tcPr>
            <w:tcW w:w="5020" w:type="dxa"/>
            <w:vAlign w:val="bottom"/>
          </w:tcPr>
          <w:p>
            <w:pPr>
              <w:ind w:left="340"/>
              <w:spacing w:after="0" w:line="178" w:lineRule="exact"/>
              <w:rPr>
                <w:sz w:val="20"/>
                <w:szCs w:val="20"/>
                <w:color w:val="auto"/>
              </w:rPr>
            </w:pPr>
            <w:r>
              <w:rPr>
                <w:rFonts w:ascii="Arial" w:cs="Arial" w:eastAsia="Arial" w:hAnsi="Arial"/>
                <w:sz w:val="16"/>
                <w:szCs w:val="16"/>
                <w:color w:val="auto"/>
              </w:rPr>
              <w:t>Effective in achieving desired yellow color in egg yolks, without</w:t>
            </w:r>
          </w:p>
        </w:tc>
        <w:tc>
          <w:tcPr>
            <w:tcW w:w="25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8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5020" w:type="dxa"/>
            <w:vAlign w:val="bottom"/>
          </w:tcPr>
          <w:p>
            <w:pPr>
              <w:ind w:left="520"/>
              <w:spacing w:after="0" w:line="177" w:lineRule="exact"/>
              <w:rPr>
                <w:sz w:val="20"/>
                <w:szCs w:val="20"/>
                <w:color w:val="auto"/>
              </w:rPr>
            </w:pPr>
            <w:r>
              <w:rPr>
                <w:rFonts w:ascii="Arial" w:cs="Arial" w:eastAsia="Arial" w:hAnsi="Arial"/>
                <w:sz w:val="16"/>
                <w:szCs w:val="16"/>
                <w:color w:val="auto"/>
              </w:rPr>
              <w:t>adverse effects.</w:t>
            </w:r>
          </w:p>
        </w:tc>
        <w:tc>
          <w:tcPr>
            <w:tcW w:w="2520" w:type="dxa"/>
            <w:vAlign w:val="bottom"/>
            <w:vMerge w:val="restart"/>
          </w:tcPr>
          <w:p>
            <w:pPr>
              <w:ind w:left="360"/>
              <w:spacing w:after="0"/>
              <w:rPr>
                <w:sz w:val="20"/>
                <w:szCs w:val="20"/>
                <w:color w:val="auto"/>
              </w:rPr>
            </w:pPr>
            <w:r>
              <w:rPr>
                <w:rFonts w:ascii="Arial" w:cs="Arial" w:eastAsia="Arial" w:hAnsi="Arial"/>
                <w:sz w:val="16"/>
                <w:szCs w:val="16"/>
                <w:color w:val="auto"/>
              </w:rPr>
              <w:t>Keshavarz et al.</w:t>
            </w:r>
            <w:r>
              <w:rPr>
                <w:rFonts w:ascii="Arial" w:cs="Arial" w:eastAsia="Arial" w:hAnsi="Arial"/>
                <w:sz w:val="21"/>
                <w:szCs w:val="21"/>
                <w:color w:val="000080"/>
                <w:vertAlign w:val="superscript"/>
              </w:rPr>
              <w:t>36</w:t>
            </w:r>
          </w:p>
        </w:tc>
        <w:tc>
          <w:tcPr>
            <w:tcW w:w="0" w:type="dxa"/>
            <w:vAlign w:val="bottom"/>
          </w:tcPr>
          <w:p>
            <w:pPr>
              <w:spacing w:after="0"/>
              <w:rPr>
                <w:sz w:val="1"/>
                <w:szCs w:val="1"/>
                <w:color w:val="auto"/>
              </w:rPr>
            </w:pPr>
          </w:p>
        </w:tc>
      </w:tr>
      <w:tr>
        <w:trPr>
          <w:trHeight w:val="158"/>
        </w:trPr>
        <w:tc>
          <w:tcPr>
            <w:tcW w:w="820" w:type="dxa"/>
            <w:vAlign w:val="bottom"/>
          </w:tcPr>
          <w:p>
            <w:pPr>
              <w:spacing w:after="0" w:line="158" w:lineRule="exact"/>
              <w:rPr>
                <w:sz w:val="20"/>
                <w:szCs w:val="20"/>
                <w:color w:val="auto"/>
              </w:rPr>
            </w:pPr>
            <w:r>
              <w:rPr>
                <w:rFonts w:ascii="Arial" w:cs="Arial" w:eastAsia="Arial" w:hAnsi="Arial"/>
                <w:sz w:val="16"/>
                <w:szCs w:val="16"/>
                <w:color w:val="auto"/>
              </w:rPr>
              <w:t>Extract</w:t>
            </w:r>
          </w:p>
        </w:tc>
        <w:tc>
          <w:tcPr>
            <w:tcW w:w="1480" w:type="dxa"/>
            <w:vAlign w:val="bottom"/>
          </w:tcPr>
          <w:p>
            <w:pPr>
              <w:ind w:left="360"/>
              <w:spacing w:after="0" w:line="158" w:lineRule="exact"/>
              <w:rPr>
                <w:sz w:val="20"/>
                <w:szCs w:val="20"/>
                <w:color w:val="auto"/>
              </w:rPr>
            </w:pPr>
            <w:r>
              <w:rPr>
                <w:rFonts w:ascii="Arial" w:cs="Arial" w:eastAsia="Arial" w:hAnsi="Arial"/>
                <w:sz w:val="16"/>
                <w:szCs w:val="16"/>
                <w:color w:val="auto"/>
              </w:rPr>
              <w:t>Broilers</w:t>
            </w:r>
          </w:p>
        </w:tc>
        <w:tc>
          <w:tcPr>
            <w:tcW w:w="5020" w:type="dxa"/>
            <w:vAlign w:val="bottom"/>
          </w:tcPr>
          <w:p>
            <w:pPr>
              <w:ind w:left="340"/>
              <w:spacing w:after="0" w:line="158" w:lineRule="exact"/>
              <w:rPr>
                <w:sz w:val="20"/>
                <w:szCs w:val="20"/>
                <w:color w:val="auto"/>
              </w:rPr>
            </w:pPr>
            <w:r>
              <w:rPr>
                <w:rFonts w:ascii="Arial" w:cs="Arial" w:eastAsia="Arial" w:hAnsi="Arial"/>
                <w:sz w:val="16"/>
                <w:szCs w:val="16"/>
                <w:color w:val="auto"/>
              </w:rPr>
              <w:t>Improved internal organs, but no change in performance.</w:t>
            </w:r>
          </w:p>
        </w:tc>
        <w:tc>
          <w:tcPr>
            <w:tcW w:w="25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80"/>
        </w:trPr>
        <w:tc>
          <w:tcPr>
            <w:tcW w:w="820" w:type="dxa"/>
            <w:vAlign w:val="bottom"/>
          </w:tcPr>
          <w:p>
            <w:pPr>
              <w:spacing w:after="0" w:line="181" w:lineRule="exact"/>
              <w:rPr>
                <w:sz w:val="20"/>
                <w:szCs w:val="20"/>
                <w:color w:val="auto"/>
              </w:rPr>
            </w:pPr>
            <w:r>
              <w:rPr>
                <w:rFonts w:ascii="Arial" w:cs="Arial" w:eastAsia="Arial" w:hAnsi="Arial"/>
                <w:sz w:val="16"/>
                <w:szCs w:val="16"/>
                <w:color w:val="auto"/>
              </w:rPr>
              <w:t>Extract</w:t>
            </w:r>
          </w:p>
        </w:tc>
        <w:tc>
          <w:tcPr>
            <w:tcW w:w="1480" w:type="dxa"/>
            <w:vAlign w:val="bottom"/>
          </w:tcPr>
          <w:p>
            <w:pPr>
              <w:ind w:left="360"/>
              <w:spacing w:after="0" w:line="181" w:lineRule="exact"/>
              <w:rPr>
                <w:sz w:val="20"/>
                <w:szCs w:val="20"/>
                <w:color w:val="auto"/>
              </w:rPr>
            </w:pPr>
            <w:r>
              <w:rPr>
                <w:rFonts w:ascii="Arial" w:cs="Arial" w:eastAsia="Arial" w:hAnsi="Arial"/>
                <w:sz w:val="16"/>
                <w:szCs w:val="16"/>
                <w:color w:val="auto"/>
              </w:rPr>
              <w:t>Broilers</w:t>
            </w:r>
          </w:p>
        </w:tc>
        <w:tc>
          <w:tcPr>
            <w:tcW w:w="5020" w:type="dxa"/>
            <w:vAlign w:val="bottom"/>
          </w:tcPr>
          <w:p>
            <w:pPr>
              <w:ind w:left="340"/>
              <w:spacing w:after="0" w:line="181" w:lineRule="exact"/>
              <w:rPr>
                <w:sz w:val="20"/>
                <w:szCs w:val="20"/>
                <w:color w:val="auto"/>
              </w:rPr>
            </w:pPr>
            <w:r>
              <w:rPr>
                <w:rFonts w:ascii="Arial" w:cs="Arial" w:eastAsia="Arial" w:hAnsi="Arial"/>
                <w:sz w:val="16"/>
                <w:szCs w:val="16"/>
                <w:color w:val="auto"/>
              </w:rPr>
              <w:t>Positive effect on body weight gain.</w:t>
            </w:r>
          </w:p>
        </w:tc>
        <w:tc>
          <w:tcPr>
            <w:tcW w:w="2520" w:type="dxa"/>
            <w:vAlign w:val="bottom"/>
          </w:tcPr>
          <w:p>
            <w:pPr>
              <w:ind w:left="360"/>
              <w:spacing w:after="0" w:line="181" w:lineRule="exact"/>
              <w:rPr>
                <w:sz w:val="20"/>
                <w:szCs w:val="20"/>
                <w:color w:val="auto"/>
              </w:rPr>
            </w:pPr>
            <w:r>
              <w:rPr>
                <w:rFonts w:ascii="Arial" w:cs="Arial" w:eastAsia="Arial" w:hAnsi="Arial"/>
                <w:sz w:val="15"/>
                <w:szCs w:val="15"/>
                <w:color w:val="auto"/>
                <w:w w:val="91"/>
              </w:rPr>
              <w:t>Kwiecien and Winiarska-Mieczan</w:t>
            </w:r>
            <w:r>
              <w:rPr>
                <w:rFonts w:ascii="Arial" w:cs="Arial" w:eastAsia="Arial" w:hAnsi="Arial"/>
                <w:sz w:val="20"/>
                <w:szCs w:val="20"/>
                <w:color w:val="000080"/>
                <w:w w:val="91"/>
                <w:vertAlign w:val="superscript"/>
              </w:rPr>
              <w:t>37</w:t>
            </w:r>
          </w:p>
        </w:tc>
        <w:tc>
          <w:tcPr>
            <w:tcW w:w="0" w:type="dxa"/>
            <w:vAlign w:val="bottom"/>
          </w:tcPr>
          <w:p>
            <w:pPr>
              <w:spacing w:after="0"/>
              <w:rPr>
                <w:sz w:val="1"/>
                <w:szCs w:val="1"/>
                <w:color w:val="auto"/>
              </w:rPr>
            </w:pPr>
          </w:p>
        </w:tc>
      </w:tr>
      <w:tr>
        <w:trPr>
          <w:trHeight w:val="205"/>
        </w:trPr>
        <w:tc>
          <w:tcPr>
            <w:tcW w:w="820" w:type="dxa"/>
            <w:vAlign w:val="bottom"/>
          </w:tcPr>
          <w:p>
            <w:pPr>
              <w:spacing w:after="0"/>
              <w:rPr>
                <w:sz w:val="20"/>
                <w:szCs w:val="20"/>
                <w:color w:val="auto"/>
              </w:rPr>
            </w:pPr>
            <w:r>
              <w:rPr>
                <w:rFonts w:ascii="Arial" w:cs="Arial" w:eastAsia="Arial" w:hAnsi="Arial"/>
                <w:sz w:val="16"/>
                <w:szCs w:val="16"/>
                <w:color w:val="auto"/>
              </w:rPr>
              <w:t>Extract</w:t>
            </w:r>
          </w:p>
        </w:tc>
        <w:tc>
          <w:tcPr>
            <w:tcW w:w="1480" w:type="dxa"/>
            <w:vAlign w:val="bottom"/>
          </w:tcPr>
          <w:p>
            <w:pPr>
              <w:ind w:left="360"/>
              <w:spacing w:after="0"/>
              <w:rPr>
                <w:sz w:val="20"/>
                <w:szCs w:val="20"/>
                <w:color w:val="auto"/>
              </w:rPr>
            </w:pPr>
            <w:r>
              <w:rPr>
                <w:rFonts w:ascii="Arial" w:cs="Arial" w:eastAsia="Arial" w:hAnsi="Arial"/>
                <w:sz w:val="16"/>
                <w:szCs w:val="16"/>
                <w:color w:val="auto"/>
              </w:rPr>
              <w:t>Broilers</w:t>
            </w:r>
          </w:p>
        </w:tc>
        <w:tc>
          <w:tcPr>
            <w:tcW w:w="5020" w:type="dxa"/>
            <w:vAlign w:val="bottom"/>
          </w:tcPr>
          <w:p>
            <w:pPr>
              <w:ind w:left="340"/>
              <w:spacing w:after="0"/>
              <w:rPr>
                <w:sz w:val="20"/>
                <w:szCs w:val="20"/>
                <w:color w:val="auto"/>
              </w:rPr>
            </w:pPr>
            <w:r>
              <w:rPr>
                <w:rFonts w:ascii="Arial" w:cs="Arial" w:eastAsia="Arial" w:hAnsi="Arial"/>
                <w:sz w:val="16"/>
                <w:szCs w:val="16"/>
                <w:color w:val="auto"/>
              </w:rPr>
              <w:t>Overexpression (target gene/b-actin as the arbitrary unit) of</w:t>
            </w:r>
          </w:p>
        </w:tc>
        <w:tc>
          <w:tcPr>
            <w:tcW w:w="2520" w:type="dxa"/>
            <w:vAlign w:val="bottom"/>
          </w:tcPr>
          <w:p>
            <w:pPr>
              <w:ind w:left="360"/>
              <w:spacing w:after="0" w:line="205" w:lineRule="exact"/>
              <w:rPr>
                <w:sz w:val="20"/>
                <w:szCs w:val="20"/>
                <w:color w:val="auto"/>
              </w:rPr>
            </w:pPr>
            <w:r>
              <w:rPr>
                <w:rFonts w:ascii="Arial" w:cs="Arial" w:eastAsia="Arial" w:hAnsi="Arial"/>
                <w:sz w:val="16"/>
                <w:szCs w:val="16"/>
                <w:color w:val="auto"/>
              </w:rPr>
              <w:t>Ahmadipour and Khajali</w:t>
            </w:r>
            <w:r>
              <w:rPr>
                <w:rFonts w:ascii="Arial" w:cs="Arial" w:eastAsia="Arial" w:hAnsi="Arial"/>
                <w:sz w:val="21"/>
                <w:szCs w:val="21"/>
                <w:color w:val="000080"/>
                <w:vertAlign w:val="superscript"/>
              </w:rPr>
              <w:t>38</w:t>
            </w:r>
          </w:p>
        </w:tc>
        <w:tc>
          <w:tcPr>
            <w:tcW w:w="0" w:type="dxa"/>
            <w:vAlign w:val="bottom"/>
          </w:tcPr>
          <w:p>
            <w:pPr>
              <w:spacing w:after="0"/>
              <w:rPr>
                <w:sz w:val="1"/>
                <w:szCs w:val="1"/>
                <w:color w:val="auto"/>
              </w:rPr>
            </w:pPr>
          </w:p>
        </w:tc>
      </w:tr>
      <w:tr>
        <w:trPr>
          <w:trHeight w:val="177"/>
        </w:trPr>
        <w:tc>
          <w:tcPr>
            <w:tcW w:w="8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5020" w:type="dxa"/>
            <w:vAlign w:val="bottom"/>
          </w:tcPr>
          <w:p>
            <w:pPr>
              <w:ind w:left="520"/>
              <w:spacing w:after="0" w:line="177" w:lineRule="exact"/>
              <w:rPr>
                <w:sz w:val="20"/>
                <w:szCs w:val="20"/>
                <w:color w:val="auto"/>
              </w:rPr>
            </w:pPr>
            <w:r>
              <w:rPr>
                <w:rFonts w:ascii="Arial" w:cs="Arial" w:eastAsia="Arial" w:hAnsi="Arial"/>
                <w:sz w:val="16"/>
                <w:szCs w:val="16"/>
                <w:color w:val="auto"/>
                <w:w w:val="97"/>
              </w:rPr>
              <w:t>catalase (CAT) and superoxide dismutase 1 (SOD1) genes in the</w:t>
            </w:r>
          </w:p>
        </w:tc>
        <w:tc>
          <w:tcPr>
            <w:tcW w:w="25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820" w:type="dxa"/>
            <w:vAlign w:val="bottom"/>
          </w:tcPr>
          <w:p>
            <w:pPr>
              <w:spacing w:after="0"/>
              <w:rPr>
                <w:sz w:val="15"/>
                <w:szCs w:val="15"/>
                <w:color w:val="auto"/>
              </w:rPr>
            </w:pPr>
          </w:p>
        </w:tc>
        <w:tc>
          <w:tcPr>
            <w:tcW w:w="1480" w:type="dxa"/>
            <w:vAlign w:val="bottom"/>
          </w:tcPr>
          <w:p>
            <w:pPr>
              <w:spacing w:after="0"/>
              <w:rPr>
                <w:sz w:val="15"/>
                <w:szCs w:val="15"/>
                <w:color w:val="auto"/>
              </w:rPr>
            </w:pPr>
          </w:p>
        </w:tc>
        <w:tc>
          <w:tcPr>
            <w:tcW w:w="5020" w:type="dxa"/>
            <w:vAlign w:val="bottom"/>
          </w:tcPr>
          <w:p>
            <w:pPr>
              <w:ind w:left="520"/>
              <w:spacing w:after="0" w:line="182" w:lineRule="exact"/>
              <w:rPr>
                <w:sz w:val="20"/>
                <w:szCs w:val="20"/>
                <w:color w:val="auto"/>
              </w:rPr>
            </w:pPr>
            <w:r>
              <w:rPr>
                <w:rFonts w:ascii="Arial" w:cs="Arial" w:eastAsia="Arial" w:hAnsi="Arial"/>
                <w:sz w:val="16"/>
                <w:szCs w:val="16"/>
                <w:color w:val="auto"/>
              </w:rPr>
              <w:t>liver and lung.</w:t>
            </w:r>
          </w:p>
        </w:tc>
        <w:tc>
          <w:tcPr>
            <w:tcW w:w="2520" w:type="dxa"/>
            <w:vAlign w:val="bottom"/>
            <w:vMerge w:val="restart"/>
          </w:tcPr>
          <w:p>
            <w:pPr>
              <w:ind w:left="360"/>
              <w:spacing w:after="0"/>
              <w:rPr>
                <w:sz w:val="20"/>
                <w:szCs w:val="20"/>
                <w:color w:val="auto"/>
              </w:rPr>
            </w:pPr>
            <w:r>
              <w:rPr>
                <w:rFonts w:ascii="Arial" w:cs="Arial" w:eastAsia="Arial" w:hAnsi="Arial"/>
                <w:sz w:val="16"/>
                <w:szCs w:val="16"/>
                <w:color w:val="auto"/>
              </w:rPr>
              <w:t>Meimandipour et al.</w:t>
            </w:r>
            <w:r>
              <w:rPr>
                <w:rFonts w:ascii="Arial" w:cs="Arial" w:eastAsia="Arial" w:hAnsi="Arial"/>
                <w:sz w:val="21"/>
                <w:szCs w:val="21"/>
                <w:color w:val="000080"/>
                <w:vertAlign w:val="superscript"/>
              </w:rPr>
              <w:t>39</w:t>
            </w:r>
          </w:p>
        </w:tc>
        <w:tc>
          <w:tcPr>
            <w:tcW w:w="0" w:type="dxa"/>
            <w:vAlign w:val="bottom"/>
          </w:tcPr>
          <w:p>
            <w:pPr>
              <w:spacing w:after="0"/>
              <w:rPr>
                <w:sz w:val="1"/>
                <w:szCs w:val="1"/>
                <w:color w:val="auto"/>
              </w:rPr>
            </w:pPr>
          </w:p>
        </w:tc>
      </w:tr>
      <w:tr>
        <w:trPr>
          <w:trHeight w:val="156"/>
        </w:trPr>
        <w:tc>
          <w:tcPr>
            <w:tcW w:w="820" w:type="dxa"/>
            <w:vAlign w:val="bottom"/>
          </w:tcPr>
          <w:p>
            <w:pPr>
              <w:spacing w:after="0" w:line="156" w:lineRule="exact"/>
              <w:rPr>
                <w:sz w:val="20"/>
                <w:szCs w:val="20"/>
                <w:color w:val="auto"/>
              </w:rPr>
            </w:pPr>
            <w:r>
              <w:rPr>
                <w:rFonts w:ascii="Arial" w:cs="Arial" w:eastAsia="Arial" w:hAnsi="Arial"/>
                <w:sz w:val="16"/>
                <w:szCs w:val="16"/>
                <w:color w:val="auto"/>
              </w:rPr>
              <w:t>Extract</w:t>
            </w:r>
          </w:p>
        </w:tc>
        <w:tc>
          <w:tcPr>
            <w:tcW w:w="1480" w:type="dxa"/>
            <w:vAlign w:val="bottom"/>
          </w:tcPr>
          <w:p>
            <w:pPr>
              <w:ind w:left="360"/>
              <w:spacing w:after="0" w:line="156" w:lineRule="exact"/>
              <w:rPr>
                <w:sz w:val="20"/>
                <w:szCs w:val="20"/>
                <w:color w:val="auto"/>
              </w:rPr>
            </w:pPr>
            <w:r>
              <w:rPr>
                <w:rFonts w:ascii="Arial" w:cs="Arial" w:eastAsia="Arial" w:hAnsi="Arial"/>
                <w:sz w:val="16"/>
                <w:szCs w:val="16"/>
                <w:color w:val="auto"/>
              </w:rPr>
              <w:t>Broilers</w:t>
            </w:r>
          </w:p>
        </w:tc>
        <w:tc>
          <w:tcPr>
            <w:tcW w:w="5020" w:type="dxa"/>
            <w:vAlign w:val="bottom"/>
          </w:tcPr>
          <w:p>
            <w:pPr>
              <w:ind w:left="340"/>
              <w:spacing w:after="0" w:line="156" w:lineRule="exact"/>
              <w:rPr>
                <w:sz w:val="20"/>
                <w:szCs w:val="20"/>
                <w:color w:val="auto"/>
              </w:rPr>
            </w:pPr>
            <w:r>
              <w:rPr>
                <w:rFonts w:ascii="Arial" w:cs="Arial" w:eastAsia="Arial" w:hAnsi="Arial"/>
                <w:sz w:val="16"/>
                <w:szCs w:val="16"/>
                <w:color w:val="auto"/>
              </w:rPr>
              <w:t>Improved body weight gain and feed conversion efficiency.</w:t>
            </w:r>
          </w:p>
        </w:tc>
        <w:tc>
          <w:tcPr>
            <w:tcW w:w="25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5"/>
        </w:trPr>
        <w:tc>
          <w:tcPr>
            <w:tcW w:w="820" w:type="dxa"/>
            <w:vAlign w:val="bottom"/>
          </w:tcPr>
          <w:p>
            <w:pPr>
              <w:spacing w:after="0"/>
              <w:rPr>
                <w:sz w:val="20"/>
                <w:szCs w:val="20"/>
                <w:color w:val="auto"/>
              </w:rPr>
            </w:pPr>
            <w:r>
              <w:rPr>
                <w:rFonts w:ascii="Arial" w:cs="Arial" w:eastAsia="Arial" w:hAnsi="Arial"/>
                <w:sz w:val="16"/>
                <w:szCs w:val="16"/>
                <w:color w:val="auto"/>
              </w:rPr>
              <w:t>Powder</w:t>
            </w:r>
          </w:p>
        </w:tc>
        <w:tc>
          <w:tcPr>
            <w:tcW w:w="1480" w:type="dxa"/>
            <w:vAlign w:val="bottom"/>
          </w:tcPr>
          <w:p>
            <w:pPr>
              <w:ind w:left="360"/>
              <w:spacing w:after="0"/>
              <w:rPr>
                <w:sz w:val="20"/>
                <w:szCs w:val="20"/>
                <w:color w:val="auto"/>
              </w:rPr>
            </w:pPr>
            <w:r>
              <w:rPr>
                <w:rFonts w:ascii="Arial" w:cs="Arial" w:eastAsia="Arial" w:hAnsi="Arial"/>
                <w:sz w:val="16"/>
                <w:szCs w:val="16"/>
                <w:color w:val="auto"/>
              </w:rPr>
              <w:t>Quails</w:t>
            </w:r>
          </w:p>
        </w:tc>
        <w:tc>
          <w:tcPr>
            <w:tcW w:w="5020" w:type="dxa"/>
            <w:vAlign w:val="bottom"/>
          </w:tcPr>
          <w:p>
            <w:pPr>
              <w:ind w:left="340"/>
              <w:spacing w:after="0"/>
              <w:rPr>
                <w:sz w:val="20"/>
                <w:szCs w:val="20"/>
                <w:color w:val="auto"/>
              </w:rPr>
            </w:pPr>
            <w:r>
              <w:rPr>
                <w:rFonts w:ascii="Arial" w:cs="Arial" w:eastAsia="Arial" w:hAnsi="Arial"/>
                <w:sz w:val="16"/>
                <w:szCs w:val="16"/>
                <w:color w:val="auto"/>
              </w:rPr>
              <w:t>Reduced egg yolk cholesterol, serum cholesterol, and serum</w:t>
            </w:r>
          </w:p>
        </w:tc>
        <w:tc>
          <w:tcPr>
            <w:tcW w:w="2520" w:type="dxa"/>
            <w:vAlign w:val="bottom"/>
          </w:tcPr>
          <w:p>
            <w:pPr>
              <w:ind w:left="360"/>
              <w:spacing w:after="0" w:line="205" w:lineRule="exact"/>
              <w:rPr>
                <w:sz w:val="20"/>
                <w:szCs w:val="20"/>
                <w:color w:val="auto"/>
              </w:rPr>
            </w:pPr>
            <w:r>
              <w:rPr>
                <w:rFonts w:ascii="Arial" w:cs="Arial" w:eastAsia="Arial" w:hAnsi="Arial"/>
                <w:sz w:val="16"/>
                <w:szCs w:val="16"/>
                <w:color w:val="auto"/>
              </w:rPr>
              <w:t>Moula et al.</w:t>
            </w:r>
            <w:r>
              <w:rPr>
                <w:rFonts w:ascii="Arial" w:cs="Arial" w:eastAsia="Arial" w:hAnsi="Arial"/>
                <w:sz w:val="21"/>
                <w:szCs w:val="21"/>
                <w:color w:val="000080"/>
                <w:vertAlign w:val="superscript"/>
              </w:rPr>
              <w:t>40</w:t>
            </w:r>
          </w:p>
        </w:tc>
        <w:tc>
          <w:tcPr>
            <w:tcW w:w="0" w:type="dxa"/>
            <w:vAlign w:val="bottom"/>
          </w:tcPr>
          <w:p>
            <w:pPr>
              <w:spacing w:after="0"/>
              <w:rPr>
                <w:sz w:val="1"/>
                <w:szCs w:val="1"/>
                <w:color w:val="auto"/>
              </w:rPr>
            </w:pPr>
          </w:p>
        </w:tc>
      </w:tr>
      <w:tr>
        <w:trPr>
          <w:trHeight w:val="199"/>
        </w:trPr>
        <w:tc>
          <w:tcPr>
            <w:tcW w:w="820" w:type="dxa"/>
            <w:vAlign w:val="bottom"/>
            <w:tcBorders>
              <w:bottom w:val="single" w:sz="8" w:color="10157E"/>
            </w:tcBorders>
          </w:tcPr>
          <w:p>
            <w:pPr>
              <w:spacing w:after="0"/>
              <w:rPr>
                <w:sz w:val="17"/>
                <w:szCs w:val="17"/>
                <w:color w:val="auto"/>
              </w:rPr>
            </w:pPr>
          </w:p>
        </w:tc>
        <w:tc>
          <w:tcPr>
            <w:tcW w:w="1480" w:type="dxa"/>
            <w:vAlign w:val="bottom"/>
            <w:tcBorders>
              <w:bottom w:val="single" w:sz="8" w:color="10157E"/>
            </w:tcBorders>
          </w:tcPr>
          <w:p>
            <w:pPr>
              <w:spacing w:after="0"/>
              <w:rPr>
                <w:sz w:val="17"/>
                <w:szCs w:val="17"/>
                <w:color w:val="auto"/>
              </w:rPr>
            </w:pPr>
          </w:p>
        </w:tc>
        <w:tc>
          <w:tcPr>
            <w:tcW w:w="5020" w:type="dxa"/>
            <w:vAlign w:val="bottom"/>
            <w:tcBorders>
              <w:bottom w:val="single" w:sz="8" w:color="10157E"/>
            </w:tcBorders>
          </w:tcPr>
          <w:p>
            <w:pPr>
              <w:ind w:left="520"/>
              <w:spacing w:after="0" w:line="177" w:lineRule="exact"/>
              <w:rPr>
                <w:sz w:val="20"/>
                <w:szCs w:val="20"/>
                <w:color w:val="auto"/>
              </w:rPr>
            </w:pPr>
            <w:r>
              <w:rPr>
                <w:rFonts w:ascii="Arial" w:cs="Arial" w:eastAsia="Arial" w:hAnsi="Arial"/>
                <w:sz w:val="16"/>
                <w:szCs w:val="16"/>
                <w:color w:val="auto"/>
              </w:rPr>
              <w:t>triglyceride levels.</w:t>
            </w:r>
          </w:p>
        </w:tc>
        <w:tc>
          <w:tcPr>
            <w:tcW w:w="2520" w:type="dxa"/>
            <w:vAlign w:val="bottom"/>
            <w:tcBorders>
              <w:bottom w:val="single" w:sz="8" w:color="10157E"/>
            </w:tcBorders>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10157E" strokeweight="0.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-1876425</wp:posOffset>
                </wp:positionV>
                <wp:extent cx="1206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47.7499pt" to="0.3pt,-147.7499pt" o:allowincell="f" strokecolor="#10157E" strokeweight="0.51pt"/>
            </w:pict>
          </mc:Fallback>
        </mc:AlternateContent>
      </w:r>
    </w:p>
    <w:p>
      <w:pPr>
        <w:sectPr>
          <w:pgSz w:w="11880" w:h="15840" w:orient="portrait"/>
          <w:cols w:equalWidth="0" w:num="1">
            <w:col w:w="9840"/>
          </w:cols>
          <w:pgMar w:left="1200" w:top="521" w:right="837" w:bottom="544" w:gutter="0" w:footer="0" w:header="0"/>
        </w:sectPr>
      </w:pPr>
    </w:p>
    <w:p>
      <w:pPr>
        <w:spacing w:after="0" w:line="200" w:lineRule="exact"/>
        <w:rPr>
          <w:sz w:val="20"/>
          <w:szCs w:val="20"/>
          <w:color w:val="auto"/>
        </w:rPr>
      </w:pPr>
    </w:p>
    <w:p>
      <w:pPr>
        <w:spacing w:after="0" w:line="245"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1"/>
          <w:szCs w:val="21"/>
          <w:color w:val="auto"/>
        </w:rPr>
        <w:t>gain and feed conversion ratio improved during the grower, finisher, and entire rearing periods. Lavender powder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decreased jejunal crypt depth and increased villas height: crypt depth ratio with respect to the control. Authors suggested that lavender powder can be used to improve growth per-formances and meat quality in the broilers.</w:t>
      </w:r>
    </w:p>
    <w:p>
      <w:pPr>
        <w:spacing w:after="0" w:line="12"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Authors evaluated the growth performance, selected biochemical blood parameters, and the microbiota of ileal digesta in broiler chickens provided with drink-ing water containing an addition of natural lavender essential oil (LEO).</w:t>
      </w:r>
      <w:r>
        <w:rPr>
          <w:rFonts w:ascii="Times New Roman" w:cs="Times New Roman" w:eastAsia="Times New Roman" w:hAnsi="Times New Roman"/>
          <w:sz w:val="27"/>
          <w:szCs w:val="27"/>
          <w:color w:val="000080"/>
          <w:vertAlign w:val="superscript"/>
        </w:rPr>
        <w:t>29</w:t>
      </w:r>
      <w:r>
        <w:rPr>
          <w:rFonts w:ascii="Times New Roman" w:cs="Times New Roman" w:eastAsia="Times New Roman" w:hAnsi="Times New Roman"/>
          <w:sz w:val="21"/>
          <w:szCs w:val="21"/>
          <w:color w:val="auto"/>
        </w:rPr>
        <w:t xml:space="preserve"> The analyses revealed that the addition of LEO had a positive effect on body weight gain in the second period of rearing (d 22</w:t>
      </w:r>
      <w:r>
        <w:rPr>
          <w:rFonts w:ascii="Arial" w:cs="Arial" w:eastAsia="Arial" w:hAnsi="Arial"/>
          <w:sz w:val="21"/>
          <w:szCs w:val="21"/>
          <w:color w:val="auto"/>
        </w:rPr>
        <w:t>–</w:t>
      </w:r>
      <w:r>
        <w:rPr>
          <w:rFonts w:ascii="Times New Roman" w:cs="Times New Roman" w:eastAsia="Times New Roman" w:hAnsi="Times New Roman"/>
          <w:sz w:val="21"/>
          <w:szCs w:val="21"/>
          <w:color w:val="auto"/>
        </w:rPr>
        <w:t>24). Treatment broilers (LEO1-42 and LEO22-42) weighed on average 6.35% more compared to the control</w:t>
      </w:r>
    </w:p>
    <w:p>
      <w:pPr>
        <w:spacing w:after="0" w:line="15" w:lineRule="exact"/>
        <w:rPr>
          <w:sz w:val="20"/>
          <w:szCs w:val="20"/>
          <w:color w:val="auto"/>
        </w:rPr>
      </w:pPr>
    </w:p>
    <w:p>
      <w:pPr>
        <w:spacing w:after="0"/>
        <w:rPr>
          <w:sz w:val="20"/>
          <w:szCs w:val="20"/>
          <w:color w:val="auto"/>
        </w:rPr>
      </w:pPr>
      <w:r>
        <w:rPr>
          <w:rFonts w:ascii="Times New Roman" w:cs="Times New Roman" w:eastAsia="Times New Roman" w:hAnsi="Times New Roman"/>
          <w:sz w:val="21"/>
          <w:szCs w:val="21"/>
          <w:color w:val="auto"/>
        </w:rPr>
        <w:t>(</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0.01). Addition of LEO positively affected body</w:t>
      </w:r>
    </w:p>
    <w:p>
      <w:pPr>
        <w:spacing w:after="0" w:line="33"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21"/>
          <w:szCs w:val="21"/>
          <w:color w:val="auto"/>
        </w:rPr>
        <w:t>weight gains and feed conversion ratio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0.01) in the second period of rearing (d 22</w:t>
      </w:r>
      <w:r>
        <w:rPr>
          <w:rFonts w:ascii="Arial" w:cs="Arial" w:eastAsia="Arial" w:hAnsi="Arial"/>
          <w:sz w:val="21"/>
          <w:szCs w:val="21"/>
          <w:color w:val="auto"/>
        </w:rPr>
        <w:t>–</w:t>
      </w:r>
      <w:r>
        <w:rPr>
          <w:rFonts w:ascii="Times New Roman" w:cs="Times New Roman" w:eastAsia="Times New Roman" w:hAnsi="Times New Roman"/>
          <w:sz w:val="21"/>
          <w:szCs w:val="21"/>
          <w:color w:val="auto"/>
        </w:rPr>
        <w:t>24). No differences were found between the groups feed intake, water intake, survival rate, and blood biochemical parame-ters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The addition of LEO to drinking water had a positive impact on the gut microflora of the ileum in terms of reduced counts of pathogenic microorganisms (</w:t>
      </w:r>
      <w:r>
        <w:rPr>
          <w:rFonts w:ascii="Arial" w:cs="Arial" w:eastAsia="Arial" w:hAnsi="Arial"/>
          <w:sz w:val="21"/>
          <w:szCs w:val="21"/>
          <w:color w:val="auto"/>
        </w:rPr>
        <w:t>E. coli</w:t>
      </w:r>
      <w:r>
        <w:rPr>
          <w:rFonts w:ascii="Times New Roman" w:cs="Times New Roman" w:eastAsia="Times New Roman" w:hAnsi="Times New Roman"/>
          <w:sz w:val="21"/>
          <w:szCs w:val="21"/>
          <w:color w:val="auto"/>
        </w:rPr>
        <w:t xml:space="preserve"> and coliform) as well as increased counts of probiotic bacteria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0.01).</w:t>
      </w:r>
    </w:p>
    <w:p>
      <w:pPr>
        <w:spacing w:after="0" w:line="3" w:lineRule="exact"/>
        <w:rPr>
          <w:sz w:val="20"/>
          <w:szCs w:val="20"/>
          <w:color w:val="auto"/>
        </w:rPr>
      </w:pPr>
    </w:p>
    <w:p>
      <w:pPr>
        <w:jc w:val="both"/>
        <w:ind w:firstLine="240"/>
        <w:spacing w:after="0" w:line="249" w:lineRule="auto"/>
        <w:rPr>
          <w:sz w:val="20"/>
          <w:szCs w:val="20"/>
          <w:color w:val="auto"/>
        </w:rPr>
      </w:pPr>
      <w:r>
        <w:rPr>
          <w:rFonts w:ascii="Times New Roman" w:cs="Times New Roman" w:eastAsia="Times New Roman" w:hAnsi="Times New Roman"/>
          <w:sz w:val="21"/>
          <w:szCs w:val="21"/>
          <w:color w:val="auto"/>
        </w:rPr>
        <w:t>Effects of supplementation of varied levels (300 and 600 mg/kg of substrate) of LEO supplementation on growth performance and physiological characteristics of broiler chickens was estimated.</w:t>
      </w:r>
      <w:r>
        <w:rPr>
          <w:rFonts w:ascii="Times New Roman" w:cs="Times New Roman" w:eastAsia="Times New Roman" w:hAnsi="Times New Roman"/>
          <w:sz w:val="27"/>
          <w:szCs w:val="27"/>
          <w:color w:val="000080"/>
          <w:vertAlign w:val="superscript"/>
        </w:rPr>
        <w:t>30</w:t>
      </w:r>
      <w:r>
        <w:rPr>
          <w:rFonts w:ascii="Times New Roman" w:cs="Times New Roman" w:eastAsia="Times New Roman" w:hAnsi="Times New Roman"/>
          <w:sz w:val="21"/>
          <w:szCs w:val="21"/>
          <w:color w:val="auto"/>
        </w:rPr>
        <w:t xml:space="preserve"> Results showed that treatments had no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effect on feed intake at any stage of the study. In addition, no effect of treatments was observed on body weight gain and feed conversion ratio over the starter period (d 0</w:t>
      </w:r>
      <w:r>
        <w:rPr>
          <w:rFonts w:ascii="Arial" w:cs="Arial" w:eastAsia="Arial" w:hAnsi="Arial"/>
          <w:sz w:val="21"/>
          <w:szCs w:val="21"/>
          <w:color w:val="auto"/>
        </w:rPr>
        <w:t>–</w:t>
      </w:r>
      <w:r>
        <w:rPr>
          <w:rFonts w:ascii="Times New Roman" w:cs="Times New Roman" w:eastAsia="Times New Roman" w:hAnsi="Times New Roman"/>
          <w:sz w:val="21"/>
          <w:szCs w:val="21"/>
          <w:color w:val="auto"/>
        </w:rPr>
        <w:t>21). However, broiler chickens fed with LEO</w:t>
      </w:r>
      <w:r>
        <w:rPr>
          <w:rFonts w:ascii="Times New Roman" w:cs="Times New Roman" w:eastAsia="Times New Roman" w:hAnsi="Times New Roman"/>
          <w:sz w:val="27"/>
          <w:szCs w:val="27"/>
          <w:color w:val="auto"/>
          <w:vertAlign w:val="subscript"/>
        </w:rPr>
        <w:t>600</w:t>
      </w:r>
      <w:r>
        <w:rPr>
          <w:rFonts w:ascii="Times New Roman" w:cs="Times New Roman" w:eastAsia="Times New Roman" w:hAnsi="Times New Roman"/>
          <w:sz w:val="21"/>
          <w:szCs w:val="21"/>
          <w:color w:val="auto"/>
        </w:rPr>
        <w:t xml:space="preserve"> exhibited greater body weight gain and showed reduced feed conversion ratio during grower period</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5"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1"/>
          <w:szCs w:val="21"/>
          <w:color w:val="auto"/>
        </w:rPr>
        <w:t>(d 21</w:t>
      </w:r>
      <w:r>
        <w:rPr>
          <w:rFonts w:ascii="Arial" w:cs="Arial" w:eastAsia="Arial" w:hAnsi="Arial"/>
          <w:sz w:val="21"/>
          <w:szCs w:val="21"/>
          <w:color w:val="auto"/>
        </w:rPr>
        <w:t>–</w:t>
      </w:r>
      <w:r>
        <w:rPr>
          <w:rFonts w:ascii="Times New Roman" w:cs="Times New Roman" w:eastAsia="Times New Roman" w:hAnsi="Times New Roman"/>
          <w:sz w:val="21"/>
          <w:szCs w:val="21"/>
          <w:color w:val="auto"/>
        </w:rPr>
        <w:t>42). Further, the dietary supplementation of LEO increased superoxide dismutase activity in serum and liver and glutathione peroxidase activity in serum, but reduced concentrations of malondialdehyde in the serum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w:t>
      </w:r>
    </w:p>
    <w:p>
      <w:pPr>
        <w:spacing w:after="0" w:line="4"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Based on the previous investigations, the supple-mentation of lavender into the feed revealed its adverse impact in poultry nutrition too. The effects of lavender essence (100 to 800 mg/kg of feed) on carcass characteristics and cecal microflora of broiler chickens were evaluated.</w:t>
      </w:r>
      <w:r>
        <w:rPr>
          <w:rFonts w:ascii="Times New Roman" w:cs="Times New Roman" w:eastAsia="Times New Roman" w:hAnsi="Times New Roman"/>
          <w:sz w:val="27"/>
          <w:szCs w:val="27"/>
          <w:color w:val="000080"/>
          <w:vertAlign w:val="superscript"/>
        </w:rPr>
        <w:t>31</w:t>
      </w:r>
      <w:r>
        <w:rPr>
          <w:rFonts w:ascii="Times New Roman" w:cs="Times New Roman" w:eastAsia="Times New Roman" w:hAnsi="Times New Roman"/>
          <w:sz w:val="21"/>
          <w:szCs w:val="21"/>
          <w:color w:val="auto"/>
        </w:rPr>
        <w:t xml:space="preserve"> Birds given 400 mg of lavender/kg of feed had lower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carcass, breast, thigh, wings, neck, and gizzard weights than birds from the other groups. Broilers fed 600 mg of lavender/kg of feed had lower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counts of cecal </w:t>
      </w:r>
      <w:r>
        <w:rPr>
          <w:rFonts w:ascii="Arial" w:cs="Arial" w:eastAsia="Arial" w:hAnsi="Arial"/>
          <w:sz w:val="21"/>
          <w:szCs w:val="21"/>
          <w:color w:val="auto"/>
        </w:rPr>
        <w:t>Lactobacillus</w:t>
      </w:r>
      <w:r>
        <w:rPr>
          <w:rFonts w:ascii="Times New Roman" w:cs="Times New Roman" w:eastAsia="Times New Roman" w:hAnsi="Times New Roman"/>
          <w:sz w:val="21"/>
          <w:szCs w:val="21"/>
          <w:color w:val="auto"/>
        </w:rPr>
        <w:t xml:space="preserve"> spp. than other groups.</w:t>
      </w:r>
    </w:p>
    <w:p>
      <w:pPr>
        <w:spacing w:after="0" w:line="392" w:lineRule="exact"/>
        <w:rPr>
          <w:sz w:val="20"/>
          <w:szCs w:val="20"/>
          <w:color w:val="auto"/>
        </w:rPr>
      </w:pPr>
    </w:p>
    <w:p>
      <w:pPr>
        <w:spacing w:after="0"/>
        <w:rPr>
          <w:sz w:val="20"/>
          <w:szCs w:val="20"/>
          <w:color w:val="auto"/>
        </w:rPr>
      </w:pPr>
      <w:r>
        <w:rPr>
          <w:rFonts w:ascii="Arial" w:cs="Arial" w:eastAsia="Arial" w:hAnsi="Arial"/>
          <w:sz w:val="21"/>
          <w:szCs w:val="21"/>
          <w:color w:val="10157E"/>
        </w:rPr>
        <w:t>Nettle (Urtica dioica L.)</w:t>
      </w:r>
    </w:p>
    <w:p>
      <w:pPr>
        <w:spacing w:after="0" w:line="138" w:lineRule="exact"/>
        <w:rPr>
          <w:sz w:val="20"/>
          <w:szCs w:val="20"/>
          <w:color w:val="auto"/>
        </w:rPr>
      </w:pPr>
    </w:p>
    <w:p>
      <w:pPr>
        <w:spacing w:after="0"/>
        <w:rPr>
          <w:sz w:val="20"/>
          <w:szCs w:val="20"/>
          <w:color w:val="auto"/>
        </w:rPr>
      </w:pPr>
      <w:r>
        <w:rPr>
          <w:rFonts w:ascii="Arial" w:cs="Arial" w:eastAsia="Arial" w:hAnsi="Arial"/>
          <w:sz w:val="21"/>
          <w:szCs w:val="21"/>
          <w:color w:val="10157E"/>
        </w:rPr>
        <w:t>Phytoconstituents</w:t>
      </w:r>
    </w:p>
    <w:p>
      <w:pPr>
        <w:spacing w:after="0" w:line="29"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 xml:space="preserve">Nettle (Family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Urticaceae) is widely found in differ-ent parts of the world and is used for health improve-ment. Analysis showed that it contained more than 50 different chemical compounds, including starch, gum, albumin, sugar, and resin. It also contained histamine, acetylcholine, choline, and serotonin.</w:t>
      </w:r>
      <w:r>
        <w:rPr>
          <w:rFonts w:ascii="Times New Roman" w:cs="Times New Roman" w:eastAsia="Times New Roman" w:hAnsi="Times New Roman"/>
          <w:sz w:val="27"/>
          <w:szCs w:val="27"/>
          <w:color w:val="000080"/>
          <w:vertAlign w:val="superscript"/>
        </w:rPr>
        <w:t>32</w:t>
      </w:r>
    </w:p>
    <w:p>
      <w:pPr>
        <w:spacing w:after="0" w:line="225" w:lineRule="exact"/>
        <w:rPr>
          <w:sz w:val="20"/>
          <w:szCs w:val="20"/>
          <w:color w:val="auto"/>
        </w:rPr>
      </w:pPr>
    </w:p>
    <w:p>
      <w:pPr>
        <w:spacing w:after="0"/>
        <w:rPr>
          <w:sz w:val="20"/>
          <w:szCs w:val="20"/>
          <w:color w:val="auto"/>
        </w:rPr>
      </w:pPr>
      <w:r>
        <w:rPr>
          <w:rFonts w:ascii="Arial" w:cs="Arial" w:eastAsia="Arial" w:hAnsi="Arial"/>
          <w:sz w:val="21"/>
          <w:szCs w:val="21"/>
          <w:color w:val="10157E"/>
        </w:rPr>
        <w:t>Beneficial effects in poultry nutrition</w:t>
      </w:r>
    </w:p>
    <w:p>
      <w:pPr>
        <w:spacing w:after="0" w:line="28"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 xml:space="preserve">The beneficial effects of nettle on poultry nutrition are described in </w:t>
      </w:r>
      <w:r>
        <w:rPr>
          <w:rFonts w:ascii="Times New Roman" w:cs="Times New Roman" w:eastAsia="Times New Roman" w:hAnsi="Times New Roman"/>
          <w:sz w:val="21"/>
          <w:szCs w:val="21"/>
          <w:color w:val="000080"/>
        </w:rPr>
        <w:t>Table 3</w:t>
      </w:r>
      <w:r>
        <w:rPr>
          <w:rFonts w:ascii="Times New Roman" w:cs="Times New Roman" w:eastAsia="Times New Roman" w:hAnsi="Times New Roman"/>
          <w:sz w:val="21"/>
          <w:szCs w:val="21"/>
          <w:color w:val="auto"/>
        </w:rPr>
        <w:t>. The effects of nettle (0.75</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2% </w:t>
      </w:r>
      <w:r>
        <w:rPr>
          <w:rFonts w:ascii="Arial" w:cs="Arial" w:eastAsia="Arial" w:hAnsi="Arial"/>
          <w:sz w:val="21"/>
          <w:szCs w:val="21"/>
          <w:color w:val="auto"/>
        </w:rPr>
        <w:t>w/</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w:t>
      </w:r>
      <w:r>
        <w:rPr>
          <w:rFonts w:ascii="Times New Roman" w:cs="Times New Roman" w:eastAsia="Times New Roman" w:hAnsi="Times New Roman"/>
          <w:sz w:val="21"/>
          <w:szCs w:val="21"/>
          <w:color w:val="auto"/>
        </w:rPr>
        <w:t>) on performance, egg quality, blood biochemical,</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and immunity parameters of laying hens were eval-uated.</w:t>
      </w:r>
      <w:r>
        <w:rPr>
          <w:rFonts w:ascii="Times New Roman" w:cs="Times New Roman" w:eastAsia="Times New Roman" w:hAnsi="Times New Roman"/>
          <w:sz w:val="27"/>
          <w:szCs w:val="27"/>
          <w:color w:val="000080"/>
          <w:vertAlign w:val="superscript"/>
        </w:rPr>
        <w:t>32</w:t>
      </w:r>
      <w:r>
        <w:rPr>
          <w:rFonts w:ascii="Times New Roman" w:cs="Times New Roman" w:eastAsia="Times New Roman" w:hAnsi="Times New Roman"/>
          <w:sz w:val="21"/>
          <w:szCs w:val="21"/>
          <w:color w:val="auto"/>
        </w:rPr>
        <w:t xml:space="preserve"> Results showed that using this medicinal plant with different level had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effects on performance, blood parameters, and egg quality but did not show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effects on the immune system of laying hens. The highest</w:t>
      </w:r>
    </w:p>
    <w:p>
      <w:pPr>
        <w:sectPr>
          <w:pgSz w:w="11880" w:h="15840" w:orient="portrait"/>
          <w:cols w:equalWidth="0" w:num="2">
            <w:col w:w="4740" w:space="360"/>
            <w:col w:w="4740"/>
          </w:cols>
          <w:pgMar w:left="1200" w:top="521" w:right="837" w:bottom="544" w:gutter="0" w:footer="0" w:header="0"/>
          <w:type w:val="continuous"/>
        </w:sectPr>
      </w:pPr>
    </w:p>
    <w:bookmarkStart w:id="6" w:name="page7"/>
    <w:bookmarkEnd w:id="6"/>
    <w:p>
      <w:pPr>
        <w:spacing w:after="0"/>
        <w:rPr>
          <w:sz w:val="20"/>
          <w:szCs w:val="20"/>
          <w:color w:val="auto"/>
        </w:rPr>
      </w:pPr>
      <w:r>
        <w:rPr>
          <w:rFonts w:ascii="Arial" w:cs="Arial" w:eastAsia="Arial" w:hAnsi="Arial"/>
          <w:sz w:val="15"/>
          <w:szCs w:val="15"/>
          <w:color w:val="auto"/>
        </w:rPr>
        <w:t xml:space="preserve">6  </w:t>
      </w:r>
      <w:r>
        <w:rPr>
          <w:sz w:val="1"/>
          <w:szCs w:val="1"/>
          <w:color w:val="auto"/>
        </w:rPr>
        <w:drawing>
          <wp:inline distT="0" distB="0" distL="0" distR="0">
            <wp:extent cx="165100" cy="165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73" w:lineRule="exact"/>
        <w:rPr>
          <w:sz w:val="20"/>
          <w:szCs w:val="20"/>
          <w:color w:val="auto"/>
        </w:rPr>
      </w:pPr>
    </w:p>
    <w:p>
      <w:pPr>
        <w:jc w:val="both"/>
        <w:ind w:right="20"/>
        <w:spacing w:after="0" w:line="259" w:lineRule="auto"/>
        <w:rPr>
          <w:sz w:val="20"/>
          <w:szCs w:val="20"/>
          <w:color w:val="auto"/>
        </w:rPr>
      </w:pPr>
      <w:r>
        <w:rPr>
          <w:rFonts w:ascii="Times New Roman" w:cs="Times New Roman" w:eastAsia="Times New Roman" w:hAnsi="Times New Roman"/>
          <w:sz w:val="21"/>
          <w:szCs w:val="21"/>
          <w:color w:val="auto"/>
        </w:rPr>
        <w:t>food intake, production rate, and body weight gain were seen in the treatment group. Also, the serum total cholesterol, triglycerides, and LDL concentrations were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reduced in treatment group compared to the control group.</w:t>
      </w:r>
    </w:p>
    <w:p>
      <w:pPr>
        <w:spacing w:after="0" w:line="14"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The effect of nettle (0</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2%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carcass charac-teristic of male broilers was evaluated.</w:t>
      </w:r>
      <w:r>
        <w:rPr>
          <w:rFonts w:ascii="Times New Roman" w:cs="Times New Roman" w:eastAsia="Times New Roman" w:hAnsi="Times New Roman"/>
          <w:sz w:val="27"/>
          <w:szCs w:val="27"/>
          <w:color w:val="000080"/>
          <w:vertAlign w:val="superscript"/>
        </w:rPr>
        <w:t>33</w:t>
      </w:r>
      <w:r>
        <w:rPr>
          <w:rFonts w:ascii="Times New Roman" w:cs="Times New Roman" w:eastAsia="Times New Roman" w:hAnsi="Times New Roman"/>
          <w:sz w:val="21"/>
          <w:szCs w:val="21"/>
          <w:color w:val="auto"/>
        </w:rPr>
        <w:t xml:space="preserve"> According to the findings, the highest and the lowest intestine per-centage (5.26 and 3.91%) were observed in control and third experiment groups, whereas the highest and the lowest gizzard percentage (2.9 and 2.44%) were observed in second and control groups. The highest and the lowest percentage of liver (3.85 and 2.87%) were observed in groups fifth and third. Author sug-gested that nettle could effectively improve the carcass characteristics of broilers.</w:t>
      </w:r>
    </w:p>
    <w:p>
      <w:pPr>
        <w:spacing w:after="0" w:line="17"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The medicinal effects of nettle (0.5</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2%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growth performance, immune response, and serum biochemical parameters of broiler chickens were determined.</w:t>
      </w:r>
      <w:r>
        <w:rPr>
          <w:rFonts w:ascii="Times New Roman" w:cs="Times New Roman" w:eastAsia="Times New Roman" w:hAnsi="Times New Roman"/>
          <w:sz w:val="27"/>
          <w:szCs w:val="27"/>
          <w:color w:val="000080"/>
          <w:vertAlign w:val="superscript"/>
        </w:rPr>
        <w:t>4</w:t>
      </w:r>
      <w:r>
        <w:rPr>
          <w:rFonts w:ascii="Times New Roman" w:cs="Times New Roman" w:eastAsia="Times New Roman" w:hAnsi="Times New Roman"/>
          <w:sz w:val="21"/>
          <w:szCs w:val="21"/>
          <w:color w:val="auto"/>
        </w:rPr>
        <w:t xml:space="preserve"> Results showed that the supplementation of 1% (</w:t>
      </w:r>
      <w:r>
        <w:rPr>
          <w:rFonts w:ascii="Arial" w:cs="Arial" w:eastAsia="Arial" w:hAnsi="Arial"/>
          <w:sz w:val="21"/>
          <w:szCs w:val="21"/>
          <w:color w:val="auto"/>
        </w:rPr>
        <w:t>w/w</w:t>
      </w:r>
      <w:r>
        <w:rPr>
          <w:rFonts w:ascii="Times New Roman" w:cs="Times New Roman" w:eastAsia="Times New Roman" w:hAnsi="Times New Roman"/>
          <w:sz w:val="21"/>
          <w:szCs w:val="21"/>
          <w:color w:val="auto"/>
        </w:rPr>
        <w:t>) nettle increased body weight of broilers at 42 days of age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Feed conversion ratio of broiler chickens fed diets containing 1% (</w:t>
      </w:r>
      <w:r>
        <w:rPr>
          <w:rFonts w:ascii="Arial" w:cs="Arial" w:eastAsia="Arial" w:hAnsi="Arial"/>
          <w:sz w:val="21"/>
          <w:szCs w:val="21"/>
          <w:color w:val="auto"/>
        </w:rPr>
        <w:t>w/w</w:t>
      </w:r>
      <w:r>
        <w:rPr>
          <w:rFonts w:ascii="Times New Roman" w:cs="Times New Roman" w:eastAsia="Times New Roman" w:hAnsi="Times New Roman"/>
          <w:sz w:val="21"/>
          <w:szCs w:val="21"/>
          <w:color w:val="auto"/>
        </w:rPr>
        <w:t>) of net-tle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improved in comparison to the control group at 0</w:t>
      </w:r>
      <w:r>
        <w:rPr>
          <w:rFonts w:ascii="Arial" w:cs="Arial" w:eastAsia="Arial" w:hAnsi="Arial"/>
          <w:sz w:val="21"/>
          <w:szCs w:val="21"/>
          <w:color w:val="auto"/>
        </w:rPr>
        <w:t>–</w:t>
      </w:r>
      <w:r>
        <w:rPr>
          <w:rFonts w:ascii="Times New Roman" w:cs="Times New Roman" w:eastAsia="Times New Roman" w:hAnsi="Times New Roman"/>
          <w:sz w:val="21"/>
          <w:szCs w:val="21"/>
          <w:color w:val="auto"/>
        </w:rPr>
        <w:t>21 and 0</w:t>
      </w:r>
      <w:r>
        <w:rPr>
          <w:rFonts w:ascii="Arial" w:cs="Arial" w:eastAsia="Arial" w:hAnsi="Arial"/>
          <w:sz w:val="21"/>
          <w:szCs w:val="21"/>
          <w:color w:val="auto"/>
        </w:rPr>
        <w:t>–</w:t>
      </w:r>
      <w:r>
        <w:rPr>
          <w:rFonts w:ascii="Times New Roman" w:cs="Times New Roman" w:eastAsia="Times New Roman" w:hAnsi="Times New Roman"/>
          <w:sz w:val="21"/>
          <w:szCs w:val="21"/>
          <w:color w:val="auto"/>
        </w:rPr>
        <w:t>42 days of age. Serum triglyceride and cholesterol concentrations were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decreased in broilers fed 1% (</w:t>
      </w:r>
      <w:r>
        <w:rPr>
          <w:rFonts w:ascii="Arial" w:cs="Arial" w:eastAsia="Arial" w:hAnsi="Arial"/>
          <w:sz w:val="21"/>
          <w:szCs w:val="21"/>
          <w:color w:val="auto"/>
        </w:rPr>
        <w:t>w/w</w:t>
      </w:r>
      <w:r>
        <w:rPr>
          <w:rFonts w:ascii="Times New Roman" w:cs="Times New Roman" w:eastAsia="Times New Roman" w:hAnsi="Times New Roman"/>
          <w:sz w:val="21"/>
          <w:szCs w:val="21"/>
          <w:color w:val="auto"/>
        </w:rPr>
        <w:t>) nettle diet. Feeding diets containing differ-ent levels of nettle did not show significant effect on carcass yield in comparison to control. None of the immune related parameters was statistically different among the treatments. Findings indicate that nettle supplementation at 1</w:t>
      </w:r>
      <w:r>
        <w:rPr>
          <w:rFonts w:ascii="Arial" w:cs="Arial" w:eastAsia="Arial" w:hAnsi="Arial"/>
          <w:sz w:val="21"/>
          <w:szCs w:val="21"/>
          <w:color w:val="auto"/>
        </w:rPr>
        <w:t>–</w:t>
      </w:r>
      <w:r>
        <w:rPr>
          <w:rFonts w:ascii="Times New Roman" w:cs="Times New Roman" w:eastAsia="Times New Roman" w:hAnsi="Times New Roman"/>
          <w:sz w:val="21"/>
          <w:szCs w:val="21"/>
          <w:color w:val="auto"/>
        </w:rPr>
        <w:t>2% (</w:t>
      </w:r>
      <w:r>
        <w:rPr>
          <w:rFonts w:ascii="Arial" w:cs="Arial" w:eastAsia="Arial" w:hAnsi="Arial"/>
          <w:sz w:val="21"/>
          <w:szCs w:val="21"/>
          <w:color w:val="auto"/>
        </w:rPr>
        <w:t>w/w</w:t>
      </w:r>
      <w:r>
        <w:rPr>
          <w:rFonts w:ascii="Times New Roman" w:cs="Times New Roman" w:eastAsia="Times New Roman" w:hAnsi="Times New Roman"/>
          <w:sz w:val="21"/>
          <w:szCs w:val="21"/>
          <w:color w:val="auto"/>
        </w:rPr>
        <w:t>) can be used as growth promoters in broiler diets. The effects of nettle (6.25</w:t>
      </w:r>
      <w:r>
        <w:rPr>
          <w:rFonts w:ascii="Arial" w:cs="Arial" w:eastAsia="Arial" w:hAnsi="Arial"/>
          <w:sz w:val="21"/>
          <w:szCs w:val="21"/>
          <w:color w:val="auto"/>
        </w:rPr>
        <w:t>–</w:t>
      </w:r>
      <w:r>
        <w:rPr>
          <w:rFonts w:ascii="Times New Roman" w:cs="Times New Roman" w:eastAsia="Times New Roman" w:hAnsi="Times New Roman"/>
          <w:sz w:val="21"/>
          <w:szCs w:val="21"/>
          <w:color w:val="auto"/>
        </w:rPr>
        <w:t>25 g/kg of feed) in the diet of laying hens to add natural color to the yolk were assessed.</w:t>
      </w:r>
      <w:r>
        <w:rPr>
          <w:rFonts w:ascii="Times New Roman" w:cs="Times New Roman" w:eastAsia="Times New Roman" w:hAnsi="Times New Roman"/>
          <w:sz w:val="27"/>
          <w:szCs w:val="27"/>
          <w:color w:val="000080"/>
          <w:vertAlign w:val="superscript"/>
        </w:rPr>
        <w:t>35</w:t>
      </w:r>
      <w:r>
        <w:rPr>
          <w:rFonts w:ascii="Times New Roman" w:cs="Times New Roman" w:eastAsia="Times New Roman" w:hAnsi="Times New Roman"/>
          <w:sz w:val="21"/>
          <w:szCs w:val="21"/>
          <w:color w:val="auto"/>
        </w:rPr>
        <w:t xml:space="preserve"> Study showed that nettle is an effective tool to achieve opti-mal yellow yolk color, without any side effects. The growth performance, blood metabolites, antioxidative stability, and carcass characteristics of broiler chickens fed a diet containing nettle powder or extract (5 and 10 g/kg of feed) were examined.</w:t>
      </w:r>
      <w:r>
        <w:rPr>
          <w:rFonts w:ascii="Times New Roman" w:cs="Times New Roman" w:eastAsia="Times New Roman" w:hAnsi="Times New Roman"/>
          <w:sz w:val="27"/>
          <w:szCs w:val="27"/>
          <w:color w:val="000080"/>
          <w:vertAlign w:val="superscript"/>
        </w:rPr>
        <w:t>36</w:t>
      </w:r>
      <w:r>
        <w:rPr>
          <w:rFonts w:ascii="Times New Roman" w:cs="Times New Roman" w:eastAsia="Times New Roman" w:hAnsi="Times New Roman"/>
          <w:sz w:val="21"/>
          <w:szCs w:val="21"/>
          <w:color w:val="auto"/>
        </w:rPr>
        <w:t xml:space="preserve"> Results showed that carcass internal organs such as liver, bile sac, gizzard, proventriculus, and lungs weight were affected by dif-ferent level of nettle powder and extract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The blood metabolites indicated that the use of nettle powder or extract decreased aspartate aminotransfer-ase (AST) in birds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However, blood parame-ters such as alkaline phosphatase (ALP), alanine transaminase (ALT), glucose, cholesterol, and trigly-ceride were not influenced by dietary treatments. Thiobarbituric acid reactive substances (TBARS), as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 xml:space="preserve">an indicator for meat lipid oxidation after storage, were not affected by supplementing nettle powder or extract in broiler diets. Study concluded that the inclusion of 10 g of nettle essential oil/kg of diet prob-ably can induce internal organs potential. Previous report also revealed that nettle extract (2% </w:t>
      </w:r>
      <w:r>
        <w:rPr>
          <w:rFonts w:ascii="Arial" w:cs="Arial" w:eastAsia="Arial" w:hAnsi="Arial"/>
          <w:sz w:val="21"/>
          <w:szCs w:val="21"/>
          <w:color w:val="auto"/>
        </w:rPr>
        <w:t>w/w</w:t>
      </w:r>
      <w:r>
        <w:rPr>
          <w:rFonts w:ascii="Times New Roman" w:cs="Times New Roman" w:eastAsia="Times New Roman" w:hAnsi="Times New Roman"/>
          <w:sz w:val="21"/>
          <w:szCs w:val="21"/>
          <w:color w:val="auto"/>
        </w:rPr>
        <w:t>) had a positive effect on body weight gain of broiler chickens.</w:t>
      </w:r>
      <w:r>
        <w:rPr>
          <w:rFonts w:ascii="Times New Roman" w:cs="Times New Roman" w:eastAsia="Times New Roman" w:hAnsi="Times New Roman"/>
          <w:sz w:val="27"/>
          <w:szCs w:val="27"/>
          <w:color w:val="000080"/>
          <w:vertAlign w:val="superscript"/>
        </w:rPr>
        <w:t>37</w:t>
      </w:r>
    </w:p>
    <w:p>
      <w:pPr>
        <w:spacing w:after="0" w:line="251"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Nettle at various levels (0.5</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was supple-mented into the diet of broiler chickens to investigate the antioxidant gene expression and pulmonary hypertensive responses. Findings showed a significant relative overexpression (target gene/</w:t>
      </w:r>
      <w:r>
        <w:rPr>
          <w:rFonts w:ascii="Arial" w:cs="Arial" w:eastAsia="Arial" w:hAnsi="Arial"/>
          <w:sz w:val="21"/>
          <w:szCs w:val="21"/>
          <w:color w:val="auto"/>
        </w:rPr>
        <w:t>b</w:t>
      </w:r>
      <w:r>
        <w:rPr>
          <w:rFonts w:ascii="Times New Roman" w:cs="Times New Roman" w:eastAsia="Times New Roman" w:hAnsi="Times New Roman"/>
          <w:sz w:val="21"/>
          <w:szCs w:val="21"/>
          <w:color w:val="auto"/>
        </w:rPr>
        <w:t>-actin as the arbitrary unit) of catalase (CAT) and superoxide dis-mutase 1 (SOD1) genes in the liver and lung of the chickens fed nettle. Lipid peroxidation was signifi-cantly suppressed after supplementing nettle. These birds also had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higher serum nitric oxide concentrations than those in the control group. Feeding nettle at 1 and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also attenu-ated the right ventricular hypertrophy. In addition, supplementation of nettle upregulated hepatic and pulmonary antioxidant genes.</w:t>
      </w:r>
      <w:r>
        <w:rPr>
          <w:rFonts w:ascii="Times New Roman" w:cs="Times New Roman" w:eastAsia="Times New Roman" w:hAnsi="Times New Roman"/>
          <w:sz w:val="27"/>
          <w:szCs w:val="27"/>
          <w:color w:val="000080"/>
          <w:vertAlign w:val="superscript"/>
        </w:rPr>
        <w:t>38</w:t>
      </w:r>
    </w:p>
    <w:p>
      <w:pPr>
        <w:spacing w:after="0" w:line="10" w:lineRule="exact"/>
        <w:rPr>
          <w:sz w:val="20"/>
          <w:szCs w:val="20"/>
          <w:color w:val="auto"/>
        </w:rPr>
      </w:pPr>
    </w:p>
    <w:p>
      <w:pPr>
        <w:jc w:val="both"/>
        <w:ind w:firstLine="240"/>
        <w:spacing w:after="0" w:line="251" w:lineRule="auto"/>
        <w:rPr>
          <w:sz w:val="20"/>
          <w:szCs w:val="20"/>
          <w:color w:val="auto"/>
        </w:rPr>
      </w:pPr>
      <w:r>
        <w:rPr>
          <w:rFonts w:ascii="Times New Roman" w:cs="Times New Roman" w:eastAsia="Times New Roman" w:hAnsi="Times New Roman"/>
          <w:sz w:val="21"/>
          <w:szCs w:val="21"/>
          <w:color w:val="auto"/>
        </w:rPr>
        <w:t>In another study, a significant effort was under-taken to depict the impact of extracts of nettle root (0.02</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0.05%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performance of broiler chickens. Results showed that that the extract improved body weight gain and feed conversion efficiency. Findings concluded that the extract can be used as a substitute for antibiotics in the diet of broiler chickens.</w:t>
      </w:r>
      <w:r>
        <w:rPr>
          <w:rFonts w:ascii="Times New Roman" w:cs="Times New Roman" w:eastAsia="Times New Roman" w:hAnsi="Times New Roman"/>
          <w:sz w:val="27"/>
          <w:szCs w:val="27"/>
          <w:color w:val="000080"/>
          <w:vertAlign w:val="superscript"/>
        </w:rPr>
        <w:t>39</w:t>
      </w:r>
    </w:p>
    <w:p>
      <w:pPr>
        <w:spacing w:after="0" w:line="4"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Authors evaluated the effects of dietary supplemen-tation of stinging nettle powder (SNP) on laying per-formance, egg quality, and some selected serum biochemical parameters of Japanese quails.</w:t>
      </w:r>
      <w:r>
        <w:rPr>
          <w:rFonts w:ascii="Times New Roman" w:cs="Times New Roman" w:eastAsia="Times New Roman" w:hAnsi="Times New Roman"/>
          <w:sz w:val="27"/>
          <w:szCs w:val="27"/>
          <w:color w:val="000080"/>
          <w:vertAlign w:val="superscript"/>
        </w:rPr>
        <w:t>40</w:t>
      </w:r>
      <w:r>
        <w:rPr>
          <w:rFonts w:ascii="Times New Roman" w:cs="Times New Roman" w:eastAsia="Times New Roman" w:hAnsi="Times New Roman"/>
          <w:sz w:val="21"/>
          <w:szCs w:val="21"/>
          <w:color w:val="auto"/>
        </w:rPr>
        <w:t xml:space="preserve"> One hundred and forty-four 10-wk-old Japanese quails were divided into three dietary treatment groups (basic diet without SNP [SNP0], SNP0 with 3% SNP [SNP3], SNP0 with 6% SNP [SNP6]) with 4 replicates for a rearing period of 12 wk. Results showed that daily feed intake was not statistically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differ-ent among the groups. The mean number of eggs laid ranged from 65 to 69 with laying rates from 76.8 to 82.1%. The rate of cracked eggs was not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different among the groups and ranged from 1.6 to 1.9%. The egg weight was similar, and the feed conversion ratio was closer among the groups. The egg yolk cholesterol, serum cholesterol, and serum triglyceride levels in the SNP6 group were sig-nificantly reduced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0.001) compared to those of the SNP0 group. Serum Ca, P, and Mg were not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influenced by the supplementa-tion. In conclusion, the supplementation of SNP to</w:t>
      </w:r>
    </w:p>
    <w:p>
      <w:pPr>
        <w:sectPr>
          <w:pgSz w:w="11880" w:h="15840" w:orient="portrait"/>
          <w:cols w:equalWidth="0" w:num="2">
            <w:col w:w="4760" w:space="340"/>
            <w:col w:w="4760"/>
          </w:cols>
          <w:pgMar w:left="840" w:top="458" w:right="1177" w:bottom="535" w:gutter="0" w:footer="0" w:header="0"/>
        </w:sectPr>
      </w:pPr>
    </w:p>
    <w:bookmarkStart w:id="7" w:name="page8"/>
    <w:bookmarkEnd w:id="7"/>
    <w:tbl>
      <w:tblPr>
        <w:tblLayout w:type="fixed"/>
        <w:tblInd w:w="7640" w:type="dxa"/>
        <w:tblCellMar>
          <w:top w:w="0" w:type="dxa"/>
          <w:left w:w="0" w:type="dxa"/>
          <w:bottom w:w="0" w:type="dxa"/>
          <w:right w:w="0" w:type="dxa"/>
        </w:tblCellMar>
      </w:tblPr>
      <w:tr>
        <w:trPr>
          <w:trHeight w:val="172"/>
        </w:trPr>
        <w:tc>
          <w:tcPr>
            <w:tcW w:w="1900" w:type="dxa"/>
            <w:vAlign w:val="bottom"/>
          </w:tcPr>
          <w:p>
            <w:pPr>
              <w:spacing w:after="0"/>
              <w:rPr>
                <w:sz w:val="20"/>
                <w:szCs w:val="20"/>
                <w:color w:val="auto"/>
              </w:rPr>
            </w:pPr>
            <w:r>
              <w:rPr>
                <w:rFonts w:ascii="Arial" w:cs="Arial" w:eastAsia="Arial" w:hAnsi="Arial"/>
                <w:sz w:val="15"/>
                <w:szCs w:val="15"/>
                <w:color w:val="auto"/>
                <w:w w:val="98"/>
              </w:rPr>
              <w:t>ANIMAL BIOTECHNOLOGY</w:t>
            </w:r>
          </w:p>
        </w:tc>
        <w:tc>
          <w:tcPr>
            <w:tcW w:w="300" w:type="dxa"/>
            <w:vAlign w:val="bottom"/>
          </w:tcPr>
          <w:p>
            <w:pPr>
              <w:jc w:val="right"/>
              <w:spacing w:after="0"/>
              <w:rPr>
                <w:sz w:val="20"/>
                <w:szCs w:val="20"/>
                <w:color w:val="auto"/>
              </w:rPr>
            </w:pPr>
            <w:r>
              <w:rPr>
                <w:rFonts w:ascii="Arial" w:cs="Arial" w:eastAsia="Arial" w:hAnsi="Arial"/>
                <w:sz w:val="15"/>
                <w:szCs w:val="15"/>
                <w:color w:val="auto"/>
              </w:rPr>
              <w:t>7</w:t>
            </w:r>
          </w:p>
        </w:tc>
      </w:tr>
    </w:tbl>
    <w:p>
      <w:pPr>
        <w:spacing w:after="0" w:line="32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6736715</wp:posOffset>
            </wp:positionH>
            <wp:positionV relativeFrom="page">
              <wp:posOffset>311150</wp:posOffset>
            </wp:positionV>
            <wp:extent cx="165100" cy="16510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spacing w:after="0"/>
        <w:rPr>
          <w:sz w:val="20"/>
          <w:szCs w:val="20"/>
          <w:color w:val="auto"/>
        </w:rPr>
      </w:pPr>
      <w:r>
        <w:rPr>
          <w:rFonts w:ascii="Arial" w:cs="Arial" w:eastAsia="Arial" w:hAnsi="Arial"/>
          <w:sz w:val="19"/>
          <w:szCs w:val="19"/>
          <w:color w:val="10157E"/>
        </w:rPr>
        <w:t xml:space="preserve">Table 4. </w:t>
      </w:r>
      <w:r>
        <w:rPr>
          <w:rFonts w:ascii="Arial" w:cs="Arial" w:eastAsia="Arial" w:hAnsi="Arial"/>
          <w:sz w:val="19"/>
          <w:szCs w:val="19"/>
          <w:color w:val="000000"/>
        </w:rPr>
        <w:t>Effect of pennyroyal supplementation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18415</wp:posOffset>
                </wp:positionV>
                <wp:extent cx="6252845"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284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45pt" to="492.2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6244590</wp:posOffset>
                </wp:positionH>
                <wp:positionV relativeFrom="paragraph">
                  <wp:posOffset>18415</wp:posOffset>
                </wp:positionV>
                <wp:extent cx="1270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1.7pt,1.45pt" to="492.7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110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Form</w:t>
            </w:r>
          </w:p>
        </w:tc>
        <w:tc>
          <w:tcPr>
            <w:tcW w:w="1640" w:type="dxa"/>
            <w:vAlign w:val="bottom"/>
            <w:tcBorders>
              <w:bottom w:val="single" w:sz="8" w:color="10157E"/>
            </w:tcBorders>
          </w:tcPr>
          <w:p>
            <w:pPr>
              <w:ind w:left="600"/>
              <w:spacing w:after="0"/>
              <w:rPr>
                <w:sz w:val="20"/>
                <w:szCs w:val="20"/>
                <w:color w:val="auto"/>
              </w:rPr>
            </w:pPr>
            <w:r>
              <w:rPr>
                <w:rFonts w:ascii="Arial" w:cs="Arial" w:eastAsia="Arial" w:hAnsi="Arial"/>
                <w:sz w:val="16"/>
                <w:szCs w:val="16"/>
                <w:color w:val="auto"/>
              </w:rPr>
              <w:t>Animal</w:t>
            </w:r>
          </w:p>
        </w:tc>
        <w:tc>
          <w:tcPr>
            <w:tcW w:w="4960" w:type="dxa"/>
            <w:vAlign w:val="bottom"/>
            <w:tcBorders>
              <w:bottom w:val="single" w:sz="8" w:color="10157E"/>
            </w:tcBorders>
          </w:tcPr>
          <w:p>
            <w:pPr>
              <w:ind w:left="1860"/>
              <w:spacing w:after="0"/>
              <w:rPr>
                <w:sz w:val="20"/>
                <w:szCs w:val="20"/>
                <w:color w:val="auto"/>
              </w:rPr>
            </w:pPr>
            <w:r>
              <w:rPr>
                <w:rFonts w:ascii="Arial" w:cs="Arial" w:eastAsia="Arial" w:hAnsi="Arial"/>
                <w:sz w:val="16"/>
                <w:szCs w:val="16"/>
                <w:color w:val="auto"/>
              </w:rPr>
              <w:t>Summary of findings</w:t>
            </w:r>
          </w:p>
        </w:tc>
        <w:tc>
          <w:tcPr>
            <w:tcW w:w="2140" w:type="dxa"/>
            <w:vAlign w:val="bottom"/>
            <w:tcBorders>
              <w:bottom w:val="single" w:sz="8" w:color="10157E"/>
            </w:tcBorders>
          </w:tcPr>
          <w:p>
            <w:pPr>
              <w:ind w:left="96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202"/>
        </w:trPr>
        <w:tc>
          <w:tcPr>
            <w:tcW w:w="1100" w:type="dxa"/>
            <w:vAlign w:val="bottom"/>
          </w:tcPr>
          <w:p>
            <w:pPr>
              <w:spacing w:after="0"/>
              <w:rPr>
                <w:sz w:val="20"/>
                <w:szCs w:val="20"/>
                <w:color w:val="auto"/>
              </w:rPr>
            </w:pPr>
            <w:r>
              <w:rPr>
                <w:rFonts w:ascii="Arial" w:cs="Arial" w:eastAsia="Arial" w:hAnsi="Arial"/>
                <w:sz w:val="16"/>
                <w:szCs w:val="16"/>
                <w:color w:val="auto"/>
              </w:rPr>
              <w:t>Powder</w:t>
            </w:r>
          </w:p>
        </w:tc>
        <w:tc>
          <w:tcPr>
            <w:tcW w:w="1640" w:type="dxa"/>
            <w:vAlign w:val="bottom"/>
          </w:tcPr>
          <w:p>
            <w:pPr>
              <w:ind w:left="360"/>
              <w:spacing w:after="0"/>
              <w:rPr>
                <w:sz w:val="20"/>
                <w:szCs w:val="20"/>
                <w:color w:val="auto"/>
              </w:rPr>
            </w:pPr>
            <w:r>
              <w:rPr>
                <w:rFonts w:ascii="Arial" w:cs="Arial" w:eastAsia="Arial" w:hAnsi="Arial"/>
                <w:sz w:val="16"/>
                <w:szCs w:val="16"/>
                <w:color w:val="auto"/>
              </w:rPr>
              <w:t>Broilers</w:t>
            </w:r>
          </w:p>
        </w:tc>
        <w:tc>
          <w:tcPr>
            <w:tcW w:w="4960" w:type="dxa"/>
            <w:vAlign w:val="bottom"/>
          </w:tcPr>
          <w:p>
            <w:pPr>
              <w:ind w:left="360"/>
              <w:spacing w:after="0"/>
              <w:rPr>
                <w:sz w:val="20"/>
                <w:szCs w:val="20"/>
                <w:color w:val="auto"/>
              </w:rPr>
            </w:pPr>
            <w:r>
              <w:rPr>
                <w:rFonts w:ascii="Arial" w:cs="Arial" w:eastAsia="Arial" w:hAnsi="Arial"/>
                <w:sz w:val="16"/>
                <w:szCs w:val="16"/>
                <w:color w:val="auto"/>
              </w:rPr>
              <w:t>Improved performance and characteristics, probably due to</w:t>
            </w:r>
          </w:p>
        </w:tc>
        <w:tc>
          <w:tcPr>
            <w:tcW w:w="2140" w:type="dxa"/>
            <w:vAlign w:val="bottom"/>
          </w:tcPr>
          <w:p>
            <w:pPr>
              <w:ind w:left="440"/>
              <w:spacing w:after="0" w:line="202" w:lineRule="exact"/>
              <w:rPr>
                <w:sz w:val="20"/>
                <w:szCs w:val="20"/>
                <w:color w:val="auto"/>
              </w:rPr>
            </w:pPr>
            <w:r>
              <w:rPr>
                <w:rFonts w:ascii="Arial" w:cs="Arial" w:eastAsia="Arial" w:hAnsi="Arial"/>
                <w:sz w:val="16"/>
                <w:szCs w:val="16"/>
                <w:color w:val="auto"/>
                <w:w w:val="84"/>
              </w:rPr>
              <w:t>Goodarzi and Nanekarani</w:t>
            </w:r>
            <w:r>
              <w:rPr>
                <w:rFonts w:ascii="Arial" w:cs="Arial" w:eastAsia="Arial" w:hAnsi="Arial"/>
                <w:sz w:val="21"/>
                <w:szCs w:val="21"/>
                <w:color w:val="000080"/>
                <w:w w:val="84"/>
                <w:vertAlign w:val="superscript"/>
              </w:rPr>
              <w:t>42</w:t>
            </w:r>
          </w:p>
        </w:tc>
        <w:tc>
          <w:tcPr>
            <w:tcW w:w="0" w:type="dxa"/>
            <w:vAlign w:val="bottom"/>
          </w:tcPr>
          <w:p>
            <w:pPr>
              <w:spacing w:after="0"/>
              <w:rPr>
                <w:sz w:val="1"/>
                <w:szCs w:val="1"/>
                <w:color w:val="auto"/>
              </w:rPr>
            </w:pPr>
          </w:p>
        </w:tc>
      </w:tr>
      <w:tr>
        <w:trPr>
          <w:trHeight w:val="177"/>
        </w:trPr>
        <w:tc>
          <w:tcPr>
            <w:tcW w:w="1100" w:type="dxa"/>
            <w:vAlign w:val="bottom"/>
          </w:tcPr>
          <w:p>
            <w:pPr>
              <w:spacing w:after="0"/>
              <w:rPr>
                <w:sz w:val="15"/>
                <w:szCs w:val="15"/>
                <w:color w:val="auto"/>
              </w:rPr>
            </w:pPr>
          </w:p>
        </w:tc>
        <w:tc>
          <w:tcPr>
            <w:tcW w:w="1640" w:type="dxa"/>
            <w:vAlign w:val="bottom"/>
          </w:tcPr>
          <w:p>
            <w:pPr>
              <w:spacing w:after="0"/>
              <w:rPr>
                <w:sz w:val="15"/>
                <w:szCs w:val="15"/>
                <w:color w:val="auto"/>
              </w:rPr>
            </w:pPr>
          </w:p>
        </w:tc>
        <w:tc>
          <w:tcPr>
            <w:tcW w:w="4960" w:type="dxa"/>
            <w:vAlign w:val="bottom"/>
          </w:tcPr>
          <w:p>
            <w:pPr>
              <w:ind w:left="540"/>
              <w:spacing w:after="0" w:line="177" w:lineRule="exact"/>
              <w:rPr>
                <w:sz w:val="20"/>
                <w:szCs w:val="20"/>
                <w:color w:val="auto"/>
              </w:rPr>
            </w:pPr>
            <w:r>
              <w:rPr>
                <w:rFonts w:ascii="Arial" w:cs="Arial" w:eastAsia="Arial" w:hAnsi="Arial"/>
                <w:sz w:val="16"/>
                <w:szCs w:val="16"/>
                <w:color w:val="auto"/>
              </w:rPr>
              <w:t>antibacterial and antifungal properties, and decreased harmful</w:t>
            </w:r>
          </w:p>
        </w:tc>
        <w:tc>
          <w:tcPr>
            <w:tcW w:w="21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1100" w:type="dxa"/>
            <w:vAlign w:val="bottom"/>
          </w:tcPr>
          <w:p>
            <w:pPr>
              <w:spacing w:after="0"/>
              <w:rPr>
                <w:sz w:val="15"/>
                <w:szCs w:val="15"/>
                <w:color w:val="auto"/>
              </w:rPr>
            </w:pPr>
          </w:p>
        </w:tc>
        <w:tc>
          <w:tcPr>
            <w:tcW w:w="1640" w:type="dxa"/>
            <w:vAlign w:val="bottom"/>
          </w:tcPr>
          <w:p>
            <w:pPr>
              <w:spacing w:after="0"/>
              <w:rPr>
                <w:sz w:val="15"/>
                <w:szCs w:val="15"/>
                <w:color w:val="auto"/>
              </w:rPr>
            </w:pPr>
          </w:p>
        </w:tc>
        <w:tc>
          <w:tcPr>
            <w:tcW w:w="4960" w:type="dxa"/>
            <w:vAlign w:val="bottom"/>
          </w:tcPr>
          <w:p>
            <w:pPr>
              <w:ind w:left="540"/>
              <w:spacing w:after="0" w:line="181" w:lineRule="exact"/>
              <w:rPr>
                <w:sz w:val="20"/>
                <w:szCs w:val="20"/>
                <w:color w:val="auto"/>
              </w:rPr>
            </w:pPr>
            <w:r>
              <w:rPr>
                <w:rFonts w:ascii="Arial" w:cs="Arial" w:eastAsia="Arial" w:hAnsi="Arial"/>
                <w:sz w:val="16"/>
                <w:szCs w:val="16"/>
                <w:color w:val="auto"/>
              </w:rPr>
              <w:t>microbial population in the intestine.</w:t>
            </w:r>
          </w:p>
        </w:tc>
        <w:tc>
          <w:tcPr>
            <w:tcW w:w="2140" w:type="dxa"/>
            <w:vAlign w:val="bottom"/>
            <w:vMerge w:val="restart"/>
          </w:tcPr>
          <w:p>
            <w:pPr>
              <w:ind w:left="440"/>
              <w:spacing w:after="0"/>
              <w:rPr>
                <w:sz w:val="20"/>
                <w:szCs w:val="20"/>
                <w:color w:val="auto"/>
              </w:rPr>
            </w:pPr>
            <w:r>
              <w:rPr>
                <w:rFonts w:ascii="Arial" w:cs="Arial" w:eastAsia="Arial" w:hAnsi="Arial"/>
                <w:sz w:val="16"/>
                <w:szCs w:val="16"/>
                <w:color w:val="auto"/>
              </w:rPr>
              <w:t>Nobakht et al.</w:t>
            </w:r>
            <w:r>
              <w:rPr>
                <w:rFonts w:ascii="Arial" w:cs="Arial" w:eastAsia="Arial" w:hAnsi="Arial"/>
                <w:sz w:val="21"/>
                <w:szCs w:val="21"/>
                <w:color w:val="000080"/>
                <w:vertAlign w:val="superscript"/>
              </w:rPr>
              <w:t>43</w:t>
            </w:r>
          </w:p>
        </w:tc>
        <w:tc>
          <w:tcPr>
            <w:tcW w:w="0" w:type="dxa"/>
            <w:vAlign w:val="bottom"/>
          </w:tcPr>
          <w:p>
            <w:pPr>
              <w:spacing w:after="0"/>
              <w:rPr>
                <w:sz w:val="1"/>
                <w:szCs w:val="1"/>
                <w:color w:val="auto"/>
              </w:rPr>
            </w:pPr>
          </w:p>
        </w:tc>
      </w:tr>
      <w:tr>
        <w:trPr>
          <w:trHeight w:val="156"/>
        </w:trPr>
        <w:tc>
          <w:tcPr>
            <w:tcW w:w="1100" w:type="dxa"/>
            <w:vAlign w:val="bottom"/>
          </w:tcPr>
          <w:p>
            <w:pPr>
              <w:spacing w:after="0" w:line="156" w:lineRule="exact"/>
              <w:rPr>
                <w:sz w:val="20"/>
                <w:szCs w:val="20"/>
                <w:color w:val="auto"/>
              </w:rPr>
            </w:pPr>
            <w:r>
              <w:rPr>
                <w:rFonts w:ascii="Arial" w:cs="Arial" w:eastAsia="Arial" w:hAnsi="Arial"/>
                <w:sz w:val="16"/>
                <w:szCs w:val="16"/>
                <w:color w:val="auto"/>
              </w:rPr>
              <w:t>Powder</w:t>
            </w:r>
          </w:p>
        </w:tc>
        <w:tc>
          <w:tcPr>
            <w:tcW w:w="1640" w:type="dxa"/>
            <w:vAlign w:val="bottom"/>
          </w:tcPr>
          <w:p>
            <w:pPr>
              <w:ind w:left="360"/>
              <w:spacing w:after="0" w:line="156" w:lineRule="exact"/>
              <w:rPr>
                <w:sz w:val="20"/>
                <w:szCs w:val="20"/>
                <w:color w:val="auto"/>
              </w:rPr>
            </w:pPr>
            <w:r>
              <w:rPr>
                <w:rFonts w:ascii="Arial" w:cs="Arial" w:eastAsia="Arial" w:hAnsi="Arial"/>
                <w:sz w:val="16"/>
                <w:szCs w:val="16"/>
                <w:color w:val="auto"/>
              </w:rPr>
              <w:t>Broilers</w:t>
            </w:r>
          </w:p>
        </w:tc>
        <w:tc>
          <w:tcPr>
            <w:tcW w:w="4960" w:type="dxa"/>
            <w:vAlign w:val="bottom"/>
          </w:tcPr>
          <w:p>
            <w:pPr>
              <w:ind w:left="360"/>
              <w:spacing w:after="0" w:line="156" w:lineRule="exact"/>
              <w:rPr>
                <w:sz w:val="20"/>
                <w:szCs w:val="20"/>
                <w:color w:val="auto"/>
              </w:rPr>
            </w:pPr>
            <w:r>
              <w:rPr>
                <w:rFonts w:ascii="Arial" w:cs="Arial" w:eastAsia="Arial" w:hAnsi="Arial"/>
                <w:sz w:val="16"/>
                <w:szCs w:val="16"/>
                <w:color w:val="auto"/>
              </w:rPr>
              <w:t>Positive effect on performance and carcass characteristics.</w:t>
            </w:r>
          </w:p>
        </w:tc>
        <w:tc>
          <w:tcPr>
            <w:tcW w:w="21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6"/>
        </w:trPr>
        <w:tc>
          <w:tcPr>
            <w:tcW w:w="1100" w:type="dxa"/>
            <w:vAlign w:val="bottom"/>
          </w:tcPr>
          <w:p>
            <w:pPr>
              <w:spacing w:after="0"/>
              <w:rPr>
                <w:sz w:val="20"/>
                <w:szCs w:val="20"/>
                <w:color w:val="auto"/>
              </w:rPr>
            </w:pPr>
            <w:r>
              <w:rPr>
                <w:rFonts w:ascii="Arial" w:cs="Arial" w:eastAsia="Arial" w:hAnsi="Arial"/>
                <w:sz w:val="16"/>
                <w:szCs w:val="16"/>
                <w:color w:val="auto"/>
              </w:rPr>
              <w:t>Powder</w:t>
            </w:r>
          </w:p>
        </w:tc>
        <w:tc>
          <w:tcPr>
            <w:tcW w:w="1640" w:type="dxa"/>
            <w:vAlign w:val="bottom"/>
          </w:tcPr>
          <w:p>
            <w:pPr>
              <w:ind w:left="360"/>
              <w:spacing w:after="0"/>
              <w:rPr>
                <w:sz w:val="20"/>
                <w:szCs w:val="20"/>
                <w:color w:val="auto"/>
              </w:rPr>
            </w:pPr>
            <w:r>
              <w:rPr>
                <w:rFonts w:ascii="Arial" w:cs="Arial" w:eastAsia="Arial" w:hAnsi="Arial"/>
                <w:sz w:val="16"/>
                <w:szCs w:val="16"/>
                <w:color w:val="auto"/>
              </w:rPr>
              <w:t>Broilers</w:t>
            </w:r>
          </w:p>
        </w:tc>
        <w:tc>
          <w:tcPr>
            <w:tcW w:w="4960" w:type="dxa"/>
            <w:vAlign w:val="bottom"/>
          </w:tcPr>
          <w:p>
            <w:pPr>
              <w:ind w:left="360"/>
              <w:spacing w:after="0"/>
              <w:rPr>
                <w:sz w:val="20"/>
                <w:szCs w:val="20"/>
                <w:color w:val="auto"/>
              </w:rPr>
            </w:pPr>
            <w:r>
              <w:rPr>
                <w:rFonts w:ascii="Arial" w:cs="Arial" w:eastAsia="Arial" w:hAnsi="Arial"/>
                <w:sz w:val="16"/>
                <w:szCs w:val="16"/>
                <w:color w:val="auto"/>
                <w:w w:val="99"/>
              </w:rPr>
              <w:t>Reduction in E. coli and increase in lactic acid bacteria. Improved</w:t>
            </w:r>
          </w:p>
        </w:tc>
        <w:tc>
          <w:tcPr>
            <w:tcW w:w="2140" w:type="dxa"/>
            <w:vAlign w:val="bottom"/>
          </w:tcPr>
          <w:p>
            <w:pPr>
              <w:ind w:left="440"/>
              <w:spacing w:after="0" w:line="206" w:lineRule="exact"/>
              <w:rPr>
                <w:sz w:val="20"/>
                <w:szCs w:val="20"/>
                <w:color w:val="auto"/>
              </w:rPr>
            </w:pPr>
            <w:r>
              <w:rPr>
                <w:rFonts w:ascii="Arial" w:cs="Arial" w:eastAsia="Arial" w:hAnsi="Arial"/>
                <w:sz w:val="16"/>
                <w:szCs w:val="16"/>
                <w:color w:val="auto"/>
              </w:rPr>
              <w:t>Erhan et al.</w:t>
            </w:r>
            <w:r>
              <w:rPr>
                <w:rFonts w:ascii="Arial" w:cs="Arial" w:eastAsia="Arial" w:hAnsi="Arial"/>
                <w:sz w:val="21"/>
                <w:szCs w:val="21"/>
                <w:color w:val="000080"/>
                <w:vertAlign w:val="superscript"/>
              </w:rPr>
              <w:t>44</w:t>
            </w:r>
          </w:p>
        </w:tc>
        <w:tc>
          <w:tcPr>
            <w:tcW w:w="0" w:type="dxa"/>
            <w:vAlign w:val="bottom"/>
          </w:tcPr>
          <w:p>
            <w:pPr>
              <w:spacing w:after="0"/>
              <w:rPr>
                <w:sz w:val="1"/>
                <w:szCs w:val="1"/>
                <w:color w:val="auto"/>
              </w:rPr>
            </w:pPr>
          </w:p>
        </w:tc>
      </w:tr>
      <w:tr>
        <w:trPr>
          <w:trHeight w:val="179"/>
        </w:trPr>
        <w:tc>
          <w:tcPr>
            <w:tcW w:w="1100" w:type="dxa"/>
            <w:vAlign w:val="bottom"/>
          </w:tcPr>
          <w:p>
            <w:pPr>
              <w:spacing w:after="0"/>
              <w:rPr>
                <w:sz w:val="15"/>
                <w:szCs w:val="15"/>
                <w:color w:val="auto"/>
              </w:rPr>
            </w:pPr>
          </w:p>
        </w:tc>
        <w:tc>
          <w:tcPr>
            <w:tcW w:w="1640" w:type="dxa"/>
            <w:vAlign w:val="bottom"/>
          </w:tcPr>
          <w:p>
            <w:pPr>
              <w:spacing w:after="0"/>
              <w:rPr>
                <w:sz w:val="15"/>
                <w:szCs w:val="15"/>
                <w:color w:val="auto"/>
              </w:rPr>
            </w:pPr>
          </w:p>
        </w:tc>
        <w:tc>
          <w:tcPr>
            <w:tcW w:w="4960" w:type="dxa"/>
            <w:vAlign w:val="bottom"/>
          </w:tcPr>
          <w:p>
            <w:pPr>
              <w:ind w:left="540"/>
              <w:spacing w:after="0" w:line="179" w:lineRule="exact"/>
              <w:rPr>
                <w:sz w:val="20"/>
                <w:szCs w:val="20"/>
                <w:color w:val="auto"/>
              </w:rPr>
            </w:pPr>
            <w:r>
              <w:rPr>
                <w:rFonts w:ascii="Arial" w:cs="Arial" w:eastAsia="Arial" w:hAnsi="Arial"/>
                <w:sz w:val="16"/>
                <w:szCs w:val="16"/>
                <w:color w:val="auto"/>
              </w:rPr>
              <w:t>feed conversion.</w:t>
            </w:r>
          </w:p>
        </w:tc>
        <w:tc>
          <w:tcPr>
            <w:tcW w:w="2140" w:type="dxa"/>
            <w:vAlign w:val="bottom"/>
            <w:vMerge w:val="restart"/>
          </w:tcPr>
          <w:p>
            <w:pPr>
              <w:ind w:left="440"/>
              <w:spacing w:after="0"/>
              <w:rPr>
                <w:sz w:val="20"/>
                <w:szCs w:val="20"/>
                <w:color w:val="auto"/>
              </w:rPr>
            </w:pPr>
            <w:r>
              <w:rPr>
                <w:rFonts w:ascii="Arial" w:cs="Arial" w:eastAsia="Arial" w:hAnsi="Arial"/>
                <w:sz w:val="16"/>
                <w:szCs w:val="16"/>
                <w:color w:val="auto"/>
              </w:rPr>
              <w:t>Mahdavi et al.</w:t>
            </w:r>
            <w:r>
              <w:rPr>
                <w:rFonts w:ascii="Arial" w:cs="Arial" w:eastAsia="Arial" w:hAnsi="Arial"/>
                <w:sz w:val="21"/>
                <w:szCs w:val="21"/>
                <w:color w:val="000080"/>
                <w:vertAlign w:val="superscript"/>
              </w:rPr>
              <w:t>45</w:t>
            </w:r>
          </w:p>
        </w:tc>
        <w:tc>
          <w:tcPr>
            <w:tcW w:w="0" w:type="dxa"/>
            <w:vAlign w:val="bottom"/>
          </w:tcPr>
          <w:p>
            <w:pPr>
              <w:spacing w:after="0"/>
              <w:rPr>
                <w:sz w:val="1"/>
                <w:szCs w:val="1"/>
                <w:color w:val="auto"/>
              </w:rPr>
            </w:pPr>
          </w:p>
        </w:tc>
      </w:tr>
      <w:tr>
        <w:trPr>
          <w:trHeight w:val="155"/>
        </w:trPr>
        <w:tc>
          <w:tcPr>
            <w:tcW w:w="1100" w:type="dxa"/>
            <w:vAlign w:val="bottom"/>
          </w:tcPr>
          <w:p>
            <w:pPr>
              <w:spacing w:after="0" w:line="155" w:lineRule="exact"/>
              <w:rPr>
                <w:sz w:val="20"/>
                <w:szCs w:val="20"/>
                <w:color w:val="auto"/>
              </w:rPr>
            </w:pPr>
            <w:r>
              <w:rPr>
                <w:rFonts w:ascii="Arial" w:cs="Arial" w:eastAsia="Arial" w:hAnsi="Arial"/>
                <w:sz w:val="16"/>
                <w:szCs w:val="16"/>
                <w:color w:val="auto"/>
              </w:rPr>
              <w:t>Extract</w:t>
            </w:r>
          </w:p>
        </w:tc>
        <w:tc>
          <w:tcPr>
            <w:tcW w:w="1640" w:type="dxa"/>
            <w:vAlign w:val="bottom"/>
          </w:tcPr>
          <w:p>
            <w:pPr>
              <w:ind w:left="360"/>
              <w:spacing w:after="0" w:line="155" w:lineRule="exact"/>
              <w:rPr>
                <w:sz w:val="20"/>
                <w:szCs w:val="20"/>
                <w:color w:val="auto"/>
              </w:rPr>
            </w:pPr>
            <w:r>
              <w:rPr>
                <w:rFonts w:ascii="Arial" w:cs="Arial" w:eastAsia="Arial" w:hAnsi="Arial"/>
                <w:sz w:val="16"/>
                <w:szCs w:val="16"/>
                <w:color w:val="auto"/>
              </w:rPr>
              <w:t>Broilers</w:t>
            </w:r>
          </w:p>
        </w:tc>
        <w:tc>
          <w:tcPr>
            <w:tcW w:w="4960" w:type="dxa"/>
            <w:vAlign w:val="bottom"/>
          </w:tcPr>
          <w:p>
            <w:pPr>
              <w:ind w:left="360"/>
              <w:spacing w:after="0" w:line="155" w:lineRule="exact"/>
              <w:rPr>
                <w:sz w:val="20"/>
                <w:szCs w:val="20"/>
                <w:color w:val="auto"/>
              </w:rPr>
            </w:pPr>
            <w:r>
              <w:rPr>
                <w:rFonts w:ascii="Arial" w:cs="Arial" w:eastAsia="Arial" w:hAnsi="Arial"/>
                <w:sz w:val="16"/>
                <w:szCs w:val="16"/>
                <w:color w:val="auto"/>
              </w:rPr>
              <w:t>Improved immune response to Newcastle disease.</w:t>
            </w:r>
          </w:p>
        </w:tc>
        <w:tc>
          <w:tcPr>
            <w:tcW w:w="214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6"/>
        </w:trPr>
        <w:tc>
          <w:tcPr>
            <w:tcW w:w="1100" w:type="dxa"/>
            <w:vAlign w:val="bottom"/>
          </w:tcPr>
          <w:p>
            <w:pPr>
              <w:spacing w:after="0"/>
              <w:rPr>
                <w:sz w:val="20"/>
                <w:szCs w:val="20"/>
                <w:color w:val="auto"/>
              </w:rPr>
            </w:pPr>
            <w:r>
              <w:rPr>
                <w:rFonts w:ascii="Arial" w:cs="Arial" w:eastAsia="Arial" w:hAnsi="Arial"/>
                <w:sz w:val="16"/>
                <w:szCs w:val="16"/>
                <w:color w:val="auto"/>
              </w:rPr>
              <w:t>Extract</w:t>
            </w:r>
          </w:p>
        </w:tc>
        <w:tc>
          <w:tcPr>
            <w:tcW w:w="1640" w:type="dxa"/>
            <w:vAlign w:val="bottom"/>
          </w:tcPr>
          <w:p>
            <w:pPr>
              <w:ind w:left="360"/>
              <w:spacing w:after="0"/>
              <w:rPr>
                <w:sz w:val="20"/>
                <w:szCs w:val="20"/>
                <w:color w:val="auto"/>
              </w:rPr>
            </w:pPr>
            <w:r>
              <w:rPr>
                <w:rFonts w:ascii="Arial" w:cs="Arial" w:eastAsia="Arial" w:hAnsi="Arial"/>
                <w:sz w:val="16"/>
                <w:szCs w:val="16"/>
                <w:color w:val="auto"/>
              </w:rPr>
              <w:t>Laying hens</w:t>
            </w:r>
          </w:p>
        </w:tc>
        <w:tc>
          <w:tcPr>
            <w:tcW w:w="4960" w:type="dxa"/>
            <w:vAlign w:val="bottom"/>
          </w:tcPr>
          <w:p>
            <w:pPr>
              <w:ind w:left="360"/>
              <w:spacing w:after="0"/>
              <w:rPr>
                <w:sz w:val="20"/>
                <w:szCs w:val="20"/>
                <w:color w:val="auto"/>
              </w:rPr>
            </w:pPr>
            <w:r>
              <w:rPr>
                <w:rFonts w:ascii="Arial" w:cs="Arial" w:eastAsia="Arial" w:hAnsi="Arial"/>
                <w:sz w:val="16"/>
                <w:szCs w:val="16"/>
                <w:color w:val="auto"/>
              </w:rPr>
              <w:t>Improved feed conversion rate, egg production, egg weight, and</w:t>
            </w:r>
          </w:p>
        </w:tc>
        <w:tc>
          <w:tcPr>
            <w:tcW w:w="2140" w:type="dxa"/>
            <w:vAlign w:val="bottom"/>
          </w:tcPr>
          <w:p>
            <w:pPr>
              <w:ind w:left="440"/>
              <w:spacing w:after="0" w:line="206" w:lineRule="exact"/>
              <w:rPr>
                <w:sz w:val="20"/>
                <w:szCs w:val="20"/>
                <w:color w:val="auto"/>
              </w:rPr>
            </w:pPr>
            <w:r>
              <w:rPr>
                <w:rFonts w:ascii="Arial" w:cs="Arial" w:eastAsia="Arial" w:hAnsi="Arial"/>
                <w:sz w:val="16"/>
                <w:szCs w:val="16"/>
                <w:color w:val="auto"/>
              </w:rPr>
              <w:t>Ayd</w:t>
            </w:r>
            <w:r>
              <w:rPr>
                <w:rFonts w:ascii="Arial" w:cs="Arial" w:eastAsia="Arial" w:hAnsi="Arial"/>
                <w:sz w:val="16"/>
                <w:szCs w:val="16"/>
                <w:color w:val="auto"/>
              </w:rPr>
              <w:t>ı</w:t>
            </w:r>
            <w:r>
              <w:rPr>
                <w:rFonts w:ascii="Arial" w:cs="Arial" w:eastAsia="Arial" w:hAnsi="Arial"/>
                <w:sz w:val="16"/>
                <w:szCs w:val="16"/>
                <w:color w:val="auto"/>
              </w:rPr>
              <w:t>n et al.</w:t>
            </w:r>
            <w:r>
              <w:rPr>
                <w:rFonts w:ascii="Arial" w:cs="Arial" w:eastAsia="Arial" w:hAnsi="Arial"/>
                <w:sz w:val="21"/>
                <w:szCs w:val="21"/>
                <w:color w:val="000080"/>
                <w:vertAlign w:val="superscript"/>
              </w:rPr>
              <w:t>46</w:t>
            </w:r>
          </w:p>
        </w:tc>
        <w:tc>
          <w:tcPr>
            <w:tcW w:w="0" w:type="dxa"/>
            <w:vAlign w:val="bottom"/>
          </w:tcPr>
          <w:p>
            <w:pPr>
              <w:spacing w:after="0"/>
              <w:rPr>
                <w:sz w:val="1"/>
                <w:szCs w:val="1"/>
                <w:color w:val="auto"/>
              </w:rPr>
            </w:pPr>
          </w:p>
        </w:tc>
      </w:tr>
      <w:tr>
        <w:trPr>
          <w:trHeight w:val="177"/>
        </w:trPr>
        <w:tc>
          <w:tcPr>
            <w:tcW w:w="1100" w:type="dxa"/>
            <w:vAlign w:val="bottom"/>
          </w:tcPr>
          <w:p>
            <w:pPr>
              <w:spacing w:after="0"/>
              <w:rPr>
                <w:sz w:val="15"/>
                <w:szCs w:val="15"/>
                <w:color w:val="auto"/>
              </w:rPr>
            </w:pPr>
          </w:p>
        </w:tc>
        <w:tc>
          <w:tcPr>
            <w:tcW w:w="1640" w:type="dxa"/>
            <w:vAlign w:val="bottom"/>
          </w:tcPr>
          <w:p>
            <w:pPr>
              <w:spacing w:after="0"/>
              <w:rPr>
                <w:sz w:val="15"/>
                <w:szCs w:val="15"/>
                <w:color w:val="auto"/>
              </w:rPr>
            </w:pPr>
          </w:p>
        </w:tc>
        <w:tc>
          <w:tcPr>
            <w:tcW w:w="4960" w:type="dxa"/>
            <w:vAlign w:val="bottom"/>
          </w:tcPr>
          <w:p>
            <w:pPr>
              <w:ind w:left="540"/>
              <w:spacing w:after="0" w:line="177" w:lineRule="exact"/>
              <w:rPr>
                <w:sz w:val="20"/>
                <w:szCs w:val="20"/>
                <w:color w:val="auto"/>
              </w:rPr>
            </w:pPr>
            <w:r>
              <w:rPr>
                <w:rFonts w:ascii="Arial" w:cs="Arial" w:eastAsia="Arial" w:hAnsi="Arial"/>
                <w:sz w:val="16"/>
                <w:szCs w:val="16"/>
                <w:color w:val="auto"/>
              </w:rPr>
              <w:t>shell strength.</w:t>
            </w:r>
          </w:p>
        </w:tc>
        <w:tc>
          <w:tcPr>
            <w:tcW w:w="2140" w:type="dxa"/>
            <w:vAlign w:val="bottom"/>
            <w:vMerge w:val="restart"/>
          </w:tcPr>
          <w:p>
            <w:pPr>
              <w:ind w:left="440"/>
              <w:spacing w:after="0"/>
              <w:rPr>
                <w:sz w:val="20"/>
                <w:szCs w:val="20"/>
                <w:color w:val="auto"/>
              </w:rPr>
            </w:pPr>
            <w:r>
              <w:rPr>
                <w:rFonts w:ascii="Arial" w:cs="Arial" w:eastAsia="Arial" w:hAnsi="Arial"/>
                <w:sz w:val="16"/>
                <w:szCs w:val="16"/>
                <w:color w:val="auto"/>
              </w:rPr>
              <w:t>Dehghani et al.</w:t>
            </w:r>
            <w:r>
              <w:rPr>
                <w:rFonts w:ascii="Arial" w:cs="Arial" w:eastAsia="Arial" w:hAnsi="Arial"/>
                <w:sz w:val="21"/>
                <w:szCs w:val="21"/>
                <w:color w:val="000080"/>
                <w:vertAlign w:val="superscript"/>
              </w:rPr>
              <w:t>47</w:t>
            </w:r>
          </w:p>
        </w:tc>
        <w:tc>
          <w:tcPr>
            <w:tcW w:w="0" w:type="dxa"/>
            <w:vAlign w:val="bottom"/>
          </w:tcPr>
          <w:p>
            <w:pPr>
              <w:spacing w:after="0"/>
              <w:rPr>
                <w:sz w:val="1"/>
                <w:szCs w:val="1"/>
                <w:color w:val="auto"/>
              </w:rPr>
            </w:pPr>
          </w:p>
        </w:tc>
      </w:tr>
      <w:tr>
        <w:trPr>
          <w:trHeight w:val="183"/>
        </w:trPr>
        <w:tc>
          <w:tcPr>
            <w:tcW w:w="1100" w:type="dxa"/>
            <w:vAlign w:val="bottom"/>
          </w:tcPr>
          <w:p>
            <w:pPr>
              <w:spacing w:after="0" w:line="181" w:lineRule="exact"/>
              <w:rPr>
                <w:sz w:val="20"/>
                <w:szCs w:val="20"/>
                <w:color w:val="auto"/>
              </w:rPr>
            </w:pPr>
            <w:r>
              <w:rPr>
                <w:rFonts w:ascii="Arial" w:cs="Arial" w:eastAsia="Arial" w:hAnsi="Arial"/>
                <w:sz w:val="16"/>
                <w:szCs w:val="16"/>
                <w:color w:val="auto"/>
              </w:rPr>
              <w:t>Essential oil</w:t>
            </w:r>
          </w:p>
        </w:tc>
        <w:tc>
          <w:tcPr>
            <w:tcW w:w="1640" w:type="dxa"/>
            <w:vAlign w:val="bottom"/>
          </w:tcPr>
          <w:p>
            <w:pPr>
              <w:ind w:left="360"/>
              <w:spacing w:after="0" w:line="181" w:lineRule="exact"/>
              <w:rPr>
                <w:sz w:val="20"/>
                <w:szCs w:val="20"/>
                <w:color w:val="auto"/>
              </w:rPr>
            </w:pPr>
            <w:r>
              <w:rPr>
                <w:rFonts w:ascii="Arial" w:cs="Arial" w:eastAsia="Arial" w:hAnsi="Arial"/>
                <w:sz w:val="16"/>
                <w:szCs w:val="16"/>
                <w:color w:val="auto"/>
              </w:rPr>
              <w:t>Japanese quail</w:t>
            </w:r>
          </w:p>
        </w:tc>
        <w:tc>
          <w:tcPr>
            <w:tcW w:w="4960" w:type="dxa"/>
            <w:vAlign w:val="bottom"/>
          </w:tcPr>
          <w:p>
            <w:pPr>
              <w:ind w:left="360"/>
              <w:spacing w:after="0" w:line="181" w:lineRule="exact"/>
              <w:rPr>
                <w:sz w:val="20"/>
                <w:szCs w:val="20"/>
                <w:color w:val="auto"/>
              </w:rPr>
            </w:pPr>
            <w:r>
              <w:rPr>
                <w:rFonts w:ascii="Arial" w:cs="Arial" w:eastAsia="Arial" w:hAnsi="Arial"/>
                <w:sz w:val="16"/>
                <w:szCs w:val="16"/>
                <w:color w:val="auto"/>
              </w:rPr>
              <w:t>Improved feed conversion ratio and reduced serum</w:t>
            </w:r>
          </w:p>
        </w:tc>
        <w:tc>
          <w:tcPr>
            <w:tcW w:w="21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100" w:type="dxa"/>
            <w:vAlign w:val="bottom"/>
          </w:tcPr>
          <w:p>
            <w:pPr>
              <w:spacing w:after="0"/>
              <w:rPr>
                <w:sz w:val="15"/>
                <w:szCs w:val="15"/>
                <w:color w:val="auto"/>
              </w:rPr>
            </w:pPr>
          </w:p>
        </w:tc>
        <w:tc>
          <w:tcPr>
            <w:tcW w:w="1640" w:type="dxa"/>
            <w:vAlign w:val="bottom"/>
          </w:tcPr>
          <w:p>
            <w:pPr>
              <w:spacing w:after="0"/>
              <w:rPr>
                <w:sz w:val="15"/>
                <w:szCs w:val="15"/>
                <w:color w:val="auto"/>
              </w:rPr>
            </w:pPr>
          </w:p>
        </w:tc>
        <w:tc>
          <w:tcPr>
            <w:tcW w:w="4960" w:type="dxa"/>
            <w:vAlign w:val="bottom"/>
          </w:tcPr>
          <w:p>
            <w:pPr>
              <w:ind w:left="540"/>
              <w:spacing w:after="0" w:line="179" w:lineRule="exact"/>
              <w:rPr>
                <w:sz w:val="20"/>
                <w:szCs w:val="20"/>
                <w:color w:val="auto"/>
              </w:rPr>
            </w:pPr>
            <w:r>
              <w:rPr>
                <w:rFonts w:ascii="Arial" w:cs="Arial" w:eastAsia="Arial" w:hAnsi="Arial"/>
                <w:sz w:val="16"/>
                <w:szCs w:val="16"/>
                <w:color w:val="auto"/>
              </w:rPr>
              <w:t>triglycerides level.</w:t>
            </w:r>
          </w:p>
        </w:tc>
        <w:tc>
          <w:tcPr>
            <w:tcW w:w="2140" w:type="dxa"/>
            <w:vAlign w:val="bottom"/>
            <w:vMerge w:val="restart"/>
          </w:tcPr>
          <w:p>
            <w:pPr>
              <w:ind w:left="440"/>
              <w:spacing w:after="0"/>
              <w:rPr>
                <w:sz w:val="20"/>
                <w:szCs w:val="20"/>
                <w:color w:val="auto"/>
              </w:rPr>
            </w:pPr>
            <w:r>
              <w:rPr>
                <w:rFonts w:ascii="Arial" w:cs="Arial" w:eastAsia="Arial" w:hAnsi="Arial"/>
                <w:sz w:val="16"/>
                <w:szCs w:val="16"/>
                <w:color w:val="auto"/>
              </w:rPr>
              <w:t>Paymard et al.</w:t>
            </w:r>
            <w:r>
              <w:rPr>
                <w:rFonts w:ascii="Arial" w:cs="Arial" w:eastAsia="Arial" w:hAnsi="Arial"/>
                <w:sz w:val="21"/>
                <w:szCs w:val="21"/>
                <w:color w:val="000080"/>
                <w:vertAlign w:val="superscript"/>
              </w:rPr>
              <w:t>48</w:t>
            </w:r>
          </w:p>
        </w:tc>
        <w:tc>
          <w:tcPr>
            <w:tcW w:w="0" w:type="dxa"/>
            <w:vAlign w:val="bottom"/>
          </w:tcPr>
          <w:p>
            <w:pPr>
              <w:spacing w:after="0"/>
              <w:rPr>
                <w:sz w:val="1"/>
                <w:szCs w:val="1"/>
                <w:color w:val="auto"/>
              </w:rPr>
            </w:pPr>
          </w:p>
        </w:tc>
      </w:tr>
      <w:tr>
        <w:trPr>
          <w:trHeight w:val="182"/>
        </w:trPr>
        <w:tc>
          <w:tcPr>
            <w:tcW w:w="1100" w:type="dxa"/>
            <w:vAlign w:val="bottom"/>
          </w:tcPr>
          <w:p>
            <w:pPr>
              <w:spacing w:after="0" w:line="181" w:lineRule="exact"/>
              <w:rPr>
                <w:sz w:val="20"/>
                <w:szCs w:val="20"/>
                <w:color w:val="auto"/>
              </w:rPr>
            </w:pPr>
            <w:r>
              <w:rPr>
                <w:rFonts w:ascii="Arial" w:cs="Arial" w:eastAsia="Arial" w:hAnsi="Arial"/>
                <w:sz w:val="16"/>
                <w:szCs w:val="16"/>
                <w:color w:val="auto"/>
              </w:rPr>
              <w:t>Extract</w:t>
            </w:r>
          </w:p>
        </w:tc>
        <w:tc>
          <w:tcPr>
            <w:tcW w:w="1640" w:type="dxa"/>
            <w:vAlign w:val="bottom"/>
          </w:tcPr>
          <w:p>
            <w:pPr>
              <w:ind w:left="360"/>
              <w:spacing w:after="0" w:line="181" w:lineRule="exact"/>
              <w:rPr>
                <w:sz w:val="20"/>
                <w:szCs w:val="20"/>
                <w:color w:val="auto"/>
              </w:rPr>
            </w:pPr>
            <w:r>
              <w:rPr>
                <w:rFonts w:ascii="Arial" w:cs="Arial" w:eastAsia="Arial" w:hAnsi="Arial"/>
                <w:sz w:val="16"/>
                <w:szCs w:val="16"/>
                <w:color w:val="auto"/>
              </w:rPr>
              <w:t>Laying hens</w:t>
            </w:r>
          </w:p>
        </w:tc>
        <w:tc>
          <w:tcPr>
            <w:tcW w:w="4960" w:type="dxa"/>
            <w:vAlign w:val="bottom"/>
          </w:tcPr>
          <w:p>
            <w:pPr>
              <w:ind w:left="360"/>
              <w:spacing w:after="0" w:line="181" w:lineRule="exact"/>
              <w:rPr>
                <w:sz w:val="20"/>
                <w:szCs w:val="20"/>
                <w:color w:val="auto"/>
              </w:rPr>
            </w:pPr>
            <w:r>
              <w:rPr>
                <w:rFonts w:ascii="Arial" w:cs="Arial" w:eastAsia="Arial" w:hAnsi="Arial"/>
                <w:sz w:val="16"/>
                <w:szCs w:val="16"/>
                <w:color w:val="auto"/>
                <w:w w:val="99"/>
              </w:rPr>
              <w:t>Improved the performance, decreased the blood parameters, and</w:t>
            </w:r>
          </w:p>
        </w:tc>
        <w:tc>
          <w:tcPr>
            <w:tcW w:w="21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1100" w:type="dxa"/>
            <w:vAlign w:val="bottom"/>
          </w:tcPr>
          <w:p>
            <w:pPr>
              <w:spacing w:after="0"/>
              <w:rPr>
                <w:sz w:val="15"/>
                <w:szCs w:val="15"/>
                <w:color w:val="auto"/>
              </w:rPr>
            </w:pPr>
          </w:p>
        </w:tc>
        <w:tc>
          <w:tcPr>
            <w:tcW w:w="1640" w:type="dxa"/>
            <w:vAlign w:val="bottom"/>
          </w:tcPr>
          <w:p>
            <w:pPr>
              <w:spacing w:after="0"/>
              <w:rPr>
                <w:sz w:val="15"/>
                <w:szCs w:val="15"/>
                <w:color w:val="auto"/>
              </w:rPr>
            </w:pPr>
          </w:p>
        </w:tc>
        <w:tc>
          <w:tcPr>
            <w:tcW w:w="4960" w:type="dxa"/>
            <w:vAlign w:val="bottom"/>
          </w:tcPr>
          <w:p>
            <w:pPr>
              <w:ind w:left="540"/>
              <w:spacing w:after="0" w:line="177" w:lineRule="exact"/>
              <w:rPr>
                <w:sz w:val="20"/>
                <w:szCs w:val="20"/>
                <w:color w:val="auto"/>
              </w:rPr>
            </w:pPr>
            <w:r>
              <w:rPr>
                <w:rFonts w:ascii="Arial" w:cs="Arial" w:eastAsia="Arial" w:hAnsi="Arial"/>
                <w:sz w:val="16"/>
                <w:szCs w:val="16"/>
                <w:color w:val="auto"/>
              </w:rPr>
              <w:t>increased the lymphocyte of laying hens.</w:t>
            </w:r>
          </w:p>
        </w:tc>
        <w:tc>
          <w:tcPr>
            <w:tcW w:w="2140" w:type="dxa"/>
            <w:vAlign w:val="bottom"/>
            <w:vMerge w:val="restart"/>
          </w:tcPr>
          <w:p>
            <w:pPr>
              <w:ind w:left="440"/>
              <w:spacing w:after="0"/>
              <w:rPr>
                <w:sz w:val="20"/>
                <w:szCs w:val="20"/>
                <w:color w:val="auto"/>
              </w:rPr>
            </w:pPr>
            <w:r>
              <w:rPr>
                <w:rFonts w:ascii="Arial" w:cs="Arial" w:eastAsia="Arial" w:hAnsi="Arial"/>
                <w:sz w:val="16"/>
                <w:szCs w:val="16"/>
                <w:color w:val="auto"/>
              </w:rPr>
              <w:t>Arjomandi et al.</w:t>
            </w:r>
            <w:r>
              <w:rPr>
                <w:rFonts w:ascii="Arial" w:cs="Arial" w:eastAsia="Arial" w:hAnsi="Arial"/>
                <w:sz w:val="21"/>
                <w:szCs w:val="21"/>
                <w:color w:val="000080"/>
                <w:vertAlign w:val="superscript"/>
              </w:rPr>
              <w:t>49</w:t>
            </w:r>
          </w:p>
        </w:tc>
        <w:tc>
          <w:tcPr>
            <w:tcW w:w="0" w:type="dxa"/>
            <w:vAlign w:val="bottom"/>
          </w:tcPr>
          <w:p>
            <w:pPr>
              <w:spacing w:after="0"/>
              <w:rPr>
                <w:sz w:val="1"/>
                <w:szCs w:val="1"/>
                <w:color w:val="auto"/>
              </w:rPr>
            </w:pPr>
          </w:p>
        </w:tc>
      </w:tr>
      <w:tr>
        <w:trPr>
          <w:trHeight w:val="183"/>
        </w:trPr>
        <w:tc>
          <w:tcPr>
            <w:tcW w:w="110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640" w:type="dxa"/>
            <w:vAlign w:val="bottom"/>
          </w:tcPr>
          <w:p>
            <w:pPr>
              <w:ind w:left="360"/>
              <w:spacing w:after="0" w:line="181" w:lineRule="exact"/>
              <w:rPr>
                <w:sz w:val="20"/>
                <w:szCs w:val="20"/>
                <w:color w:val="auto"/>
              </w:rPr>
            </w:pPr>
            <w:r>
              <w:rPr>
                <w:rFonts w:ascii="Arial" w:cs="Arial" w:eastAsia="Arial" w:hAnsi="Arial"/>
                <w:sz w:val="16"/>
                <w:szCs w:val="16"/>
                <w:color w:val="auto"/>
              </w:rPr>
              <w:t>Laying hens</w:t>
            </w:r>
          </w:p>
        </w:tc>
        <w:tc>
          <w:tcPr>
            <w:tcW w:w="4960" w:type="dxa"/>
            <w:vAlign w:val="bottom"/>
          </w:tcPr>
          <w:p>
            <w:pPr>
              <w:ind w:left="360"/>
              <w:spacing w:after="0" w:line="181" w:lineRule="exact"/>
              <w:rPr>
                <w:sz w:val="20"/>
                <w:szCs w:val="20"/>
                <w:color w:val="auto"/>
              </w:rPr>
            </w:pPr>
            <w:r>
              <w:rPr>
                <w:rFonts w:ascii="Arial" w:cs="Arial" w:eastAsia="Arial" w:hAnsi="Arial"/>
                <w:sz w:val="16"/>
                <w:szCs w:val="16"/>
                <w:color w:val="auto"/>
              </w:rPr>
              <w:t>Alone, or in combination with probiotics showed adverse effects</w:t>
            </w:r>
          </w:p>
        </w:tc>
        <w:tc>
          <w:tcPr>
            <w:tcW w:w="214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1100" w:type="dxa"/>
            <w:vAlign w:val="bottom"/>
          </w:tcPr>
          <w:p>
            <w:pPr>
              <w:spacing w:after="0"/>
              <w:rPr>
                <w:sz w:val="15"/>
                <w:szCs w:val="15"/>
                <w:color w:val="auto"/>
              </w:rPr>
            </w:pPr>
          </w:p>
        </w:tc>
        <w:tc>
          <w:tcPr>
            <w:tcW w:w="1640" w:type="dxa"/>
            <w:vAlign w:val="bottom"/>
          </w:tcPr>
          <w:p>
            <w:pPr>
              <w:spacing w:after="0"/>
              <w:rPr>
                <w:sz w:val="15"/>
                <w:szCs w:val="15"/>
                <w:color w:val="auto"/>
              </w:rPr>
            </w:pPr>
          </w:p>
        </w:tc>
        <w:tc>
          <w:tcPr>
            <w:tcW w:w="4960" w:type="dxa"/>
            <w:vAlign w:val="bottom"/>
          </w:tcPr>
          <w:p>
            <w:pPr>
              <w:ind w:left="540"/>
              <w:spacing w:after="0" w:line="179" w:lineRule="exact"/>
              <w:rPr>
                <w:sz w:val="20"/>
                <w:szCs w:val="20"/>
                <w:color w:val="auto"/>
              </w:rPr>
            </w:pPr>
            <w:r>
              <w:rPr>
                <w:rFonts w:ascii="Arial" w:cs="Arial" w:eastAsia="Arial" w:hAnsi="Arial"/>
                <w:sz w:val="16"/>
                <w:szCs w:val="16"/>
                <w:color w:val="auto"/>
              </w:rPr>
              <w:t>on the performance of laying hens.</w:t>
            </w:r>
          </w:p>
        </w:tc>
        <w:tc>
          <w:tcPr>
            <w:tcW w:w="2140" w:type="dxa"/>
            <w:vAlign w:val="bottom"/>
            <w:vMerge w:val="restart"/>
          </w:tcPr>
          <w:p>
            <w:pPr>
              <w:ind w:left="440"/>
              <w:spacing w:after="0"/>
              <w:rPr>
                <w:sz w:val="20"/>
                <w:szCs w:val="20"/>
                <w:color w:val="auto"/>
              </w:rPr>
            </w:pPr>
            <w:r>
              <w:rPr>
                <w:rFonts w:ascii="Arial" w:cs="Arial" w:eastAsia="Arial" w:hAnsi="Arial"/>
                <w:sz w:val="16"/>
                <w:szCs w:val="16"/>
                <w:color w:val="auto"/>
              </w:rPr>
              <w:t>Ghalamkari et al.</w:t>
            </w:r>
            <w:r>
              <w:rPr>
                <w:rFonts w:ascii="Arial" w:cs="Arial" w:eastAsia="Arial" w:hAnsi="Arial"/>
                <w:sz w:val="21"/>
                <w:szCs w:val="21"/>
                <w:color w:val="000080"/>
                <w:vertAlign w:val="superscript"/>
              </w:rPr>
              <w:t>50</w:t>
            </w:r>
          </w:p>
        </w:tc>
        <w:tc>
          <w:tcPr>
            <w:tcW w:w="0" w:type="dxa"/>
            <w:vAlign w:val="bottom"/>
          </w:tcPr>
          <w:p>
            <w:pPr>
              <w:spacing w:after="0"/>
              <w:rPr>
                <w:sz w:val="1"/>
                <w:szCs w:val="1"/>
                <w:color w:val="auto"/>
              </w:rPr>
            </w:pPr>
          </w:p>
        </w:tc>
      </w:tr>
      <w:tr>
        <w:trPr>
          <w:trHeight w:val="201"/>
        </w:trPr>
        <w:tc>
          <w:tcPr>
            <w:tcW w:w="1100" w:type="dxa"/>
            <w:vAlign w:val="bottom"/>
            <w:tcBorders>
              <w:bottom w:val="single" w:sz="8" w:color="10157E"/>
            </w:tcBorders>
          </w:tcPr>
          <w:p>
            <w:pPr>
              <w:spacing w:after="0" w:line="181" w:lineRule="exact"/>
              <w:rPr>
                <w:sz w:val="20"/>
                <w:szCs w:val="20"/>
                <w:color w:val="auto"/>
              </w:rPr>
            </w:pPr>
            <w:r>
              <w:rPr>
                <w:rFonts w:ascii="Arial" w:cs="Arial" w:eastAsia="Arial" w:hAnsi="Arial"/>
                <w:sz w:val="16"/>
                <w:szCs w:val="16"/>
                <w:color w:val="auto"/>
              </w:rPr>
              <w:t>Powder</w:t>
            </w:r>
          </w:p>
        </w:tc>
        <w:tc>
          <w:tcPr>
            <w:tcW w:w="1640" w:type="dxa"/>
            <w:vAlign w:val="bottom"/>
            <w:tcBorders>
              <w:bottom w:val="single" w:sz="8" w:color="10157E"/>
            </w:tcBorders>
          </w:tcPr>
          <w:p>
            <w:pPr>
              <w:ind w:left="360"/>
              <w:spacing w:after="0" w:line="181" w:lineRule="exact"/>
              <w:rPr>
                <w:sz w:val="20"/>
                <w:szCs w:val="20"/>
                <w:color w:val="auto"/>
              </w:rPr>
            </w:pPr>
            <w:r>
              <w:rPr>
                <w:rFonts w:ascii="Arial" w:cs="Arial" w:eastAsia="Arial" w:hAnsi="Arial"/>
                <w:sz w:val="16"/>
                <w:szCs w:val="16"/>
                <w:color w:val="auto"/>
              </w:rPr>
              <w:t>Broilers</w:t>
            </w:r>
          </w:p>
        </w:tc>
        <w:tc>
          <w:tcPr>
            <w:tcW w:w="4960" w:type="dxa"/>
            <w:vAlign w:val="bottom"/>
            <w:tcBorders>
              <w:bottom w:val="single" w:sz="8" w:color="10157E"/>
            </w:tcBorders>
          </w:tcPr>
          <w:p>
            <w:pPr>
              <w:ind w:left="360"/>
              <w:spacing w:after="0" w:line="181" w:lineRule="exact"/>
              <w:rPr>
                <w:sz w:val="20"/>
                <w:szCs w:val="20"/>
                <w:color w:val="auto"/>
              </w:rPr>
            </w:pPr>
            <w:r>
              <w:rPr>
                <w:rFonts w:ascii="Arial" w:cs="Arial" w:eastAsia="Arial" w:hAnsi="Arial"/>
                <w:sz w:val="16"/>
                <w:szCs w:val="16"/>
                <w:color w:val="auto"/>
              </w:rPr>
              <w:t>No positive effect on growth performance.</w:t>
            </w:r>
          </w:p>
        </w:tc>
        <w:tc>
          <w:tcPr>
            <w:tcW w:w="2140" w:type="dxa"/>
            <w:vAlign w:val="bottom"/>
            <w:tcBorders>
              <w:bottom w:val="single" w:sz="8" w:color="10157E"/>
            </w:tcBorders>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10157E" strokeweight="0.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-1876425</wp:posOffset>
                </wp:positionV>
                <wp:extent cx="1206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47.7499pt" to="0.3pt,-147.7499pt" o:allowincell="f" strokecolor="#10157E" strokeweight="0.51pt"/>
            </w:pict>
          </mc:Fallback>
        </mc:AlternateContent>
      </w:r>
    </w:p>
    <w:p>
      <w:pPr>
        <w:sectPr>
          <w:pgSz w:w="11880" w:h="15840" w:orient="portrait"/>
          <w:cols w:equalWidth="0" w:num="1">
            <w:col w:w="9840"/>
          </w:cols>
          <w:pgMar w:left="1200" w:top="521" w:right="837" w:bottom="497" w:gutter="0" w:footer="0" w:header="0"/>
        </w:sectPr>
      </w:pPr>
    </w:p>
    <w:p>
      <w:pPr>
        <w:spacing w:after="0" w:line="200" w:lineRule="exact"/>
        <w:rPr>
          <w:sz w:val="20"/>
          <w:szCs w:val="20"/>
          <w:color w:val="auto"/>
        </w:rPr>
      </w:pPr>
    </w:p>
    <w:p>
      <w:pPr>
        <w:spacing w:after="0" w:line="211"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the Japanese quail diet at the level of 6% reduced Japanese quail egg yolk cholesterol, serum total chol-esterol, and serum triglyceride levels and did not negatively influence Japanese quail performance. Considering the prior investigations, the utilization of nettle as feed supplement did not exhibit adverse impact on the growth performances, immunological parameters, blood parameters, and serum biochemical parameters of poultry.</w:t>
      </w:r>
    </w:p>
    <w:p>
      <w:pPr>
        <w:spacing w:after="0" w:line="393" w:lineRule="exact"/>
        <w:rPr>
          <w:sz w:val="20"/>
          <w:szCs w:val="20"/>
          <w:color w:val="auto"/>
        </w:rPr>
      </w:pPr>
    </w:p>
    <w:p>
      <w:pPr>
        <w:spacing w:after="0"/>
        <w:rPr>
          <w:sz w:val="20"/>
          <w:szCs w:val="20"/>
          <w:color w:val="auto"/>
        </w:rPr>
      </w:pPr>
      <w:r>
        <w:rPr>
          <w:rFonts w:ascii="Arial" w:cs="Arial" w:eastAsia="Arial" w:hAnsi="Arial"/>
          <w:sz w:val="21"/>
          <w:szCs w:val="21"/>
          <w:color w:val="10157E"/>
        </w:rPr>
        <w:t>Pennyroyal (Mentha pulegium L.)</w:t>
      </w:r>
    </w:p>
    <w:p>
      <w:pPr>
        <w:spacing w:after="0" w:line="140" w:lineRule="exact"/>
        <w:rPr>
          <w:sz w:val="20"/>
          <w:szCs w:val="20"/>
          <w:color w:val="auto"/>
        </w:rPr>
      </w:pPr>
    </w:p>
    <w:p>
      <w:pPr>
        <w:spacing w:after="0"/>
        <w:rPr>
          <w:sz w:val="20"/>
          <w:szCs w:val="20"/>
          <w:color w:val="auto"/>
        </w:rPr>
      </w:pPr>
      <w:r>
        <w:rPr>
          <w:rFonts w:ascii="Arial" w:cs="Arial" w:eastAsia="Arial" w:hAnsi="Arial"/>
          <w:sz w:val="21"/>
          <w:szCs w:val="21"/>
          <w:color w:val="10157E"/>
        </w:rPr>
        <w:t>Phytoconstituents</w:t>
      </w:r>
    </w:p>
    <w:p>
      <w:pPr>
        <w:spacing w:after="0" w:line="28" w:lineRule="exact"/>
        <w:rPr>
          <w:sz w:val="20"/>
          <w:szCs w:val="20"/>
          <w:color w:val="auto"/>
        </w:rPr>
      </w:pPr>
    </w:p>
    <w:p>
      <w:pPr>
        <w:jc w:val="both"/>
        <w:spacing w:after="0" w:line="244" w:lineRule="auto"/>
        <w:rPr>
          <w:sz w:val="20"/>
          <w:szCs w:val="20"/>
          <w:color w:val="auto"/>
        </w:rPr>
      </w:pPr>
      <w:r>
        <w:rPr>
          <w:rFonts w:ascii="Times New Roman" w:cs="Times New Roman" w:eastAsia="Times New Roman" w:hAnsi="Times New Roman"/>
          <w:sz w:val="21"/>
          <w:szCs w:val="21"/>
          <w:color w:val="auto"/>
        </w:rPr>
        <w:t>Pennyroyal is a medicinal plant from the family Lamiaceae. The most important compounds of penny-royal essence are trans-caryophyllene, eucalyptol, ger-macrene-D, and viridiflorol.</w:t>
      </w:r>
      <w:r>
        <w:rPr>
          <w:rFonts w:ascii="Times New Roman" w:cs="Times New Roman" w:eastAsia="Times New Roman" w:hAnsi="Times New Roman"/>
          <w:sz w:val="27"/>
          <w:szCs w:val="27"/>
          <w:color w:val="000080"/>
          <w:vertAlign w:val="superscript"/>
        </w:rPr>
        <w:t>41</w:t>
      </w:r>
    </w:p>
    <w:p>
      <w:pPr>
        <w:spacing w:after="0" w:line="238" w:lineRule="exact"/>
        <w:rPr>
          <w:sz w:val="20"/>
          <w:szCs w:val="20"/>
          <w:color w:val="auto"/>
        </w:rPr>
      </w:pPr>
    </w:p>
    <w:p>
      <w:pPr>
        <w:spacing w:after="0"/>
        <w:rPr>
          <w:sz w:val="20"/>
          <w:szCs w:val="20"/>
          <w:color w:val="auto"/>
        </w:rPr>
      </w:pPr>
      <w:r>
        <w:rPr>
          <w:rFonts w:ascii="Arial" w:cs="Arial" w:eastAsia="Arial" w:hAnsi="Arial"/>
          <w:sz w:val="21"/>
          <w:szCs w:val="21"/>
          <w:color w:val="10157E"/>
        </w:rPr>
        <w:t>Beneficial and adverse effects in poultry nutrition</w:t>
      </w:r>
    </w:p>
    <w:p>
      <w:pPr>
        <w:spacing w:after="0" w:line="2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1"/>
          <w:szCs w:val="21"/>
          <w:color w:val="000080"/>
        </w:rPr>
        <w:t xml:space="preserve">Table 4 </w:t>
      </w:r>
      <w:r>
        <w:rPr>
          <w:rFonts w:ascii="Times New Roman" w:cs="Times New Roman" w:eastAsia="Times New Roman" w:hAnsi="Times New Roman"/>
          <w:sz w:val="21"/>
          <w:szCs w:val="21"/>
          <w:color w:val="000000"/>
        </w:rPr>
        <w:t>illustrates the beneficial and adverse effects of</w:t>
      </w:r>
      <w:r>
        <w:rPr>
          <w:rFonts w:ascii="Times New Roman" w:cs="Times New Roman" w:eastAsia="Times New Roman" w:hAnsi="Times New Roman"/>
          <w:sz w:val="21"/>
          <w:szCs w:val="21"/>
          <w:color w:val="000080"/>
        </w:rPr>
        <w:t xml:space="preserve"> </w:t>
      </w:r>
      <w:r>
        <w:rPr>
          <w:rFonts w:ascii="Times New Roman" w:cs="Times New Roman" w:eastAsia="Times New Roman" w:hAnsi="Times New Roman"/>
          <w:sz w:val="21"/>
          <w:szCs w:val="21"/>
          <w:color w:val="000000"/>
        </w:rPr>
        <w:t>pennyroyal powder or extract on poultry nutrition. The effects of pennyroyal powder (1</w:t>
      </w:r>
      <w:r>
        <w:rPr>
          <w:rFonts w:ascii="Arial" w:cs="Arial" w:eastAsia="Arial" w:hAnsi="Arial"/>
          <w:sz w:val="21"/>
          <w:szCs w:val="21"/>
          <w:color w:val="000000"/>
        </w:rPr>
        <w:t>–</w:t>
      </w:r>
      <w:r>
        <w:rPr>
          <w:rFonts w:ascii="Times New Roman" w:cs="Times New Roman" w:eastAsia="Times New Roman" w:hAnsi="Times New Roman"/>
          <w:sz w:val="21"/>
          <w:szCs w:val="21"/>
          <w:color w:val="000000"/>
        </w:rPr>
        <w:t xml:space="preserve">3% </w:t>
      </w:r>
      <w:r>
        <w:rPr>
          <w:rFonts w:ascii="Arial" w:cs="Arial" w:eastAsia="Arial" w:hAnsi="Arial"/>
          <w:sz w:val="21"/>
          <w:szCs w:val="21"/>
          <w:color w:val="000000"/>
        </w:rPr>
        <w:t>w/w</w:t>
      </w:r>
      <w:r>
        <w:rPr>
          <w:rFonts w:ascii="Times New Roman" w:cs="Times New Roman" w:eastAsia="Times New Roman" w:hAnsi="Times New Roman"/>
          <w:sz w:val="21"/>
          <w:szCs w:val="21"/>
          <w:color w:val="000000"/>
        </w:rPr>
        <w:t>) as an alternative to antibiotics for broiler chickens were investigated.</w:t>
      </w:r>
      <w:r>
        <w:rPr>
          <w:rFonts w:ascii="Times New Roman" w:cs="Times New Roman" w:eastAsia="Times New Roman" w:hAnsi="Times New Roman"/>
          <w:sz w:val="27"/>
          <w:szCs w:val="27"/>
          <w:color w:val="000080"/>
          <w:vertAlign w:val="superscript"/>
        </w:rPr>
        <w:t>42</w:t>
      </w:r>
      <w:r>
        <w:rPr>
          <w:rFonts w:ascii="Times New Roman" w:cs="Times New Roman" w:eastAsia="Times New Roman" w:hAnsi="Times New Roman"/>
          <w:sz w:val="21"/>
          <w:szCs w:val="21"/>
          <w:color w:val="000000"/>
        </w:rPr>
        <w:t xml:space="preserve"> Results concluded that the supplemen-tation of 2% </w:t>
      </w:r>
      <w:r>
        <w:rPr>
          <w:rFonts w:ascii="Arial" w:cs="Arial" w:eastAsia="Arial" w:hAnsi="Arial"/>
          <w:sz w:val="21"/>
          <w:szCs w:val="21"/>
          <w:color w:val="000000"/>
        </w:rPr>
        <w:t>w/w</w:t>
      </w:r>
      <w:r>
        <w:rPr>
          <w:rFonts w:ascii="Times New Roman" w:cs="Times New Roman" w:eastAsia="Times New Roman" w:hAnsi="Times New Roman"/>
          <w:sz w:val="21"/>
          <w:szCs w:val="21"/>
          <w:color w:val="000000"/>
        </w:rPr>
        <w:t xml:space="preserve"> of pennyroyal improved perform-ance (body weight gain, feed conversion, and breast percentage) and carcass characteristics, probably due to antibacterial and antifungal properties of penny-royal compounds.</w:t>
      </w:r>
    </w:p>
    <w:p>
      <w:pPr>
        <w:spacing w:after="0" w:line="21"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1"/>
          <w:szCs w:val="21"/>
          <w:color w:val="auto"/>
        </w:rPr>
        <w:t>The effects of different levels (0.5</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2% </w:t>
      </w:r>
      <w:r>
        <w:rPr>
          <w:rFonts w:ascii="Arial" w:cs="Arial" w:eastAsia="Arial" w:hAnsi="Arial"/>
          <w:sz w:val="21"/>
          <w:szCs w:val="21"/>
          <w:color w:val="auto"/>
        </w:rPr>
        <w:t>w/w</w:t>
      </w:r>
      <w:r>
        <w:rPr>
          <w:rFonts w:ascii="Times New Roman" w:cs="Times New Roman" w:eastAsia="Times New Roman" w:hAnsi="Times New Roman"/>
          <w:sz w:val="21"/>
          <w:szCs w:val="21"/>
          <w:color w:val="auto"/>
        </w:rPr>
        <w:t>) of pennyroyal powder on performance (body weight, feed intake, and feed conversion), carcass and giblet characteristics (abdominal fat, gizzard, breast, thigh, and liver weights), hematological parameters (glucose, cholesterol, triglyceride, albumin, uric acid, heterophil, lymphocyte, and heterophil/lymphocyte) of broiler chickens were demonstrated.</w:t>
      </w:r>
      <w:r>
        <w:rPr>
          <w:rFonts w:ascii="Times New Roman" w:cs="Times New Roman" w:eastAsia="Times New Roman" w:hAnsi="Times New Roman"/>
          <w:sz w:val="27"/>
          <w:szCs w:val="27"/>
          <w:color w:val="000080"/>
          <w:vertAlign w:val="superscript"/>
        </w:rPr>
        <w:t>43</w:t>
      </w:r>
      <w:r>
        <w:rPr>
          <w:rFonts w:ascii="Times New Roman" w:cs="Times New Roman" w:eastAsia="Times New Roman" w:hAnsi="Times New Roman"/>
          <w:sz w:val="21"/>
          <w:szCs w:val="21"/>
          <w:color w:val="auto"/>
        </w:rPr>
        <w:t xml:space="preserve"> There were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differences between treatments on</w:t>
      </w:r>
    </w:p>
    <w:p>
      <w:pPr>
        <w:spacing w:after="0" w:line="20" w:lineRule="exact"/>
        <w:rPr>
          <w:sz w:val="20"/>
          <w:szCs w:val="20"/>
          <w:color w:val="auto"/>
        </w:rPr>
      </w:pPr>
      <w:r>
        <w:rPr>
          <w:sz w:val="20"/>
          <w:szCs w:val="20"/>
          <w:color w:val="auto"/>
        </w:rPr>
        <w:br w:type="column"/>
      </w:r>
    </w:p>
    <w:p>
      <w:pPr>
        <w:spacing w:after="0" w:line="391" w:lineRule="exact"/>
        <w:rPr>
          <w:sz w:val="20"/>
          <w:szCs w:val="20"/>
          <w:color w:val="auto"/>
        </w:rPr>
      </w:pPr>
    </w:p>
    <w:p>
      <w:pPr>
        <w:jc w:val="both"/>
        <w:spacing w:after="0" w:line="263" w:lineRule="auto"/>
        <w:rPr>
          <w:sz w:val="20"/>
          <w:szCs w:val="20"/>
          <w:color w:val="auto"/>
        </w:rPr>
      </w:pPr>
      <w:r>
        <w:rPr>
          <w:rFonts w:ascii="Times New Roman" w:cs="Times New Roman" w:eastAsia="Times New Roman" w:hAnsi="Times New Roman"/>
          <w:sz w:val="21"/>
          <w:szCs w:val="21"/>
          <w:color w:val="auto"/>
        </w:rPr>
        <w:t xml:space="preserve">performance, carcass traits, and blood biochemical parameters of broilers. The overall results showed that the use of 0.5% </w:t>
      </w:r>
      <w:r>
        <w:rPr>
          <w:rFonts w:ascii="Arial" w:cs="Arial" w:eastAsia="Arial" w:hAnsi="Arial"/>
          <w:sz w:val="21"/>
          <w:szCs w:val="21"/>
          <w:color w:val="auto"/>
        </w:rPr>
        <w:t>w/w</w:t>
      </w:r>
      <w:r>
        <w:rPr>
          <w:rFonts w:ascii="Times New Roman" w:cs="Times New Roman" w:eastAsia="Times New Roman" w:hAnsi="Times New Roman"/>
          <w:sz w:val="21"/>
          <w:szCs w:val="21"/>
          <w:color w:val="auto"/>
        </w:rPr>
        <w:t xml:space="preserve"> of pennyroyal in the diets of broilers had positive effects on their performances and carcass traits.</w:t>
      </w:r>
    </w:p>
    <w:p>
      <w:pPr>
        <w:spacing w:after="0" w:line="7" w:lineRule="exact"/>
        <w:rPr>
          <w:sz w:val="20"/>
          <w:szCs w:val="20"/>
          <w:color w:val="auto"/>
        </w:rPr>
      </w:pPr>
    </w:p>
    <w:p>
      <w:pPr>
        <w:jc w:val="both"/>
        <w:ind w:firstLine="241"/>
        <w:spacing w:after="0" w:line="258" w:lineRule="auto"/>
        <w:rPr>
          <w:sz w:val="20"/>
          <w:szCs w:val="20"/>
          <w:color w:val="auto"/>
        </w:rPr>
      </w:pPr>
      <w:r>
        <w:rPr>
          <w:rFonts w:ascii="Times New Roman" w:cs="Times New Roman" w:eastAsia="Times New Roman" w:hAnsi="Times New Roman"/>
          <w:sz w:val="21"/>
          <w:szCs w:val="21"/>
          <w:color w:val="auto"/>
        </w:rPr>
        <w:t xml:space="preserve">In another study, the effects of dietary pennyroyal levels (0, 0.25, or 0.5%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the growth perform-ance and bacteria count in the jejunum of broilers were investigated.</w:t>
      </w:r>
      <w:r>
        <w:rPr>
          <w:rFonts w:ascii="Times New Roman" w:cs="Times New Roman" w:eastAsia="Times New Roman" w:hAnsi="Times New Roman"/>
          <w:sz w:val="27"/>
          <w:szCs w:val="27"/>
          <w:color w:val="000080"/>
          <w:vertAlign w:val="superscript"/>
        </w:rPr>
        <w:t>44</w:t>
      </w:r>
      <w:r>
        <w:rPr>
          <w:rFonts w:ascii="Times New Roman" w:cs="Times New Roman" w:eastAsia="Times New Roman" w:hAnsi="Times New Roman"/>
          <w:sz w:val="21"/>
          <w:szCs w:val="21"/>
          <w:color w:val="auto"/>
        </w:rPr>
        <w:t xml:space="preserve"> The average final body weights and body weight gains were similar in all groups. The gain-to-feed ratios for 0, 0.25, and 0.5% </w:t>
      </w:r>
      <w:r>
        <w:rPr>
          <w:rFonts w:ascii="Arial" w:cs="Arial" w:eastAsia="Arial" w:hAnsi="Arial"/>
          <w:sz w:val="21"/>
          <w:szCs w:val="21"/>
          <w:color w:val="auto"/>
        </w:rPr>
        <w:t>w/w</w:t>
      </w:r>
      <w:r>
        <w:rPr>
          <w:rFonts w:ascii="Times New Roman" w:cs="Times New Roman" w:eastAsia="Times New Roman" w:hAnsi="Times New Roman"/>
          <w:sz w:val="21"/>
          <w:szCs w:val="21"/>
          <w:color w:val="auto"/>
        </w:rPr>
        <w:t xml:space="preserve"> dietary pennyroyal were 1.5, 1.5, and 1.41, respectively. The supplementation of pennyroyal reduced </w:t>
      </w:r>
      <w:r>
        <w:rPr>
          <w:rFonts w:ascii="Arial" w:cs="Arial" w:eastAsia="Arial" w:hAnsi="Arial"/>
          <w:sz w:val="21"/>
          <w:szCs w:val="21"/>
          <w:color w:val="auto"/>
        </w:rPr>
        <w:t>E</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coli</w:t>
      </w:r>
      <w:r>
        <w:rPr>
          <w:rFonts w:ascii="Times New Roman" w:cs="Times New Roman" w:eastAsia="Times New Roman" w:hAnsi="Times New Roman"/>
          <w:sz w:val="21"/>
          <w:szCs w:val="21"/>
          <w:color w:val="auto"/>
        </w:rPr>
        <w:t xml:space="preserve"> count and increased the lactic acid bacteria count of the jejunum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0.01). In conclusion, dietary supplemen-tation of pennyroyal improved feed conversion ratio and lactic acid bacteria count, as well as decreased </w:t>
      </w:r>
      <w:r>
        <w:rPr>
          <w:rFonts w:ascii="Arial" w:cs="Arial" w:eastAsia="Arial" w:hAnsi="Arial"/>
          <w:sz w:val="21"/>
          <w:szCs w:val="21"/>
          <w:color w:val="auto"/>
        </w:rPr>
        <w:t>E</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coli </w:t>
      </w:r>
      <w:r>
        <w:rPr>
          <w:rFonts w:ascii="Times New Roman" w:cs="Times New Roman" w:eastAsia="Times New Roman" w:hAnsi="Times New Roman"/>
          <w:sz w:val="21"/>
          <w:szCs w:val="21"/>
          <w:color w:val="auto"/>
        </w:rPr>
        <w:t>count of the jejunum in broilers.</w:t>
      </w:r>
    </w:p>
    <w:p>
      <w:pPr>
        <w:spacing w:after="0" w:line="6"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1"/>
          <w:szCs w:val="21"/>
          <w:color w:val="auto"/>
        </w:rPr>
        <w:t>Authors investigated the effects of different levels</w:t>
      </w:r>
    </w:p>
    <w:p>
      <w:pPr>
        <w:spacing w:after="0" w:line="36"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(0.5</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2% </w:t>
      </w:r>
      <w:r>
        <w:rPr>
          <w:rFonts w:ascii="Arial" w:cs="Arial" w:eastAsia="Arial" w:hAnsi="Arial"/>
          <w:sz w:val="21"/>
          <w:szCs w:val="21"/>
          <w:color w:val="auto"/>
        </w:rPr>
        <w:t>w/w</w:t>
      </w:r>
      <w:r>
        <w:rPr>
          <w:rFonts w:ascii="Times New Roman" w:cs="Times New Roman" w:eastAsia="Times New Roman" w:hAnsi="Times New Roman"/>
          <w:sz w:val="21"/>
          <w:szCs w:val="21"/>
          <w:color w:val="auto"/>
        </w:rPr>
        <w:t>) of pennyroyal extract on the immune function of broiler chickens.</w:t>
      </w:r>
      <w:r>
        <w:rPr>
          <w:rFonts w:ascii="Times New Roman" w:cs="Times New Roman" w:eastAsia="Times New Roman" w:hAnsi="Times New Roman"/>
          <w:sz w:val="27"/>
          <w:szCs w:val="27"/>
          <w:color w:val="000080"/>
          <w:vertAlign w:val="superscript"/>
        </w:rPr>
        <w:t>45</w:t>
      </w:r>
      <w:r>
        <w:rPr>
          <w:rFonts w:ascii="Times New Roman" w:cs="Times New Roman" w:eastAsia="Times New Roman" w:hAnsi="Times New Roman"/>
          <w:sz w:val="21"/>
          <w:szCs w:val="21"/>
          <w:color w:val="auto"/>
        </w:rPr>
        <w:t xml:space="preserve"> During hemaggultina-tion inhibition test (antibody levels against Newcastle virus vaccine), the extract did not show statistical sig-nificance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in different treatment groups. Regarding heterophil: lymphocyte ratio, the additive did not show statistical significance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in dif-ferent treatment groups. However, pennyroyal (1% </w:t>
      </w:r>
      <w:r>
        <w:rPr>
          <w:rFonts w:ascii="Arial" w:cs="Arial" w:eastAsia="Arial" w:hAnsi="Arial"/>
          <w:sz w:val="21"/>
          <w:szCs w:val="21"/>
          <w:color w:val="auto"/>
        </w:rPr>
        <w:t>w/</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w:t>
      </w:r>
      <w:r>
        <w:rPr>
          <w:rFonts w:ascii="Times New Roman" w:cs="Times New Roman" w:eastAsia="Times New Roman" w:hAnsi="Times New Roman"/>
          <w:sz w:val="21"/>
          <w:szCs w:val="21"/>
          <w:color w:val="auto"/>
        </w:rPr>
        <w:t>) showed the best performance in comparison with</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the other groups and found improvements in immune response against Newcastle disease.</w:t>
      </w:r>
    </w:p>
    <w:p>
      <w:pPr>
        <w:spacing w:after="0" w:line="13"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The supplementation of pennyroyal extract at dif-ferent levels (0, 32.5, 65, and 130 mg/kg of extract) into the diets of laying hens improved feed conversion rate, egg production, egg weight, and shell strength. On the other hand, the additive revealed no effect on feed intake, rates of albumen, specific gravity, and some serum parameters of laying hens.</w:t>
      </w:r>
      <w:r>
        <w:rPr>
          <w:rFonts w:ascii="Times New Roman" w:cs="Times New Roman" w:eastAsia="Times New Roman" w:hAnsi="Times New Roman"/>
          <w:sz w:val="27"/>
          <w:szCs w:val="27"/>
          <w:color w:val="000080"/>
          <w:vertAlign w:val="superscript"/>
        </w:rPr>
        <w:t>46</w:t>
      </w:r>
    </w:p>
    <w:p>
      <w:pPr>
        <w:sectPr>
          <w:pgSz w:w="11880" w:h="15840" w:orient="portrait"/>
          <w:cols w:equalWidth="0" w:num="2">
            <w:col w:w="4740" w:space="360"/>
            <w:col w:w="4740"/>
          </w:cols>
          <w:pgMar w:left="1200" w:top="521" w:right="837" w:bottom="497" w:gutter="0" w:footer="0" w:header="0"/>
          <w:type w:val="continuous"/>
        </w:sectPr>
      </w:pPr>
    </w:p>
    <w:bookmarkStart w:id="8" w:name="page9"/>
    <w:bookmarkEnd w:id="8"/>
    <w:p>
      <w:pPr>
        <w:spacing w:after="0"/>
        <w:rPr>
          <w:sz w:val="20"/>
          <w:szCs w:val="20"/>
          <w:color w:val="auto"/>
        </w:rPr>
      </w:pPr>
      <w:r>
        <w:rPr>
          <w:rFonts w:ascii="Arial" w:cs="Arial" w:eastAsia="Arial" w:hAnsi="Arial"/>
          <w:sz w:val="15"/>
          <w:szCs w:val="15"/>
          <w:color w:val="auto"/>
        </w:rPr>
        <w:t xml:space="preserve">8  </w:t>
      </w:r>
      <w:r>
        <w:rPr>
          <w:sz w:val="1"/>
          <w:szCs w:val="1"/>
          <w:color w:val="auto"/>
        </w:rPr>
        <w:drawing>
          <wp:inline distT="0" distB="0" distL="0" distR="0">
            <wp:extent cx="165100" cy="165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67" w:lineRule="exact"/>
        <w:rPr>
          <w:sz w:val="20"/>
          <w:szCs w:val="20"/>
          <w:color w:val="auto"/>
        </w:rPr>
      </w:pPr>
    </w:p>
    <w:p>
      <w:pPr>
        <w:spacing w:after="0"/>
        <w:rPr>
          <w:sz w:val="20"/>
          <w:szCs w:val="20"/>
          <w:color w:val="auto"/>
        </w:rPr>
      </w:pPr>
      <w:r>
        <w:rPr>
          <w:rFonts w:ascii="Arial" w:cs="Arial" w:eastAsia="Arial" w:hAnsi="Arial"/>
          <w:sz w:val="19"/>
          <w:szCs w:val="19"/>
          <w:color w:val="10157E"/>
        </w:rPr>
        <w:t xml:space="preserve">Table 5. </w:t>
      </w:r>
      <w:r>
        <w:rPr>
          <w:rFonts w:ascii="Arial" w:cs="Arial" w:eastAsia="Arial" w:hAnsi="Arial"/>
          <w:sz w:val="19"/>
          <w:szCs w:val="19"/>
          <w:color w:val="000000"/>
        </w:rPr>
        <w:t>Effect of ginger supplementation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18415</wp:posOffset>
                </wp:positionV>
                <wp:extent cx="625411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411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45pt" to="492.65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6250305</wp:posOffset>
                </wp:positionH>
                <wp:positionV relativeFrom="paragraph">
                  <wp:posOffset>18415</wp:posOffset>
                </wp:positionV>
                <wp:extent cx="1270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2.15pt,1.45pt" to="493.15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108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Form</w:t>
            </w:r>
          </w:p>
        </w:tc>
        <w:tc>
          <w:tcPr>
            <w:tcW w:w="1600" w:type="dxa"/>
            <w:vAlign w:val="bottom"/>
            <w:tcBorders>
              <w:bottom w:val="single" w:sz="8" w:color="10157E"/>
            </w:tcBorders>
          </w:tcPr>
          <w:p>
            <w:pPr>
              <w:ind w:left="580"/>
              <w:spacing w:after="0"/>
              <w:rPr>
                <w:sz w:val="20"/>
                <w:szCs w:val="20"/>
                <w:color w:val="auto"/>
              </w:rPr>
            </w:pPr>
            <w:r>
              <w:rPr>
                <w:rFonts w:ascii="Arial" w:cs="Arial" w:eastAsia="Arial" w:hAnsi="Arial"/>
                <w:sz w:val="16"/>
                <w:szCs w:val="16"/>
                <w:color w:val="auto"/>
              </w:rPr>
              <w:t>Animal</w:t>
            </w:r>
          </w:p>
        </w:tc>
        <w:tc>
          <w:tcPr>
            <w:tcW w:w="4920" w:type="dxa"/>
            <w:vAlign w:val="bottom"/>
            <w:tcBorders>
              <w:bottom w:val="single" w:sz="8" w:color="10157E"/>
            </w:tcBorders>
          </w:tcPr>
          <w:p>
            <w:pPr>
              <w:ind w:left="1820"/>
              <w:spacing w:after="0"/>
              <w:rPr>
                <w:sz w:val="20"/>
                <w:szCs w:val="20"/>
                <w:color w:val="auto"/>
              </w:rPr>
            </w:pPr>
            <w:r>
              <w:rPr>
                <w:rFonts w:ascii="Arial" w:cs="Arial" w:eastAsia="Arial" w:hAnsi="Arial"/>
                <w:sz w:val="16"/>
                <w:szCs w:val="16"/>
                <w:color w:val="auto"/>
              </w:rPr>
              <w:t>Summary of findings</w:t>
            </w:r>
          </w:p>
        </w:tc>
        <w:tc>
          <w:tcPr>
            <w:tcW w:w="2260" w:type="dxa"/>
            <w:vAlign w:val="bottom"/>
            <w:tcBorders>
              <w:bottom w:val="single" w:sz="8" w:color="10157E"/>
            </w:tcBorders>
          </w:tcPr>
          <w:p>
            <w:pPr>
              <w:ind w:left="98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202"/>
        </w:trPr>
        <w:tc>
          <w:tcPr>
            <w:tcW w:w="1080" w:type="dxa"/>
            <w:vAlign w:val="bottom"/>
          </w:tcPr>
          <w:p>
            <w:pPr>
              <w:spacing w:after="0"/>
              <w:rPr>
                <w:sz w:val="20"/>
                <w:szCs w:val="20"/>
                <w:color w:val="auto"/>
              </w:rPr>
            </w:pPr>
            <w:r>
              <w:rPr>
                <w:rFonts w:ascii="Arial" w:cs="Arial" w:eastAsia="Arial" w:hAnsi="Arial"/>
                <w:sz w:val="16"/>
                <w:szCs w:val="16"/>
                <w:color w:val="auto"/>
              </w:rPr>
              <w:t>Extract</w:t>
            </w:r>
          </w:p>
        </w:tc>
        <w:tc>
          <w:tcPr>
            <w:tcW w:w="1600" w:type="dxa"/>
            <w:vAlign w:val="bottom"/>
          </w:tcPr>
          <w:p>
            <w:pPr>
              <w:ind w:left="340"/>
              <w:spacing w:after="0"/>
              <w:rPr>
                <w:sz w:val="20"/>
                <w:szCs w:val="20"/>
                <w:color w:val="auto"/>
              </w:rPr>
            </w:pPr>
            <w:r>
              <w:rPr>
                <w:rFonts w:ascii="Arial" w:cs="Arial" w:eastAsia="Arial" w:hAnsi="Arial"/>
                <w:sz w:val="16"/>
                <w:szCs w:val="16"/>
                <w:color w:val="auto"/>
              </w:rPr>
              <w:t>Broilers</w:t>
            </w:r>
          </w:p>
        </w:tc>
        <w:tc>
          <w:tcPr>
            <w:tcW w:w="4920" w:type="dxa"/>
            <w:vAlign w:val="bottom"/>
          </w:tcPr>
          <w:p>
            <w:pPr>
              <w:ind w:left="320"/>
              <w:spacing w:after="0"/>
              <w:rPr>
                <w:sz w:val="20"/>
                <w:szCs w:val="20"/>
                <w:color w:val="auto"/>
              </w:rPr>
            </w:pPr>
            <w:r>
              <w:rPr>
                <w:rFonts w:ascii="Arial" w:cs="Arial" w:eastAsia="Arial" w:hAnsi="Arial"/>
                <w:sz w:val="16"/>
                <w:szCs w:val="16"/>
                <w:color w:val="auto"/>
                <w:w w:val="99"/>
              </w:rPr>
              <w:t>A mixture of ginger, fennel, and anis extracts reduced fat content</w:t>
            </w:r>
          </w:p>
        </w:tc>
        <w:tc>
          <w:tcPr>
            <w:tcW w:w="2260" w:type="dxa"/>
            <w:vAlign w:val="bottom"/>
          </w:tcPr>
          <w:p>
            <w:pPr>
              <w:ind w:left="400"/>
              <w:spacing w:after="0" w:line="202" w:lineRule="exact"/>
              <w:rPr>
                <w:sz w:val="20"/>
                <w:szCs w:val="20"/>
                <w:color w:val="auto"/>
              </w:rPr>
            </w:pPr>
            <w:r>
              <w:rPr>
                <w:rFonts w:ascii="Arial" w:cs="Arial" w:eastAsia="Arial" w:hAnsi="Arial"/>
                <w:sz w:val="16"/>
                <w:szCs w:val="16"/>
                <w:color w:val="auto"/>
              </w:rPr>
              <w:t>El-Deek et al.</w:t>
            </w:r>
            <w:r>
              <w:rPr>
                <w:rFonts w:ascii="Arial" w:cs="Arial" w:eastAsia="Arial" w:hAnsi="Arial"/>
                <w:sz w:val="21"/>
                <w:szCs w:val="21"/>
                <w:color w:val="000080"/>
                <w:vertAlign w:val="superscript"/>
              </w:rPr>
              <w:t>52</w:t>
            </w:r>
          </w:p>
        </w:tc>
        <w:tc>
          <w:tcPr>
            <w:tcW w:w="0" w:type="dxa"/>
            <w:vAlign w:val="bottom"/>
          </w:tcPr>
          <w:p>
            <w:pPr>
              <w:spacing w:after="0"/>
              <w:rPr>
                <w:sz w:val="1"/>
                <w:szCs w:val="1"/>
                <w:color w:val="auto"/>
              </w:rPr>
            </w:pPr>
          </w:p>
        </w:tc>
      </w:tr>
      <w:tr>
        <w:trPr>
          <w:trHeight w:val="177"/>
        </w:trPr>
        <w:tc>
          <w:tcPr>
            <w:tcW w:w="1080" w:type="dxa"/>
            <w:vAlign w:val="bottom"/>
          </w:tcPr>
          <w:p>
            <w:pPr>
              <w:spacing w:after="0"/>
              <w:rPr>
                <w:sz w:val="15"/>
                <w:szCs w:val="15"/>
                <w:color w:val="auto"/>
              </w:rPr>
            </w:pPr>
          </w:p>
        </w:tc>
        <w:tc>
          <w:tcPr>
            <w:tcW w:w="1600" w:type="dxa"/>
            <w:vAlign w:val="bottom"/>
          </w:tcPr>
          <w:p>
            <w:pPr>
              <w:spacing w:after="0"/>
              <w:rPr>
                <w:sz w:val="15"/>
                <w:szCs w:val="15"/>
                <w:color w:val="auto"/>
              </w:rPr>
            </w:pPr>
          </w:p>
        </w:tc>
        <w:tc>
          <w:tcPr>
            <w:tcW w:w="4920" w:type="dxa"/>
            <w:vAlign w:val="bottom"/>
          </w:tcPr>
          <w:p>
            <w:pPr>
              <w:ind w:left="500"/>
              <w:spacing w:after="0" w:line="177" w:lineRule="exact"/>
              <w:rPr>
                <w:sz w:val="20"/>
                <w:szCs w:val="20"/>
                <w:color w:val="auto"/>
              </w:rPr>
            </w:pPr>
            <w:r>
              <w:rPr>
                <w:rFonts w:ascii="Arial" w:cs="Arial" w:eastAsia="Arial" w:hAnsi="Arial"/>
                <w:sz w:val="16"/>
                <w:szCs w:val="16"/>
                <w:color w:val="auto"/>
              </w:rPr>
              <w:t>of meat and increased the color intensity.</w:t>
            </w:r>
          </w:p>
        </w:tc>
        <w:tc>
          <w:tcPr>
            <w:tcW w:w="2260" w:type="dxa"/>
            <w:vAlign w:val="bottom"/>
            <w:vMerge w:val="restart"/>
          </w:tcPr>
          <w:p>
            <w:pPr>
              <w:ind w:left="400"/>
              <w:spacing w:after="0"/>
              <w:rPr>
                <w:sz w:val="20"/>
                <w:szCs w:val="20"/>
                <w:color w:val="auto"/>
              </w:rPr>
            </w:pPr>
            <w:r>
              <w:rPr>
                <w:rFonts w:ascii="Arial" w:cs="Arial" w:eastAsia="Arial" w:hAnsi="Arial"/>
                <w:sz w:val="16"/>
                <w:szCs w:val="16"/>
                <w:color w:val="auto"/>
              </w:rPr>
              <w:t>Saeid et al.</w:t>
            </w:r>
            <w:r>
              <w:rPr>
                <w:rFonts w:ascii="Arial" w:cs="Arial" w:eastAsia="Arial" w:hAnsi="Arial"/>
                <w:sz w:val="21"/>
                <w:szCs w:val="21"/>
                <w:color w:val="000080"/>
                <w:vertAlign w:val="superscript"/>
              </w:rPr>
              <w:t>53</w:t>
            </w:r>
          </w:p>
        </w:tc>
        <w:tc>
          <w:tcPr>
            <w:tcW w:w="0" w:type="dxa"/>
            <w:vAlign w:val="bottom"/>
          </w:tcPr>
          <w:p>
            <w:pPr>
              <w:spacing w:after="0"/>
              <w:rPr>
                <w:sz w:val="1"/>
                <w:szCs w:val="1"/>
                <w:color w:val="auto"/>
              </w:rPr>
            </w:pPr>
          </w:p>
        </w:tc>
      </w:tr>
      <w:tr>
        <w:trPr>
          <w:trHeight w:val="157"/>
        </w:trPr>
        <w:tc>
          <w:tcPr>
            <w:tcW w:w="1080" w:type="dxa"/>
            <w:vAlign w:val="bottom"/>
          </w:tcPr>
          <w:p>
            <w:pPr>
              <w:spacing w:after="0" w:line="157" w:lineRule="exact"/>
              <w:rPr>
                <w:sz w:val="20"/>
                <w:szCs w:val="20"/>
                <w:color w:val="auto"/>
              </w:rPr>
            </w:pPr>
            <w:r>
              <w:rPr>
                <w:rFonts w:ascii="Arial" w:cs="Arial" w:eastAsia="Arial" w:hAnsi="Arial"/>
                <w:sz w:val="16"/>
                <w:szCs w:val="16"/>
                <w:color w:val="auto"/>
              </w:rPr>
              <w:t>Extract</w:t>
            </w:r>
          </w:p>
        </w:tc>
        <w:tc>
          <w:tcPr>
            <w:tcW w:w="1600" w:type="dxa"/>
            <w:vAlign w:val="bottom"/>
          </w:tcPr>
          <w:p>
            <w:pPr>
              <w:ind w:left="340"/>
              <w:spacing w:after="0" w:line="157" w:lineRule="exact"/>
              <w:rPr>
                <w:sz w:val="20"/>
                <w:szCs w:val="20"/>
                <w:color w:val="auto"/>
              </w:rPr>
            </w:pPr>
            <w:r>
              <w:rPr>
                <w:rFonts w:ascii="Arial" w:cs="Arial" w:eastAsia="Arial" w:hAnsi="Arial"/>
                <w:sz w:val="16"/>
                <w:szCs w:val="16"/>
                <w:color w:val="auto"/>
              </w:rPr>
              <w:t>Broilers</w:t>
            </w:r>
          </w:p>
        </w:tc>
        <w:tc>
          <w:tcPr>
            <w:tcW w:w="4920" w:type="dxa"/>
            <w:vAlign w:val="bottom"/>
          </w:tcPr>
          <w:p>
            <w:pPr>
              <w:ind w:left="320"/>
              <w:spacing w:after="0" w:line="157" w:lineRule="exact"/>
              <w:rPr>
                <w:sz w:val="20"/>
                <w:szCs w:val="20"/>
                <w:color w:val="auto"/>
              </w:rPr>
            </w:pPr>
            <w:r>
              <w:rPr>
                <w:rFonts w:ascii="Arial" w:cs="Arial" w:eastAsia="Arial" w:hAnsi="Arial"/>
                <w:sz w:val="16"/>
                <w:szCs w:val="16"/>
                <w:color w:val="auto"/>
              </w:rPr>
              <w:t>Improved physiological functions and lipid profile.</w:t>
            </w:r>
          </w:p>
        </w:tc>
        <w:tc>
          <w:tcPr>
            <w:tcW w:w="22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6"/>
        </w:trPr>
        <w:tc>
          <w:tcPr>
            <w:tcW w:w="1080" w:type="dxa"/>
            <w:vAlign w:val="bottom"/>
          </w:tcPr>
          <w:p>
            <w:pPr>
              <w:spacing w:after="0"/>
              <w:rPr>
                <w:sz w:val="20"/>
                <w:szCs w:val="20"/>
                <w:color w:val="auto"/>
              </w:rPr>
            </w:pPr>
            <w:r>
              <w:rPr>
                <w:rFonts w:ascii="Arial" w:cs="Arial" w:eastAsia="Arial" w:hAnsi="Arial"/>
                <w:sz w:val="16"/>
                <w:szCs w:val="16"/>
                <w:color w:val="auto"/>
              </w:rPr>
              <w:t>Extract</w:t>
            </w:r>
          </w:p>
        </w:tc>
        <w:tc>
          <w:tcPr>
            <w:tcW w:w="1600" w:type="dxa"/>
            <w:vAlign w:val="bottom"/>
          </w:tcPr>
          <w:p>
            <w:pPr>
              <w:ind w:left="340"/>
              <w:spacing w:after="0"/>
              <w:rPr>
                <w:sz w:val="20"/>
                <w:szCs w:val="20"/>
                <w:color w:val="auto"/>
              </w:rPr>
            </w:pPr>
            <w:r>
              <w:rPr>
                <w:rFonts w:ascii="Arial" w:cs="Arial" w:eastAsia="Arial" w:hAnsi="Arial"/>
                <w:sz w:val="16"/>
                <w:szCs w:val="16"/>
                <w:color w:val="auto"/>
              </w:rPr>
              <w:t>Broilers</w:t>
            </w:r>
          </w:p>
        </w:tc>
        <w:tc>
          <w:tcPr>
            <w:tcW w:w="4920" w:type="dxa"/>
            <w:vAlign w:val="bottom"/>
          </w:tcPr>
          <w:p>
            <w:pPr>
              <w:ind w:left="320"/>
              <w:spacing w:after="0"/>
              <w:rPr>
                <w:sz w:val="20"/>
                <w:szCs w:val="20"/>
                <w:color w:val="auto"/>
              </w:rPr>
            </w:pPr>
            <w:r>
              <w:rPr>
                <w:rFonts w:ascii="Arial" w:cs="Arial" w:eastAsia="Arial" w:hAnsi="Arial"/>
                <w:sz w:val="16"/>
                <w:szCs w:val="16"/>
                <w:color w:val="auto"/>
              </w:rPr>
              <w:t>Decreased the breast and thigh malondialdehyde and increased</w:t>
            </w:r>
          </w:p>
        </w:tc>
        <w:tc>
          <w:tcPr>
            <w:tcW w:w="2260" w:type="dxa"/>
            <w:vAlign w:val="bottom"/>
          </w:tcPr>
          <w:p>
            <w:pPr>
              <w:ind w:left="400"/>
              <w:spacing w:after="0" w:line="206" w:lineRule="exact"/>
              <w:rPr>
                <w:sz w:val="20"/>
                <w:szCs w:val="20"/>
                <w:color w:val="auto"/>
              </w:rPr>
            </w:pPr>
            <w:r>
              <w:rPr>
                <w:rFonts w:ascii="Arial" w:cs="Arial" w:eastAsia="Arial" w:hAnsi="Arial"/>
                <w:sz w:val="16"/>
                <w:szCs w:val="16"/>
                <w:color w:val="auto"/>
              </w:rPr>
              <w:t>Zidan et al.</w:t>
            </w:r>
            <w:r>
              <w:rPr>
                <w:rFonts w:ascii="Arial" w:cs="Arial" w:eastAsia="Arial" w:hAnsi="Arial"/>
                <w:sz w:val="21"/>
                <w:szCs w:val="21"/>
                <w:color w:val="000080"/>
                <w:vertAlign w:val="superscript"/>
              </w:rPr>
              <w:t>54</w:t>
            </w:r>
          </w:p>
        </w:tc>
        <w:tc>
          <w:tcPr>
            <w:tcW w:w="0" w:type="dxa"/>
            <w:vAlign w:val="bottom"/>
          </w:tcPr>
          <w:p>
            <w:pPr>
              <w:spacing w:after="0"/>
              <w:rPr>
                <w:sz w:val="1"/>
                <w:szCs w:val="1"/>
                <w:color w:val="auto"/>
              </w:rPr>
            </w:pPr>
          </w:p>
        </w:tc>
      </w:tr>
      <w:tr>
        <w:trPr>
          <w:trHeight w:val="177"/>
        </w:trPr>
        <w:tc>
          <w:tcPr>
            <w:tcW w:w="1080" w:type="dxa"/>
            <w:vAlign w:val="bottom"/>
          </w:tcPr>
          <w:p>
            <w:pPr>
              <w:spacing w:after="0"/>
              <w:rPr>
                <w:sz w:val="15"/>
                <w:szCs w:val="15"/>
                <w:color w:val="auto"/>
              </w:rPr>
            </w:pPr>
          </w:p>
        </w:tc>
        <w:tc>
          <w:tcPr>
            <w:tcW w:w="1600" w:type="dxa"/>
            <w:vAlign w:val="bottom"/>
          </w:tcPr>
          <w:p>
            <w:pPr>
              <w:spacing w:after="0"/>
              <w:rPr>
                <w:sz w:val="15"/>
                <w:szCs w:val="15"/>
                <w:color w:val="auto"/>
              </w:rPr>
            </w:pPr>
          </w:p>
        </w:tc>
        <w:tc>
          <w:tcPr>
            <w:tcW w:w="4920" w:type="dxa"/>
            <w:vAlign w:val="bottom"/>
          </w:tcPr>
          <w:p>
            <w:pPr>
              <w:ind w:left="500"/>
              <w:spacing w:after="0" w:line="177" w:lineRule="exact"/>
              <w:rPr>
                <w:sz w:val="20"/>
                <w:szCs w:val="20"/>
                <w:color w:val="auto"/>
              </w:rPr>
            </w:pPr>
            <w:r>
              <w:rPr>
                <w:rFonts w:ascii="Arial" w:cs="Arial" w:eastAsia="Arial" w:hAnsi="Arial"/>
                <w:sz w:val="16"/>
                <w:szCs w:val="16"/>
                <w:color w:val="auto"/>
              </w:rPr>
              <w:t>muscle, reduced glutathione serum interferon gamma, and</w:t>
            </w:r>
          </w:p>
        </w:tc>
        <w:tc>
          <w:tcPr>
            <w:tcW w:w="22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1080" w:type="dxa"/>
            <w:vAlign w:val="bottom"/>
          </w:tcPr>
          <w:p>
            <w:pPr>
              <w:spacing w:after="0"/>
              <w:rPr>
                <w:sz w:val="15"/>
                <w:szCs w:val="15"/>
                <w:color w:val="auto"/>
              </w:rPr>
            </w:pPr>
          </w:p>
        </w:tc>
        <w:tc>
          <w:tcPr>
            <w:tcW w:w="1600" w:type="dxa"/>
            <w:vAlign w:val="bottom"/>
          </w:tcPr>
          <w:p>
            <w:pPr>
              <w:spacing w:after="0"/>
              <w:rPr>
                <w:sz w:val="15"/>
                <w:szCs w:val="15"/>
                <w:color w:val="auto"/>
              </w:rPr>
            </w:pPr>
          </w:p>
        </w:tc>
        <w:tc>
          <w:tcPr>
            <w:tcW w:w="4920" w:type="dxa"/>
            <w:vAlign w:val="bottom"/>
          </w:tcPr>
          <w:p>
            <w:pPr>
              <w:ind w:left="500"/>
              <w:spacing w:after="0" w:line="181" w:lineRule="exact"/>
              <w:rPr>
                <w:sz w:val="20"/>
                <w:szCs w:val="20"/>
                <w:color w:val="auto"/>
              </w:rPr>
            </w:pPr>
            <w:r>
              <w:rPr>
                <w:rFonts w:ascii="Arial" w:cs="Arial" w:eastAsia="Arial" w:hAnsi="Arial"/>
                <w:sz w:val="16"/>
                <w:szCs w:val="16"/>
                <w:color w:val="auto"/>
              </w:rPr>
              <w:t>interleukin 2 levels.</w:t>
            </w:r>
          </w:p>
        </w:tc>
        <w:tc>
          <w:tcPr>
            <w:tcW w:w="2260" w:type="dxa"/>
            <w:vAlign w:val="bottom"/>
            <w:vMerge w:val="restart"/>
          </w:tcPr>
          <w:p>
            <w:pPr>
              <w:ind w:left="400"/>
              <w:spacing w:after="0"/>
              <w:rPr>
                <w:sz w:val="20"/>
                <w:szCs w:val="20"/>
                <w:color w:val="auto"/>
              </w:rPr>
            </w:pPr>
            <w:r>
              <w:rPr>
                <w:rFonts w:ascii="Arial" w:cs="Arial" w:eastAsia="Arial" w:hAnsi="Arial"/>
                <w:sz w:val="16"/>
                <w:szCs w:val="16"/>
                <w:color w:val="auto"/>
              </w:rPr>
              <w:t>Ebrahimnezhad et al.</w:t>
            </w:r>
            <w:r>
              <w:rPr>
                <w:rFonts w:ascii="Arial" w:cs="Arial" w:eastAsia="Arial" w:hAnsi="Arial"/>
                <w:sz w:val="21"/>
                <w:szCs w:val="21"/>
                <w:color w:val="000080"/>
                <w:vertAlign w:val="superscript"/>
              </w:rPr>
              <w:t>55</w:t>
            </w:r>
          </w:p>
        </w:tc>
        <w:tc>
          <w:tcPr>
            <w:tcW w:w="0" w:type="dxa"/>
            <w:vAlign w:val="bottom"/>
          </w:tcPr>
          <w:p>
            <w:pPr>
              <w:spacing w:after="0"/>
              <w:rPr>
                <w:sz w:val="1"/>
                <w:szCs w:val="1"/>
                <w:color w:val="auto"/>
              </w:rPr>
            </w:pPr>
          </w:p>
        </w:tc>
      </w:tr>
      <w:tr>
        <w:trPr>
          <w:trHeight w:val="157"/>
        </w:trPr>
        <w:tc>
          <w:tcPr>
            <w:tcW w:w="1080" w:type="dxa"/>
            <w:vAlign w:val="bottom"/>
          </w:tcPr>
          <w:p>
            <w:pPr>
              <w:spacing w:after="0" w:line="157" w:lineRule="exact"/>
              <w:rPr>
                <w:sz w:val="20"/>
                <w:szCs w:val="20"/>
                <w:color w:val="auto"/>
              </w:rPr>
            </w:pPr>
            <w:r>
              <w:rPr>
                <w:rFonts w:ascii="Arial" w:cs="Arial" w:eastAsia="Arial" w:hAnsi="Arial"/>
                <w:sz w:val="16"/>
                <w:szCs w:val="16"/>
                <w:color w:val="auto"/>
              </w:rPr>
              <w:t>Extract</w:t>
            </w:r>
          </w:p>
        </w:tc>
        <w:tc>
          <w:tcPr>
            <w:tcW w:w="1600" w:type="dxa"/>
            <w:vAlign w:val="bottom"/>
          </w:tcPr>
          <w:p>
            <w:pPr>
              <w:ind w:left="340"/>
              <w:spacing w:after="0" w:line="157" w:lineRule="exact"/>
              <w:rPr>
                <w:sz w:val="20"/>
                <w:szCs w:val="20"/>
                <w:color w:val="auto"/>
              </w:rPr>
            </w:pPr>
            <w:r>
              <w:rPr>
                <w:rFonts w:ascii="Arial" w:cs="Arial" w:eastAsia="Arial" w:hAnsi="Arial"/>
                <w:sz w:val="16"/>
                <w:szCs w:val="16"/>
                <w:color w:val="auto"/>
              </w:rPr>
              <w:t>Broilers</w:t>
            </w:r>
          </w:p>
        </w:tc>
        <w:tc>
          <w:tcPr>
            <w:tcW w:w="4920" w:type="dxa"/>
            <w:vAlign w:val="bottom"/>
          </w:tcPr>
          <w:p>
            <w:pPr>
              <w:ind w:left="320"/>
              <w:spacing w:after="0" w:line="157" w:lineRule="exact"/>
              <w:rPr>
                <w:sz w:val="20"/>
                <w:szCs w:val="20"/>
                <w:color w:val="auto"/>
              </w:rPr>
            </w:pPr>
            <w:r>
              <w:rPr>
                <w:rFonts w:ascii="Arial" w:cs="Arial" w:eastAsia="Arial" w:hAnsi="Arial"/>
                <w:sz w:val="16"/>
                <w:szCs w:val="16"/>
                <w:color w:val="auto"/>
              </w:rPr>
              <w:t>Improved growth.</w:t>
            </w:r>
          </w:p>
        </w:tc>
        <w:tc>
          <w:tcPr>
            <w:tcW w:w="22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80"/>
        </w:trPr>
        <w:tc>
          <w:tcPr>
            <w:tcW w:w="108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600" w:type="dxa"/>
            <w:vAlign w:val="bottom"/>
          </w:tcPr>
          <w:p>
            <w:pPr>
              <w:ind w:left="340"/>
              <w:spacing w:after="0" w:line="181" w:lineRule="exact"/>
              <w:rPr>
                <w:sz w:val="20"/>
                <w:szCs w:val="20"/>
                <w:color w:val="auto"/>
              </w:rPr>
            </w:pPr>
            <w:r>
              <w:rPr>
                <w:rFonts w:ascii="Arial" w:cs="Arial" w:eastAsia="Arial" w:hAnsi="Arial"/>
                <w:sz w:val="16"/>
                <w:szCs w:val="16"/>
                <w:color w:val="auto"/>
              </w:rPr>
              <w:t>Broilers</w:t>
            </w:r>
          </w:p>
        </w:tc>
        <w:tc>
          <w:tcPr>
            <w:tcW w:w="4920" w:type="dxa"/>
            <w:vAlign w:val="bottom"/>
          </w:tcPr>
          <w:p>
            <w:pPr>
              <w:ind w:left="320"/>
              <w:spacing w:after="0" w:line="181" w:lineRule="exact"/>
              <w:rPr>
                <w:sz w:val="20"/>
                <w:szCs w:val="20"/>
                <w:color w:val="auto"/>
              </w:rPr>
            </w:pPr>
            <w:r>
              <w:rPr>
                <w:rFonts w:ascii="Arial" w:cs="Arial" w:eastAsia="Arial" w:hAnsi="Arial"/>
                <w:sz w:val="16"/>
                <w:szCs w:val="16"/>
                <w:color w:val="auto"/>
              </w:rPr>
              <w:t>Improved performance, carcass, and blood parameters.</w:t>
            </w:r>
          </w:p>
        </w:tc>
        <w:tc>
          <w:tcPr>
            <w:tcW w:w="2260" w:type="dxa"/>
            <w:vAlign w:val="bottom"/>
          </w:tcPr>
          <w:p>
            <w:pPr>
              <w:ind w:left="400"/>
              <w:spacing w:after="0" w:line="181" w:lineRule="exact"/>
              <w:rPr>
                <w:sz w:val="20"/>
                <w:szCs w:val="20"/>
                <w:color w:val="auto"/>
              </w:rPr>
            </w:pPr>
            <w:r>
              <w:rPr>
                <w:rFonts w:ascii="Arial" w:cs="Arial" w:eastAsia="Arial" w:hAnsi="Arial"/>
                <w:sz w:val="15"/>
                <w:szCs w:val="15"/>
                <w:color w:val="auto"/>
              </w:rPr>
              <w:t>Barazesh et al.</w:t>
            </w:r>
            <w:r>
              <w:rPr>
                <w:rFonts w:ascii="Arial" w:cs="Arial" w:eastAsia="Arial" w:hAnsi="Arial"/>
                <w:sz w:val="20"/>
                <w:szCs w:val="20"/>
                <w:color w:val="000080"/>
                <w:vertAlign w:val="superscript"/>
              </w:rPr>
              <w:t>56</w:t>
            </w:r>
          </w:p>
        </w:tc>
        <w:tc>
          <w:tcPr>
            <w:tcW w:w="0" w:type="dxa"/>
            <w:vAlign w:val="bottom"/>
          </w:tcPr>
          <w:p>
            <w:pPr>
              <w:spacing w:after="0"/>
              <w:rPr>
                <w:sz w:val="1"/>
                <w:szCs w:val="1"/>
                <w:color w:val="auto"/>
              </w:rPr>
            </w:pPr>
          </w:p>
        </w:tc>
      </w:tr>
      <w:tr>
        <w:trPr>
          <w:trHeight w:val="180"/>
        </w:trPr>
        <w:tc>
          <w:tcPr>
            <w:tcW w:w="108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600" w:type="dxa"/>
            <w:vAlign w:val="bottom"/>
          </w:tcPr>
          <w:p>
            <w:pPr>
              <w:ind w:left="340"/>
              <w:spacing w:after="0" w:line="181" w:lineRule="exact"/>
              <w:rPr>
                <w:sz w:val="20"/>
                <w:szCs w:val="20"/>
                <w:color w:val="auto"/>
              </w:rPr>
            </w:pPr>
            <w:r>
              <w:rPr>
                <w:rFonts w:ascii="Arial" w:cs="Arial" w:eastAsia="Arial" w:hAnsi="Arial"/>
                <w:sz w:val="16"/>
                <w:szCs w:val="16"/>
                <w:color w:val="auto"/>
              </w:rPr>
              <w:t>Broilers</w:t>
            </w:r>
          </w:p>
        </w:tc>
        <w:tc>
          <w:tcPr>
            <w:tcW w:w="4920" w:type="dxa"/>
            <w:vAlign w:val="bottom"/>
          </w:tcPr>
          <w:p>
            <w:pPr>
              <w:ind w:left="320"/>
              <w:spacing w:after="0" w:line="181" w:lineRule="exact"/>
              <w:rPr>
                <w:sz w:val="20"/>
                <w:szCs w:val="20"/>
                <w:color w:val="auto"/>
              </w:rPr>
            </w:pPr>
            <w:r>
              <w:rPr>
                <w:rFonts w:ascii="Arial" w:cs="Arial" w:eastAsia="Arial" w:hAnsi="Arial"/>
                <w:sz w:val="16"/>
                <w:szCs w:val="16"/>
                <w:color w:val="auto"/>
              </w:rPr>
              <w:t>Feed conversion ratio was lowered.</w:t>
            </w:r>
          </w:p>
        </w:tc>
        <w:tc>
          <w:tcPr>
            <w:tcW w:w="2260" w:type="dxa"/>
            <w:vAlign w:val="bottom"/>
          </w:tcPr>
          <w:p>
            <w:pPr>
              <w:ind w:left="400"/>
              <w:spacing w:after="0" w:line="181" w:lineRule="exact"/>
              <w:rPr>
                <w:sz w:val="20"/>
                <w:szCs w:val="20"/>
                <w:color w:val="auto"/>
              </w:rPr>
            </w:pPr>
            <w:r>
              <w:rPr>
                <w:rFonts w:ascii="Arial" w:cs="Arial" w:eastAsia="Arial" w:hAnsi="Arial"/>
                <w:sz w:val="15"/>
                <w:szCs w:val="15"/>
                <w:color w:val="auto"/>
              </w:rPr>
              <w:t>George et al.</w:t>
            </w:r>
            <w:r>
              <w:rPr>
                <w:rFonts w:ascii="Arial" w:cs="Arial" w:eastAsia="Arial" w:hAnsi="Arial"/>
                <w:sz w:val="20"/>
                <w:szCs w:val="20"/>
                <w:color w:val="000080"/>
                <w:vertAlign w:val="superscript"/>
              </w:rPr>
              <w:t>57</w:t>
            </w:r>
          </w:p>
        </w:tc>
        <w:tc>
          <w:tcPr>
            <w:tcW w:w="0" w:type="dxa"/>
            <w:vAlign w:val="bottom"/>
          </w:tcPr>
          <w:p>
            <w:pPr>
              <w:spacing w:after="0"/>
              <w:rPr>
                <w:sz w:val="1"/>
                <w:szCs w:val="1"/>
                <w:color w:val="auto"/>
              </w:rPr>
            </w:pPr>
          </w:p>
        </w:tc>
      </w:tr>
      <w:tr>
        <w:trPr>
          <w:trHeight w:val="180"/>
        </w:trPr>
        <w:tc>
          <w:tcPr>
            <w:tcW w:w="1080" w:type="dxa"/>
            <w:vAlign w:val="bottom"/>
          </w:tcPr>
          <w:p>
            <w:pPr>
              <w:spacing w:after="0" w:line="181" w:lineRule="exact"/>
              <w:rPr>
                <w:sz w:val="20"/>
                <w:szCs w:val="20"/>
                <w:color w:val="auto"/>
              </w:rPr>
            </w:pPr>
            <w:r>
              <w:rPr>
                <w:rFonts w:ascii="Arial" w:cs="Arial" w:eastAsia="Arial" w:hAnsi="Arial"/>
                <w:sz w:val="16"/>
                <w:szCs w:val="16"/>
                <w:color w:val="auto"/>
              </w:rPr>
              <w:t>Extract</w:t>
            </w:r>
          </w:p>
        </w:tc>
        <w:tc>
          <w:tcPr>
            <w:tcW w:w="1600" w:type="dxa"/>
            <w:vAlign w:val="bottom"/>
          </w:tcPr>
          <w:p>
            <w:pPr>
              <w:ind w:left="340"/>
              <w:spacing w:after="0" w:line="181" w:lineRule="exact"/>
              <w:rPr>
                <w:sz w:val="20"/>
                <w:szCs w:val="20"/>
                <w:color w:val="auto"/>
              </w:rPr>
            </w:pPr>
            <w:r>
              <w:rPr>
                <w:rFonts w:ascii="Arial" w:cs="Arial" w:eastAsia="Arial" w:hAnsi="Arial"/>
                <w:sz w:val="16"/>
                <w:szCs w:val="16"/>
                <w:color w:val="auto"/>
              </w:rPr>
              <w:t>Broilers</w:t>
            </w:r>
          </w:p>
        </w:tc>
        <w:tc>
          <w:tcPr>
            <w:tcW w:w="4920" w:type="dxa"/>
            <w:vAlign w:val="bottom"/>
          </w:tcPr>
          <w:p>
            <w:pPr>
              <w:ind w:left="320"/>
              <w:spacing w:after="0" w:line="181" w:lineRule="exact"/>
              <w:rPr>
                <w:sz w:val="20"/>
                <w:szCs w:val="20"/>
                <w:color w:val="auto"/>
              </w:rPr>
            </w:pPr>
            <w:r>
              <w:rPr>
                <w:rFonts w:ascii="Arial" w:cs="Arial" w:eastAsia="Arial" w:hAnsi="Arial"/>
                <w:sz w:val="16"/>
                <w:szCs w:val="16"/>
                <w:color w:val="auto"/>
              </w:rPr>
              <w:t>Reduced microbial population in the gastro-intestinal tract.</w:t>
            </w:r>
          </w:p>
        </w:tc>
        <w:tc>
          <w:tcPr>
            <w:tcW w:w="2260" w:type="dxa"/>
            <w:vAlign w:val="bottom"/>
          </w:tcPr>
          <w:p>
            <w:pPr>
              <w:ind w:left="400"/>
              <w:spacing w:after="0" w:line="181" w:lineRule="exact"/>
              <w:rPr>
                <w:sz w:val="20"/>
                <w:szCs w:val="20"/>
                <w:color w:val="auto"/>
              </w:rPr>
            </w:pPr>
            <w:r>
              <w:rPr>
                <w:rFonts w:ascii="Arial" w:cs="Arial" w:eastAsia="Arial" w:hAnsi="Arial"/>
                <w:sz w:val="15"/>
                <w:szCs w:val="15"/>
                <w:color w:val="auto"/>
                <w:w w:val="93"/>
              </w:rPr>
              <w:t>Ofongo-Abule and Ohimain</w:t>
            </w:r>
            <w:r>
              <w:rPr>
                <w:rFonts w:ascii="Arial" w:cs="Arial" w:eastAsia="Arial" w:hAnsi="Arial"/>
                <w:sz w:val="20"/>
                <w:szCs w:val="20"/>
                <w:color w:val="000080"/>
                <w:w w:val="93"/>
                <w:vertAlign w:val="superscript"/>
              </w:rPr>
              <w:t>58</w:t>
            </w:r>
          </w:p>
        </w:tc>
        <w:tc>
          <w:tcPr>
            <w:tcW w:w="0" w:type="dxa"/>
            <w:vAlign w:val="bottom"/>
          </w:tcPr>
          <w:p>
            <w:pPr>
              <w:spacing w:after="0"/>
              <w:rPr>
                <w:sz w:val="1"/>
                <w:szCs w:val="1"/>
                <w:color w:val="auto"/>
              </w:rPr>
            </w:pPr>
          </w:p>
        </w:tc>
      </w:tr>
      <w:tr>
        <w:trPr>
          <w:trHeight w:val="205"/>
        </w:trPr>
        <w:tc>
          <w:tcPr>
            <w:tcW w:w="1080" w:type="dxa"/>
            <w:vAlign w:val="bottom"/>
          </w:tcPr>
          <w:p>
            <w:pPr>
              <w:spacing w:after="0"/>
              <w:rPr>
                <w:sz w:val="20"/>
                <w:szCs w:val="20"/>
                <w:color w:val="auto"/>
              </w:rPr>
            </w:pPr>
            <w:r>
              <w:rPr>
                <w:rFonts w:ascii="Arial" w:cs="Arial" w:eastAsia="Arial" w:hAnsi="Arial"/>
                <w:sz w:val="16"/>
                <w:szCs w:val="16"/>
                <w:color w:val="auto"/>
              </w:rPr>
              <w:t>Powder</w:t>
            </w:r>
          </w:p>
        </w:tc>
        <w:tc>
          <w:tcPr>
            <w:tcW w:w="1600" w:type="dxa"/>
            <w:vAlign w:val="bottom"/>
          </w:tcPr>
          <w:p>
            <w:pPr>
              <w:ind w:left="340"/>
              <w:spacing w:after="0"/>
              <w:rPr>
                <w:sz w:val="20"/>
                <w:szCs w:val="20"/>
                <w:color w:val="auto"/>
              </w:rPr>
            </w:pPr>
            <w:r>
              <w:rPr>
                <w:rFonts w:ascii="Arial" w:cs="Arial" w:eastAsia="Arial" w:hAnsi="Arial"/>
                <w:sz w:val="16"/>
                <w:szCs w:val="16"/>
                <w:color w:val="auto"/>
              </w:rPr>
              <w:t>Broilers</w:t>
            </w:r>
          </w:p>
        </w:tc>
        <w:tc>
          <w:tcPr>
            <w:tcW w:w="4920" w:type="dxa"/>
            <w:vAlign w:val="bottom"/>
          </w:tcPr>
          <w:p>
            <w:pPr>
              <w:ind w:left="320"/>
              <w:spacing w:after="0"/>
              <w:rPr>
                <w:sz w:val="20"/>
                <w:szCs w:val="20"/>
                <w:color w:val="auto"/>
              </w:rPr>
            </w:pPr>
            <w:r>
              <w:rPr>
                <w:rFonts w:ascii="Arial" w:cs="Arial" w:eastAsia="Arial" w:hAnsi="Arial"/>
                <w:sz w:val="16"/>
                <w:szCs w:val="16"/>
                <w:color w:val="auto"/>
              </w:rPr>
              <w:t>Reduced gizzard weight and abdominal fat, and increased</w:t>
            </w:r>
          </w:p>
        </w:tc>
        <w:tc>
          <w:tcPr>
            <w:tcW w:w="2260" w:type="dxa"/>
            <w:vAlign w:val="bottom"/>
          </w:tcPr>
          <w:p>
            <w:pPr>
              <w:ind w:left="400"/>
              <w:spacing w:after="0" w:line="205" w:lineRule="exact"/>
              <w:rPr>
                <w:sz w:val="20"/>
                <w:szCs w:val="20"/>
                <w:color w:val="auto"/>
              </w:rPr>
            </w:pPr>
            <w:r>
              <w:rPr>
                <w:rFonts w:ascii="Arial" w:cs="Arial" w:eastAsia="Arial" w:hAnsi="Arial"/>
                <w:sz w:val="16"/>
                <w:szCs w:val="16"/>
                <w:color w:val="auto"/>
              </w:rPr>
              <w:t>Qorbanpour et al.</w:t>
            </w:r>
            <w:r>
              <w:rPr>
                <w:rFonts w:ascii="Arial" w:cs="Arial" w:eastAsia="Arial" w:hAnsi="Arial"/>
                <w:sz w:val="21"/>
                <w:szCs w:val="21"/>
                <w:color w:val="000080"/>
                <w:vertAlign w:val="superscript"/>
              </w:rPr>
              <w:t>59</w:t>
            </w:r>
          </w:p>
        </w:tc>
        <w:tc>
          <w:tcPr>
            <w:tcW w:w="0" w:type="dxa"/>
            <w:vAlign w:val="bottom"/>
          </w:tcPr>
          <w:p>
            <w:pPr>
              <w:spacing w:after="0"/>
              <w:rPr>
                <w:sz w:val="1"/>
                <w:szCs w:val="1"/>
                <w:color w:val="auto"/>
              </w:rPr>
            </w:pPr>
          </w:p>
        </w:tc>
      </w:tr>
      <w:tr>
        <w:trPr>
          <w:trHeight w:val="177"/>
        </w:trPr>
        <w:tc>
          <w:tcPr>
            <w:tcW w:w="1080" w:type="dxa"/>
            <w:vAlign w:val="bottom"/>
          </w:tcPr>
          <w:p>
            <w:pPr>
              <w:spacing w:after="0"/>
              <w:rPr>
                <w:sz w:val="15"/>
                <w:szCs w:val="15"/>
                <w:color w:val="auto"/>
              </w:rPr>
            </w:pPr>
          </w:p>
        </w:tc>
        <w:tc>
          <w:tcPr>
            <w:tcW w:w="1600" w:type="dxa"/>
            <w:vAlign w:val="bottom"/>
          </w:tcPr>
          <w:p>
            <w:pPr>
              <w:spacing w:after="0"/>
              <w:rPr>
                <w:sz w:val="15"/>
                <w:szCs w:val="15"/>
                <w:color w:val="auto"/>
              </w:rPr>
            </w:pPr>
          </w:p>
        </w:tc>
        <w:tc>
          <w:tcPr>
            <w:tcW w:w="4920" w:type="dxa"/>
            <w:vAlign w:val="bottom"/>
          </w:tcPr>
          <w:p>
            <w:pPr>
              <w:ind w:left="500"/>
              <w:spacing w:after="0" w:line="177" w:lineRule="exact"/>
              <w:rPr>
                <w:sz w:val="20"/>
                <w:szCs w:val="20"/>
                <w:color w:val="auto"/>
              </w:rPr>
            </w:pPr>
            <w:r>
              <w:rPr>
                <w:rFonts w:ascii="Arial" w:cs="Arial" w:eastAsia="Arial" w:hAnsi="Arial"/>
                <w:sz w:val="16"/>
                <w:szCs w:val="16"/>
                <w:color w:val="auto"/>
              </w:rPr>
              <w:t>Lactobacillus count.</w:t>
            </w:r>
          </w:p>
        </w:tc>
        <w:tc>
          <w:tcPr>
            <w:tcW w:w="2260" w:type="dxa"/>
            <w:vAlign w:val="bottom"/>
            <w:vMerge w:val="restart"/>
          </w:tcPr>
          <w:p>
            <w:pPr>
              <w:ind w:left="400"/>
              <w:spacing w:after="0"/>
              <w:rPr>
                <w:sz w:val="20"/>
                <w:szCs w:val="20"/>
                <w:color w:val="auto"/>
              </w:rPr>
            </w:pPr>
            <w:r>
              <w:rPr>
                <w:rFonts w:ascii="Arial" w:cs="Arial" w:eastAsia="Arial" w:hAnsi="Arial"/>
                <w:sz w:val="16"/>
                <w:szCs w:val="16"/>
                <w:color w:val="auto"/>
              </w:rPr>
              <w:t>Wen et al.</w:t>
            </w:r>
            <w:r>
              <w:rPr>
                <w:rFonts w:ascii="Arial" w:cs="Arial" w:eastAsia="Arial" w:hAnsi="Arial"/>
                <w:sz w:val="21"/>
                <w:szCs w:val="21"/>
                <w:color w:val="000080"/>
                <w:vertAlign w:val="superscript"/>
              </w:rPr>
              <w:t>60</w:t>
            </w:r>
          </w:p>
        </w:tc>
        <w:tc>
          <w:tcPr>
            <w:tcW w:w="0" w:type="dxa"/>
            <w:vAlign w:val="bottom"/>
          </w:tcPr>
          <w:p>
            <w:pPr>
              <w:spacing w:after="0"/>
              <w:rPr>
                <w:sz w:val="1"/>
                <w:szCs w:val="1"/>
                <w:color w:val="auto"/>
              </w:rPr>
            </w:pPr>
          </w:p>
        </w:tc>
      </w:tr>
      <w:tr>
        <w:trPr>
          <w:trHeight w:val="158"/>
        </w:trPr>
        <w:tc>
          <w:tcPr>
            <w:tcW w:w="1080" w:type="dxa"/>
            <w:vAlign w:val="bottom"/>
          </w:tcPr>
          <w:p>
            <w:pPr>
              <w:spacing w:after="0" w:line="158" w:lineRule="exact"/>
              <w:rPr>
                <w:sz w:val="20"/>
                <w:szCs w:val="20"/>
                <w:color w:val="auto"/>
              </w:rPr>
            </w:pPr>
            <w:r>
              <w:rPr>
                <w:rFonts w:ascii="Arial" w:cs="Arial" w:eastAsia="Arial" w:hAnsi="Arial"/>
                <w:sz w:val="16"/>
                <w:szCs w:val="16"/>
                <w:color w:val="auto"/>
              </w:rPr>
              <w:t>Extract</w:t>
            </w:r>
          </w:p>
        </w:tc>
        <w:tc>
          <w:tcPr>
            <w:tcW w:w="1600" w:type="dxa"/>
            <w:vAlign w:val="bottom"/>
          </w:tcPr>
          <w:p>
            <w:pPr>
              <w:ind w:left="340"/>
              <w:spacing w:after="0" w:line="158" w:lineRule="exact"/>
              <w:rPr>
                <w:sz w:val="20"/>
                <w:szCs w:val="20"/>
                <w:color w:val="auto"/>
              </w:rPr>
            </w:pPr>
            <w:r>
              <w:rPr>
                <w:rFonts w:ascii="Arial" w:cs="Arial" w:eastAsia="Arial" w:hAnsi="Arial"/>
                <w:sz w:val="16"/>
                <w:szCs w:val="16"/>
                <w:color w:val="auto"/>
              </w:rPr>
              <w:t>Laying hens</w:t>
            </w:r>
          </w:p>
        </w:tc>
        <w:tc>
          <w:tcPr>
            <w:tcW w:w="4920" w:type="dxa"/>
            <w:vAlign w:val="bottom"/>
          </w:tcPr>
          <w:p>
            <w:pPr>
              <w:ind w:left="320"/>
              <w:spacing w:after="0" w:line="158" w:lineRule="exact"/>
              <w:rPr>
                <w:sz w:val="20"/>
                <w:szCs w:val="20"/>
                <w:color w:val="auto"/>
              </w:rPr>
            </w:pPr>
            <w:r>
              <w:rPr>
                <w:rFonts w:ascii="Arial" w:cs="Arial" w:eastAsia="Arial" w:hAnsi="Arial"/>
                <w:sz w:val="16"/>
                <w:szCs w:val="16"/>
                <w:color w:val="auto"/>
              </w:rPr>
              <w:t>Increased egg weight, egg quality, and antioxidant status.</w:t>
            </w:r>
          </w:p>
        </w:tc>
        <w:tc>
          <w:tcPr>
            <w:tcW w:w="22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80"/>
        </w:trPr>
        <w:tc>
          <w:tcPr>
            <w:tcW w:w="1080" w:type="dxa"/>
            <w:vAlign w:val="bottom"/>
          </w:tcPr>
          <w:p>
            <w:pPr>
              <w:spacing w:after="0" w:line="181" w:lineRule="exact"/>
              <w:rPr>
                <w:sz w:val="20"/>
                <w:szCs w:val="20"/>
                <w:color w:val="auto"/>
              </w:rPr>
            </w:pPr>
            <w:r>
              <w:rPr>
                <w:rFonts w:ascii="Arial" w:cs="Arial" w:eastAsia="Arial" w:hAnsi="Arial"/>
                <w:sz w:val="16"/>
                <w:szCs w:val="16"/>
                <w:color w:val="auto"/>
              </w:rPr>
              <w:t>Essential oil</w:t>
            </w:r>
          </w:p>
        </w:tc>
        <w:tc>
          <w:tcPr>
            <w:tcW w:w="1600" w:type="dxa"/>
            <w:vAlign w:val="bottom"/>
          </w:tcPr>
          <w:p>
            <w:pPr>
              <w:ind w:left="340"/>
              <w:spacing w:after="0" w:line="181" w:lineRule="exact"/>
              <w:rPr>
                <w:sz w:val="20"/>
                <w:szCs w:val="20"/>
                <w:color w:val="auto"/>
              </w:rPr>
            </w:pPr>
            <w:r>
              <w:rPr>
                <w:rFonts w:ascii="Arial" w:cs="Arial" w:eastAsia="Arial" w:hAnsi="Arial"/>
                <w:sz w:val="16"/>
                <w:szCs w:val="16"/>
                <w:color w:val="auto"/>
              </w:rPr>
              <w:t>Japanese quail</w:t>
            </w:r>
          </w:p>
        </w:tc>
        <w:tc>
          <w:tcPr>
            <w:tcW w:w="4920" w:type="dxa"/>
            <w:vAlign w:val="bottom"/>
          </w:tcPr>
          <w:p>
            <w:pPr>
              <w:ind w:left="320"/>
              <w:spacing w:after="0" w:line="181" w:lineRule="exact"/>
              <w:rPr>
                <w:sz w:val="20"/>
                <w:szCs w:val="20"/>
                <w:color w:val="auto"/>
              </w:rPr>
            </w:pPr>
            <w:r>
              <w:rPr>
                <w:rFonts w:ascii="Arial" w:cs="Arial" w:eastAsia="Arial" w:hAnsi="Arial"/>
                <w:sz w:val="16"/>
                <w:szCs w:val="16"/>
                <w:color w:val="auto"/>
              </w:rPr>
              <w:t>Increased egg weight and reduced serum and cholesterol level.</w:t>
            </w:r>
          </w:p>
        </w:tc>
        <w:tc>
          <w:tcPr>
            <w:tcW w:w="2260" w:type="dxa"/>
            <w:vAlign w:val="bottom"/>
          </w:tcPr>
          <w:p>
            <w:pPr>
              <w:ind w:left="400"/>
              <w:spacing w:after="0" w:line="181" w:lineRule="exact"/>
              <w:rPr>
                <w:sz w:val="20"/>
                <w:szCs w:val="20"/>
                <w:color w:val="auto"/>
              </w:rPr>
            </w:pPr>
            <w:r>
              <w:rPr>
                <w:rFonts w:ascii="Arial" w:cs="Arial" w:eastAsia="Arial" w:hAnsi="Arial"/>
                <w:sz w:val="15"/>
                <w:szCs w:val="15"/>
                <w:color w:val="auto"/>
              </w:rPr>
              <w:t>Herve et al.</w:t>
            </w:r>
            <w:r>
              <w:rPr>
                <w:rFonts w:ascii="Arial" w:cs="Arial" w:eastAsia="Arial" w:hAnsi="Arial"/>
                <w:sz w:val="20"/>
                <w:szCs w:val="20"/>
                <w:color w:val="000080"/>
                <w:vertAlign w:val="superscript"/>
              </w:rPr>
              <w:t>61</w:t>
            </w:r>
          </w:p>
        </w:tc>
        <w:tc>
          <w:tcPr>
            <w:tcW w:w="0" w:type="dxa"/>
            <w:vAlign w:val="bottom"/>
          </w:tcPr>
          <w:p>
            <w:pPr>
              <w:spacing w:after="0"/>
              <w:rPr>
                <w:sz w:val="1"/>
                <w:szCs w:val="1"/>
                <w:color w:val="auto"/>
              </w:rPr>
            </w:pPr>
          </w:p>
        </w:tc>
      </w:tr>
      <w:tr>
        <w:trPr>
          <w:trHeight w:val="179"/>
        </w:trPr>
        <w:tc>
          <w:tcPr>
            <w:tcW w:w="1080" w:type="dxa"/>
            <w:vAlign w:val="bottom"/>
          </w:tcPr>
          <w:p>
            <w:pPr>
              <w:spacing w:after="0" w:line="179" w:lineRule="exact"/>
              <w:rPr>
                <w:sz w:val="20"/>
                <w:szCs w:val="20"/>
                <w:color w:val="auto"/>
              </w:rPr>
            </w:pPr>
            <w:r>
              <w:rPr>
                <w:rFonts w:ascii="Arial" w:cs="Arial" w:eastAsia="Arial" w:hAnsi="Arial"/>
                <w:sz w:val="16"/>
                <w:szCs w:val="16"/>
                <w:color w:val="auto"/>
              </w:rPr>
              <w:t>Powder</w:t>
            </w:r>
          </w:p>
        </w:tc>
        <w:tc>
          <w:tcPr>
            <w:tcW w:w="1600" w:type="dxa"/>
            <w:vAlign w:val="bottom"/>
          </w:tcPr>
          <w:p>
            <w:pPr>
              <w:ind w:left="340"/>
              <w:spacing w:after="0" w:line="179" w:lineRule="exact"/>
              <w:rPr>
                <w:sz w:val="20"/>
                <w:szCs w:val="20"/>
                <w:color w:val="auto"/>
              </w:rPr>
            </w:pPr>
            <w:r>
              <w:rPr>
                <w:rFonts w:ascii="Arial" w:cs="Arial" w:eastAsia="Arial" w:hAnsi="Arial"/>
                <w:sz w:val="16"/>
                <w:szCs w:val="16"/>
                <w:color w:val="auto"/>
              </w:rPr>
              <w:t>Broilers</w:t>
            </w:r>
          </w:p>
        </w:tc>
        <w:tc>
          <w:tcPr>
            <w:tcW w:w="4920" w:type="dxa"/>
            <w:vAlign w:val="bottom"/>
          </w:tcPr>
          <w:p>
            <w:pPr>
              <w:ind w:left="320"/>
              <w:spacing w:after="0" w:line="179" w:lineRule="exact"/>
              <w:rPr>
                <w:sz w:val="20"/>
                <w:szCs w:val="20"/>
                <w:color w:val="auto"/>
              </w:rPr>
            </w:pPr>
            <w:r>
              <w:rPr>
                <w:rFonts w:ascii="Arial" w:cs="Arial" w:eastAsia="Arial" w:hAnsi="Arial"/>
                <w:sz w:val="16"/>
                <w:szCs w:val="16"/>
                <w:color w:val="auto"/>
              </w:rPr>
              <w:t>Inhibited pathological bacteria in broiler’s gut.</w:t>
            </w:r>
          </w:p>
        </w:tc>
        <w:tc>
          <w:tcPr>
            <w:tcW w:w="2260" w:type="dxa"/>
            <w:vAlign w:val="bottom"/>
          </w:tcPr>
          <w:p>
            <w:pPr>
              <w:ind w:left="400"/>
              <w:spacing w:after="0" w:line="179" w:lineRule="exact"/>
              <w:rPr>
                <w:sz w:val="20"/>
                <w:szCs w:val="20"/>
                <w:color w:val="auto"/>
              </w:rPr>
            </w:pPr>
            <w:r>
              <w:rPr>
                <w:rFonts w:ascii="Arial" w:cs="Arial" w:eastAsia="Arial" w:hAnsi="Arial"/>
                <w:sz w:val="15"/>
                <w:szCs w:val="15"/>
                <w:color w:val="auto"/>
              </w:rPr>
              <w:t>Huthail Najib et al.</w:t>
            </w:r>
            <w:r>
              <w:rPr>
                <w:rFonts w:ascii="Arial" w:cs="Arial" w:eastAsia="Arial" w:hAnsi="Arial"/>
                <w:sz w:val="20"/>
                <w:szCs w:val="20"/>
                <w:color w:val="000080"/>
                <w:vertAlign w:val="superscript"/>
              </w:rPr>
              <w:t>62</w:t>
            </w:r>
          </w:p>
        </w:tc>
        <w:tc>
          <w:tcPr>
            <w:tcW w:w="0" w:type="dxa"/>
            <w:vAlign w:val="bottom"/>
          </w:tcPr>
          <w:p>
            <w:pPr>
              <w:spacing w:after="0"/>
              <w:rPr>
                <w:sz w:val="1"/>
                <w:szCs w:val="1"/>
                <w:color w:val="auto"/>
              </w:rPr>
            </w:pPr>
          </w:p>
        </w:tc>
      </w:tr>
      <w:tr>
        <w:trPr>
          <w:trHeight w:val="206"/>
        </w:trPr>
        <w:tc>
          <w:tcPr>
            <w:tcW w:w="1080" w:type="dxa"/>
            <w:vAlign w:val="bottom"/>
          </w:tcPr>
          <w:p>
            <w:pPr>
              <w:spacing w:after="0"/>
              <w:rPr>
                <w:sz w:val="20"/>
                <w:szCs w:val="20"/>
                <w:color w:val="auto"/>
              </w:rPr>
            </w:pPr>
            <w:r>
              <w:rPr>
                <w:rFonts w:ascii="Arial" w:cs="Arial" w:eastAsia="Arial" w:hAnsi="Arial"/>
                <w:sz w:val="16"/>
                <w:szCs w:val="16"/>
                <w:color w:val="auto"/>
              </w:rPr>
              <w:t>Powder</w:t>
            </w:r>
          </w:p>
        </w:tc>
        <w:tc>
          <w:tcPr>
            <w:tcW w:w="1600" w:type="dxa"/>
            <w:vAlign w:val="bottom"/>
          </w:tcPr>
          <w:p>
            <w:pPr>
              <w:ind w:left="340"/>
              <w:spacing w:after="0"/>
              <w:rPr>
                <w:sz w:val="20"/>
                <w:szCs w:val="20"/>
                <w:color w:val="auto"/>
              </w:rPr>
            </w:pPr>
            <w:r>
              <w:rPr>
                <w:rFonts w:ascii="Arial" w:cs="Arial" w:eastAsia="Arial" w:hAnsi="Arial"/>
                <w:sz w:val="16"/>
                <w:szCs w:val="16"/>
                <w:color w:val="auto"/>
              </w:rPr>
              <w:t>Broilers</w:t>
            </w:r>
          </w:p>
        </w:tc>
        <w:tc>
          <w:tcPr>
            <w:tcW w:w="4920" w:type="dxa"/>
            <w:vAlign w:val="bottom"/>
          </w:tcPr>
          <w:p>
            <w:pPr>
              <w:ind w:left="320"/>
              <w:spacing w:after="0"/>
              <w:rPr>
                <w:sz w:val="20"/>
                <w:szCs w:val="20"/>
                <w:color w:val="auto"/>
              </w:rPr>
            </w:pPr>
            <w:r>
              <w:rPr>
                <w:rFonts w:ascii="Arial" w:cs="Arial" w:eastAsia="Arial" w:hAnsi="Arial"/>
                <w:sz w:val="16"/>
                <w:szCs w:val="16"/>
                <w:color w:val="auto"/>
              </w:rPr>
              <w:t>Increased body weight, gain in body weight, performance index,</w:t>
            </w:r>
          </w:p>
        </w:tc>
        <w:tc>
          <w:tcPr>
            <w:tcW w:w="2260" w:type="dxa"/>
            <w:vAlign w:val="bottom"/>
          </w:tcPr>
          <w:p>
            <w:pPr>
              <w:ind w:left="400"/>
              <w:spacing w:after="0" w:line="206" w:lineRule="exact"/>
              <w:rPr>
                <w:sz w:val="20"/>
                <w:szCs w:val="20"/>
                <w:color w:val="auto"/>
              </w:rPr>
            </w:pPr>
            <w:r>
              <w:rPr>
                <w:rFonts w:ascii="Arial" w:cs="Arial" w:eastAsia="Arial" w:hAnsi="Arial"/>
                <w:sz w:val="16"/>
                <w:szCs w:val="16"/>
                <w:color w:val="auto"/>
              </w:rPr>
              <w:t>Rio et al.</w:t>
            </w:r>
            <w:r>
              <w:rPr>
                <w:rFonts w:ascii="Arial" w:cs="Arial" w:eastAsia="Arial" w:hAnsi="Arial"/>
                <w:sz w:val="21"/>
                <w:szCs w:val="21"/>
                <w:color w:val="000080"/>
                <w:vertAlign w:val="superscript"/>
              </w:rPr>
              <w:t>63</w:t>
            </w:r>
          </w:p>
        </w:tc>
        <w:tc>
          <w:tcPr>
            <w:tcW w:w="0" w:type="dxa"/>
            <w:vAlign w:val="bottom"/>
          </w:tcPr>
          <w:p>
            <w:pPr>
              <w:spacing w:after="0"/>
              <w:rPr>
                <w:sz w:val="1"/>
                <w:szCs w:val="1"/>
                <w:color w:val="auto"/>
              </w:rPr>
            </w:pPr>
          </w:p>
        </w:tc>
      </w:tr>
      <w:tr>
        <w:trPr>
          <w:trHeight w:val="177"/>
        </w:trPr>
        <w:tc>
          <w:tcPr>
            <w:tcW w:w="1080" w:type="dxa"/>
            <w:vAlign w:val="bottom"/>
          </w:tcPr>
          <w:p>
            <w:pPr>
              <w:spacing w:after="0"/>
              <w:rPr>
                <w:sz w:val="15"/>
                <w:szCs w:val="15"/>
                <w:color w:val="auto"/>
              </w:rPr>
            </w:pPr>
          </w:p>
        </w:tc>
        <w:tc>
          <w:tcPr>
            <w:tcW w:w="1600" w:type="dxa"/>
            <w:vAlign w:val="bottom"/>
          </w:tcPr>
          <w:p>
            <w:pPr>
              <w:spacing w:after="0"/>
              <w:rPr>
                <w:sz w:val="15"/>
                <w:szCs w:val="15"/>
                <w:color w:val="auto"/>
              </w:rPr>
            </w:pPr>
          </w:p>
        </w:tc>
        <w:tc>
          <w:tcPr>
            <w:tcW w:w="4920" w:type="dxa"/>
            <w:vAlign w:val="bottom"/>
          </w:tcPr>
          <w:p>
            <w:pPr>
              <w:ind w:left="500"/>
              <w:spacing w:after="0" w:line="177" w:lineRule="exact"/>
              <w:rPr>
                <w:sz w:val="20"/>
                <w:szCs w:val="20"/>
                <w:color w:val="auto"/>
              </w:rPr>
            </w:pPr>
            <w:r>
              <w:rPr>
                <w:rFonts w:ascii="Arial" w:cs="Arial" w:eastAsia="Arial" w:hAnsi="Arial"/>
                <w:sz w:val="16"/>
                <w:szCs w:val="16"/>
                <w:color w:val="auto"/>
              </w:rPr>
              <w:t>and carcass characteristics.</w:t>
            </w:r>
          </w:p>
        </w:tc>
        <w:tc>
          <w:tcPr>
            <w:tcW w:w="2260" w:type="dxa"/>
            <w:vAlign w:val="bottom"/>
            <w:vMerge w:val="restart"/>
          </w:tcPr>
          <w:p>
            <w:pPr>
              <w:ind w:left="400"/>
              <w:spacing w:after="0"/>
              <w:rPr>
                <w:sz w:val="20"/>
                <w:szCs w:val="20"/>
                <w:color w:val="auto"/>
              </w:rPr>
            </w:pPr>
            <w:r>
              <w:rPr>
                <w:rFonts w:ascii="Arial" w:cs="Arial" w:eastAsia="Arial" w:hAnsi="Arial"/>
                <w:sz w:val="16"/>
                <w:szCs w:val="16"/>
                <w:color w:val="auto"/>
              </w:rPr>
              <w:t>An et al.</w:t>
            </w:r>
            <w:r>
              <w:rPr>
                <w:rFonts w:ascii="Arial" w:cs="Arial" w:eastAsia="Arial" w:hAnsi="Arial"/>
                <w:sz w:val="21"/>
                <w:szCs w:val="21"/>
                <w:color w:val="000080"/>
                <w:vertAlign w:val="superscript"/>
              </w:rPr>
              <w:t>64</w:t>
            </w:r>
          </w:p>
        </w:tc>
        <w:tc>
          <w:tcPr>
            <w:tcW w:w="0" w:type="dxa"/>
            <w:vAlign w:val="bottom"/>
          </w:tcPr>
          <w:p>
            <w:pPr>
              <w:spacing w:after="0"/>
              <w:rPr>
                <w:sz w:val="1"/>
                <w:szCs w:val="1"/>
                <w:color w:val="auto"/>
              </w:rPr>
            </w:pPr>
          </w:p>
        </w:tc>
      </w:tr>
      <w:tr>
        <w:trPr>
          <w:trHeight w:val="183"/>
        </w:trPr>
        <w:tc>
          <w:tcPr>
            <w:tcW w:w="1080" w:type="dxa"/>
            <w:vAlign w:val="bottom"/>
          </w:tcPr>
          <w:p>
            <w:pPr>
              <w:spacing w:after="0" w:line="181" w:lineRule="exact"/>
              <w:rPr>
                <w:sz w:val="20"/>
                <w:szCs w:val="20"/>
                <w:color w:val="auto"/>
              </w:rPr>
            </w:pPr>
            <w:r>
              <w:rPr>
                <w:rFonts w:ascii="Arial" w:cs="Arial" w:eastAsia="Arial" w:hAnsi="Arial"/>
                <w:sz w:val="16"/>
                <w:szCs w:val="16"/>
                <w:color w:val="auto"/>
              </w:rPr>
              <w:t>Extract</w:t>
            </w:r>
          </w:p>
        </w:tc>
        <w:tc>
          <w:tcPr>
            <w:tcW w:w="1600" w:type="dxa"/>
            <w:vAlign w:val="bottom"/>
          </w:tcPr>
          <w:p>
            <w:pPr>
              <w:ind w:left="340"/>
              <w:spacing w:after="0" w:line="181" w:lineRule="exact"/>
              <w:rPr>
                <w:sz w:val="20"/>
                <w:szCs w:val="20"/>
                <w:color w:val="auto"/>
              </w:rPr>
            </w:pPr>
            <w:r>
              <w:rPr>
                <w:rFonts w:ascii="Arial" w:cs="Arial" w:eastAsia="Arial" w:hAnsi="Arial"/>
                <w:sz w:val="16"/>
                <w:szCs w:val="16"/>
                <w:color w:val="auto"/>
              </w:rPr>
              <w:t>Laying hens</w:t>
            </w:r>
          </w:p>
        </w:tc>
        <w:tc>
          <w:tcPr>
            <w:tcW w:w="4920" w:type="dxa"/>
            <w:vAlign w:val="bottom"/>
          </w:tcPr>
          <w:p>
            <w:pPr>
              <w:ind w:left="320"/>
              <w:spacing w:after="0" w:line="181" w:lineRule="exact"/>
              <w:rPr>
                <w:sz w:val="20"/>
                <w:szCs w:val="20"/>
                <w:color w:val="auto"/>
              </w:rPr>
            </w:pPr>
            <w:r>
              <w:rPr>
                <w:rFonts w:ascii="Arial" w:cs="Arial" w:eastAsia="Arial" w:hAnsi="Arial"/>
                <w:sz w:val="16"/>
                <w:szCs w:val="16"/>
                <w:color w:val="auto"/>
              </w:rPr>
              <w:t>Improved plasma superoxide dismutase activity and reduced</w:t>
            </w:r>
          </w:p>
        </w:tc>
        <w:tc>
          <w:tcPr>
            <w:tcW w:w="22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99"/>
        </w:trPr>
        <w:tc>
          <w:tcPr>
            <w:tcW w:w="1080" w:type="dxa"/>
            <w:vAlign w:val="bottom"/>
            <w:tcBorders>
              <w:bottom w:val="single" w:sz="8" w:color="10157E"/>
            </w:tcBorders>
          </w:tcPr>
          <w:p>
            <w:pPr>
              <w:spacing w:after="0"/>
              <w:rPr>
                <w:sz w:val="17"/>
                <w:szCs w:val="17"/>
                <w:color w:val="auto"/>
              </w:rPr>
            </w:pPr>
          </w:p>
        </w:tc>
        <w:tc>
          <w:tcPr>
            <w:tcW w:w="1600" w:type="dxa"/>
            <w:vAlign w:val="bottom"/>
            <w:tcBorders>
              <w:bottom w:val="single" w:sz="8" w:color="10157E"/>
            </w:tcBorders>
          </w:tcPr>
          <w:p>
            <w:pPr>
              <w:spacing w:after="0"/>
              <w:rPr>
                <w:sz w:val="17"/>
                <w:szCs w:val="17"/>
                <w:color w:val="auto"/>
              </w:rPr>
            </w:pPr>
          </w:p>
        </w:tc>
        <w:tc>
          <w:tcPr>
            <w:tcW w:w="4920" w:type="dxa"/>
            <w:vAlign w:val="bottom"/>
            <w:tcBorders>
              <w:bottom w:val="single" w:sz="8" w:color="10157E"/>
            </w:tcBorders>
          </w:tcPr>
          <w:p>
            <w:pPr>
              <w:ind w:left="500"/>
              <w:spacing w:after="0" w:line="179" w:lineRule="exact"/>
              <w:rPr>
                <w:sz w:val="20"/>
                <w:szCs w:val="20"/>
                <w:color w:val="auto"/>
              </w:rPr>
            </w:pPr>
            <w:r>
              <w:rPr>
                <w:rFonts w:ascii="Arial" w:cs="Arial" w:eastAsia="Arial" w:hAnsi="Arial"/>
                <w:sz w:val="16"/>
                <w:szCs w:val="16"/>
                <w:color w:val="auto"/>
              </w:rPr>
              <w:t>malondialdehyde content.</w:t>
            </w:r>
          </w:p>
        </w:tc>
        <w:tc>
          <w:tcPr>
            <w:tcW w:w="2260" w:type="dxa"/>
            <w:vAlign w:val="bottom"/>
            <w:tcBorders>
              <w:bottom w:val="single" w:sz="8" w:color="10157E"/>
            </w:tcBorders>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-9525</wp:posOffset>
                </wp:positionV>
                <wp:extent cx="12065"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0.7499pt" to="0.7pt,-0.7499pt" o:allowincell="f" strokecolor="#10157E" strokeweight="0.5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-2218690</wp:posOffset>
                </wp:positionV>
                <wp:extent cx="1206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74.6999pt" to="0.7pt,-174.6999pt" o:allowincell="f" strokecolor="#10157E" strokeweight="0.51pt"/>
            </w:pict>
          </mc:Fallback>
        </mc:AlternateContent>
      </w:r>
    </w:p>
    <w:p>
      <w:pPr>
        <w:sectPr>
          <w:pgSz w:w="11880" w:h="15840" w:orient="portrait"/>
          <w:cols w:equalWidth="0" w:num="1">
            <w:col w:w="9860"/>
          </w:cols>
          <w:pgMar w:left="840" w:top="458" w:right="1177" w:bottom="534" w:gutter="0" w:footer="0" w:header="0"/>
        </w:sectPr>
      </w:pPr>
    </w:p>
    <w:p>
      <w:pPr>
        <w:spacing w:after="0" w:line="200" w:lineRule="exact"/>
        <w:rPr>
          <w:sz w:val="20"/>
          <w:szCs w:val="20"/>
          <w:color w:val="auto"/>
        </w:rPr>
      </w:pPr>
    </w:p>
    <w:p>
      <w:pPr>
        <w:spacing w:after="0" w:line="290"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In another report, pennyroyal essential oil at varied levels (200, 300, and 400 ppm/kg of diet) showed sig-nificant improvement in feed conversion ratio of Japanese quail. Organs weight was not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affected by the experimental treatments. Serum triglycerides level was decreased in the groups that received diets supplemented with different levels of essential oils. Findings suggested that plant essential oils can be used as ideal replacement of antibiotic growth parameters without affecting quail</w:t>
      </w:r>
      <w:r>
        <w:rPr>
          <w:rFonts w:ascii="Arial" w:cs="Arial" w:eastAsia="Arial" w:hAnsi="Arial"/>
          <w:sz w:val="21"/>
          <w:szCs w:val="21"/>
          <w:color w:val="auto"/>
        </w:rPr>
        <w:t>’</w:t>
      </w:r>
      <w:r>
        <w:rPr>
          <w:rFonts w:ascii="Times New Roman" w:cs="Times New Roman" w:eastAsia="Times New Roman" w:hAnsi="Times New Roman"/>
          <w:sz w:val="21"/>
          <w:szCs w:val="21"/>
          <w:color w:val="auto"/>
        </w:rPr>
        <w:t>s health.</w:t>
      </w:r>
      <w:r>
        <w:rPr>
          <w:rFonts w:ascii="Times New Roman" w:cs="Times New Roman" w:eastAsia="Times New Roman" w:hAnsi="Times New Roman"/>
          <w:sz w:val="27"/>
          <w:szCs w:val="27"/>
          <w:color w:val="000080"/>
          <w:vertAlign w:val="superscript"/>
        </w:rPr>
        <w:t>47</w:t>
      </w:r>
    </w:p>
    <w:p>
      <w:pPr>
        <w:spacing w:after="0" w:line="8"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The effect of different levels (0.5</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of pennyroyal extract on performance, egg traits, blood biochemical (triglyceride, albumin, total protein, and uric acid content), and immunity parameters (hetro-phil and lymphocyte) of laying hens was investi-gated.</w:t>
      </w:r>
      <w:r>
        <w:rPr>
          <w:rFonts w:ascii="Times New Roman" w:cs="Times New Roman" w:eastAsia="Times New Roman" w:hAnsi="Times New Roman"/>
          <w:sz w:val="27"/>
          <w:szCs w:val="27"/>
          <w:color w:val="000080"/>
          <w:vertAlign w:val="superscript"/>
        </w:rPr>
        <w:t>48</w:t>
      </w:r>
      <w:r>
        <w:rPr>
          <w:rFonts w:ascii="Times New Roman" w:cs="Times New Roman" w:eastAsia="Times New Roman" w:hAnsi="Times New Roman"/>
          <w:sz w:val="21"/>
          <w:szCs w:val="21"/>
          <w:color w:val="auto"/>
        </w:rPr>
        <w:t xml:space="preserve"> Pennyroyal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affected the performance, egg traits, blood biochemical, and immunity parameters of laying hens. Pennyroyal pow-der at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xml:space="preserve"> concentration enhanced the perform-ance, decreased the blood parameters, and improved the lymphocyte of laying hens. Results showed that varied doses of pennyroyal powder and extract could alter the egg traits, blood biochemical parameters, and immunity of laying hens.</w:t>
      </w:r>
    </w:p>
    <w:p>
      <w:pPr>
        <w:spacing w:after="0" w:line="17" w:lineRule="exact"/>
        <w:rPr>
          <w:sz w:val="20"/>
          <w:szCs w:val="20"/>
          <w:color w:val="auto"/>
        </w:rPr>
      </w:pPr>
    </w:p>
    <w:p>
      <w:pPr>
        <w:jc w:val="both"/>
        <w:ind w:firstLine="240"/>
        <w:spacing w:after="0" w:line="251" w:lineRule="auto"/>
        <w:rPr>
          <w:sz w:val="20"/>
          <w:szCs w:val="20"/>
          <w:color w:val="auto"/>
        </w:rPr>
      </w:pPr>
      <w:r>
        <w:rPr>
          <w:rFonts w:ascii="Times New Roman" w:cs="Times New Roman" w:eastAsia="Times New Roman" w:hAnsi="Times New Roman"/>
          <w:sz w:val="21"/>
          <w:szCs w:val="21"/>
          <w:color w:val="auto"/>
        </w:rPr>
        <w:t xml:space="preserve">Researchers investigated the effects of probiotics (1 and 2% </w:t>
      </w:r>
      <w:r>
        <w:rPr>
          <w:rFonts w:ascii="Arial" w:cs="Arial" w:eastAsia="Arial" w:hAnsi="Arial"/>
          <w:sz w:val="21"/>
          <w:szCs w:val="21"/>
          <w:color w:val="auto"/>
        </w:rPr>
        <w:t>w/w</w:t>
      </w:r>
      <w:r>
        <w:rPr>
          <w:rFonts w:ascii="Times New Roman" w:cs="Times New Roman" w:eastAsia="Times New Roman" w:hAnsi="Times New Roman"/>
          <w:sz w:val="21"/>
          <w:szCs w:val="21"/>
          <w:color w:val="auto"/>
        </w:rPr>
        <w:t xml:space="preserve">) and pennyroyal powder (1 and 2%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the performances (average egg weight, egg produc-tion percentage, egg mass production, feed intake, and feed conversion ration) of laying hens.</w:t>
      </w:r>
      <w:r>
        <w:rPr>
          <w:rFonts w:ascii="Times New Roman" w:cs="Times New Roman" w:eastAsia="Times New Roman" w:hAnsi="Times New Roman"/>
          <w:sz w:val="27"/>
          <w:szCs w:val="27"/>
          <w:color w:val="000080"/>
          <w:vertAlign w:val="superscript"/>
        </w:rPr>
        <w:t>49</w:t>
      </w:r>
      <w:r>
        <w:rPr>
          <w:rFonts w:ascii="Times New Roman" w:cs="Times New Roman" w:eastAsia="Times New Roman" w:hAnsi="Times New Roman"/>
          <w:sz w:val="21"/>
          <w:szCs w:val="21"/>
          <w:color w:val="auto"/>
        </w:rPr>
        <w:t xml:space="preserve"> Results showed that pennyroyal, alone or in combination with probiotics, had undesirable effects on performances of hens.</w:t>
      </w:r>
    </w:p>
    <w:p>
      <w:pPr>
        <w:spacing w:after="0" w:line="21"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The effects of pennyroyal (5 and 10 g/kg of feed) on performance (body weight, feed intake, and feed conversion ration), carcass as well as some internal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0"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organ traits (abdominal fat, gizzard, cecum, and small intestine weights), and immune responses (influenza, new castle, and sheep red blood cells) on broiler chickens were assessed.</w:t>
      </w:r>
      <w:r>
        <w:rPr>
          <w:rFonts w:ascii="Times New Roman" w:cs="Times New Roman" w:eastAsia="Times New Roman" w:hAnsi="Times New Roman"/>
          <w:sz w:val="27"/>
          <w:szCs w:val="27"/>
          <w:color w:val="000080"/>
          <w:vertAlign w:val="superscript"/>
        </w:rPr>
        <w:t>50</w:t>
      </w:r>
      <w:r>
        <w:rPr>
          <w:rFonts w:ascii="Times New Roman" w:cs="Times New Roman" w:eastAsia="Times New Roman" w:hAnsi="Times New Roman"/>
          <w:sz w:val="21"/>
          <w:szCs w:val="21"/>
          <w:color w:val="auto"/>
        </w:rPr>
        <w:t xml:space="preserve"> Results indicated that the performance, internal organ weights, and carcass char-acteristics were not significantly (</w:t>
      </w:r>
      <w:r>
        <w:rPr>
          <w:rFonts w:ascii="Arial" w:cs="Arial" w:eastAsia="Arial" w:hAnsi="Arial"/>
          <w:sz w:val="21"/>
          <w:szCs w:val="21"/>
          <w:color w:val="auto"/>
        </w:rPr>
        <w:t>p&gt;</w:t>
      </w:r>
      <w:r>
        <w:rPr>
          <w:rFonts w:ascii="Times New Roman" w:cs="Times New Roman" w:eastAsia="Times New Roman" w:hAnsi="Times New Roman"/>
          <w:sz w:val="21"/>
          <w:szCs w:val="21"/>
          <w:color w:val="auto"/>
        </w:rPr>
        <w:t xml:space="preserve"> 0.05) nfluenced by the dietary treatments at day 42. Humoral immune responses were not affected by dietary treatments. Results of this study showed that the inclusion of pennyroyal powder had no positive influence on growth performance of broiler chickens.</w:t>
      </w:r>
    </w:p>
    <w:p>
      <w:pPr>
        <w:spacing w:after="0" w:line="397" w:lineRule="exact"/>
        <w:rPr>
          <w:sz w:val="20"/>
          <w:szCs w:val="20"/>
          <w:color w:val="auto"/>
        </w:rPr>
      </w:pPr>
    </w:p>
    <w:p>
      <w:pPr>
        <w:spacing w:after="0"/>
        <w:rPr>
          <w:sz w:val="20"/>
          <w:szCs w:val="20"/>
          <w:color w:val="auto"/>
        </w:rPr>
      </w:pPr>
      <w:r>
        <w:rPr>
          <w:rFonts w:ascii="Arial" w:cs="Arial" w:eastAsia="Arial" w:hAnsi="Arial"/>
          <w:sz w:val="21"/>
          <w:szCs w:val="21"/>
          <w:color w:val="10157E"/>
        </w:rPr>
        <w:t>Ginger (Zingiber officinale Roscoe)</w:t>
      </w:r>
    </w:p>
    <w:p>
      <w:pPr>
        <w:spacing w:after="0" w:line="138" w:lineRule="exact"/>
        <w:rPr>
          <w:sz w:val="20"/>
          <w:szCs w:val="20"/>
          <w:color w:val="auto"/>
        </w:rPr>
      </w:pPr>
    </w:p>
    <w:p>
      <w:pPr>
        <w:spacing w:after="0"/>
        <w:rPr>
          <w:sz w:val="20"/>
          <w:szCs w:val="20"/>
          <w:color w:val="auto"/>
        </w:rPr>
      </w:pPr>
      <w:r>
        <w:rPr>
          <w:rFonts w:ascii="Arial" w:cs="Arial" w:eastAsia="Arial" w:hAnsi="Arial"/>
          <w:sz w:val="21"/>
          <w:szCs w:val="21"/>
          <w:color w:val="10157E"/>
        </w:rPr>
        <w:t>Phytoconstituents</w:t>
      </w:r>
    </w:p>
    <w:p>
      <w:pPr>
        <w:spacing w:after="0" w:line="29"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 xml:space="preserve">Ginger (Family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Zingiberaceae) is widely used as therapeutic agent since ancient period. Ginger con-tains several active compounds including gingerol, shogaols, gingerdiol, and gingerdione.</w:t>
      </w:r>
      <w:r>
        <w:rPr>
          <w:rFonts w:ascii="Times New Roman" w:cs="Times New Roman" w:eastAsia="Times New Roman" w:hAnsi="Times New Roman"/>
          <w:sz w:val="27"/>
          <w:szCs w:val="27"/>
          <w:color w:val="000080"/>
          <w:vertAlign w:val="superscript"/>
        </w:rPr>
        <w:t>51</w:t>
      </w:r>
    </w:p>
    <w:p>
      <w:pPr>
        <w:spacing w:after="0" w:line="231" w:lineRule="exact"/>
        <w:rPr>
          <w:sz w:val="20"/>
          <w:szCs w:val="20"/>
          <w:color w:val="auto"/>
        </w:rPr>
      </w:pPr>
    </w:p>
    <w:p>
      <w:pPr>
        <w:spacing w:after="0"/>
        <w:rPr>
          <w:sz w:val="20"/>
          <w:szCs w:val="20"/>
          <w:color w:val="auto"/>
        </w:rPr>
      </w:pPr>
      <w:r>
        <w:rPr>
          <w:rFonts w:ascii="Arial" w:cs="Arial" w:eastAsia="Arial" w:hAnsi="Arial"/>
          <w:sz w:val="21"/>
          <w:szCs w:val="21"/>
          <w:color w:val="10157E"/>
        </w:rPr>
        <w:t>Beneficial effects in poultry nutrition</w:t>
      </w:r>
    </w:p>
    <w:p>
      <w:pPr>
        <w:spacing w:after="0" w:line="28"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 xml:space="preserve">The beneficial impact of ginger in poultry nutrition is exhibited in </w:t>
      </w:r>
      <w:r>
        <w:rPr>
          <w:rFonts w:ascii="Times New Roman" w:cs="Times New Roman" w:eastAsia="Times New Roman" w:hAnsi="Times New Roman"/>
          <w:sz w:val="21"/>
          <w:szCs w:val="21"/>
          <w:color w:val="000080"/>
        </w:rPr>
        <w:t>Table 5</w:t>
      </w:r>
      <w:r>
        <w:rPr>
          <w:rFonts w:ascii="Times New Roman" w:cs="Times New Roman" w:eastAsia="Times New Roman" w:hAnsi="Times New Roman"/>
          <w:sz w:val="21"/>
          <w:szCs w:val="21"/>
          <w:color w:val="auto"/>
        </w:rPr>
        <w:t xml:space="preserve">. Study investigated the effect of ginger extract at the concentrations of 0.05 and 0.1% </w:t>
      </w:r>
      <w:r>
        <w:rPr>
          <w:rFonts w:ascii="Arial" w:cs="Arial" w:eastAsia="Arial" w:hAnsi="Arial"/>
          <w:sz w:val="21"/>
          <w:szCs w:val="21"/>
          <w:color w:val="auto"/>
        </w:rPr>
        <w:t xml:space="preserve">w/w </w:t>
      </w:r>
      <w:r>
        <w:rPr>
          <w:rFonts w:ascii="Times New Roman" w:cs="Times New Roman" w:eastAsia="Times New Roman" w:hAnsi="Times New Roman"/>
          <w:sz w:val="21"/>
          <w:szCs w:val="21"/>
          <w:color w:val="auto"/>
        </w:rPr>
        <w:t>on performance (initial body weight, body</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weight, and total feed intake), carcass as well as some internal organ traits (abdominal fat, heart, liver, spleen, and pancreas), and meat quality of broiler chickens.</w:t>
      </w:r>
      <w:r>
        <w:rPr>
          <w:rFonts w:ascii="Times New Roman" w:cs="Times New Roman" w:eastAsia="Times New Roman" w:hAnsi="Times New Roman"/>
          <w:sz w:val="27"/>
          <w:szCs w:val="27"/>
          <w:color w:val="000080"/>
          <w:vertAlign w:val="superscript"/>
        </w:rPr>
        <w:t>52</w:t>
      </w:r>
      <w:r>
        <w:rPr>
          <w:rFonts w:ascii="Times New Roman" w:cs="Times New Roman" w:eastAsia="Times New Roman" w:hAnsi="Times New Roman"/>
          <w:sz w:val="21"/>
          <w:szCs w:val="21"/>
          <w:color w:val="auto"/>
        </w:rPr>
        <w:t xml:space="preserve"> Results showed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improvement in the performances while no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effect on carcass traits was estimated. Additionally, the plant decreased meat fat level and substantially increased color intensity.</w:t>
      </w:r>
    </w:p>
    <w:p>
      <w:pPr>
        <w:spacing w:after="0" w:line="12"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Authors investigated the usage of different levels such as 0.4 and 0.6 g of aqueous extract of ginger/kg</w:t>
      </w:r>
    </w:p>
    <w:p>
      <w:pPr>
        <w:sectPr>
          <w:pgSz w:w="11880" w:h="15840" w:orient="portrait"/>
          <w:cols w:equalWidth="0" w:num="2">
            <w:col w:w="4760" w:space="340"/>
            <w:col w:w="4760"/>
          </w:cols>
          <w:pgMar w:left="840" w:top="458" w:right="1177" w:bottom="534" w:gutter="0" w:footer="0" w:header="0"/>
          <w:type w:val="continuous"/>
        </w:sectPr>
      </w:pPr>
    </w:p>
    <w:bookmarkStart w:id="9" w:name="page10"/>
    <w:bookmarkEnd w:id="9"/>
    <w:p>
      <w:pPr>
        <w:spacing w:after="0" w:line="200" w:lineRule="exact"/>
        <w:rPr>
          <w:sz w:val="20"/>
          <w:szCs w:val="20"/>
          <w:color w:val="auto"/>
        </w:rPr>
      </w:pPr>
    </w:p>
    <w:p>
      <w:pPr>
        <w:spacing w:after="0" w:line="361"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of diet on blood parameters and lipid profile of the broiler chickens.</w:t>
      </w:r>
      <w:r>
        <w:rPr>
          <w:rFonts w:ascii="Times New Roman" w:cs="Times New Roman" w:eastAsia="Times New Roman" w:hAnsi="Times New Roman"/>
          <w:sz w:val="27"/>
          <w:szCs w:val="27"/>
          <w:color w:val="000080"/>
          <w:vertAlign w:val="superscript"/>
        </w:rPr>
        <w:t>53</w:t>
      </w:r>
      <w:r>
        <w:rPr>
          <w:rFonts w:ascii="Times New Roman" w:cs="Times New Roman" w:eastAsia="Times New Roman" w:hAnsi="Times New Roman"/>
          <w:sz w:val="21"/>
          <w:szCs w:val="21"/>
          <w:color w:val="auto"/>
        </w:rPr>
        <w:t xml:space="preserve"> Result showed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difference in the glucose and uric acid contents between treatments. However, albumin and globulin contents were not significantly affected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Serum HDL-cholesterol, LDL-cholesterol, and very low-density lipoprotein (VLDL)-cholesterol level revealed no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difference between treatments but serum cholesterol level was a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lower in the 0.4 and 0.6 g of aqueous extract of ginger/kg of feed. Findings of the research study indicated that the ginger infusion at the rate 0.4 and 0.6 g/kg of feed improved the blood parameters and lipid profiles in broiler.</w:t>
      </w:r>
    </w:p>
    <w:p>
      <w:pPr>
        <w:spacing w:after="0" w:line="14"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The effects of ginger extract (5</w:t>
      </w:r>
      <w:r>
        <w:rPr>
          <w:rFonts w:ascii="Arial" w:cs="Arial" w:eastAsia="Arial" w:hAnsi="Arial"/>
          <w:sz w:val="21"/>
          <w:szCs w:val="21"/>
          <w:color w:val="auto"/>
        </w:rPr>
        <w:t>–</w:t>
      </w:r>
      <w:r>
        <w:rPr>
          <w:rFonts w:ascii="Times New Roman" w:cs="Times New Roman" w:eastAsia="Times New Roman" w:hAnsi="Times New Roman"/>
          <w:sz w:val="21"/>
          <w:szCs w:val="21"/>
          <w:color w:val="auto"/>
        </w:rPr>
        <w:t>15 g/kg of feed) as feed additive on growth performance, immunity, and antioxidant status in broiler chickens were deter-mined.</w:t>
      </w:r>
      <w:r>
        <w:rPr>
          <w:rFonts w:ascii="Times New Roman" w:cs="Times New Roman" w:eastAsia="Times New Roman" w:hAnsi="Times New Roman"/>
          <w:sz w:val="27"/>
          <w:szCs w:val="27"/>
          <w:color w:val="000080"/>
          <w:vertAlign w:val="superscript"/>
        </w:rPr>
        <w:t>54</w:t>
      </w:r>
      <w:r>
        <w:rPr>
          <w:rFonts w:ascii="Times New Roman" w:cs="Times New Roman" w:eastAsia="Times New Roman" w:hAnsi="Times New Roman"/>
          <w:sz w:val="21"/>
          <w:szCs w:val="21"/>
          <w:color w:val="auto"/>
        </w:rPr>
        <w:t xml:space="preserve"> The overall body weight gains and feed con-version ratio of birds treated with feed additive were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increased. In addition, ginger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decreased the levels of serum total cholesterol and triacylglycerol. Moreover, the supplementation of ginger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decreased the breast and thigh malondialdehyde and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increased muscle, reduced glutathione serum interferon gamma, and interleukin 2 levels.</w:t>
      </w:r>
    </w:p>
    <w:p>
      <w:pPr>
        <w:spacing w:after="0" w:line="19"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Researchers studied the effect of ginger (5, 10, 15, 20, and 25 g/kg of feed) on growth performance (body weight gain, feed intake, and feed conversion ratio), carcass as well as internal organs characteristics (rela-tive weights of carcass, liver, abdominal fat, fat around gizzard, and intestinal), and blood biochemistry (glu-cose, triglycerides, globulin, cholesterol, albumin, and cholesterol) parameters in broiler chickens.</w:t>
      </w:r>
      <w:r>
        <w:rPr>
          <w:rFonts w:ascii="Times New Roman" w:cs="Times New Roman" w:eastAsia="Times New Roman" w:hAnsi="Times New Roman"/>
          <w:sz w:val="27"/>
          <w:szCs w:val="27"/>
          <w:color w:val="000080"/>
          <w:vertAlign w:val="superscript"/>
        </w:rPr>
        <w:t>55</w:t>
      </w:r>
      <w:r>
        <w:rPr>
          <w:rFonts w:ascii="Times New Roman" w:cs="Times New Roman" w:eastAsia="Times New Roman" w:hAnsi="Times New Roman"/>
          <w:sz w:val="21"/>
          <w:szCs w:val="21"/>
          <w:color w:val="auto"/>
        </w:rPr>
        <w:t xml:space="preserve"> Results showed that the growth performance was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improved in the ginger treated broilers compared to the not supplemented controls. In add-ition, carcass characteristics and blood biochemistry parameters were not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altered except relative weight of eviscerated carcass and blood LDL.</w:t>
      </w:r>
    </w:p>
    <w:p>
      <w:pPr>
        <w:spacing w:after="0" w:line="22"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The effect of ginger powder (0.5</w:t>
      </w:r>
      <w:r>
        <w:rPr>
          <w:rFonts w:ascii="Arial" w:cs="Arial" w:eastAsia="Arial" w:hAnsi="Arial"/>
          <w:sz w:val="21"/>
          <w:szCs w:val="21"/>
          <w:color w:val="auto"/>
        </w:rPr>
        <w:t>–</w:t>
      </w:r>
      <w:r>
        <w:rPr>
          <w:rFonts w:ascii="Times New Roman" w:cs="Times New Roman" w:eastAsia="Times New Roman" w:hAnsi="Times New Roman"/>
          <w:sz w:val="21"/>
          <w:szCs w:val="21"/>
          <w:color w:val="auto"/>
        </w:rPr>
        <w:t>1.5 g/kg of feed) on performance (feed intake, weight gain, and feed conversion ratio), carcass characteristics (thigh, breast, liver, gizzard, abdominal fat, and spleen weights), and blood parameters (glucose, triglyceride, cholesterol, LDL, and HDL) in broiler chickens (Ross) in a com-pletely randomized design was demonstrated.</w:t>
      </w:r>
      <w:r>
        <w:rPr>
          <w:rFonts w:ascii="Times New Roman" w:cs="Times New Roman" w:eastAsia="Times New Roman" w:hAnsi="Times New Roman"/>
          <w:sz w:val="27"/>
          <w:szCs w:val="27"/>
          <w:color w:val="000080"/>
          <w:vertAlign w:val="superscript"/>
        </w:rPr>
        <w:t>56</w:t>
      </w:r>
      <w:r>
        <w:rPr>
          <w:rFonts w:ascii="Times New Roman" w:cs="Times New Roman" w:eastAsia="Times New Roman" w:hAnsi="Times New Roman"/>
          <w:sz w:val="21"/>
          <w:szCs w:val="21"/>
          <w:color w:val="auto"/>
        </w:rPr>
        <w:t xml:space="preserve"> Results showed that increasing levels of ginger powder caused a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reduction in food intake and weight gain in broilers. The carcass traits</w:t>
      </w:r>
    </w:p>
    <w:p>
      <w:pPr>
        <w:spacing w:after="0" w:line="20" w:lineRule="exact"/>
        <w:rPr>
          <w:sz w:val="20"/>
          <w:szCs w:val="20"/>
          <w:color w:val="auto"/>
        </w:rPr>
      </w:pPr>
      <w:r>
        <w:rPr>
          <w:sz w:val="20"/>
          <w:szCs w:val="20"/>
          <w:color w:val="auto"/>
        </w:rPr>
        <w:br w:type="column"/>
      </w:r>
    </w:p>
    <w:p>
      <w:pPr>
        <w:ind w:left="2540"/>
        <w:spacing w:after="0"/>
        <w:rPr>
          <w:sz w:val="20"/>
          <w:szCs w:val="20"/>
          <w:color w:val="auto"/>
        </w:rPr>
      </w:pPr>
      <w:r>
        <w:rPr>
          <w:rFonts w:ascii="Arial" w:cs="Arial" w:eastAsia="Arial" w:hAnsi="Arial"/>
          <w:sz w:val="13"/>
          <w:szCs w:val="13"/>
          <w:color w:val="auto"/>
        </w:rPr>
        <w:t xml:space="preserve">ANIMAL BIOTECHNOLOGY  </w:t>
      </w:r>
      <w:r>
        <w:rPr>
          <w:sz w:val="1"/>
          <w:szCs w:val="1"/>
          <w:color w:val="auto"/>
        </w:rPr>
        <w:drawing>
          <wp:inline distT="0" distB="0" distL="0" distR="0">
            <wp:extent cx="165100" cy="1651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9</w:t>
      </w:r>
    </w:p>
    <w:p>
      <w:pPr>
        <w:spacing w:after="0" w:line="273"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1"/>
          <w:szCs w:val="21"/>
          <w:color w:val="auto"/>
        </w:rPr>
        <w:t>were not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affected. Further, the blood parameters of glucose, HDL, and LDL levels treated with 1.5 g of ginger powder/kg of feed showed no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difference compared to con-trol, while, the supplementation of ginger powder showed non-significant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reduction in choles-terol and triglycerides content.</w:t>
      </w:r>
    </w:p>
    <w:p>
      <w:pPr>
        <w:spacing w:after="0" w:line="13" w:lineRule="exact"/>
        <w:rPr>
          <w:sz w:val="20"/>
          <w:szCs w:val="20"/>
          <w:color w:val="auto"/>
        </w:rPr>
      </w:pPr>
    </w:p>
    <w:p>
      <w:pPr>
        <w:jc w:val="both"/>
        <w:ind w:firstLine="240"/>
        <w:spacing w:after="0" w:line="251" w:lineRule="auto"/>
        <w:rPr>
          <w:sz w:val="20"/>
          <w:szCs w:val="20"/>
          <w:color w:val="auto"/>
        </w:rPr>
      </w:pPr>
      <w:r>
        <w:rPr>
          <w:rFonts w:ascii="Times New Roman" w:cs="Times New Roman" w:eastAsia="Times New Roman" w:hAnsi="Times New Roman"/>
          <w:sz w:val="21"/>
          <w:szCs w:val="21"/>
          <w:color w:val="auto"/>
        </w:rPr>
        <w:t>The effect of feeding ginger (2</w:t>
      </w:r>
      <w:r>
        <w:rPr>
          <w:rFonts w:ascii="Arial" w:cs="Arial" w:eastAsia="Arial" w:hAnsi="Arial"/>
          <w:sz w:val="21"/>
          <w:szCs w:val="21"/>
          <w:color w:val="auto"/>
        </w:rPr>
        <w:t>–</w:t>
      </w:r>
      <w:r>
        <w:rPr>
          <w:rFonts w:ascii="Times New Roman" w:cs="Times New Roman" w:eastAsia="Times New Roman" w:hAnsi="Times New Roman"/>
          <w:sz w:val="21"/>
          <w:szCs w:val="21"/>
          <w:color w:val="auto"/>
        </w:rPr>
        <w:t>6 g/kg of feed) at graded levels on growth and performance characteris-tics of broiler chickens was assessed.</w:t>
      </w:r>
      <w:r>
        <w:rPr>
          <w:rFonts w:ascii="Times New Roman" w:cs="Times New Roman" w:eastAsia="Times New Roman" w:hAnsi="Times New Roman"/>
          <w:sz w:val="27"/>
          <w:szCs w:val="27"/>
          <w:color w:val="000080"/>
          <w:vertAlign w:val="superscript"/>
        </w:rPr>
        <w:t>57</w:t>
      </w:r>
      <w:r>
        <w:rPr>
          <w:rFonts w:ascii="Times New Roman" w:cs="Times New Roman" w:eastAsia="Times New Roman" w:hAnsi="Times New Roman"/>
          <w:sz w:val="21"/>
          <w:szCs w:val="21"/>
          <w:color w:val="auto"/>
        </w:rPr>
        <w:t xml:space="preserve"> Feed conver-sion was significantly reduced with respect to the control group, which can be attributed to the active ingredients in ginger that result in stable intestinal flora. In another study, authors examined the anti-microbial effects of fresh ginger root extract fed to broiler chickens.</w:t>
      </w:r>
      <w:r>
        <w:rPr>
          <w:rFonts w:ascii="Times New Roman" w:cs="Times New Roman" w:eastAsia="Times New Roman" w:hAnsi="Times New Roman"/>
          <w:sz w:val="27"/>
          <w:szCs w:val="27"/>
          <w:color w:val="000080"/>
          <w:vertAlign w:val="superscript"/>
        </w:rPr>
        <w:t>58</w:t>
      </w:r>
      <w:r>
        <w:rPr>
          <w:rFonts w:ascii="Times New Roman" w:cs="Times New Roman" w:eastAsia="Times New Roman" w:hAnsi="Times New Roman"/>
          <w:sz w:val="21"/>
          <w:szCs w:val="21"/>
          <w:color w:val="auto"/>
        </w:rPr>
        <w:t xml:space="preserve"> One week later, the microbial population, particularly </w:t>
      </w:r>
      <w:r>
        <w:rPr>
          <w:rFonts w:ascii="Arial" w:cs="Arial" w:eastAsia="Arial" w:hAnsi="Arial"/>
          <w:sz w:val="21"/>
          <w:szCs w:val="21"/>
          <w:color w:val="auto"/>
        </w:rPr>
        <w:t>Salmonella</w:t>
      </w:r>
      <w:r>
        <w:rPr>
          <w:rFonts w:ascii="Times New Roman" w:cs="Times New Roman" w:eastAsia="Times New Roman" w:hAnsi="Times New Roman"/>
          <w:sz w:val="21"/>
          <w:szCs w:val="21"/>
          <w:color w:val="auto"/>
        </w:rPr>
        <w:t xml:space="preserve"> sp., </w:t>
      </w:r>
      <w:r>
        <w:rPr>
          <w:rFonts w:ascii="Arial" w:cs="Arial" w:eastAsia="Arial" w:hAnsi="Arial"/>
          <w:sz w:val="21"/>
          <w:szCs w:val="21"/>
          <w:color w:val="auto"/>
        </w:rPr>
        <w:t>Lactobacillus</w:t>
      </w:r>
      <w:r>
        <w:rPr>
          <w:rFonts w:ascii="Times New Roman" w:cs="Times New Roman" w:eastAsia="Times New Roman" w:hAnsi="Times New Roman"/>
          <w:sz w:val="21"/>
          <w:szCs w:val="21"/>
          <w:color w:val="auto"/>
        </w:rPr>
        <w:t xml:space="preserve"> sp., and </w:t>
      </w:r>
      <w:r>
        <w:rPr>
          <w:rFonts w:ascii="Arial" w:cs="Arial" w:eastAsia="Arial" w:hAnsi="Arial"/>
          <w:sz w:val="21"/>
          <w:szCs w:val="21"/>
          <w:color w:val="auto"/>
        </w:rPr>
        <w:t>E. coli</w:t>
      </w:r>
      <w:r>
        <w:rPr>
          <w:rFonts w:ascii="Times New Roman" w:cs="Times New Roman" w:eastAsia="Times New Roman" w:hAnsi="Times New Roman"/>
          <w:sz w:val="21"/>
          <w:szCs w:val="21"/>
          <w:color w:val="auto"/>
        </w:rPr>
        <w:t xml:space="preserve"> in the gastrointestinal tract were reduced. Authors recommended that the use of ginger for the control of infection is plausible but its use must be modified to prevent killing of beneficial microbes in the broiler gastrointestinal tract.</w:t>
      </w:r>
    </w:p>
    <w:p>
      <w:pPr>
        <w:spacing w:after="0" w:line="26"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1"/>
          <w:szCs w:val="21"/>
          <w:color w:val="auto"/>
        </w:rPr>
        <w:t>Male broiler chickens fed with 0.15, 0.2, and 0.25% (</w:t>
      </w:r>
      <w:r>
        <w:rPr>
          <w:rFonts w:ascii="Arial" w:cs="Arial" w:eastAsia="Arial" w:hAnsi="Arial"/>
          <w:sz w:val="21"/>
          <w:szCs w:val="21"/>
          <w:color w:val="auto"/>
        </w:rPr>
        <w:t>w/w</w:t>
      </w:r>
      <w:r>
        <w:rPr>
          <w:rFonts w:ascii="Times New Roman" w:cs="Times New Roman" w:eastAsia="Times New Roman" w:hAnsi="Times New Roman"/>
          <w:sz w:val="21"/>
          <w:szCs w:val="21"/>
          <w:color w:val="auto"/>
        </w:rPr>
        <w:t xml:space="preserve">) of ginger powder showed no significant effect on growth traits and carcass characteristics, whereas a significant reduction in gizzard weight and abdominal fat compared to the control group was estimated. </w:t>
      </w:r>
      <w:r>
        <w:rPr>
          <w:rFonts w:ascii="Arial" w:cs="Arial" w:eastAsia="Arial" w:hAnsi="Arial"/>
          <w:sz w:val="21"/>
          <w:szCs w:val="21"/>
          <w:color w:val="auto"/>
        </w:rPr>
        <w:t xml:space="preserve">Lactobacillus </w:t>
      </w:r>
      <w:r>
        <w:rPr>
          <w:rFonts w:ascii="Times New Roman" w:cs="Times New Roman" w:eastAsia="Times New Roman" w:hAnsi="Times New Roman"/>
          <w:sz w:val="21"/>
          <w:szCs w:val="21"/>
          <w:color w:val="auto"/>
        </w:rPr>
        <w:t>counts in ileal content of birds fed 0.2</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and 0.25% (</w:t>
      </w:r>
      <w:r>
        <w:rPr>
          <w:rFonts w:ascii="Arial" w:cs="Arial" w:eastAsia="Arial" w:hAnsi="Arial"/>
          <w:sz w:val="21"/>
          <w:szCs w:val="21"/>
          <w:color w:val="auto"/>
        </w:rPr>
        <w:t>w/w</w:t>
      </w:r>
      <w:r>
        <w:rPr>
          <w:rFonts w:ascii="Times New Roman" w:cs="Times New Roman" w:eastAsia="Times New Roman" w:hAnsi="Times New Roman"/>
          <w:sz w:val="21"/>
          <w:szCs w:val="21"/>
          <w:color w:val="auto"/>
        </w:rPr>
        <w:t>) ginger were higher compared to the other treatments.</w:t>
      </w:r>
      <w:r>
        <w:rPr>
          <w:rFonts w:ascii="Times New Roman" w:cs="Times New Roman" w:eastAsia="Times New Roman" w:hAnsi="Times New Roman"/>
          <w:sz w:val="27"/>
          <w:szCs w:val="27"/>
          <w:color w:val="000080"/>
          <w:vertAlign w:val="superscript"/>
        </w:rPr>
        <w:t>59</w:t>
      </w:r>
      <w:r>
        <w:rPr>
          <w:rFonts w:ascii="Times New Roman" w:cs="Times New Roman" w:eastAsia="Times New Roman" w:hAnsi="Times New Roman"/>
          <w:sz w:val="21"/>
          <w:szCs w:val="21"/>
          <w:color w:val="auto"/>
        </w:rPr>
        <w:t xml:space="preserve"> In another study, the dietary sup-plement of ginger (100 g/kg of diet) increased egg weight, egg quality, and antioxidant status of lay-ing hens.</w:t>
      </w:r>
      <w:r>
        <w:rPr>
          <w:rFonts w:ascii="Times New Roman" w:cs="Times New Roman" w:eastAsia="Times New Roman" w:hAnsi="Times New Roman"/>
          <w:sz w:val="27"/>
          <w:szCs w:val="27"/>
          <w:color w:val="000080"/>
          <w:vertAlign w:val="superscript"/>
        </w:rPr>
        <w:t>60</w:t>
      </w: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Herve et al.</w:t>
      </w:r>
      <w:r>
        <w:rPr>
          <w:rFonts w:ascii="Times New Roman" w:cs="Times New Roman" w:eastAsia="Times New Roman" w:hAnsi="Times New Roman"/>
          <w:sz w:val="27"/>
          <w:szCs w:val="27"/>
          <w:color w:val="000080"/>
          <w:vertAlign w:val="superscript"/>
        </w:rPr>
        <w:t>61</w:t>
      </w:r>
      <w:r>
        <w:rPr>
          <w:rFonts w:ascii="Times New Roman" w:cs="Times New Roman" w:eastAsia="Times New Roman" w:hAnsi="Times New Roman"/>
          <w:sz w:val="21"/>
          <w:szCs w:val="21"/>
          <w:color w:val="auto"/>
        </w:rPr>
        <w:t xml:space="preserve"> evaluated the impacts of ginger rhi-zome essential oil (50 to 150 </w:t>
      </w:r>
      <w:r>
        <w:rPr>
          <w:rFonts w:ascii="Arial" w:cs="Arial" w:eastAsia="Arial" w:hAnsi="Arial"/>
          <w:sz w:val="21"/>
          <w:szCs w:val="21"/>
          <w:color w:val="auto"/>
        </w:rPr>
        <w:t>m</w:t>
      </w:r>
      <w:r>
        <w:rPr>
          <w:rFonts w:ascii="Times New Roman" w:cs="Times New Roman" w:eastAsia="Times New Roman" w:hAnsi="Times New Roman"/>
          <w:sz w:val="21"/>
          <w:szCs w:val="21"/>
          <w:color w:val="auto"/>
        </w:rPr>
        <w:t>L/kg of body weight) on growth and laying performances, cholesterol status, and serum metabolites in Japanese quail. Results showed that the additive had no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impact on feed intake, live and body weights gain, feed conversion ratio, egg production, and weekly mass of eggs. Likewise, the oral administration of gin-ger rhizomes essential oil had no significant effects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on liver, intestine, heart, and gizzard rela-tive weights as compared to the control. Egg weight markedly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increased in Japanese quails treated with ginger rhizomes essential oil. The serum and cholesterol level reduced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with 100 and 150 </w:t>
      </w:r>
      <w:r>
        <w:rPr>
          <w:rFonts w:ascii="Arial" w:cs="Arial" w:eastAsia="Arial" w:hAnsi="Arial"/>
          <w:sz w:val="21"/>
          <w:szCs w:val="21"/>
          <w:color w:val="auto"/>
        </w:rPr>
        <w:t>m</w:t>
      </w:r>
      <w:r>
        <w:rPr>
          <w:rFonts w:ascii="Times New Roman" w:cs="Times New Roman" w:eastAsia="Times New Roman" w:hAnsi="Times New Roman"/>
          <w:sz w:val="21"/>
          <w:szCs w:val="21"/>
          <w:color w:val="auto"/>
        </w:rPr>
        <w:t>L/kg body weight of ginger rhi-zomes essential oil compared to control group.</w:t>
      </w:r>
    </w:p>
    <w:p>
      <w:pPr>
        <w:spacing w:after="0" w:line="24"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In another investigation, 10, 20, and 30 g/kg of gin-ger root powder did not affect growth performance and immune response of broiler chickens. However,</w:t>
      </w:r>
    </w:p>
    <w:p>
      <w:pPr>
        <w:sectPr>
          <w:pgSz w:w="11880" w:h="15840" w:orient="portrait"/>
          <w:cols w:equalWidth="0" w:num="2">
            <w:col w:w="4740" w:space="360"/>
            <w:col w:w="4740"/>
          </w:cols>
          <w:pgMar w:left="1200" w:top="462" w:right="837" w:bottom="536"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10  </w:t>
      </w:r>
      <w:r>
        <w:rPr>
          <w:sz w:val="1"/>
          <w:szCs w:val="1"/>
          <w:color w:val="auto"/>
        </w:rPr>
        <w:drawing>
          <wp:inline distT="0" distB="0" distL="0" distR="0">
            <wp:extent cx="165100" cy="1651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67" w:lineRule="exact"/>
        <w:rPr>
          <w:sz w:val="20"/>
          <w:szCs w:val="20"/>
          <w:color w:val="auto"/>
        </w:rPr>
      </w:pPr>
    </w:p>
    <w:p>
      <w:pPr>
        <w:spacing w:after="0"/>
        <w:rPr>
          <w:sz w:val="20"/>
          <w:szCs w:val="20"/>
          <w:color w:val="auto"/>
        </w:rPr>
      </w:pPr>
      <w:r>
        <w:rPr>
          <w:rFonts w:ascii="Arial" w:cs="Arial" w:eastAsia="Arial" w:hAnsi="Arial"/>
          <w:sz w:val="19"/>
          <w:szCs w:val="19"/>
          <w:color w:val="10157E"/>
        </w:rPr>
        <w:t xml:space="preserve">Table 6. </w:t>
      </w:r>
      <w:r>
        <w:rPr>
          <w:rFonts w:ascii="Arial" w:cs="Arial" w:eastAsia="Arial" w:hAnsi="Arial"/>
          <w:sz w:val="19"/>
          <w:szCs w:val="19"/>
          <w:color w:val="000000"/>
        </w:rPr>
        <w:t>Effect of yarrow supplementation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18415</wp:posOffset>
                </wp:positionV>
                <wp:extent cx="625411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411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45pt" to="492.65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6250305</wp:posOffset>
                </wp:positionH>
                <wp:positionV relativeFrom="paragraph">
                  <wp:posOffset>18415</wp:posOffset>
                </wp:positionV>
                <wp:extent cx="127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2.15pt,1.45pt" to="493.15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96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Form</w:t>
            </w:r>
          </w:p>
        </w:tc>
        <w:tc>
          <w:tcPr>
            <w:tcW w:w="1420" w:type="dxa"/>
            <w:vAlign w:val="bottom"/>
            <w:tcBorders>
              <w:bottom w:val="single" w:sz="8" w:color="10157E"/>
            </w:tcBorders>
          </w:tcPr>
          <w:p>
            <w:pPr>
              <w:ind w:left="500"/>
              <w:spacing w:after="0"/>
              <w:rPr>
                <w:sz w:val="20"/>
                <w:szCs w:val="20"/>
                <w:color w:val="auto"/>
              </w:rPr>
            </w:pPr>
            <w:r>
              <w:rPr>
                <w:rFonts w:ascii="Arial" w:cs="Arial" w:eastAsia="Arial" w:hAnsi="Arial"/>
                <w:sz w:val="16"/>
                <w:szCs w:val="16"/>
                <w:color w:val="auto"/>
              </w:rPr>
              <w:t>Animal</w:t>
            </w:r>
          </w:p>
        </w:tc>
        <w:tc>
          <w:tcPr>
            <w:tcW w:w="5820" w:type="dxa"/>
            <w:vAlign w:val="bottom"/>
            <w:tcBorders>
              <w:bottom w:val="single" w:sz="8" w:color="10157E"/>
            </w:tcBorders>
          </w:tcPr>
          <w:p>
            <w:pPr>
              <w:ind w:left="2280"/>
              <w:spacing w:after="0"/>
              <w:rPr>
                <w:sz w:val="20"/>
                <w:szCs w:val="20"/>
                <w:color w:val="auto"/>
              </w:rPr>
            </w:pPr>
            <w:r>
              <w:rPr>
                <w:rFonts w:ascii="Arial" w:cs="Arial" w:eastAsia="Arial" w:hAnsi="Arial"/>
                <w:sz w:val="16"/>
                <w:szCs w:val="16"/>
                <w:color w:val="auto"/>
              </w:rPr>
              <w:t>Summary of findings</w:t>
            </w:r>
          </w:p>
        </w:tc>
        <w:tc>
          <w:tcPr>
            <w:tcW w:w="1660" w:type="dxa"/>
            <w:vAlign w:val="bottom"/>
            <w:tcBorders>
              <w:bottom w:val="single" w:sz="8" w:color="10157E"/>
            </w:tcBorders>
          </w:tcPr>
          <w:p>
            <w:pPr>
              <w:ind w:left="76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202"/>
        </w:trPr>
        <w:tc>
          <w:tcPr>
            <w:tcW w:w="960" w:type="dxa"/>
            <w:vAlign w:val="bottom"/>
          </w:tcPr>
          <w:p>
            <w:pPr>
              <w:spacing w:after="0"/>
              <w:rPr>
                <w:sz w:val="20"/>
                <w:szCs w:val="20"/>
                <w:color w:val="auto"/>
              </w:rPr>
            </w:pPr>
            <w:r>
              <w:rPr>
                <w:rFonts w:ascii="Arial" w:cs="Arial" w:eastAsia="Arial" w:hAnsi="Arial"/>
                <w:sz w:val="16"/>
                <w:szCs w:val="16"/>
                <w:color w:val="auto"/>
              </w:rPr>
              <w:t>Powder</w:t>
            </w:r>
          </w:p>
        </w:tc>
        <w:tc>
          <w:tcPr>
            <w:tcW w:w="1420" w:type="dxa"/>
            <w:vAlign w:val="bottom"/>
          </w:tcPr>
          <w:p>
            <w:pPr>
              <w:ind w:left="480"/>
              <w:spacing w:after="0"/>
              <w:rPr>
                <w:sz w:val="20"/>
                <w:szCs w:val="20"/>
                <w:color w:val="auto"/>
              </w:rPr>
            </w:pPr>
            <w:r>
              <w:rPr>
                <w:rFonts w:ascii="Arial" w:cs="Arial" w:eastAsia="Arial" w:hAnsi="Arial"/>
                <w:sz w:val="16"/>
                <w:szCs w:val="16"/>
                <w:color w:val="auto"/>
              </w:rPr>
              <w:t>Broilers</w:t>
            </w:r>
          </w:p>
        </w:tc>
        <w:tc>
          <w:tcPr>
            <w:tcW w:w="5820" w:type="dxa"/>
            <w:vAlign w:val="bottom"/>
          </w:tcPr>
          <w:p>
            <w:pPr>
              <w:ind w:left="480"/>
              <w:spacing w:after="0"/>
              <w:rPr>
                <w:sz w:val="20"/>
                <w:szCs w:val="20"/>
                <w:color w:val="auto"/>
              </w:rPr>
            </w:pPr>
            <w:r>
              <w:rPr>
                <w:rFonts w:ascii="Arial" w:cs="Arial" w:eastAsia="Arial" w:hAnsi="Arial"/>
                <w:sz w:val="16"/>
                <w:szCs w:val="16"/>
                <w:color w:val="auto"/>
              </w:rPr>
              <w:t>Reduced serum lipid levels and increased immune response. Reduced the</w:t>
            </w:r>
          </w:p>
        </w:tc>
        <w:tc>
          <w:tcPr>
            <w:tcW w:w="1660" w:type="dxa"/>
            <w:vAlign w:val="bottom"/>
          </w:tcPr>
          <w:p>
            <w:pPr>
              <w:ind w:left="540"/>
              <w:spacing w:after="0" w:line="202" w:lineRule="exact"/>
              <w:rPr>
                <w:sz w:val="20"/>
                <w:szCs w:val="20"/>
                <w:color w:val="auto"/>
              </w:rPr>
            </w:pPr>
            <w:r>
              <w:rPr>
                <w:rFonts w:ascii="Arial" w:cs="Arial" w:eastAsia="Arial" w:hAnsi="Arial"/>
                <w:sz w:val="16"/>
                <w:szCs w:val="16"/>
                <w:color w:val="auto"/>
                <w:w w:val="85"/>
              </w:rPr>
              <w:t>Yakhkeshi et al.</w:t>
            </w:r>
            <w:r>
              <w:rPr>
                <w:rFonts w:ascii="Arial" w:cs="Arial" w:eastAsia="Arial" w:hAnsi="Arial"/>
                <w:sz w:val="21"/>
                <w:szCs w:val="21"/>
                <w:color w:val="000080"/>
                <w:w w:val="85"/>
                <w:vertAlign w:val="superscript"/>
              </w:rPr>
              <w:t>68</w:t>
            </w:r>
          </w:p>
        </w:tc>
        <w:tc>
          <w:tcPr>
            <w:tcW w:w="0" w:type="dxa"/>
            <w:vAlign w:val="bottom"/>
          </w:tcPr>
          <w:p>
            <w:pPr>
              <w:spacing w:after="0"/>
              <w:rPr>
                <w:sz w:val="1"/>
                <w:szCs w:val="1"/>
                <w:color w:val="auto"/>
              </w:rPr>
            </w:pPr>
          </w:p>
        </w:tc>
      </w:tr>
      <w:tr>
        <w:trPr>
          <w:trHeight w:val="177"/>
        </w:trPr>
        <w:tc>
          <w:tcPr>
            <w:tcW w:w="96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5820" w:type="dxa"/>
            <w:vAlign w:val="bottom"/>
          </w:tcPr>
          <w:p>
            <w:pPr>
              <w:ind w:left="660"/>
              <w:spacing w:after="0" w:line="177" w:lineRule="exact"/>
              <w:rPr>
                <w:sz w:val="20"/>
                <w:szCs w:val="20"/>
                <w:color w:val="auto"/>
              </w:rPr>
            </w:pPr>
            <w:r>
              <w:rPr>
                <w:rFonts w:ascii="Arial" w:cs="Arial" w:eastAsia="Arial" w:hAnsi="Arial"/>
                <w:sz w:val="16"/>
                <w:szCs w:val="16"/>
                <w:color w:val="auto"/>
              </w:rPr>
              <w:t>population of pathogenic bacteria in the gastro-intestinal tract, and</w:t>
            </w:r>
          </w:p>
        </w:tc>
        <w:tc>
          <w:tcPr>
            <w:tcW w:w="16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96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5820" w:type="dxa"/>
            <w:vAlign w:val="bottom"/>
          </w:tcPr>
          <w:p>
            <w:pPr>
              <w:ind w:left="660"/>
              <w:spacing w:after="0" w:line="181" w:lineRule="exact"/>
              <w:rPr>
                <w:sz w:val="20"/>
                <w:szCs w:val="20"/>
                <w:color w:val="auto"/>
              </w:rPr>
            </w:pPr>
            <w:r>
              <w:rPr>
                <w:rFonts w:ascii="Arial" w:cs="Arial" w:eastAsia="Arial" w:hAnsi="Arial"/>
                <w:sz w:val="16"/>
                <w:szCs w:val="16"/>
                <w:color w:val="auto"/>
              </w:rPr>
              <w:t>improved intestinal and overall health.</w:t>
            </w:r>
          </w:p>
        </w:tc>
        <w:tc>
          <w:tcPr>
            <w:tcW w:w="1660" w:type="dxa"/>
            <w:vAlign w:val="bottom"/>
            <w:vMerge w:val="restart"/>
          </w:tcPr>
          <w:p>
            <w:pPr>
              <w:ind w:left="540"/>
              <w:spacing w:after="0"/>
              <w:rPr>
                <w:sz w:val="20"/>
                <w:szCs w:val="20"/>
                <w:color w:val="auto"/>
              </w:rPr>
            </w:pPr>
            <w:r>
              <w:rPr>
                <w:rFonts w:ascii="Arial" w:cs="Arial" w:eastAsia="Arial" w:hAnsi="Arial"/>
                <w:sz w:val="16"/>
                <w:szCs w:val="16"/>
                <w:color w:val="auto"/>
              </w:rPr>
              <w:t>Makinia</w:t>
            </w:r>
            <w:r>
              <w:rPr>
                <w:rFonts w:ascii="Arial" w:cs="Arial" w:eastAsia="Arial" w:hAnsi="Arial"/>
                <w:sz w:val="21"/>
                <w:szCs w:val="21"/>
                <w:color w:val="000080"/>
                <w:vertAlign w:val="superscript"/>
              </w:rPr>
              <w:t>69</w:t>
            </w:r>
          </w:p>
        </w:tc>
        <w:tc>
          <w:tcPr>
            <w:tcW w:w="0" w:type="dxa"/>
            <w:vAlign w:val="bottom"/>
          </w:tcPr>
          <w:p>
            <w:pPr>
              <w:spacing w:after="0"/>
              <w:rPr>
                <w:sz w:val="1"/>
                <w:szCs w:val="1"/>
                <w:color w:val="auto"/>
              </w:rPr>
            </w:pPr>
          </w:p>
        </w:tc>
      </w:tr>
      <w:tr>
        <w:trPr>
          <w:trHeight w:val="182"/>
        </w:trPr>
        <w:tc>
          <w:tcPr>
            <w:tcW w:w="96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420" w:type="dxa"/>
            <w:vAlign w:val="bottom"/>
          </w:tcPr>
          <w:p>
            <w:pPr>
              <w:ind w:left="480"/>
              <w:spacing w:after="0" w:line="181" w:lineRule="exact"/>
              <w:rPr>
                <w:sz w:val="20"/>
                <w:szCs w:val="20"/>
                <w:color w:val="auto"/>
              </w:rPr>
            </w:pPr>
            <w:r>
              <w:rPr>
                <w:rFonts w:ascii="Arial" w:cs="Arial" w:eastAsia="Arial" w:hAnsi="Arial"/>
                <w:sz w:val="16"/>
                <w:szCs w:val="16"/>
                <w:color w:val="auto"/>
              </w:rPr>
              <w:t>Broilers</w:t>
            </w:r>
          </w:p>
        </w:tc>
        <w:tc>
          <w:tcPr>
            <w:tcW w:w="5820" w:type="dxa"/>
            <w:vAlign w:val="bottom"/>
          </w:tcPr>
          <w:p>
            <w:pPr>
              <w:ind w:left="480"/>
              <w:spacing w:after="0" w:line="181" w:lineRule="exact"/>
              <w:rPr>
                <w:sz w:val="20"/>
                <w:szCs w:val="20"/>
                <w:color w:val="auto"/>
              </w:rPr>
            </w:pPr>
            <w:r>
              <w:rPr>
                <w:rFonts w:ascii="Arial" w:cs="Arial" w:eastAsia="Arial" w:hAnsi="Arial"/>
                <w:sz w:val="16"/>
                <w:szCs w:val="16"/>
                <w:color w:val="auto"/>
              </w:rPr>
              <w:t>Lack of mortality and absence of pathological lesions at autopsy suggested</w:t>
            </w:r>
          </w:p>
        </w:tc>
        <w:tc>
          <w:tcPr>
            <w:tcW w:w="1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96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5820" w:type="dxa"/>
            <w:vAlign w:val="bottom"/>
          </w:tcPr>
          <w:p>
            <w:pPr>
              <w:ind w:left="660"/>
              <w:spacing w:after="0" w:line="177" w:lineRule="exact"/>
              <w:rPr>
                <w:sz w:val="20"/>
                <w:szCs w:val="20"/>
                <w:color w:val="auto"/>
              </w:rPr>
            </w:pPr>
            <w:r>
              <w:rPr>
                <w:rFonts w:ascii="Arial" w:cs="Arial" w:eastAsia="Arial" w:hAnsi="Arial"/>
                <w:sz w:val="16"/>
                <w:szCs w:val="16"/>
                <w:color w:val="auto"/>
              </w:rPr>
              <w:t>that yarrow was useful in poultry nutrition.</w:t>
            </w:r>
          </w:p>
        </w:tc>
        <w:tc>
          <w:tcPr>
            <w:tcW w:w="1660" w:type="dxa"/>
            <w:vAlign w:val="bottom"/>
            <w:vMerge w:val="restart"/>
          </w:tcPr>
          <w:p>
            <w:pPr>
              <w:ind w:left="540"/>
              <w:spacing w:after="0"/>
              <w:rPr>
                <w:sz w:val="20"/>
                <w:szCs w:val="20"/>
                <w:color w:val="auto"/>
              </w:rPr>
            </w:pPr>
            <w:r>
              <w:rPr>
                <w:rFonts w:ascii="Arial" w:cs="Arial" w:eastAsia="Arial" w:hAnsi="Arial"/>
                <w:sz w:val="16"/>
                <w:szCs w:val="16"/>
                <w:color w:val="auto"/>
              </w:rPr>
              <w:t>Norouzi et al.</w:t>
            </w:r>
            <w:r>
              <w:rPr>
                <w:rFonts w:ascii="Arial" w:cs="Arial" w:eastAsia="Arial" w:hAnsi="Arial"/>
                <w:sz w:val="21"/>
                <w:szCs w:val="21"/>
                <w:color w:val="000080"/>
                <w:vertAlign w:val="superscript"/>
              </w:rPr>
              <w:t>70</w:t>
            </w:r>
          </w:p>
        </w:tc>
        <w:tc>
          <w:tcPr>
            <w:tcW w:w="0" w:type="dxa"/>
            <w:vAlign w:val="bottom"/>
          </w:tcPr>
          <w:p>
            <w:pPr>
              <w:spacing w:after="0"/>
              <w:rPr>
                <w:sz w:val="1"/>
                <w:szCs w:val="1"/>
                <w:color w:val="auto"/>
              </w:rPr>
            </w:pPr>
          </w:p>
        </w:tc>
      </w:tr>
      <w:tr>
        <w:trPr>
          <w:trHeight w:val="183"/>
        </w:trPr>
        <w:tc>
          <w:tcPr>
            <w:tcW w:w="960" w:type="dxa"/>
            <w:vAlign w:val="bottom"/>
          </w:tcPr>
          <w:p>
            <w:pPr>
              <w:spacing w:after="0" w:line="181" w:lineRule="exact"/>
              <w:rPr>
                <w:sz w:val="20"/>
                <w:szCs w:val="20"/>
                <w:color w:val="auto"/>
              </w:rPr>
            </w:pPr>
            <w:r>
              <w:rPr>
                <w:rFonts w:ascii="Arial" w:cs="Arial" w:eastAsia="Arial" w:hAnsi="Arial"/>
                <w:sz w:val="16"/>
                <w:szCs w:val="16"/>
                <w:color w:val="auto"/>
              </w:rPr>
              <w:t>Powder</w:t>
            </w:r>
          </w:p>
        </w:tc>
        <w:tc>
          <w:tcPr>
            <w:tcW w:w="1420" w:type="dxa"/>
            <w:vAlign w:val="bottom"/>
          </w:tcPr>
          <w:p>
            <w:pPr>
              <w:ind w:left="480"/>
              <w:spacing w:after="0" w:line="181" w:lineRule="exact"/>
              <w:rPr>
                <w:sz w:val="20"/>
                <w:szCs w:val="20"/>
                <w:color w:val="auto"/>
              </w:rPr>
            </w:pPr>
            <w:r>
              <w:rPr>
                <w:rFonts w:ascii="Arial" w:cs="Arial" w:eastAsia="Arial" w:hAnsi="Arial"/>
                <w:sz w:val="16"/>
                <w:szCs w:val="16"/>
                <w:color w:val="auto"/>
              </w:rPr>
              <w:t>Broilers</w:t>
            </w:r>
          </w:p>
        </w:tc>
        <w:tc>
          <w:tcPr>
            <w:tcW w:w="5820" w:type="dxa"/>
            <w:vAlign w:val="bottom"/>
          </w:tcPr>
          <w:p>
            <w:pPr>
              <w:ind w:left="480"/>
              <w:spacing w:after="0" w:line="181" w:lineRule="exact"/>
              <w:rPr>
                <w:sz w:val="20"/>
                <w:szCs w:val="20"/>
                <w:color w:val="auto"/>
              </w:rPr>
            </w:pPr>
            <w:r>
              <w:rPr>
                <w:rFonts w:ascii="Arial" w:cs="Arial" w:eastAsia="Arial" w:hAnsi="Arial"/>
                <w:sz w:val="16"/>
                <w:szCs w:val="16"/>
                <w:color w:val="auto"/>
              </w:rPr>
              <w:t>Improved feed conversion rates, gastrointestinal tract weight, and</w:t>
            </w:r>
          </w:p>
        </w:tc>
        <w:tc>
          <w:tcPr>
            <w:tcW w:w="1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960" w:type="dxa"/>
            <w:vAlign w:val="bottom"/>
          </w:tcPr>
          <w:p>
            <w:pPr>
              <w:spacing w:after="0"/>
              <w:rPr>
                <w:sz w:val="15"/>
                <w:szCs w:val="15"/>
                <w:color w:val="auto"/>
              </w:rPr>
            </w:pPr>
          </w:p>
        </w:tc>
        <w:tc>
          <w:tcPr>
            <w:tcW w:w="1420" w:type="dxa"/>
            <w:vAlign w:val="bottom"/>
          </w:tcPr>
          <w:p>
            <w:pPr>
              <w:spacing w:after="0"/>
              <w:rPr>
                <w:sz w:val="15"/>
                <w:szCs w:val="15"/>
                <w:color w:val="auto"/>
              </w:rPr>
            </w:pPr>
          </w:p>
        </w:tc>
        <w:tc>
          <w:tcPr>
            <w:tcW w:w="5820" w:type="dxa"/>
            <w:vAlign w:val="bottom"/>
          </w:tcPr>
          <w:p>
            <w:pPr>
              <w:ind w:left="660"/>
              <w:spacing w:after="0" w:line="179" w:lineRule="exact"/>
              <w:rPr>
                <w:sz w:val="20"/>
                <w:szCs w:val="20"/>
                <w:color w:val="auto"/>
              </w:rPr>
            </w:pPr>
            <w:r>
              <w:rPr>
                <w:rFonts w:ascii="Arial" w:cs="Arial" w:eastAsia="Arial" w:hAnsi="Arial"/>
                <w:sz w:val="16"/>
                <w:szCs w:val="16"/>
                <w:color w:val="auto"/>
              </w:rPr>
              <w:t>lactobacilli counts.</w:t>
            </w:r>
          </w:p>
        </w:tc>
        <w:tc>
          <w:tcPr>
            <w:tcW w:w="1660" w:type="dxa"/>
            <w:vAlign w:val="bottom"/>
            <w:vMerge w:val="restart"/>
          </w:tcPr>
          <w:p>
            <w:pPr>
              <w:ind w:left="540"/>
              <w:spacing w:after="0"/>
              <w:rPr>
                <w:sz w:val="20"/>
                <w:szCs w:val="20"/>
                <w:color w:val="auto"/>
              </w:rPr>
            </w:pPr>
            <w:r>
              <w:rPr>
                <w:rFonts w:ascii="Arial" w:cs="Arial" w:eastAsia="Arial" w:hAnsi="Arial"/>
                <w:sz w:val="16"/>
                <w:szCs w:val="16"/>
                <w:color w:val="auto"/>
                <w:w w:val="91"/>
              </w:rPr>
              <w:t>Toghyani et al.</w:t>
            </w:r>
            <w:r>
              <w:rPr>
                <w:rFonts w:ascii="Arial" w:cs="Arial" w:eastAsia="Arial" w:hAnsi="Arial"/>
                <w:sz w:val="21"/>
                <w:szCs w:val="21"/>
                <w:color w:val="000080"/>
                <w:w w:val="91"/>
                <w:vertAlign w:val="superscript"/>
              </w:rPr>
              <w:t>71</w:t>
            </w:r>
          </w:p>
        </w:tc>
        <w:tc>
          <w:tcPr>
            <w:tcW w:w="0" w:type="dxa"/>
            <w:vAlign w:val="bottom"/>
          </w:tcPr>
          <w:p>
            <w:pPr>
              <w:spacing w:after="0"/>
              <w:rPr>
                <w:sz w:val="1"/>
                <w:szCs w:val="1"/>
                <w:color w:val="auto"/>
              </w:rPr>
            </w:pPr>
          </w:p>
        </w:tc>
      </w:tr>
      <w:tr>
        <w:trPr>
          <w:trHeight w:val="201"/>
        </w:trPr>
        <w:tc>
          <w:tcPr>
            <w:tcW w:w="960" w:type="dxa"/>
            <w:vAlign w:val="bottom"/>
            <w:tcBorders>
              <w:bottom w:val="single" w:sz="8" w:color="10157E"/>
            </w:tcBorders>
          </w:tcPr>
          <w:p>
            <w:pPr>
              <w:spacing w:after="0" w:line="181" w:lineRule="exact"/>
              <w:rPr>
                <w:sz w:val="20"/>
                <w:szCs w:val="20"/>
                <w:color w:val="auto"/>
              </w:rPr>
            </w:pPr>
            <w:r>
              <w:rPr>
                <w:rFonts w:ascii="Arial" w:cs="Arial" w:eastAsia="Arial" w:hAnsi="Arial"/>
                <w:sz w:val="16"/>
                <w:szCs w:val="16"/>
                <w:color w:val="auto"/>
              </w:rPr>
              <w:t>Powder</w:t>
            </w:r>
          </w:p>
        </w:tc>
        <w:tc>
          <w:tcPr>
            <w:tcW w:w="1420" w:type="dxa"/>
            <w:vAlign w:val="bottom"/>
            <w:tcBorders>
              <w:bottom w:val="single" w:sz="8" w:color="10157E"/>
            </w:tcBorders>
          </w:tcPr>
          <w:p>
            <w:pPr>
              <w:ind w:left="480"/>
              <w:spacing w:after="0" w:line="181" w:lineRule="exact"/>
              <w:rPr>
                <w:sz w:val="20"/>
                <w:szCs w:val="20"/>
                <w:color w:val="auto"/>
              </w:rPr>
            </w:pPr>
            <w:r>
              <w:rPr>
                <w:rFonts w:ascii="Arial" w:cs="Arial" w:eastAsia="Arial" w:hAnsi="Arial"/>
                <w:sz w:val="16"/>
                <w:szCs w:val="16"/>
                <w:color w:val="auto"/>
              </w:rPr>
              <w:t>Broilers</w:t>
            </w:r>
          </w:p>
        </w:tc>
        <w:tc>
          <w:tcPr>
            <w:tcW w:w="5820" w:type="dxa"/>
            <w:vAlign w:val="bottom"/>
            <w:tcBorders>
              <w:bottom w:val="single" w:sz="8" w:color="10157E"/>
            </w:tcBorders>
          </w:tcPr>
          <w:p>
            <w:pPr>
              <w:ind w:left="480"/>
              <w:spacing w:after="0" w:line="181" w:lineRule="exact"/>
              <w:rPr>
                <w:sz w:val="20"/>
                <w:szCs w:val="20"/>
                <w:color w:val="auto"/>
              </w:rPr>
            </w:pPr>
            <w:r>
              <w:rPr>
                <w:rFonts w:ascii="Arial" w:cs="Arial" w:eastAsia="Arial" w:hAnsi="Arial"/>
                <w:sz w:val="16"/>
                <w:szCs w:val="16"/>
                <w:color w:val="auto"/>
              </w:rPr>
              <w:t>No positive effect on growth performance.</w:t>
            </w:r>
          </w:p>
        </w:tc>
        <w:tc>
          <w:tcPr>
            <w:tcW w:w="1660" w:type="dxa"/>
            <w:vAlign w:val="bottom"/>
            <w:tcBorders>
              <w:bottom w:val="single" w:sz="8" w:color="10157E"/>
            </w:tcBorders>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-9525</wp:posOffset>
                </wp:positionV>
                <wp:extent cx="12065" cy="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0.7499pt" to="0.7pt,-0.7499pt" o:allowincell="f" strokecolor="#10157E" strokeweight="0.5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-962025</wp:posOffset>
                </wp:positionV>
                <wp:extent cx="12065"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75.7499pt" to="0.7pt,-75.7499pt" o:allowincell="f" strokecolor="#10157E" strokeweight="0.51pt"/>
            </w:pict>
          </mc:Fallback>
        </mc:AlternateContent>
      </w:r>
    </w:p>
    <w:p>
      <w:pPr>
        <w:sectPr>
          <w:pgSz w:w="11880" w:h="15840" w:orient="portrait"/>
          <w:cols w:equalWidth="0" w:num="1">
            <w:col w:w="9860"/>
          </w:cols>
          <w:pgMar w:left="840" w:top="458" w:right="1177" w:bottom="534" w:gutter="0" w:footer="0" w:header="0"/>
        </w:sectPr>
      </w:pPr>
    </w:p>
    <w:p>
      <w:pPr>
        <w:spacing w:after="0" w:line="355"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1"/>
          <w:szCs w:val="21"/>
          <w:color w:val="auto"/>
        </w:rPr>
        <w:t>ginger powder revealed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inhibi-tory effect on pathological bacteria in broiler</w:t>
      </w:r>
      <w:r>
        <w:rPr>
          <w:rFonts w:ascii="Arial" w:cs="Arial" w:eastAsia="Arial" w:hAnsi="Arial"/>
          <w:sz w:val="21"/>
          <w:szCs w:val="21"/>
          <w:color w:val="auto"/>
        </w:rPr>
        <w:t>’</w:t>
      </w:r>
      <w:r>
        <w:rPr>
          <w:rFonts w:ascii="Times New Roman" w:cs="Times New Roman" w:eastAsia="Times New Roman" w:hAnsi="Times New Roman"/>
          <w:sz w:val="21"/>
          <w:szCs w:val="21"/>
          <w:color w:val="auto"/>
        </w:rPr>
        <w:t>s gut.</w:t>
      </w:r>
      <w:r>
        <w:rPr>
          <w:rFonts w:ascii="Times New Roman" w:cs="Times New Roman" w:eastAsia="Times New Roman" w:hAnsi="Times New Roman"/>
          <w:sz w:val="27"/>
          <w:szCs w:val="27"/>
          <w:color w:val="000080"/>
          <w:vertAlign w:val="superscript"/>
        </w:rPr>
        <w:t>62</w:t>
      </w:r>
      <w:r>
        <w:rPr>
          <w:rFonts w:ascii="Times New Roman" w:cs="Times New Roman" w:eastAsia="Times New Roman" w:hAnsi="Times New Roman"/>
          <w:sz w:val="21"/>
          <w:szCs w:val="21"/>
          <w:color w:val="auto"/>
        </w:rPr>
        <w:t xml:space="preserve"> Rio et al.</w:t>
      </w:r>
      <w:r>
        <w:rPr>
          <w:rFonts w:ascii="Times New Roman" w:cs="Times New Roman" w:eastAsia="Times New Roman" w:hAnsi="Times New Roman"/>
          <w:sz w:val="27"/>
          <w:szCs w:val="27"/>
          <w:color w:val="000080"/>
          <w:vertAlign w:val="superscript"/>
        </w:rPr>
        <w:t>63</w:t>
      </w:r>
      <w:r>
        <w:rPr>
          <w:rFonts w:ascii="Times New Roman" w:cs="Times New Roman" w:eastAsia="Times New Roman" w:hAnsi="Times New Roman"/>
          <w:sz w:val="21"/>
          <w:szCs w:val="21"/>
          <w:color w:val="auto"/>
        </w:rPr>
        <w:t xml:space="preserve"> assessed the effect of dietary supplementa-tion of ginger powder (7.5 g/kg of diet) on perform-ance of broiler chicken. Findings showed that the dietary supplementation of ginger powder had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effect on the performance in terms of body weight, gain in body weight, performance index, and carcass characteristics.</w:t>
      </w:r>
    </w:p>
    <w:p>
      <w:pPr>
        <w:spacing w:after="0" w:line="1" w:lineRule="exact"/>
        <w:rPr>
          <w:sz w:val="20"/>
          <w:szCs w:val="20"/>
          <w:color w:val="auto"/>
        </w:rPr>
      </w:pPr>
    </w:p>
    <w:p>
      <w:pPr>
        <w:jc w:val="both"/>
        <w:ind w:firstLine="240"/>
        <w:spacing w:after="0" w:line="259" w:lineRule="auto"/>
        <w:rPr>
          <w:sz w:val="20"/>
          <w:szCs w:val="20"/>
          <w:color w:val="auto"/>
        </w:rPr>
      </w:pPr>
      <w:r>
        <w:rPr>
          <w:rFonts w:ascii="Times New Roman" w:cs="Times New Roman" w:eastAsia="Times New Roman" w:hAnsi="Times New Roman"/>
          <w:sz w:val="21"/>
          <w:szCs w:val="21"/>
          <w:color w:val="auto"/>
        </w:rPr>
        <w:t>An et al.</w:t>
      </w:r>
      <w:r>
        <w:rPr>
          <w:rFonts w:ascii="Times New Roman" w:cs="Times New Roman" w:eastAsia="Times New Roman" w:hAnsi="Times New Roman"/>
          <w:sz w:val="27"/>
          <w:szCs w:val="27"/>
          <w:color w:val="000080"/>
          <w:vertAlign w:val="superscript"/>
        </w:rPr>
        <w:t>64</w:t>
      </w:r>
      <w:r>
        <w:rPr>
          <w:rFonts w:ascii="Times New Roman" w:cs="Times New Roman" w:eastAsia="Times New Roman" w:hAnsi="Times New Roman"/>
          <w:sz w:val="21"/>
          <w:szCs w:val="21"/>
          <w:color w:val="auto"/>
        </w:rPr>
        <w:t xml:space="preserve"> investigated the effect of ginger extract (0.1%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production performance, antioxidant ability, and immunity of laying hens. Ginger extract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enhanced laying rates and daily egg weight and reduced the ratio of feed to egg of the hens. The extract did not change glutathione peroxid-ase activity and total antioxidant capacity but improved plasma superoxide dismutase activity and reduced malondialdehyde content. Further, the ginger extract did not affect the serum total protein content, albumin, and globulin, but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altered lysozyme activity and plasma prostaglan-din content.</w:t>
      </w:r>
    </w:p>
    <w:p>
      <w:pPr>
        <w:spacing w:after="0" w:line="277" w:lineRule="exact"/>
        <w:rPr>
          <w:sz w:val="20"/>
          <w:szCs w:val="20"/>
          <w:color w:val="auto"/>
        </w:rPr>
      </w:pPr>
    </w:p>
    <w:p>
      <w:pPr>
        <w:jc w:val="both"/>
        <w:ind w:right="20" w:firstLine="240"/>
        <w:spacing w:after="0" w:line="245" w:lineRule="auto"/>
        <w:rPr>
          <w:sz w:val="20"/>
          <w:szCs w:val="20"/>
          <w:color w:val="auto"/>
        </w:rPr>
      </w:pPr>
      <w:r>
        <w:rPr>
          <w:rFonts w:ascii="Times New Roman" w:cs="Times New Roman" w:eastAsia="Times New Roman" w:hAnsi="Times New Roman"/>
          <w:sz w:val="21"/>
          <w:szCs w:val="21"/>
          <w:color w:val="auto"/>
        </w:rPr>
        <w:t>In spite of limited adverse effect of ginger on poultry nutrition, feeding ginger to the chickens led to edema, necrosis, and inflammation. All phytobiotics have toxic properties and their toxicity is determined by dosage and duration of feeding.</w:t>
      </w:r>
      <w:r>
        <w:rPr>
          <w:rFonts w:ascii="Times New Roman" w:cs="Times New Roman" w:eastAsia="Times New Roman" w:hAnsi="Times New Roman"/>
          <w:sz w:val="27"/>
          <w:szCs w:val="27"/>
          <w:color w:val="000080"/>
          <w:vertAlign w:val="superscript"/>
        </w:rPr>
        <w:t>65</w:t>
      </w:r>
      <w:r>
        <w:rPr>
          <w:rFonts w:ascii="Times New Roman" w:cs="Times New Roman" w:eastAsia="Times New Roman" w:hAnsi="Times New Roman"/>
          <w:sz w:val="21"/>
          <w:szCs w:val="21"/>
          <w:color w:val="auto"/>
        </w:rPr>
        <w:t xml:space="preserve"> Feeding these substances at higher doses causes congestion, edema, inflammation, and necrosis.</w:t>
      </w:r>
      <w:r>
        <w:rPr>
          <w:rFonts w:ascii="Times New Roman" w:cs="Times New Roman" w:eastAsia="Times New Roman" w:hAnsi="Times New Roman"/>
          <w:sz w:val="27"/>
          <w:szCs w:val="27"/>
          <w:color w:val="000080"/>
          <w:vertAlign w:val="superscript"/>
        </w:rPr>
        <w:t>66</w:t>
      </w:r>
    </w:p>
    <w:p>
      <w:pPr>
        <w:spacing w:after="0" w:line="371" w:lineRule="exact"/>
        <w:rPr>
          <w:sz w:val="20"/>
          <w:szCs w:val="20"/>
          <w:color w:val="auto"/>
        </w:rPr>
      </w:pPr>
    </w:p>
    <w:p>
      <w:pPr>
        <w:spacing w:after="0"/>
        <w:rPr>
          <w:sz w:val="20"/>
          <w:szCs w:val="20"/>
          <w:color w:val="auto"/>
        </w:rPr>
      </w:pPr>
      <w:r>
        <w:rPr>
          <w:rFonts w:ascii="Arial" w:cs="Arial" w:eastAsia="Arial" w:hAnsi="Arial"/>
          <w:sz w:val="21"/>
          <w:szCs w:val="21"/>
          <w:color w:val="10157E"/>
        </w:rPr>
        <w:t>Yarrow (Achillea millefolium var. occidentalis)</w:t>
      </w:r>
    </w:p>
    <w:p>
      <w:pPr>
        <w:spacing w:after="0" w:line="138" w:lineRule="exact"/>
        <w:rPr>
          <w:sz w:val="20"/>
          <w:szCs w:val="20"/>
          <w:color w:val="auto"/>
        </w:rPr>
      </w:pPr>
    </w:p>
    <w:p>
      <w:pPr>
        <w:spacing w:after="0"/>
        <w:rPr>
          <w:sz w:val="20"/>
          <w:szCs w:val="20"/>
          <w:color w:val="auto"/>
        </w:rPr>
      </w:pPr>
      <w:r>
        <w:rPr>
          <w:rFonts w:ascii="Arial" w:cs="Arial" w:eastAsia="Arial" w:hAnsi="Arial"/>
          <w:sz w:val="21"/>
          <w:szCs w:val="21"/>
          <w:color w:val="10157E"/>
        </w:rPr>
        <w:t>Phytoconstituents</w:t>
      </w:r>
    </w:p>
    <w:p>
      <w:pPr>
        <w:spacing w:after="0" w:line="29"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Yarrow is a wild and herbaceous plant of family Asteraceae. Volatile oil, polyphenols, some types of flavors, lactone betains, acetylene compounds, resin, tannin, achilles, phosphate, nitrate, and potassium salts of organic acids are important constituents of its floral branches.</w:t>
      </w:r>
      <w:r>
        <w:rPr>
          <w:rFonts w:ascii="Times New Roman" w:cs="Times New Roman" w:eastAsia="Times New Roman" w:hAnsi="Times New Roman"/>
          <w:sz w:val="27"/>
          <w:szCs w:val="27"/>
          <w:color w:val="000080"/>
          <w:vertAlign w:val="superscript"/>
        </w:rPr>
        <w:t>67</w:t>
      </w:r>
    </w:p>
    <w:p>
      <w:pPr>
        <w:spacing w:after="0" w:line="228" w:lineRule="exact"/>
        <w:rPr>
          <w:sz w:val="20"/>
          <w:szCs w:val="20"/>
          <w:color w:val="auto"/>
        </w:rPr>
      </w:pPr>
    </w:p>
    <w:p>
      <w:pPr>
        <w:spacing w:after="0"/>
        <w:rPr>
          <w:sz w:val="20"/>
          <w:szCs w:val="20"/>
          <w:color w:val="auto"/>
        </w:rPr>
      </w:pPr>
      <w:r>
        <w:rPr>
          <w:rFonts w:ascii="Arial" w:cs="Arial" w:eastAsia="Arial" w:hAnsi="Arial"/>
          <w:sz w:val="21"/>
          <w:szCs w:val="21"/>
          <w:color w:val="10157E"/>
        </w:rPr>
        <w:t>Beneficial and adverse effects in poultry nutrition</w:t>
      </w:r>
    </w:p>
    <w:p>
      <w:pPr>
        <w:spacing w:after="0" w:line="28" w:lineRule="exact"/>
        <w:rPr>
          <w:sz w:val="20"/>
          <w:szCs w:val="20"/>
          <w:color w:val="auto"/>
        </w:rPr>
      </w:pPr>
    </w:p>
    <w:p>
      <w:pPr>
        <w:jc w:val="both"/>
        <w:ind w:right="20"/>
        <w:spacing w:after="0" w:line="254" w:lineRule="auto"/>
        <w:rPr>
          <w:sz w:val="20"/>
          <w:szCs w:val="20"/>
          <w:color w:val="auto"/>
        </w:rPr>
      </w:pPr>
      <w:r>
        <w:rPr>
          <w:rFonts w:ascii="Times New Roman" w:cs="Times New Roman" w:eastAsia="Times New Roman" w:hAnsi="Times New Roman"/>
          <w:sz w:val="21"/>
          <w:szCs w:val="21"/>
          <w:color w:val="auto"/>
        </w:rPr>
        <w:t xml:space="preserve">The beneficial and adverse impacts of yarrow powder are summarized in </w:t>
      </w:r>
      <w:r>
        <w:rPr>
          <w:rFonts w:ascii="Times New Roman" w:cs="Times New Roman" w:eastAsia="Times New Roman" w:hAnsi="Times New Roman"/>
          <w:sz w:val="21"/>
          <w:szCs w:val="21"/>
          <w:color w:val="000080"/>
        </w:rPr>
        <w:t>Table 6</w:t>
      </w:r>
      <w:r>
        <w:rPr>
          <w:rFonts w:ascii="Times New Roman" w:cs="Times New Roman" w:eastAsia="Times New Roman" w:hAnsi="Times New Roman"/>
          <w:sz w:val="21"/>
          <w:szCs w:val="21"/>
          <w:color w:val="auto"/>
        </w:rPr>
        <w:t>. Previous study depicted</w:t>
      </w:r>
    </w:p>
    <w:p>
      <w:pPr>
        <w:spacing w:after="0" w:line="20" w:lineRule="exact"/>
        <w:rPr>
          <w:sz w:val="20"/>
          <w:szCs w:val="20"/>
          <w:color w:val="auto"/>
        </w:rPr>
      </w:pPr>
      <w:r>
        <w:rPr>
          <w:sz w:val="20"/>
          <w:szCs w:val="20"/>
          <w:color w:val="auto"/>
        </w:rPr>
        <w:br w:type="column"/>
      </w:r>
    </w:p>
    <w:p>
      <w:pPr>
        <w:spacing w:after="0" w:line="33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the effect of yarrow powder (1.5 and 3 g/kg of feed) on the performance (feed intake, weight gain, and feed conversion ratio), gastrointestinal characteristics (duodenum, jejunum, and ileum) immune response (total titer, IgG, IgM, bursa, and spleen), blood parameters (triglyceride, cholesterol, HDL, and LDL), and microbial population (total aerobic, lactic acid bacteria, and total coliforms) of broiler chickens. Yarrow increased the growth performances and decreased the level of serum lipids. Further, it increased the immune response in broiler chickens and reduced the population of pathogenic bacteria in the gastrointestinal tract, which can help improve intestinal health and chicken health.</w:t>
      </w:r>
      <w:r>
        <w:rPr>
          <w:rFonts w:ascii="Times New Roman" w:cs="Times New Roman" w:eastAsia="Times New Roman" w:hAnsi="Times New Roman"/>
          <w:sz w:val="27"/>
          <w:szCs w:val="27"/>
          <w:color w:val="000080"/>
          <w:vertAlign w:val="superscript"/>
        </w:rPr>
        <w:t>68</w:t>
      </w:r>
      <w:r>
        <w:rPr>
          <w:rFonts w:ascii="Times New Roman" w:cs="Times New Roman" w:eastAsia="Times New Roman" w:hAnsi="Times New Roman"/>
          <w:sz w:val="21"/>
          <w:szCs w:val="21"/>
          <w:color w:val="auto"/>
        </w:rPr>
        <w:t xml:space="preserve"> The effects of yarrow (1% </w:t>
      </w:r>
      <w:r>
        <w:rPr>
          <w:rFonts w:ascii="Arial" w:cs="Arial" w:eastAsia="Arial" w:hAnsi="Arial"/>
          <w:sz w:val="21"/>
          <w:szCs w:val="21"/>
          <w:color w:val="auto"/>
        </w:rPr>
        <w:t>w/w</w:t>
      </w:r>
      <w:r>
        <w:rPr>
          <w:rFonts w:ascii="Times New Roman" w:cs="Times New Roman" w:eastAsia="Times New Roman" w:hAnsi="Times New Roman"/>
          <w:sz w:val="21"/>
          <w:szCs w:val="21"/>
          <w:color w:val="auto"/>
        </w:rPr>
        <w:t>) as a growth stimulant for broilers were demonstrated.</w:t>
      </w:r>
      <w:r>
        <w:rPr>
          <w:rFonts w:ascii="Times New Roman" w:cs="Times New Roman" w:eastAsia="Times New Roman" w:hAnsi="Times New Roman"/>
          <w:sz w:val="27"/>
          <w:szCs w:val="27"/>
          <w:color w:val="000080"/>
          <w:vertAlign w:val="superscript"/>
        </w:rPr>
        <w:t>69</w:t>
      </w:r>
      <w:r>
        <w:rPr>
          <w:rFonts w:ascii="Times New Roman" w:cs="Times New Roman" w:eastAsia="Times New Roman" w:hAnsi="Times New Roman"/>
          <w:sz w:val="21"/>
          <w:szCs w:val="21"/>
          <w:color w:val="auto"/>
        </w:rPr>
        <w:t xml:space="preserve"> The group fed yarrow had no mortality or pathological lesions, concluding that the supplementation of yarrow powder in the diet of broiler chickens will be very useful in poultry nutri-tion in future.</w:t>
      </w:r>
    </w:p>
    <w:p>
      <w:pPr>
        <w:spacing w:after="0" w:line="31"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The effect of increasing dietary levels (0.5</w:t>
      </w:r>
      <w:r>
        <w:rPr>
          <w:rFonts w:ascii="Arial" w:cs="Arial" w:eastAsia="Arial" w:hAnsi="Arial"/>
          <w:sz w:val="21"/>
          <w:szCs w:val="21"/>
          <w:color w:val="auto"/>
        </w:rPr>
        <w:t>–</w:t>
      </w:r>
      <w:r>
        <w:rPr>
          <w:rFonts w:ascii="Times New Roman" w:cs="Times New Roman" w:eastAsia="Times New Roman" w:hAnsi="Times New Roman"/>
          <w:sz w:val="21"/>
          <w:szCs w:val="21"/>
          <w:color w:val="auto"/>
        </w:rPr>
        <w:t>1.5 g/kg of feed) of yarrow herb powders on the growth per-formance (feed intake, average daily weight gain, and feed conversion rate), carcass traits (breasts and drumsticks), and ileal microbiota (</w:t>
      </w:r>
      <w:r>
        <w:rPr>
          <w:rFonts w:ascii="Arial" w:cs="Arial" w:eastAsia="Arial" w:hAnsi="Arial"/>
          <w:sz w:val="21"/>
          <w:szCs w:val="21"/>
          <w:color w:val="auto"/>
        </w:rPr>
        <w:t>Lactobacillus</w:t>
      </w:r>
      <w:r>
        <w:rPr>
          <w:rFonts w:ascii="Times New Roman" w:cs="Times New Roman" w:eastAsia="Times New Roman" w:hAnsi="Times New Roman"/>
          <w:sz w:val="21"/>
          <w:szCs w:val="21"/>
          <w:color w:val="auto"/>
        </w:rPr>
        <w:t xml:space="preserve"> sp. and </w:t>
      </w:r>
      <w:r>
        <w:rPr>
          <w:rFonts w:ascii="Arial" w:cs="Arial" w:eastAsia="Arial" w:hAnsi="Arial"/>
          <w:sz w:val="21"/>
          <w:szCs w:val="21"/>
          <w:color w:val="auto"/>
        </w:rPr>
        <w:t>E. coli</w:t>
      </w:r>
      <w:r>
        <w:rPr>
          <w:rFonts w:ascii="Times New Roman" w:cs="Times New Roman" w:eastAsia="Times New Roman" w:hAnsi="Times New Roman"/>
          <w:sz w:val="21"/>
          <w:szCs w:val="21"/>
          <w:color w:val="auto"/>
        </w:rPr>
        <w:t>) of broilers was determined.</w:t>
      </w:r>
      <w:r>
        <w:rPr>
          <w:rFonts w:ascii="Times New Roman" w:cs="Times New Roman" w:eastAsia="Times New Roman" w:hAnsi="Times New Roman"/>
          <w:sz w:val="27"/>
          <w:szCs w:val="27"/>
          <w:color w:val="000080"/>
          <w:vertAlign w:val="superscript"/>
        </w:rPr>
        <w:t>70</w:t>
      </w:r>
      <w:r>
        <w:rPr>
          <w:rFonts w:ascii="Times New Roman" w:cs="Times New Roman" w:eastAsia="Times New Roman" w:hAnsi="Times New Roman"/>
          <w:sz w:val="21"/>
          <w:szCs w:val="21"/>
          <w:color w:val="auto"/>
        </w:rPr>
        <w:t xml:space="preserve"> Results showed significant differences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between treatments in the starting (d 1</w:t>
      </w:r>
      <w:r>
        <w:rPr>
          <w:rFonts w:ascii="Arial" w:cs="Arial" w:eastAsia="Arial" w:hAnsi="Arial"/>
          <w:sz w:val="21"/>
          <w:szCs w:val="21"/>
          <w:color w:val="auto"/>
        </w:rPr>
        <w:t>–</w:t>
      </w:r>
      <w:r>
        <w:rPr>
          <w:rFonts w:ascii="Times New Roman" w:cs="Times New Roman" w:eastAsia="Times New Roman" w:hAnsi="Times New Roman"/>
          <w:sz w:val="21"/>
          <w:szCs w:val="21"/>
          <w:color w:val="auto"/>
        </w:rPr>
        <w:t>21) and growing (d 22</w:t>
      </w:r>
      <w:r>
        <w:rPr>
          <w:rFonts w:ascii="Arial" w:cs="Arial" w:eastAsia="Arial" w:hAnsi="Arial"/>
          <w:sz w:val="21"/>
          <w:szCs w:val="21"/>
          <w:color w:val="auto"/>
        </w:rPr>
        <w:t>–</w:t>
      </w:r>
      <w:r>
        <w:rPr>
          <w:rFonts w:ascii="Times New Roman" w:cs="Times New Roman" w:eastAsia="Times New Roman" w:hAnsi="Times New Roman"/>
          <w:sz w:val="21"/>
          <w:szCs w:val="21"/>
          <w:color w:val="auto"/>
        </w:rPr>
        <w:t>42) periods, and in the average feed intake in the starting period. Yarrow supplementation resulted in better-feed conversion rates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than the con-trol treatment for all the periods. No significant differ-ences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were found in the final body weight or in most of the carcass traits at 42 days of age. The gastrointestinal tract weight, relative to body weight, increased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due to yarrow supplementation, compared with the control treatment. At 42 days of age, the yarrows supplementation slightly increased lactobacilli and decreased </w:t>
      </w:r>
      <w:r>
        <w:rPr>
          <w:rFonts w:ascii="Arial" w:cs="Arial" w:eastAsia="Arial" w:hAnsi="Arial"/>
          <w:sz w:val="21"/>
          <w:szCs w:val="21"/>
          <w:color w:val="auto"/>
        </w:rPr>
        <w:t>E. coli</w:t>
      </w:r>
      <w:r>
        <w:rPr>
          <w:rFonts w:ascii="Times New Roman" w:cs="Times New Roman" w:eastAsia="Times New Roman" w:hAnsi="Times New Roman"/>
          <w:sz w:val="21"/>
          <w:szCs w:val="21"/>
          <w:color w:val="auto"/>
        </w:rPr>
        <w:t xml:space="preserve"> counts.</w:t>
      </w:r>
    </w:p>
    <w:p>
      <w:pPr>
        <w:spacing w:after="0" w:line="11" w:lineRule="exact"/>
        <w:rPr>
          <w:sz w:val="20"/>
          <w:szCs w:val="20"/>
          <w:color w:val="auto"/>
        </w:rPr>
      </w:pPr>
    </w:p>
    <w:p>
      <w:pPr>
        <w:jc w:val="both"/>
        <w:ind w:firstLine="240"/>
        <w:spacing w:after="0" w:line="259" w:lineRule="auto"/>
        <w:rPr>
          <w:sz w:val="20"/>
          <w:szCs w:val="20"/>
          <w:color w:val="auto"/>
        </w:rPr>
      </w:pPr>
      <w:r>
        <w:rPr>
          <w:rFonts w:ascii="Times New Roman" w:cs="Times New Roman" w:eastAsia="Times New Roman" w:hAnsi="Times New Roman"/>
          <w:sz w:val="21"/>
          <w:szCs w:val="21"/>
          <w:color w:val="auto"/>
        </w:rPr>
        <w:t>Researchers demonstrated the influence of yarrow (5 and 10 g/kg of diet) in comparison with a probiotic supplement on the performance (body weight, daily feed intake, and feed: gain ratio), humeral immunity</w:t>
      </w:r>
    </w:p>
    <w:p>
      <w:pPr>
        <w:sectPr>
          <w:pgSz w:w="11880" w:h="15840" w:orient="portrait"/>
          <w:cols w:equalWidth="0" w:num="2">
            <w:col w:w="4760" w:space="340"/>
            <w:col w:w="4760"/>
          </w:cols>
          <w:pgMar w:left="840" w:top="458" w:right="1177" w:bottom="534" w:gutter="0" w:footer="0" w:header="0"/>
          <w:type w:val="continuous"/>
        </w:sectPr>
      </w:pPr>
    </w:p>
    <w:bookmarkStart w:id="11" w:name="page12"/>
    <w:bookmarkEnd w:id="11"/>
    <w:tbl>
      <w:tblPr>
        <w:tblLayout w:type="fixed"/>
        <w:tblInd w:w="7560" w:type="dxa"/>
        <w:tblCellMar>
          <w:top w:w="0" w:type="dxa"/>
          <w:left w:w="0" w:type="dxa"/>
          <w:bottom w:w="0" w:type="dxa"/>
          <w:right w:w="0" w:type="dxa"/>
        </w:tblCellMar>
      </w:tblPr>
      <w:tr>
        <w:trPr>
          <w:trHeight w:val="172"/>
        </w:trPr>
        <w:tc>
          <w:tcPr>
            <w:tcW w:w="1900" w:type="dxa"/>
            <w:vAlign w:val="bottom"/>
          </w:tcPr>
          <w:p>
            <w:pPr>
              <w:spacing w:after="0"/>
              <w:rPr>
                <w:sz w:val="20"/>
                <w:szCs w:val="20"/>
                <w:color w:val="auto"/>
              </w:rPr>
            </w:pPr>
            <w:r>
              <w:rPr>
                <w:rFonts w:ascii="Arial" w:cs="Arial" w:eastAsia="Arial" w:hAnsi="Arial"/>
                <w:sz w:val="15"/>
                <w:szCs w:val="15"/>
                <w:color w:val="auto"/>
                <w:w w:val="98"/>
              </w:rPr>
              <w:t>ANIMAL BIOTECHNOLOGY</w:t>
            </w:r>
          </w:p>
        </w:tc>
        <w:tc>
          <w:tcPr>
            <w:tcW w:w="380" w:type="dxa"/>
            <w:vAlign w:val="bottom"/>
          </w:tcPr>
          <w:p>
            <w:pPr>
              <w:jc w:val="right"/>
              <w:spacing w:after="0"/>
              <w:rPr>
                <w:sz w:val="20"/>
                <w:szCs w:val="20"/>
                <w:color w:val="auto"/>
              </w:rPr>
            </w:pPr>
            <w:r>
              <w:rPr>
                <w:rFonts w:ascii="Arial" w:cs="Arial" w:eastAsia="Arial" w:hAnsi="Arial"/>
                <w:sz w:val="15"/>
                <w:szCs w:val="15"/>
                <w:color w:val="auto"/>
              </w:rPr>
              <w:t>11</w:t>
            </w:r>
          </w:p>
        </w:tc>
      </w:tr>
    </w:tbl>
    <w:p>
      <w:pPr>
        <w:spacing w:after="0" w:line="32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6687820</wp:posOffset>
            </wp:positionH>
            <wp:positionV relativeFrom="page">
              <wp:posOffset>311150</wp:posOffset>
            </wp:positionV>
            <wp:extent cx="165100" cy="16510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spacing w:after="0"/>
        <w:rPr>
          <w:sz w:val="20"/>
          <w:szCs w:val="20"/>
          <w:color w:val="auto"/>
        </w:rPr>
      </w:pPr>
      <w:r>
        <w:rPr>
          <w:rFonts w:ascii="Arial" w:cs="Arial" w:eastAsia="Arial" w:hAnsi="Arial"/>
          <w:sz w:val="19"/>
          <w:szCs w:val="19"/>
          <w:color w:val="10157E"/>
        </w:rPr>
        <w:t xml:space="preserve">Table 7. </w:t>
      </w:r>
      <w:r>
        <w:rPr>
          <w:rFonts w:ascii="Arial" w:cs="Arial" w:eastAsia="Arial" w:hAnsi="Arial"/>
          <w:sz w:val="19"/>
          <w:szCs w:val="19"/>
          <w:color w:val="000000"/>
        </w:rPr>
        <w:t>Effect of flax supplementation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18415</wp:posOffset>
                </wp:positionV>
                <wp:extent cx="625284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284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45pt" to="492.2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6244590</wp:posOffset>
                </wp:positionH>
                <wp:positionV relativeFrom="paragraph">
                  <wp:posOffset>18415</wp:posOffset>
                </wp:positionV>
                <wp:extent cx="1270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1.7pt,1.45pt" to="492.7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86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Form</w:t>
            </w:r>
          </w:p>
        </w:tc>
        <w:tc>
          <w:tcPr>
            <w:tcW w:w="1620" w:type="dxa"/>
            <w:vAlign w:val="bottom"/>
            <w:tcBorders>
              <w:bottom w:val="single" w:sz="8" w:color="10157E"/>
            </w:tcBorders>
          </w:tcPr>
          <w:p>
            <w:pPr>
              <w:ind w:left="600"/>
              <w:spacing w:after="0"/>
              <w:rPr>
                <w:sz w:val="20"/>
                <w:szCs w:val="20"/>
                <w:color w:val="auto"/>
              </w:rPr>
            </w:pPr>
            <w:r>
              <w:rPr>
                <w:rFonts w:ascii="Arial" w:cs="Arial" w:eastAsia="Arial" w:hAnsi="Arial"/>
                <w:sz w:val="16"/>
                <w:szCs w:val="16"/>
                <w:color w:val="auto"/>
              </w:rPr>
              <w:t>Animal</w:t>
            </w:r>
          </w:p>
        </w:tc>
        <w:tc>
          <w:tcPr>
            <w:tcW w:w="5700" w:type="dxa"/>
            <w:vAlign w:val="bottom"/>
            <w:tcBorders>
              <w:bottom w:val="single" w:sz="8" w:color="10157E"/>
            </w:tcBorders>
          </w:tcPr>
          <w:p>
            <w:pPr>
              <w:ind w:left="2200"/>
              <w:spacing w:after="0"/>
              <w:rPr>
                <w:sz w:val="20"/>
                <w:szCs w:val="20"/>
                <w:color w:val="auto"/>
              </w:rPr>
            </w:pPr>
            <w:r>
              <w:rPr>
                <w:rFonts w:ascii="Arial" w:cs="Arial" w:eastAsia="Arial" w:hAnsi="Arial"/>
                <w:sz w:val="16"/>
                <w:szCs w:val="16"/>
                <w:color w:val="auto"/>
              </w:rPr>
              <w:t>Summary of findings</w:t>
            </w:r>
          </w:p>
        </w:tc>
        <w:tc>
          <w:tcPr>
            <w:tcW w:w="1660" w:type="dxa"/>
            <w:vAlign w:val="bottom"/>
            <w:tcBorders>
              <w:bottom w:val="single" w:sz="8" w:color="10157E"/>
            </w:tcBorders>
          </w:tcPr>
          <w:p>
            <w:pPr>
              <w:ind w:left="70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176"/>
        </w:trPr>
        <w:tc>
          <w:tcPr>
            <w:tcW w:w="860" w:type="dxa"/>
            <w:vAlign w:val="bottom"/>
          </w:tcPr>
          <w:p>
            <w:pPr>
              <w:spacing w:after="0" w:line="176" w:lineRule="exact"/>
              <w:rPr>
                <w:sz w:val="20"/>
                <w:szCs w:val="20"/>
                <w:color w:val="auto"/>
              </w:rPr>
            </w:pPr>
            <w:r>
              <w:rPr>
                <w:rFonts w:ascii="Arial" w:cs="Arial" w:eastAsia="Arial" w:hAnsi="Arial"/>
                <w:sz w:val="16"/>
                <w:szCs w:val="16"/>
                <w:color w:val="auto"/>
              </w:rPr>
              <w:t>Seeds</w:t>
            </w:r>
          </w:p>
        </w:tc>
        <w:tc>
          <w:tcPr>
            <w:tcW w:w="1620" w:type="dxa"/>
            <w:vAlign w:val="bottom"/>
          </w:tcPr>
          <w:p>
            <w:pPr>
              <w:ind w:left="400"/>
              <w:spacing w:after="0" w:line="176" w:lineRule="exact"/>
              <w:rPr>
                <w:sz w:val="20"/>
                <w:szCs w:val="20"/>
                <w:color w:val="auto"/>
              </w:rPr>
            </w:pPr>
            <w:r>
              <w:rPr>
                <w:rFonts w:ascii="Arial" w:cs="Arial" w:eastAsia="Arial" w:hAnsi="Arial"/>
                <w:sz w:val="16"/>
                <w:szCs w:val="16"/>
                <w:color w:val="auto"/>
              </w:rPr>
              <w:t>Broilers</w:t>
            </w:r>
          </w:p>
        </w:tc>
        <w:tc>
          <w:tcPr>
            <w:tcW w:w="5700" w:type="dxa"/>
            <w:vAlign w:val="bottom"/>
          </w:tcPr>
          <w:p>
            <w:pPr>
              <w:ind w:left="400"/>
              <w:spacing w:after="0" w:line="176" w:lineRule="exact"/>
              <w:rPr>
                <w:sz w:val="20"/>
                <w:szCs w:val="20"/>
                <w:color w:val="auto"/>
              </w:rPr>
            </w:pPr>
            <w:r>
              <w:rPr>
                <w:rFonts w:ascii="Arial" w:cs="Arial" w:eastAsia="Arial" w:hAnsi="Arial"/>
                <w:sz w:val="16"/>
                <w:szCs w:val="16"/>
                <w:color w:val="auto"/>
              </w:rPr>
              <w:t>Increased alpha-linolenic acid in tissues.</w:t>
            </w:r>
          </w:p>
        </w:tc>
        <w:tc>
          <w:tcPr>
            <w:tcW w:w="1660" w:type="dxa"/>
            <w:vAlign w:val="bottom"/>
          </w:tcPr>
          <w:p>
            <w:pPr>
              <w:ind w:left="400"/>
              <w:spacing w:after="0" w:line="176" w:lineRule="exact"/>
              <w:rPr>
                <w:sz w:val="20"/>
                <w:szCs w:val="20"/>
                <w:color w:val="auto"/>
              </w:rPr>
            </w:pPr>
            <w:r>
              <w:rPr>
                <w:rFonts w:ascii="Arial" w:cs="Arial" w:eastAsia="Arial" w:hAnsi="Arial"/>
                <w:sz w:val="15"/>
                <w:szCs w:val="15"/>
                <w:color w:val="auto"/>
              </w:rPr>
              <w:t>Mridula et al.</w:t>
            </w:r>
            <w:r>
              <w:rPr>
                <w:rFonts w:ascii="Arial" w:cs="Arial" w:eastAsia="Arial" w:hAnsi="Arial"/>
                <w:sz w:val="20"/>
                <w:szCs w:val="20"/>
                <w:color w:val="000080"/>
                <w:vertAlign w:val="superscript"/>
              </w:rPr>
              <w:t>74</w:t>
            </w:r>
          </w:p>
        </w:tc>
        <w:tc>
          <w:tcPr>
            <w:tcW w:w="0" w:type="dxa"/>
            <w:vAlign w:val="bottom"/>
          </w:tcPr>
          <w:p>
            <w:pPr>
              <w:spacing w:after="0"/>
              <w:rPr>
                <w:sz w:val="1"/>
                <w:szCs w:val="1"/>
                <w:color w:val="auto"/>
              </w:rPr>
            </w:pPr>
          </w:p>
        </w:tc>
      </w:tr>
      <w:tr>
        <w:trPr>
          <w:trHeight w:val="180"/>
        </w:trPr>
        <w:tc>
          <w:tcPr>
            <w:tcW w:w="860" w:type="dxa"/>
            <w:vAlign w:val="bottom"/>
          </w:tcPr>
          <w:p>
            <w:pPr>
              <w:spacing w:after="0" w:line="181" w:lineRule="exact"/>
              <w:rPr>
                <w:sz w:val="20"/>
                <w:szCs w:val="20"/>
                <w:color w:val="auto"/>
              </w:rPr>
            </w:pPr>
            <w:r>
              <w:rPr>
                <w:rFonts w:ascii="Arial" w:cs="Arial" w:eastAsia="Arial" w:hAnsi="Arial"/>
                <w:sz w:val="16"/>
                <w:szCs w:val="16"/>
                <w:color w:val="auto"/>
              </w:rPr>
              <w:t>Seeds</w:t>
            </w:r>
          </w:p>
        </w:tc>
        <w:tc>
          <w:tcPr>
            <w:tcW w:w="1620" w:type="dxa"/>
            <w:vAlign w:val="bottom"/>
          </w:tcPr>
          <w:p>
            <w:pPr>
              <w:ind w:left="400"/>
              <w:spacing w:after="0" w:line="181" w:lineRule="exact"/>
              <w:rPr>
                <w:sz w:val="20"/>
                <w:szCs w:val="20"/>
                <w:color w:val="auto"/>
              </w:rPr>
            </w:pPr>
            <w:r>
              <w:rPr>
                <w:rFonts w:ascii="Arial" w:cs="Arial" w:eastAsia="Arial" w:hAnsi="Arial"/>
                <w:sz w:val="16"/>
                <w:szCs w:val="16"/>
                <w:color w:val="auto"/>
              </w:rPr>
              <w:t>Quails</w:t>
            </w:r>
          </w:p>
        </w:tc>
        <w:tc>
          <w:tcPr>
            <w:tcW w:w="5700" w:type="dxa"/>
            <w:vAlign w:val="bottom"/>
          </w:tcPr>
          <w:p>
            <w:pPr>
              <w:ind w:left="400"/>
              <w:spacing w:after="0" w:line="181" w:lineRule="exact"/>
              <w:rPr>
                <w:sz w:val="20"/>
                <w:szCs w:val="20"/>
                <w:color w:val="auto"/>
              </w:rPr>
            </w:pPr>
            <w:r>
              <w:rPr>
                <w:rFonts w:ascii="Arial" w:cs="Arial" w:eastAsia="Arial" w:hAnsi="Arial"/>
                <w:sz w:val="16"/>
                <w:szCs w:val="16"/>
                <w:color w:val="auto"/>
              </w:rPr>
              <w:t>Best performance, highest egg yield, and best hatchability.</w:t>
            </w:r>
          </w:p>
        </w:tc>
        <w:tc>
          <w:tcPr>
            <w:tcW w:w="1660" w:type="dxa"/>
            <w:vAlign w:val="bottom"/>
          </w:tcPr>
          <w:p>
            <w:pPr>
              <w:ind w:left="400"/>
              <w:spacing w:after="0" w:line="181" w:lineRule="exact"/>
              <w:rPr>
                <w:sz w:val="20"/>
                <w:szCs w:val="20"/>
                <w:color w:val="auto"/>
              </w:rPr>
            </w:pPr>
            <w:r>
              <w:rPr>
                <w:rFonts w:ascii="Arial" w:cs="Arial" w:eastAsia="Arial" w:hAnsi="Arial"/>
                <w:sz w:val="15"/>
                <w:szCs w:val="15"/>
                <w:color w:val="auto"/>
                <w:w w:val="88"/>
              </w:rPr>
              <w:t>Szczerbinska et al.</w:t>
            </w:r>
            <w:r>
              <w:rPr>
                <w:rFonts w:ascii="Arial" w:cs="Arial" w:eastAsia="Arial" w:hAnsi="Arial"/>
                <w:sz w:val="20"/>
                <w:szCs w:val="20"/>
                <w:color w:val="000080"/>
                <w:w w:val="88"/>
                <w:vertAlign w:val="superscript"/>
              </w:rPr>
              <w:t>75</w:t>
            </w:r>
          </w:p>
        </w:tc>
        <w:tc>
          <w:tcPr>
            <w:tcW w:w="0" w:type="dxa"/>
            <w:vAlign w:val="bottom"/>
          </w:tcPr>
          <w:p>
            <w:pPr>
              <w:spacing w:after="0"/>
              <w:rPr>
                <w:sz w:val="1"/>
                <w:szCs w:val="1"/>
                <w:color w:val="auto"/>
              </w:rPr>
            </w:pPr>
          </w:p>
        </w:tc>
      </w:tr>
      <w:tr>
        <w:trPr>
          <w:trHeight w:val="179"/>
        </w:trPr>
        <w:tc>
          <w:tcPr>
            <w:tcW w:w="860" w:type="dxa"/>
            <w:vAlign w:val="bottom"/>
          </w:tcPr>
          <w:p>
            <w:pPr>
              <w:spacing w:after="0" w:line="179" w:lineRule="exact"/>
              <w:rPr>
                <w:sz w:val="20"/>
                <w:szCs w:val="20"/>
                <w:color w:val="auto"/>
              </w:rPr>
            </w:pPr>
            <w:r>
              <w:rPr>
                <w:rFonts w:ascii="Arial" w:cs="Arial" w:eastAsia="Arial" w:hAnsi="Arial"/>
                <w:sz w:val="16"/>
                <w:szCs w:val="16"/>
                <w:color w:val="auto"/>
              </w:rPr>
              <w:t>Seeds</w:t>
            </w:r>
          </w:p>
        </w:tc>
        <w:tc>
          <w:tcPr>
            <w:tcW w:w="1620" w:type="dxa"/>
            <w:vAlign w:val="bottom"/>
          </w:tcPr>
          <w:p>
            <w:pPr>
              <w:ind w:left="400"/>
              <w:spacing w:after="0" w:line="179" w:lineRule="exact"/>
              <w:rPr>
                <w:sz w:val="20"/>
                <w:szCs w:val="20"/>
                <w:color w:val="auto"/>
              </w:rPr>
            </w:pPr>
            <w:r>
              <w:rPr>
                <w:rFonts w:ascii="Arial" w:cs="Arial" w:eastAsia="Arial" w:hAnsi="Arial"/>
                <w:sz w:val="16"/>
                <w:szCs w:val="16"/>
                <w:color w:val="auto"/>
              </w:rPr>
              <w:t>Broilers</w:t>
            </w:r>
          </w:p>
        </w:tc>
        <w:tc>
          <w:tcPr>
            <w:tcW w:w="5700" w:type="dxa"/>
            <w:vAlign w:val="bottom"/>
          </w:tcPr>
          <w:p>
            <w:pPr>
              <w:ind w:left="400"/>
              <w:spacing w:after="0" w:line="179" w:lineRule="exact"/>
              <w:rPr>
                <w:sz w:val="20"/>
                <w:szCs w:val="20"/>
                <w:color w:val="auto"/>
              </w:rPr>
            </w:pPr>
            <w:r>
              <w:rPr>
                <w:rFonts w:ascii="Arial" w:cs="Arial" w:eastAsia="Arial" w:hAnsi="Arial"/>
                <w:sz w:val="16"/>
                <w:szCs w:val="16"/>
                <w:color w:val="auto"/>
              </w:rPr>
              <w:t>Increased n-3 fatty acids in breast and thigh tissues.</w:t>
            </w:r>
          </w:p>
        </w:tc>
        <w:tc>
          <w:tcPr>
            <w:tcW w:w="1660" w:type="dxa"/>
            <w:vAlign w:val="bottom"/>
          </w:tcPr>
          <w:p>
            <w:pPr>
              <w:ind w:left="400"/>
              <w:spacing w:after="0" w:line="179" w:lineRule="exact"/>
              <w:rPr>
                <w:sz w:val="20"/>
                <w:szCs w:val="20"/>
                <w:color w:val="auto"/>
              </w:rPr>
            </w:pPr>
            <w:r>
              <w:rPr>
                <w:rFonts w:ascii="Arial" w:cs="Arial" w:eastAsia="Arial" w:hAnsi="Arial"/>
                <w:sz w:val="15"/>
                <w:szCs w:val="15"/>
                <w:color w:val="auto"/>
              </w:rPr>
              <w:t>Shen et al.</w:t>
            </w:r>
            <w:r>
              <w:rPr>
                <w:rFonts w:ascii="Arial" w:cs="Arial" w:eastAsia="Arial" w:hAnsi="Arial"/>
                <w:sz w:val="20"/>
                <w:szCs w:val="20"/>
                <w:color w:val="000080"/>
                <w:vertAlign w:val="superscript"/>
              </w:rPr>
              <w:t>76</w:t>
            </w:r>
          </w:p>
        </w:tc>
        <w:tc>
          <w:tcPr>
            <w:tcW w:w="0" w:type="dxa"/>
            <w:vAlign w:val="bottom"/>
          </w:tcPr>
          <w:p>
            <w:pPr>
              <w:spacing w:after="0"/>
              <w:rPr>
                <w:sz w:val="1"/>
                <w:szCs w:val="1"/>
                <w:color w:val="auto"/>
              </w:rPr>
            </w:pPr>
          </w:p>
        </w:tc>
      </w:tr>
      <w:tr>
        <w:trPr>
          <w:trHeight w:val="206"/>
        </w:trPr>
        <w:tc>
          <w:tcPr>
            <w:tcW w:w="860" w:type="dxa"/>
            <w:vAlign w:val="bottom"/>
          </w:tcPr>
          <w:p>
            <w:pPr>
              <w:spacing w:after="0"/>
              <w:rPr>
                <w:sz w:val="20"/>
                <w:szCs w:val="20"/>
                <w:color w:val="auto"/>
              </w:rPr>
            </w:pPr>
            <w:r>
              <w:rPr>
                <w:rFonts w:ascii="Arial" w:cs="Arial" w:eastAsia="Arial" w:hAnsi="Arial"/>
                <w:sz w:val="16"/>
                <w:szCs w:val="16"/>
                <w:color w:val="auto"/>
              </w:rPr>
              <w:t>Seeds</w:t>
            </w:r>
          </w:p>
        </w:tc>
        <w:tc>
          <w:tcPr>
            <w:tcW w:w="1620" w:type="dxa"/>
            <w:vAlign w:val="bottom"/>
          </w:tcPr>
          <w:p>
            <w:pPr>
              <w:ind w:left="400"/>
              <w:spacing w:after="0"/>
              <w:rPr>
                <w:sz w:val="20"/>
                <w:szCs w:val="20"/>
                <w:color w:val="auto"/>
              </w:rPr>
            </w:pPr>
            <w:r>
              <w:rPr>
                <w:rFonts w:ascii="Arial" w:cs="Arial" w:eastAsia="Arial" w:hAnsi="Arial"/>
                <w:sz w:val="16"/>
                <w:szCs w:val="16"/>
                <w:color w:val="auto"/>
              </w:rPr>
              <w:t>Broilers</w:t>
            </w:r>
          </w:p>
        </w:tc>
        <w:tc>
          <w:tcPr>
            <w:tcW w:w="5700" w:type="dxa"/>
            <w:vAlign w:val="bottom"/>
          </w:tcPr>
          <w:p>
            <w:pPr>
              <w:ind w:left="400"/>
              <w:spacing w:after="0"/>
              <w:rPr>
                <w:sz w:val="20"/>
                <w:szCs w:val="20"/>
                <w:color w:val="auto"/>
              </w:rPr>
            </w:pPr>
            <w:r>
              <w:rPr>
                <w:rFonts w:ascii="Arial" w:cs="Arial" w:eastAsia="Arial" w:hAnsi="Arial"/>
                <w:sz w:val="16"/>
                <w:szCs w:val="16"/>
                <w:color w:val="auto"/>
              </w:rPr>
              <w:t>Erythrocyte deformation did not change but total saturated fatty acids in</w:t>
            </w:r>
          </w:p>
        </w:tc>
        <w:tc>
          <w:tcPr>
            <w:tcW w:w="1660" w:type="dxa"/>
            <w:vAlign w:val="bottom"/>
          </w:tcPr>
          <w:p>
            <w:pPr>
              <w:ind w:left="400"/>
              <w:spacing w:after="0" w:line="206" w:lineRule="exact"/>
              <w:rPr>
                <w:sz w:val="20"/>
                <w:szCs w:val="20"/>
                <w:color w:val="auto"/>
              </w:rPr>
            </w:pPr>
            <w:r>
              <w:rPr>
                <w:rFonts w:ascii="Arial" w:cs="Arial" w:eastAsia="Arial" w:hAnsi="Arial"/>
                <w:sz w:val="16"/>
                <w:szCs w:val="16"/>
                <w:color w:val="auto"/>
              </w:rPr>
              <w:t>Bond et al.</w:t>
            </w:r>
            <w:r>
              <w:rPr>
                <w:rFonts w:ascii="Arial" w:cs="Arial" w:eastAsia="Arial" w:hAnsi="Arial"/>
                <w:sz w:val="21"/>
                <w:szCs w:val="21"/>
                <w:color w:val="000080"/>
                <w:vertAlign w:val="superscript"/>
              </w:rPr>
              <w:t>77</w:t>
            </w:r>
          </w:p>
        </w:tc>
        <w:tc>
          <w:tcPr>
            <w:tcW w:w="0" w:type="dxa"/>
            <w:vAlign w:val="bottom"/>
          </w:tcPr>
          <w:p>
            <w:pPr>
              <w:spacing w:after="0"/>
              <w:rPr>
                <w:sz w:val="1"/>
                <w:szCs w:val="1"/>
                <w:color w:val="auto"/>
              </w:rPr>
            </w:pPr>
          </w:p>
        </w:tc>
      </w:tr>
      <w:tr>
        <w:trPr>
          <w:trHeight w:val="177"/>
        </w:trPr>
        <w:tc>
          <w:tcPr>
            <w:tcW w:w="86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700" w:type="dxa"/>
            <w:vAlign w:val="bottom"/>
          </w:tcPr>
          <w:p>
            <w:pPr>
              <w:ind w:left="580"/>
              <w:spacing w:after="0" w:line="177" w:lineRule="exact"/>
              <w:rPr>
                <w:sz w:val="20"/>
                <w:szCs w:val="20"/>
                <w:color w:val="auto"/>
              </w:rPr>
            </w:pPr>
            <w:r>
              <w:rPr>
                <w:rFonts w:ascii="Arial" w:cs="Arial" w:eastAsia="Arial" w:hAnsi="Arial"/>
                <w:sz w:val="16"/>
                <w:szCs w:val="16"/>
                <w:color w:val="auto"/>
              </w:rPr>
              <w:t>the erythrocyte membrane reduced.</w:t>
            </w:r>
          </w:p>
        </w:tc>
        <w:tc>
          <w:tcPr>
            <w:tcW w:w="1660" w:type="dxa"/>
            <w:vAlign w:val="bottom"/>
            <w:vMerge w:val="restart"/>
          </w:tcPr>
          <w:p>
            <w:pPr>
              <w:ind w:left="400"/>
              <w:spacing w:after="0"/>
              <w:rPr>
                <w:sz w:val="20"/>
                <w:szCs w:val="20"/>
                <w:color w:val="auto"/>
              </w:rPr>
            </w:pPr>
            <w:r>
              <w:rPr>
                <w:rFonts w:ascii="Arial" w:cs="Arial" w:eastAsia="Arial" w:hAnsi="Arial"/>
                <w:sz w:val="16"/>
                <w:szCs w:val="16"/>
                <w:color w:val="auto"/>
              </w:rPr>
              <w:t>Al-Nawass</w:t>
            </w:r>
            <w:r>
              <w:rPr>
                <w:rFonts w:ascii="Arial" w:cs="Arial" w:eastAsia="Arial" w:hAnsi="Arial"/>
                <w:sz w:val="21"/>
                <w:szCs w:val="21"/>
                <w:color w:val="000080"/>
                <w:vertAlign w:val="superscript"/>
              </w:rPr>
              <w:t>78</w:t>
            </w:r>
          </w:p>
        </w:tc>
        <w:tc>
          <w:tcPr>
            <w:tcW w:w="0" w:type="dxa"/>
            <w:vAlign w:val="bottom"/>
          </w:tcPr>
          <w:p>
            <w:pPr>
              <w:spacing w:after="0"/>
              <w:rPr>
                <w:sz w:val="1"/>
                <w:szCs w:val="1"/>
                <w:color w:val="auto"/>
              </w:rPr>
            </w:pPr>
          </w:p>
        </w:tc>
      </w:tr>
      <w:tr>
        <w:trPr>
          <w:trHeight w:val="158"/>
        </w:trPr>
        <w:tc>
          <w:tcPr>
            <w:tcW w:w="860" w:type="dxa"/>
            <w:vAlign w:val="bottom"/>
          </w:tcPr>
          <w:p>
            <w:pPr>
              <w:spacing w:after="0" w:line="158" w:lineRule="exact"/>
              <w:rPr>
                <w:sz w:val="20"/>
                <w:szCs w:val="20"/>
                <w:color w:val="auto"/>
              </w:rPr>
            </w:pPr>
            <w:r>
              <w:rPr>
                <w:rFonts w:ascii="Arial" w:cs="Arial" w:eastAsia="Arial" w:hAnsi="Arial"/>
                <w:sz w:val="16"/>
                <w:szCs w:val="16"/>
                <w:color w:val="auto"/>
              </w:rPr>
              <w:t>Powder</w:t>
            </w:r>
          </w:p>
        </w:tc>
        <w:tc>
          <w:tcPr>
            <w:tcW w:w="1620" w:type="dxa"/>
            <w:vAlign w:val="bottom"/>
          </w:tcPr>
          <w:p>
            <w:pPr>
              <w:ind w:left="400"/>
              <w:spacing w:after="0" w:line="158" w:lineRule="exact"/>
              <w:rPr>
                <w:sz w:val="20"/>
                <w:szCs w:val="20"/>
                <w:color w:val="auto"/>
              </w:rPr>
            </w:pPr>
            <w:r>
              <w:rPr>
                <w:rFonts w:ascii="Arial" w:cs="Arial" w:eastAsia="Arial" w:hAnsi="Arial"/>
                <w:sz w:val="16"/>
                <w:szCs w:val="16"/>
                <w:color w:val="auto"/>
              </w:rPr>
              <w:t>Broilers</w:t>
            </w:r>
          </w:p>
        </w:tc>
        <w:tc>
          <w:tcPr>
            <w:tcW w:w="5700" w:type="dxa"/>
            <w:vAlign w:val="bottom"/>
          </w:tcPr>
          <w:p>
            <w:pPr>
              <w:ind w:left="400"/>
              <w:spacing w:after="0" w:line="158" w:lineRule="exact"/>
              <w:rPr>
                <w:sz w:val="20"/>
                <w:szCs w:val="20"/>
                <w:color w:val="auto"/>
              </w:rPr>
            </w:pPr>
            <w:r>
              <w:rPr>
                <w:rFonts w:ascii="Arial" w:cs="Arial" w:eastAsia="Arial" w:hAnsi="Arial"/>
                <w:sz w:val="16"/>
                <w:szCs w:val="16"/>
                <w:color w:val="auto"/>
              </w:rPr>
              <w:t>Reduced blood protein and increased liver enzymes.</w:t>
            </w:r>
          </w:p>
        </w:tc>
        <w:tc>
          <w:tcPr>
            <w:tcW w:w="16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79"/>
        </w:trPr>
        <w:tc>
          <w:tcPr>
            <w:tcW w:w="860" w:type="dxa"/>
            <w:vAlign w:val="bottom"/>
          </w:tcPr>
          <w:p>
            <w:pPr>
              <w:spacing w:after="0" w:line="179" w:lineRule="exact"/>
              <w:rPr>
                <w:sz w:val="20"/>
                <w:szCs w:val="20"/>
                <w:color w:val="auto"/>
              </w:rPr>
            </w:pPr>
            <w:r>
              <w:rPr>
                <w:rFonts w:ascii="Arial" w:cs="Arial" w:eastAsia="Arial" w:hAnsi="Arial"/>
                <w:sz w:val="16"/>
                <w:szCs w:val="16"/>
                <w:color w:val="auto"/>
              </w:rPr>
              <w:t>Seeds</w:t>
            </w:r>
          </w:p>
        </w:tc>
        <w:tc>
          <w:tcPr>
            <w:tcW w:w="1620" w:type="dxa"/>
            <w:vAlign w:val="bottom"/>
          </w:tcPr>
          <w:p>
            <w:pPr>
              <w:ind w:left="400"/>
              <w:spacing w:after="0" w:line="179" w:lineRule="exact"/>
              <w:rPr>
                <w:sz w:val="20"/>
                <w:szCs w:val="20"/>
                <w:color w:val="auto"/>
              </w:rPr>
            </w:pPr>
            <w:r>
              <w:rPr>
                <w:rFonts w:ascii="Arial" w:cs="Arial" w:eastAsia="Arial" w:hAnsi="Arial"/>
                <w:sz w:val="16"/>
                <w:szCs w:val="16"/>
                <w:color w:val="auto"/>
              </w:rPr>
              <w:t>Broilers</w:t>
            </w:r>
          </w:p>
        </w:tc>
        <w:tc>
          <w:tcPr>
            <w:tcW w:w="5700" w:type="dxa"/>
            <w:vAlign w:val="bottom"/>
          </w:tcPr>
          <w:p>
            <w:pPr>
              <w:ind w:left="400"/>
              <w:spacing w:after="0" w:line="179" w:lineRule="exact"/>
              <w:rPr>
                <w:sz w:val="20"/>
                <w:szCs w:val="20"/>
                <w:color w:val="auto"/>
              </w:rPr>
            </w:pPr>
            <w:r>
              <w:rPr>
                <w:rFonts w:ascii="Arial" w:cs="Arial" w:eastAsia="Arial" w:hAnsi="Arial"/>
                <w:sz w:val="16"/>
                <w:szCs w:val="16"/>
                <w:color w:val="auto"/>
              </w:rPr>
              <w:t>No impact on number of fertile eggs, post-hatch mortality, and fertility rate.</w:t>
            </w:r>
          </w:p>
        </w:tc>
        <w:tc>
          <w:tcPr>
            <w:tcW w:w="1660" w:type="dxa"/>
            <w:vAlign w:val="bottom"/>
          </w:tcPr>
          <w:p>
            <w:pPr>
              <w:ind w:left="400"/>
              <w:spacing w:after="0" w:line="179" w:lineRule="exact"/>
              <w:rPr>
                <w:sz w:val="20"/>
                <w:szCs w:val="20"/>
                <w:color w:val="auto"/>
              </w:rPr>
            </w:pPr>
            <w:r>
              <w:rPr>
                <w:rFonts w:ascii="Arial" w:cs="Arial" w:eastAsia="Arial" w:hAnsi="Arial"/>
                <w:sz w:val="15"/>
                <w:szCs w:val="15"/>
                <w:color w:val="auto"/>
              </w:rPr>
              <w:t>Saber and Kutlu</w:t>
            </w:r>
            <w:r>
              <w:rPr>
                <w:rFonts w:ascii="Arial" w:cs="Arial" w:eastAsia="Arial" w:hAnsi="Arial"/>
                <w:sz w:val="20"/>
                <w:szCs w:val="20"/>
                <w:color w:val="000080"/>
                <w:vertAlign w:val="superscript"/>
              </w:rPr>
              <w:t>79</w:t>
            </w:r>
          </w:p>
        </w:tc>
        <w:tc>
          <w:tcPr>
            <w:tcW w:w="0" w:type="dxa"/>
            <w:vAlign w:val="bottom"/>
          </w:tcPr>
          <w:p>
            <w:pPr>
              <w:spacing w:after="0"/>
              <w:rPr>
                <w:sz w:val="1"/>
                <w:szCs w:val="1"/>
                <w:color w:val="auto"/>
              </w:rPr>
            </w:pPr>
          </w:p>
        </w:tc>
      </w:tr>
      <w:tr>
        <w:trPr>
          <w:trHeight w:val="191"/>
        </w:trPr>
        <w:tc>
          <w:tcPr>
            <w:tcW w:w="860" w:type="dxa"/>
            <w:vAlign w:val="bottom"/>
          </w:tcPr>
          <w:p>
            <w:pPr>
              <w:spacing w:after="0"/>
              <w:rPr>
                <w:sz w:val="20"/>
                <w:szCs w:val="20"/>
                <w:color w:val="auto"/>
              </w:rPr>
            </w:pPr>
            <w:r>
              <w:rPr>
                <w:rFonts w:ascii="Arial" w:cs="Arial" w:eastAsia="Arial" w:hAnsi="Arial"/>
                <w:sz w:val="16"/>
                <w:szCs w:val="16"/>
                <w:color w:val="auto"/>
              </w:rPr>
              <w:t>Oil</w:t>
            </w:r>
          </w:p>
        </w:tc>
        <w:tc>
          <w:tcPr>
            <w:tcW w:w="1620" w:type="dxa"/>
            <w:vAlign w:val="bottom"/>
          </w:tcPr>
          <w:p>
            <w:pPr>
              <w:ind w:left="400"/>
              <w:spacing w:after="0"/>
              <w:rPr>
                <w:sz w:val="20"/>
                <w:szCs w:val="20"/>
                <w:color w:val="auto"/>
              </w:rPr>
            </w:pPr>
            <w:r>
              <w:rPr>
                <w:rFonts w:ascii="Arial" w:cs="Arial" w:eastAsia="Arial" w:hAnsi="Arial"/>
                <w:sz w:val="16"/>
                <w:szCs w:val="16"/>
                <w:color w:val="auto"/>
              </w:rPr>
              <w:t>Broilers</w:t>
            </w:r>
          </w:p>
        </w:tc>
        <w:tc>
          <w:tcPr>
            <w:tcW w:w="5700" w:type="dxa"/>
            <w:vAlign w:val="bottom"/>
          </w:tcPr>
          <w:p>
            <w:pPr>
              <w:ind w:left="400"/>
              <w:spacing w:after="0"/>
              <w:rPr>
                <w:sz w:val="20"/>
                <w:szCs w:val="20"/>
                <w:color w:val="auto"/>
              </w:rPr>
            </w:pPr>
            <w:r>
              <w:rPr>
                <w:rFonts w:ascii="Arial" w:cs="Arial" w:eastAsia="Arial" w:hAnsi="Arial"/>
                <w:sz w:val="16"/>
                <w:szCs w:val="16"/>
                <w:color w:val="auto"/>
                <w:w w:val="97"/>
              </w:rPr>
              <w:t>Reduced feed conversion ratio, abdominal fat percentage, total triglycerides,</w:t>
            </w:r>
          </w:p>
        </w:tc>
        <w:tc>
          <w:tcPr>
            <w:tcW w:w="1660" w:type="dxa"/>
            <w:vAlign w:val="bottom"/>
          </w:tcPr>
          <w:p>
            <w:pPr>
              <w:ind w:left="400"/>
              <w:spacing w:after="0" w:line="192" w:lineRule="exact"/>
              <w:rPr>
                <w:sz w:val="20"/>
                <w:szCs w:val="20"/>
                <w:color w:val="auto"/>
              </w:rPr>
            </w:pPr>
            <w:r>
              <w:rPr>
                <w:rFonts w:ascii="Arial" w:cs="Arial" w:eastAsia="Arial" w:hAnsi="Arial"/>
                <w:sz w:val="16"/>
                <w:szCs w:val="16"/>
                <w:color w:val="auto"/>
              </w:rPr>
              <w:t>Huo et al.</w:t>
            </w:r>
            <w:r>
              <w:rPr>
                <w:rFonts w:ascii="Arial" w:cs="Arial" w:eastAsia="Arial" w:hAnsi="Arial"/>
                <w:sz w:val="21"/>
                <w:szCs w:val="21"/>
                <w:color w:val="000080"/>
                <w:vertAlign w:val="superscript"/>
              </w:rPr>
              <w:t>80</w:t>
            </w:r>
          </w:p>
        </w:tc>
        <w:tc>
          <w:tcPr>
            <w:tcW w:w="0" w:type="dxa"/>
            <w:vAlign w:val="bottom"/>
          </w:tcPr>
          <w:p>
            <w:pPr>
              <w:spacing w:after="0"/>
              <w:rPr>
                <w:sz w:val="1"/>
                <w:szCs w:val="1"/>
                <w:color w:val="auto"/>
              </w:rPr>
            </w:pPr>
          </w:p>
        </w:tc>
      </w:tr>
      <w:tr>
        <w:trPr>
          <w:trHeight w:val="195"/>
        </w:trPr>
        <w:tc>
          <w:tcPr>
            <w:tcW w:w="860" w:type="dxa"/>
            <w:vAlign w:val="bottom"/>
          </w:tcPr>
          <w:p>
            <w:pPr>
              <w:spacing w:after="0"/>
              <w:rPr>
                <w:sz w:val="16"/>
                <w:szCs w:val="16"/>
                <w:color w:val="auto"/>
              </w:rPr>
            </w:pPr>
          </w:p>
        </w:tc>
        <w:tc>
          <w:tcPr>
            <w:tcW w:w="1620" w:type="dxa"/>
            <w:vAlign w:val="bottom"/>
          </w:tcPr>
          <w:p>
            <w:pPr>
              <w:spacing w:after="0"/>
              <w:rPr>
                <w:sz w:val="16"/>
                <w:szCs w:val="16"/>
                <w:color w:val="auto"/>
              </w:rPr>
            </w:pPr>
          </w:p>
        </w:tc>
        <w:tc>
          <w:tcPr>
            <w:tcW w:w="5700" w:type="dxa"/>
            <w:vAlign w:val="bottom"/>
          </w:tcPr>
          <w:p>
            <w:pPr>
              <w:ind w:left="580"/>
              <w:spacing w:after="0" w:line="195" w:lineRule="exact"/>
              <w:rPr>
                <w:sz w:val="20"/>
                <w:szCs w:val="20"/>
                <w:color w:val="auto"/>
              </w:rPr>
            </w:pPr>
            <w:r>
              <w:rPr>
                <w:rFonts w:ascii="Arial" w:cs="Arial" w:eastAsia="Arial" w:hAnsi="Arial"/>
                <w:sz w:val="16"/>
                <w:szCs w:val="16"/>
                <w:color w:val="auto"/>
              </w:rPr>
              <w:t>CD4</w:t>
            </w:r>
            <w:r>
              <w:rPr>
                <w:rFonts w:ascii="Arial" w:cs="Arial" w:eastAsia="Arial" w:hAnsi="Arial"/>
                <w:sz w:val="21"/>
                <w:szCs w:val="21"/>
                <w:color w:val="auto"/>
                <w:vertAlign w:val="superscript"/>
              </w:rPr>
              <w:t>þ</w:t>
            </w:r>
            <w:r>
              <w:rPr>
                <w:rFonts w:ascii="Arial" w:cs="Arial" w:eastAsia="Arial" w:hAnsi="Arial"/>
                <w:sz w:val="16"/>
                <w:szCs w:val="16"/>
                <w:color w:val="auto"/>
              </w:rPr>
              <w:t xml:space="preserve"> T lymphocyte count, CD4</w:t>
            </w:r>
            <w:r>
              <w:rPr>
                <w:rFonts w:ascii="Arial" w:cs="Arial" w:eastAsia="Arial" w:hAnsi="Arial"/>
                <w:sz w:val="21"/>
                <w:szCs w:val="21"/>
                <w:color w:val="auto"/>
                <w:vertAlign w:val="superscript"/>
              </w:rPr>
              <w:t>þ</w:t>
            </w:r>
            <w:r>
              <w:rPr>
                <w:rFonts w:ascii="Arial" w:cs="Arial" w:eastAsia="Arial" w:hAnsi="Arial"/>
                <w:sz w:val="16"/>
                <w:szCs w:val="16"/>
                <w:color w:val="auto"/>
              </w:rPr>
              <w:t>:CD8</w:t>
            </w:r>
            <w:r>
              <w:rPr>
                <w:rFonts w:ascii="Arial" w:cs="Arial" w:eastAsia="Arial" w:hAnsi="Arial"/>
                <w:sz w:val="21"/>
                <w:szCs w:val="21"/>
                <w:color w:val="auto"/>
                <w:vertAlign w:val="superscript"/>
              </w:rPr>
              <w:t>þ</w:t>
            </w:r>
            <w:r>
              <w:rPr>
                <w:rFonts w:ascii="Arial" w:cs="Arial" w:eastAsia="Arial" w:hAnsi="Arial"/>
                <w:sz w:val="16"/>
                <w:szCs w:val="16"/>
                <w:color w:val="auto"/>
              </w:rPr>
              <w:t xml:space="preserve"> ratio, and total cholesterol in</w:t>
            </w:r>
          </w:p>
        </w:tc>
        <w:tc>
          <w:tcPr>
            <w:tcW w:w="16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79"/>
        </w:trPr>
        <w:tc>
          <w:tcPr>
            <w:tcW w:w="86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700" w:type="dxa"/>
            <w:vAlign w:val="bottom"/>
          </w:tcPr>
          <w:p>
            <w:pPr>
              <w:ind w:left="580"/>
              <w:spacing w:after="0" w:line="179" w:lineRule="exact"/>
              <w:rPr>
                <w:sz w:val="20"/>
                <w:szCs w:val="20"/>
                <w:color w:val="auto"/>
              </w:rPr>
            </w:pPr>
            <w:r>
              <w:rPr>
                <w:rFonts w:ascii="Arial" w:cs="Arial" w:eastAsia="Arial" w:hAnsi="Arial"/>
                <w:sz w:val="16"/>
                <w:szCs w:val="16"/>
                <w:color w:val="auto"/>
              </w:rPr>
              <w:t>blood. Increased cardiac glutathione peroxidase.</w:t>
            </w:r>
          </w:p>
        </w:tc>
        <w:tc>
          <w:tcPr>
            <w:tcW w:w="1660" w:type="dxa"/>
            <w:vAlign w:val="bottom"/>
            <w:vMerge w:val="restart"/>
          </w:tcPr>
          <w:p>
            <w:pPr>
              <w:ind w:left="400"/>
              <w:spacing w:after="0"/>
              <w:rPr>
                <w:sz w:val="20"/>
                <w:szCs w:val="20"/>
                <w:color w:val="auto"/>
              </w:rPr>
            </w:pPr>
            <w:r>
              <w:rPr>
                <w:rFonts w:ascii="Arial" w:cs="Arial" w:eastAsia="Arial" w:hAnsi="Arial"/>
                <w:sz w:val="16"/>
                <w:szCs w:val="16"/>
                <w:color w:val="auto"/>
              </w:rPr>
              <w:t>Zaja</w:t>
            </w:r>
            <w:r>
              <w:rPr>
                <w:rFonts w:ascii="Arial" w:cs="Arial" w:eastAsia="Arial" w:hAnsi="Arial"/>
                <w:sz w:val="16"/>
                <w:szCs w:val="16"/>
                <w:color w:val="auto"/>
              </w:rPr>
              <w:t>˛</w:t>
            </w:r>
            <w:r>
              <w:rPr>
                <w:rFonts w:ascii="Arial" w:cs="Arial" w:eastAsia="Arial" w:hAnsi="Arial"/>
                <w:sz w:val="16"/>
                <w:szCs w:val="16"/>
                <w:color w:val="auto"/>
              </w:rPr>
              <w:t>c et al.</w:t>
            </w:r>
            <w:r>
              <w:rPr>
                <w:rFonts w:ascii="Arial" w:cs="Arial" w:eastAsia="Arial" w:hAnsi="Arial"/>
                <w:sz w:val="21"/>
                <w:szCs w:val="21"/>
                <w:color w:val="000080"/>
                <w:vertAlign w:val="superscript"/>
              </w:rPr>
              <w:t>81</w:t>
            </w:r>
          </w:p>
        </w:tc>
        <w:tc>
          <w:tcPr>
            <w:tcW w:w="0" w:type="dxa"/>
            <w:vAlign w:val="bottom"/>
          </w:tcPr>
          <w:p>
            <w:pPr>
              <w:spacing w:after="0"/>
              <w:rPr>
                <w:sz w:val="1"/>
                <w:szCs w:val="1"/>
                <w:color w:val="auto"/>
              </w:rPr>
            </w:pPr>
          </w:p>
        </w:tc>
      </w:tr>
      <w:tr>
        <w:trPr>
          <w:trHeight w:val="181"/>
        </w:trPr>
        <w:tc>
          <w:tcPr>
            <w:tcW w:w="860" w:type="dxa"/>
            <w:vAlign w:val="bottom"/>
          </w:tcPr>
          <w:p>
            <w:pPr>
              <w:spacing w:after="0" w:line="178" w:lineRule="exact"/>
              <w:rPr>
                <w:sz w:val="20"/>
                <w:szCs w:val="20"/>
                <w:color w:val="auto"/>
              </w:rPr>
            </w:pPr>
            <w:r>
              <w:rPr>
                <w:rFonts w:ascii="Arial" w:cs="Arial" w:eastAsia="Arial" w:hAnsi="Arial"/>
                <w:sz w:val="16"/>
                <w:szCs w:val="16"/>
                <w:color w:val="auto"/>
              </w:rPr>
              <w:t>Seeds</w:t>
            </w:r>
          </w:p>
        </w:tc>
        <w:tc>
          <w:tcPr>
            <w:tcW w:w="1620" w:type="dxa"/>
            <w:vAlign w:val="bottom"/>
          </w:tcPr>
          <w:p>
            <w:pPr>
              <w:ind w:left="400"/>
              <w:spacing w:after="0" w:line="178" w:lineRule="exact"/>
              <w:rPr>
                <w:sz w:val="20"/>
                <w:szCs w:val="20"/>
                <w:color w:val="auto"/>
              </w:rPr>
            </w:pPr>
            <w:r>
              <w:rPr>
                <w:rFonts w:ascii="Arial" w:cs="Arial" w:eastAsia="Arial" w:hAnsi="Arial"/>
                <w:sz w:val="16"/>
                <w:szCs w:val="16"/>
                <w:color w:val="auto"/>
              </w:rPr>
              <w:t>Broilers</w:t>
            </w:r>
          </w:p>
        </w:tc>
        <w:tc>
          <w:tcPr>
            <w:tcW w:w="5700" w:type="dxa"/>
            <w:vAlign w:val="bottom"/>
          </w:tcPr>
          <w:p>
            <w:pPr>
              <w:ind w:left="400"/>
              <w:spacing w:after="0" w:line="178" w:lineRule="exact"/>
              <w:rPr>
                <w:sz w:val="20"/>
                <w:szCs w:val="20"/>
                <w:color w:val="auto"/>
              </w:rPr>
            </w:pPr>
            <w:r>
              <w:rPr>
                <w:rFonts w:ascii="Arial" w:cs="Arial" w:eastAsia="Arial" w:hAnsi="Arial"/>
                <w:sz w:val="16"/>
                <w:szCs w:val="16"/>
                <w:color w:val="auto"/>
              </w:rPr>
              <w:t>Increased average body weight and reduced ether extract content and</w:t>
            </w:r>
          </w:p>
        </w:tc>
        <w:tc>
          <w:tcPr>
            <w:tcW w:w="1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86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700" w:type="dxa"/>
            <w:vAlign w:val="bottom"/>
          </w:tcPr>
          <w:p>
            <w:pPr>
              <w:ind w:left="580"/>
              <w:spacing w:after="0" w:line="177" w:lineRule="exact"/>
              <w:rPr>
                <w:sz w:val="20"/>
                <w:szCs w:val="20"/>
                <w:color w:val="auto"/>
              </w:rPr>
            </w:pPr>
            <w:r>
              <w:rPr>
                <w:rFonts w:ascii="Arial" w:cs="Arial" w:eastAsia="Arial" w:hAnsi="Arial"/>
                <w:sz w:val="16"/>
                <w:szCs w:val="16"/>
                <w:color w:val="auto"/>
              </w:rPr>
              <w:t>energy digestibility of the diets. Increased the iron content in</w:t>
            </w:r>
          </w:p>
        </w:tc>
        <w:tc>
          <w:tcPr>
            <w:tcW w:w="16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86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700" w:type="dxa"/>
            <w:vAlign w:val="bottom"/>
          </w:tcPr>
          <w:p>
            <w:pPr>
              <w:ind w:left="580"/>
              <w:spacing w:after="0" w:line="182" w:lineRule="exact"/>
              <w:rPr>
                <w:sz w:val="20"/>
                <w:szCs w:val="20"/>
                <w:color w:val="auto"/>
              </w:rPr>
            </w:pPr>
            <w:r>
              <w:rPr>
                <w:rFonts w:ascii="Arial" w:cs="Arial" w:eastAsia="Arial" w:hAnsi="Arial"/>
                <w:sz w:val="16"/>
                <w:szCs w:val="16"/>
                <w:color w:val="auto"/>
              </w:rPr>
              <w:t>drumstick muscles.</w:t>
            </w:r>
          </w:p>
        </w:tc>
        <w:tc>
          <w:tcPr>
            <w:tcW w:w="1660" w:type="dxa"/>
            <w:vAlign w:val="bottom"/>
            <w:vMerge w:val="restart"/>
          </w:tcPr>
          <w:p>
            <w:pPr>
              <w:ind w:left="400"/>
              <w:spacing w:after="0"/>
              <w:rPr>
                <w:sz w:val="20"/>
                <w:szCs w:val="20"/>
                <w:color w:val="auto"/>
              </w:rPr>
            </w:pPr>
            <w:r>
              <w:rPr>
                <w:rFonts w:ascii="Arial" w:cs="Arial" w:eastAsia="Arial" w:hAnsi="Arial"/>
                <w:sz w:val="16"/>
                <w:szCs w:val="16"/>
                <w:color w:val="auto"/>
              </w:rPr>
              <w:t>Zhaleh et al.</w:t>
            </w:r>
            <w:r>
              <w:rPr>
                <w:rFonts w:ascii="Arial" w:cs="Arial" w:eastAsia="Arial" w:hAnsi="Arial"/>
                <w:sz w:val="21"/>
                <w:szCs w:val="21"/>
                <w:color w:val="000080"/>
                <w:vertAlign w:val="superscript"/>
              </w:rPr>
              <w:t>82</w:t>
            </w:r>
          </w:p>
        </w:tc>
        <w:tc>
          <w:tcPr>
            <w:tcW w:w="0" w:type="dxa"/>
            <w:vAlign w:val="bottom"/>
          </w:tcPr>
          <w:p>
            <w:pPr>
              <w:spacing w:after="0"/>
              <w:rPr>
                <w:sz w:val="1"/>
                <w:szCs w:val="1"/>
                <w:color w:val="auto"/>
              </w:rPr>
            </w:pPr>
          </w:p>
        </w:tc>
      </w:tr>
      <w:tr>
        <w:trPr>
          <w:trHeight w:val="181"/>
        </w:trPr>
        <w:tc>
          <w:tcPr>
            <w:tcW w:w="860" w:type="dxa"/>
            <w:vAlign w:val="bottom"/>
          </w:tcPr>
          <w:p>
            <w:pPr>
              <w:spacing w:after="0" w:line="178" w:lineRule="exact"/>
              <w:rPr>
                <w:sz w:val="20"/>
                <w:szCs w:val="20"/>
                <w:color w:val="auto"/>
              </w:rPr>
            </w:pPr>
            <w:r>
              <w:rPr>
                <w:rFonts w:ascii="Arial" w:cs="Arial" w:eastAsia="Arial" w:hAnsi="Arial"/>
                <w:sz w:val="16"/>
                <w:szCs w:val="16"/>
                <w:color w:val="auto"/>
              </w:rPr>
              <w:t>Seeds</w:t>
            </w:r>
          </w:p>
        </w:tc>
        <w:tc>
          <w:tcPr>
            <w:tcW w:w="1620" w:type="dxa"/>
            <w:vAlign w:val="bottom"/>
          </w:tcPr>
          <w:p>
            <w:pPr>
              <w:ind w:left="400"/>
              <w:spacing w:after="0" w:line="178" w:lineRule="exact"/>
              <w:rPr>
                <w:sz w:val="20"/>
                <w:szCs w:val="20"/>
                <w:color w:val="auto"/>
              </w:rPr>
            </w:pPr>
            <w:r>
              <w:rPr>
                <w:rFonts w:ascii="Arial" w:cs="Arial" w:eastAsia="Arial" w:hAnsi="Arial"/>
                <w:sz w:val="16"/>
                <w:szCs w:val="16"/>
                <w:color w:val="auto"/>
              </w:rPr>
              <w:t>Broilers</w:t>
            </w:r>
          </w:p>
        </w:tc>
        <w:tc>
          <w:tcPr>
            <w:tcW w:w="5700" w:type="dxa"/>
            <w:vAlign w:val="bottom"/>
          </w:tcPr>
          <w:p>
            <w:pPr>
              <w:ind w:left="400"/>
              <w:spacing w:after="0" w:line="178" w:lineRule="exact"/>
              <w:rPr>
                <w:sz w:val="20"/>
                <w:szCs w:val="20"/>
                <w:color w:val="auto"/>
              </w:rPr>
            </w:pPr>
            <w:r>
              <w:rPr>
                <w:rFonts w:ascii="Arial" w:cs="Arial" w:eastAsia="Arial" w:hAnsi="Arial"/>
                <w:sz w:val="16"/>
                <w:szCs w:val="16"/>
                <w:color w:val="auto"/>
              </w:rPr>
              <w:t>Reduced weight gain and increased feed conversion ratio. Reduced the</w:t>
            </w:r>
          </w:p>
        </w:tc>
        <w:tc>
          <w:tcPr>
            <w:tcW w:w="16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86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700" w:type="dxa"/>
            <w:vAlign w:val="bottom"/>
          </w:tcPr>
          <w:p>
            <w:pPr>
              <w:ind w:left="580"/>
              <w:spacing w:after="0" w:line="179" w:lineRule="exact"/>
              <w:rPr>
                <w:sz w:val="20"/>
                <w:szCs w:val="20"/>
                <w:color w:val="auto"/>
              </w:rPr>
            </w:pPr>
            <w:r>
              <w:rPr>
                <w:rFonts w:ascii="Arial" w:cs="Arial" w:eastAsia="Arial" w:hAnsi="Arial"/>
                <w:sz w:val="16"/>
                <w:szCs w:val="16"/>
                <w:color w:val="auto"/>
                <w:w w:val="97"/>
              </w:rPr>
              <w:t>levels of saturated fatty acids, monounsaturated fatty acids, and increased</w:t>
            </w:r>
          </w:p>
        </w:tc>
        <w:tc>
          <w:tcPr>
            <w:tcW w:w="16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86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700" w:type="dxa"/>
            <w:vAlign w:val="bottom"/>
          </w:tcPr>
          <w:p>
            <w:pPr>
              <w:ind w:left="580"/>
              <w:spacing w:after="0" w:line="181" w:lineRule="exact"/>
              <w:rPr>
                <w:sz w:val="20"/>
                <w:szCs w:val="20"/>
                <w:color w:val="auto"/>
              </w:rPr>
            </w:pPr>
            <w:r>
              <w:rPr>
                <w:rFonts w:ascii="Arial" w:cs="Arial" w:eastAsia="Arial" w:hAnsi="Arial"/>
                <w:sz w:val="16"/>
                <w:szCs w:val="16"/>
                <w:color w:val="auto"/>
              </w:rPr>
              <w:t>polyunsaturated fatty acids.</w:t>
            </w:r>
          </w:p>
        </w:tc>
        <w:tc>
          <w:tcPr>
            <w:tcW w:w="1660" w:type="dxa"/>
            <w:vAlign w:val="bottom"/>
            <w:vMerge w:val="restart"/>
          </w:tcPr>
          <w:p>
            <w:pPr>
              <w:ind w:left="400"/>
              <w:spacing w:after="0"/>
              <w:rPr>
                <w:sz w:val="20"/>
                <w:szCs w:val="20"/>
                <w:color w:val="auto"/>
              </w:rPr>
            </w:pPr>
            <w:r>
              <w:rPr>
                <w:rFonts w:ascii="Arial" w:cs="Arial" w:eastAsia="Arial" w:hAnsi="Arial"/>
                <w:sz w:val="16"/>
                <w:szCs w:val="16"/>
                <w:color w:val="auto"/>
              </w:rPr>
              <w:t>Khan</w:t>
            </w:r>
            <w:r>
              <w:rPr>
                <w:rFonts w:ascii="Arial" w:cs="Arial" w:eastAsia="Arial" w:hAnsi="Arial"/>
                <w:sz w:val="21"/>
                <w:szCs w:val="21"/>
                <w:color w:val="000080"/>
                <w:vertAlign w:val="superscript"/>
              </w:rPr>
              <w:t>83</w:t>
            </w:r>
          </w:p>
        </w:tc>
        <w:tc>
          <w:tcPr>
            <w:tcW w:w="0" w:type="dxa"/>
            <w:vAlign w:val="bottom"/>
          </w:tcPr>
          <w:p>
            <w:pPr>
              <w:spacing w:after="0"/>
              <w:rPr>
                <w:sz w:val="1"/>
                <w:szCs w:val="1"/>
                <w:color w:val="auto"/>
              </w:rPr>
            </w:pPr>
          </w:p>
        </w:tc>
      </w:tr>
      <w:tr>
        <w:trPr>
          <w:trHeight w:val="156"/>
        </w:trPr>
        <w:tc>
          <w:tcPr>
            <w:tcW w:w="860" w:type="dxa"/>
            <w:vAlign w:val="bottom"/>
          </w:tcPr>
          <w:p>
            <w:pPr>
              <w:spacing w:after="0" w:line="156" w:lineRule="exact"/>
              <w:rPr>
                <w:sz w:val="20"/>
                <w:szCs w:val="20"/>
                <w:color w:val="auto"/>
              </w:rPr>
            </w:pPr>
            <w:r>
              <w:rPr>
                <w:rFonts w:ascii="Arial" w:cs="Arial" w:eastAsia="Arial" w:hAnsi="Arial"/>
                <w:sz w:val="16"/>
                <w:szCs w:val="16"/>
                <w:color w:val="auto"/>
              </w:rPr>
              <w:t>Seeds</w:t>
            </w:r>
          </w:p>
        </w:tc>
        <w:tc>
          <w:tcPr>
            <w:tcW w:w="1620" w:type="dxa"/>
            <w:vAlign w:val="bottom"/>
          </w:tcPr>
          <w:p>
            <w:pPr>
              <w:ind w:left="400"/>
              <w:spacing w:after="0" w:line="156" w:lineRule="exact"/>
              <w:rPr>
                <w:sz w:val="20"/>
                <w:szCs w:val="20"/>
                <w:color w:val="auto"/>
              </w:rPr>
            </w:pPr>
            <w:r>
              <w:rPr>
                <w:rFonts w:ascii="Arial" w:cs="Arial" w:eastAsia="Arial" w:hAnsi="Arial"/>
                <w:sz w:val="16"/>
                <w:szCs w:val="16"/>
                <w:color w:val="auto"/>
              </w:rPr>
              <w:t>Laying hens</w:t>
            </w:r>
          </w:p>
        </w:tc>
        <w:tc>
          <w:tcPr>
            <w:tcW w:w="5700" w:type="dxa"/>
            <w:vAlign w:val="bottom"/>
          </w:tcPr>
          <w:p>
            <w:pPr>
              <w:ind w:left="400"/>
              <w:spacing w:after="0" w:line="156" w:lineRule="exact"/>
              <w:rPr>
                <w:sz w:val="20"/>
                <w:szCs w:val="20"/>
                <w:color w:val="auto"/>
              </w:rPr>
            </w:pPr>
            <w:r>
              <w:rPr>
                <w:rFonts w:ascii="Arial" w:cs="Arial" w:eastAsia="Arial" w:hAnsi="Arial"/>
                <w:sz w:val="16"/>
                <w:szCs w:val="16"/>
                <w:color w:val="auto"/>
                <w:w w:val="98"/>
              </w:rPr>
              <w:t>Increased yields of omega-3 eggs as well as improved health of layer birds.</w:t>
            </w:r>
          </w:p>
        </w:tc>
        <w:tc>
          <w:tcPr>
            <w:tcW w:w="16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24"/>
        </w:trPr>
        <w:tc>
          <w:tcPr>
            <w:tcW w:w="86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Seeds</w:t>
            </w:r>
          </w:p>
        </w:tc>
        <w:tc>
          <w:tcPr>
            <w:tcW w:w="1620" w:type="dxa"/>
            <w:vAlign w:val="bottom"/>
            <w:tcBorders>
              <w:bottom w:val="single" w:sz="8" w:color="10157E"/>
            </w:tcBorders>
          </w:tcPr>
          <w:p>
            <w:pPr>
              <w:ind w:left="400"/>
              <w:spacing w:after="0"/>
              <w:rPr>
                <w:sz w:val="20"/>
                <w:szCs w:val="20"/>
                <w:color w:val="auto"/>
              </w:rPr>
            </w:pPr>
            <w:r>
              <w:rPr>
                <w:rFonts w:ascii="Arial" w:cs="Arial" w:eastAsia="Arial" w:hAnsi="Arial"/>
                <w:sz w:val="16"/>
                <w:szCs w:val="16"/>
                <w:color w:val="auto"/>
              </w:rPr>
              <w:t>Peking ducks</w:t>
            </w:r>
          </w:p>
        </w:tc>
        <w:tc>
          <w:tcPr>
            <w:tcW w:w="5700" w:type="dxa"/>
            <w:vAlign w:val="bottom"/>
            <w:tcBorders>
              <w:bottom w:val="single" w:sz="8" w:color="10157E"/>
            </w:tcBorders>
          </w:tcPr>
          <w:p>
            <w:pPr>
              <w:ind w:left="400"/>
              <w:spacing w:after="0"/>
              <w:rPr>
                <w:sz w:val="20"/>
                <w:szCs w:val="20"/>
                <w:color w:val="auto"/>
              </w:rPr>
            </w:pPr>
            <w:r>
              <w:rPr>
                <w:rFonts w:ascii="Arial" w:cs="Arial" w:eastAsia="Arial" w:hAnsi="Arial"/>
                <w:sz w:val="16"/>
                <w:szCs w:val="16"/>
                <w:color w:val="auto"/>
              </w:rPr>
              <w:t>Decreased growth performance, body weight, and body weight gain.</w:t>
            </w:r>
          </w:p>
        </w:tc>
        <w:tc>
          <w:tcPr>
            <w:tcW w:w="1660" w:type="dxa"/>
            <w:vAlign w:val="bottom"/>
            <w:tcBorders>
              <w:bottom w:val="single" w:sz="8" w:color="10157E"/>
            </w:tcBorders>
          </w:tcPr>
          <w:p>
            <w:pPr>
              <w:ind w:left="400"/>
              <w:spacing w:after="0" w:line="215" w:lineRule="exact"/>
              <w:rPr>
                <w:sz w:val="20"/>
                <w:szCs w:val="20"/>
                <w:color w:val="auto"/>
              </w:rPr>
            </w:pPr>
            <w:r>
              <w:rPr>
                <w:rFonts w:ascii="Arial" w:cs="Arial" w:eastAsia="Arial" w:hAnsi="Arial"/>
                <w:sz w:val="16"/>
                <w:szCs w:val="16"/>
                <w:color w:val="auto"/>
              </w:rPr>
              <w:t>Shahid et al.</w:t>
            </w:r>
            <w:r>
              <w:rPr>
                <w:rFonts w:ascii="Arial" w:cs="Arial" w:eastAsia="Arial" w:hAnsi="Arial"/>
                <w:sz w:val="21"/>
                <w:szCs w:val="21"/>
                <w:color w:val="000080"/>
                <w:vertAlign w:val="superscript"/>
              </w:rPr>
              <w:t>84</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-8890</wp:posOffset>
                </wp:positionV>
                <wp:extent cx="1206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10157E"/>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6999pt" to="0.3pt,-0.6999pt" o:allowincell="f" strokecolor="#10157E" strokeweight="0.453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-2104390</wp:posOffset>
                </wp:positionV>
                <wp:extent cx="1206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65.6999pt" to="0.3pt,-165.6999pt" o:allowincell="f" strokecolor="#10157E" strokeweight="0.51pt"/>
            </w:pict>
          </mc:Fallback>
        </mc:AlternateContent>
      </w:r>
    </w:p>
    <w:p>
      <w:pPr>
        <w:sectPr>
          <w:pgSz w:w="11880" w:h="15840" w:orient="portrait"/>
          <w:cols w:equalWidth="0" w:num="1">
            <w:col w:w="9840"/>
          </w:cols>
          <w:pgMar w:left="1200" w:top="521" w:right="837" w:bottom="536" w:gutter="0" w:footer="0" w:header="0"/>
        </w:sectPr>
      </w:pPr>
    </w:p>
    <w:p>
      <w:pPr>
        <w:spacing w:after="0" w:line="200" w:lineRule="exact"/>
        <w:rPr>
          <w:sz w:val="20"/>
          <w:szCs w:val="20"/>
          <w:color w:val="auto"/>
        </w:rPr>
      </w:pPr>
    </w:p>
    <w:p>
      <w:pPr>
        <w:spacing w:after="0" w:line="26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(Newcastle disease, Influenza, sheep red blood cells, H/L, and A/G), and blood parameters (albumin, globulin, triglyceride, total cholesterol, red blood cor-puscles or RBC, white blood corpuscles or WBC, and hemoglobin) in broiler chickens.</w:t>
      </w:r>
      <w:r>
        <w:rPr>
          <w:rFonts w:ascii="Times New Roman" w:cs="Times New Roman" w:eastAsia="Times New Roman" w:hAnsi="Times New Roman"/>
          <w:sz w:val="27"/>
          <w:szCs w:val="27"/>
          <w:color w:val="000080"/>
          <w:vertAlign w:val="superscript"/>
        </w:rPr>
        <w:t>71</w:t>
      </w:r>
      <w:r>
        <w:rPr>
          <w:rFonts w:ascii="Times New Roman" w:cs="Times New Roman" w:eastAsia="Times New Roman" w:hAnsi="Times New Roman"/>
          <w:sz w:val="21"/>
          <w:szCs w:val="21"/>
          <w:color w:val="auto"/>
        </w:rPr>
        <w:t xml:space="preserve"> Results showed that the body weight of broilers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decreased using 10 g of yarrow/kg of feed. Feed intake and feed conversion were not affected by dietary treatments. Most of the blood parameters were not statistically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affected by dietary treat-ments. No significant impact of additive was observed on humoral immune responses. Results suggested that the addition of yarrow powder had no positive influ-ence on growth performance and failed to elevate immune responses thus, it could not be considered as a natural growth promoter for broiler chicks.</w:t>
      </w:r>
    </w:p>
    <w:p>
      <w:pPr>
        <w:spacing w:after="0" w:line="200" w:lineRule="exact"/>
        <w:rPr>
          <w:sz w:val="20"/>
          <w:szCs w:val="20"/>
          <w:color w:val="auto"/>
        </w:rPr>
      </w:pPr>
    </w:p>
    <w:p>
      <w:pPr>
        <w:spacing w:after="0" w:line="203" w:lineRule="exact"/>
        <w:rPr>
          <w:sz w:val="20"/>
          <w:szCs w:val="20"/>
          <w:color w:val="auto"/>
        </w:rPr>
      </w:pPr>
    </w:p>
    <w:p>
      <w:pPr>
        <w:spacing w:after="0"/>
        <w:rPr>
          <w:sz w:val="20"/>
          <w:szCs w:val="20"/>
          <w:color w:val="auto"/>
        </w:rPr>
      </w:pPr>
      <w:r>
        <w:rPr>
          <w:rFonts w:ascii="Arial" w:cs="Arial" w:eastAsia="Arial" w:hAnsi="Arial"/>
          <w:sz w:val="21"/>
          <w:szCs w:val="21"/>
          <w:color w:val="10157E"/>
        </w:rPr>
        <w:t>Flax (Linum usitatissimum L.)</w:t>
      </w:r>
    </w:p>
    <w:p>
      <w:pPr>
        <w:spacing w:after="0" w:line="138" w:lineRule="exact"/>
        <w:rPr>
          <w:sz w:val="20"/>
          <w:szCs w:val="20"/>
          <w:color w:val="auto"/>
        </w:rPr>
      </w:pPr>
    </w:p>
    <w:p>
      <w:pPr>
        <w:spacing w:after="0"/>
        <w:rPr>
          <w:sz w:val="20"/>
          <w:szCs w:val="20"/>
          <w:color w:val="auto"/>
        </w:rPr>
      </w:pPr>
      <w:r>
        <w:rPr>
          <w:rFonts w:ascii="Arial" w:cs="Arial" w:eastAsia="Arial" w:hAnsi="Arial"/>
          <w:sz w:val="21"/>
          <w:szCs w:val="21"/>
          <w:color w:val="10157E"/>
        </w:rPr>
        <w:t>Phytoconstituents</w:t>
      </w:r>
    </w:p>
    <w:p>
      <w:pPr>
        <w:spacing w:after="0" w:line="28"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1"/>
          <w:szCs w:val="21"/>
          <w:color w:val="auto"/>
        </w:rPr>
        <w:t xml:space="preserve">Flax (Family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Linaceae) is unique among the vegetable oil seeds as its essence contains large amounts of oil, with a high percentage of </w:t>
      </w:r>
      <w:r>
        <w:rPr>
          <w:rFonts w:ascii="Arial" w:cs="Arial" w:eastAsia="Arial" w:hAnsi="Arial"/>
          <w:sz w:val="21"/>
          <w:szCs w:val="21"/>
          <w:color w:val="auto"/>
        </w:rPr>
        <w:t>a</w:t>
      </w:r>
      <w:r>
        <w:rPr>
          <w:rFonts w:ascii="Times New Roman" w:cs="Times New Roman" w:eastAsia="Times New Roman" w:hAnsi="Times New Roman"/>
          <w:sz w:val="21"/>
          <w:szCs w:val="21"/>
          <w:color w:val="auto"/>
        </w:rPr>
        <w:t>-linolenic acid.</w:t>
      </w:r>
      <w:r>
        <w:rPr>
          <w:rFonts w:ascii="Times New Roman" w:cs="Times New Roman" w:eastAsia="Times New Roman" w:hAnsi="Times New Roman"/>
          <w:sz w:val="27"/>
          <w:szCs w:val="27"/>
          <w:color w:val="000080"/>
          <w:vertAlign w:val="superscript"/>
        </w:rPr>
        <w:t>72</w:t>
      </w:r>
      <w:r>
        <w:rPr>
          <w:rFonts w:ascii="Times New Roman" w:cs="Times New Roman" w:eastAsia="Times New Roman" w:hAnsi="Times New Roman"/>
          <w:sz w:val="21"/>
          <w:szCs w:val="21"/>
          <w:color w:val="auto"/>
        </w:rPr>
        <w:t xml:space="preserve"> Traditionally, ground flax is used to produce oil for industrial use and as a protein supplement in the feeding of birds. In birds, the characteristics of meat and fat are directly affected by the source of dietary fat. Omega-3 fatty acids are known to increase in egg and meat of poultry fed with flax supplementation.</w:t>
      </w:r>
      <w:r>
        <w:rPr>
          <w:rFonts w:ascii="Times New Roman" w:cs="Times New Roman" w:eastAsia="Times New Roman" w:hAnsi="Times New Roman"/>
          <w:sz w:val="27"/>
          <w:szCs w:val="27"/>
          <w:color w:val="000080"/>
          <w:vertAlign w:val="superscript"/>
        </w:rPr>
        <w:t>73</w:t>
      </w:r>
    </w:p>
    <w:p>
      <w:pPr>
        <w:spacing w:after="0" w:line="200" w:lineRule="exact"/>
        <w:rPr>
          <w:sz w:val="20"/>
          <w:szCs w:val="20"/>
          <w:color w:val="auto"/>
        </w:rPr>
      </w:pPr>
    </w:p>
    <w:p>
      <w:pPr>
        <w:spacing w:after="0" w:line="305" w:lineRule="exact"/>
        <w:rPr>
          <w:sz w:val="20"/>
          <w:szCs w:val="20"/>
          <w:color w:val="auto"/>
        </w:rPr>
      </w:pPr>
    </w:p>
    <w:p>
      <w:pPr>
        <w:spacing w:after="0"/>
        <w:rPr>
          <w:sz w:val="20"/>
          <w:szCs w:val="20"/>
          <w:color w:val="auto"/>
        </w:rPr>
      </w:pPr>
      <w:r>
        <w:rPr>
          <w:rFonts w:ascii="Arial" w:cs="Arial" w:eastAsia="Arial" w:hAnsi="Arial"/>
          <w:sz w:val="21"/>
          <w:szCs w:val="21"/>
          <w:color w:val="10157E"/>
        </w:rPr>
        <w:t>Beneficial and adverse effects in poultry nutrition</w:t>
      </w:r>
    </w:p>
    <w:p>
      <w:pPr>
        <w:spacing w:after="0" w:line="29"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000080"/>
        </w:rPr>
        <w:t xml:space="preserve">Table 7 </w:t>
      </w:r>
      <w:r>
        <w:rPr>
          <w:rFonts w:ascii="Times New Roman" w:cs="Times New Roman" w:eastAsia="Times New Roman" w:hAnsi="Times New Roman"/>
          <w:sz w:val="21"/>
          <w:szCs w:val="21"/>
          <w:color w:val="000000"/>
        </w:rPr>
        <w:t>illustrates the beneficial and detrimental</w:t>
      </w:r>
      <w:r>
        <w:rPr>
          <w:rFonts w:ascii="Times New Roman" w:cs="Times New Roman" w:eastAsia="Times New Roman" w:hAnsi="Times New Roman"/>
          <w:sz w:val="21"/>
          <w:szCs w:val="21"/>
          <w:color w:val="000080"/>
        </w:rPr>
        <w:t xml:space="preserve"> </w:t>
      </w:r>
      <w:r>
        <w:rPr>
          <w:rFonts w:ascii="Times New Roman" w:cs="Times New Roman" w:eastAsia="Times New Roman" w:hAnsi="Times New Roman"/>
          <w:sz w:val="21"/>
          <w:szCs w:val="21"/>
          <w:color w:val="000000"/>
        </w:rPr>
        <w:t>effects of flaxseeds and powder on poultry nutrition. The growth performance (live weight, feed intake, feed conversion ratio, and energy efficiency ratio),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6"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carcass characteristics, and meat quality of broilers fed diets with flaxseed (5</w:t>
      </w:r>
      <w:r>
        <w:rPr>
          <w:rFonts w:ascii="Arial" w:cs="Arial" w:eastAsia="Arial" w:hAnsi="Arial"/>
          <w:sz w:val="21"/>
          <w:szCs w:val="21"/>
          <w:color w:val="auto"/>
        </w:rPr>
        <w:t>–</w:t>
      </w:r>
      <w:r>
        <w:rPr>
          <w:rFonts w:ascii="Times New Roman" w:cs="Times New Roman" w:eastAsia="Times New Roman" w:hAnsi="Times New Roman"/>
          <w:sz w:val="21"/>
          <w:szCs w:val="21"/>
          <w:color w:val="auto"/>
        </w:rPr>
        <w:t>15 g/kg of feed) were demon-strated.</w:t>
      </w:r>
      <w:r>
        <w:rPr>
          <w:rFonts w:ascii="Times New Roman" w:cs="Times New Roman" w:eastAsia="Times New Roman" w:hAnsi="Times New Roman"/>
          <w:sz w:val="27"/>
          <w:szCs w:val="27"/>
          <w:color w:val="000080"/>
          <w:vertAlign w:val="superscript"/>
        </w:rPr>
        <w:t>74</w:t>
      </w:r>
      <w:r>
        <w:rPr>
          <w:rFonts w:ascii="Times New Roman" w:cs="Times New Roman" w:eastAsia="Times New Roman" w:hAnsi="Times New Roman"/>
          <w:sz w:val="21"/>
          <w:szCs w:val="21"/>
          <w:color w:val="auto"/>
        </w:rPr>
        <w:t xml:space="preserve"> Among the treatments, birds of 5 and 10 g of flaxseed/kg of feed meal groups had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better feed conversion ratio, protein effi-ciency ratio, and energy efficiency ratio compared to those of the 15 g of flaxseed/kg of feed meal group. The carcass characteristics data indicated a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reduction in the eviscerated weight and breast yield at 15 g of flaxseed/kg of feed meal in the diet as compared to other dietary groups. However, the alpha-linolenic acid content in both breast and thigh meat was higher with an increasing level of flax-seed meal in the diets without affecting the sensory acceptability of meat. Findings suggested that up to 10 g of flaxseed/kg of feed meal may be used in broiler diet to enhance the alpha-linolenic acid content in the broiler meat.</w:t>
      </w:r>
    </w:p>
    <w:p>
      <w:pPr>
        <w:spacing w:after="0" w:line="275"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1"/>
          <w:szCs w:val="21"/>
          <w:color w:val="auto"/>
        </w:rPr>
        <w:t>In another study, researchers demonstrated the effects of flaxseeds (4 and 7 g/kg of feed) as dietary supplementation on performance (egg weight, egg lay-ing performance, feed intake, and feed utilization) and reproduction (fertilization rate and hatchability rate) of quails.</w:t>
      </w:r>
      <w:r>
        <w:rPr>
          <w:rFonts w:ascii="Times New Roman" w:cs="Times New Roman" w:eastAsia="Times New Roman" w:hAnsi="Times New Roman"/>
          <w:sz w:val="27"/>
          <w:szCs w:val="27"/>
          <w:color w:val="000080"/>
          <w:vertAlign w:val="superscript"/>
        </w:rPr>
        <w:t>75</w:t>
      </w:r>
      <w:r>
        <w:rPr>
          <w:rFonts w:ascii="Times New Roman" w:cs="Times New Roman" w:eastAsia="Times New Roman" w:hAnsi="Times New Roman"/>
          <w:sz w:val="21"/>
          <w:szCs w:val="21"/>
          <w:color w:val="auto"/>
        </w:rPr>
        <w:t xml:space="preserve"> Results showed the best performance and the highest fertility of eggs in quails that received 4 g of flaxseeds/kg of diet. On the other hand, the highest rate of hatching was obtained when the diet was sup-plemented with 7 g of flaxseeds/kg of feed.</w:t>
      </w:r>
    </w:p>
    <w:p>
      <w:pPr>
        <w:spacing w:after="0" w:line="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1"/>
          <w:szCs w:val="21"/>
          <w:color w:val="auto"/>
        </w:rPr>
        <w:t>The effect of diets containing various levels (12 and</w:t>
      </w:r>
    </w:p>
    <w:p>
      <w:pPr>
        <w:spacing w:after="0" w:line="30"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1"/>
          <w:szCs w:val="21"/>
          <w:color w:val="auto"/>
        </w:rPr>
        <w:t>14 g/kg of diet) of flaxseed on carcass characteristics and fatty acid deposition was investigated in broiler chickens. Flaxseed resulted in increased levels of omega-3 fatty acids in broiler breast and thigh meat.</w:t>
      </w:r>
      <w:r>
        <w:rPr>
          <w:rFonts w:ascii="Times New Roman" w:cs="Times New Roman" w:eastAsia="Times New Roman" w:hAnsi="Times New Roman"/>
          <w:sz w:val="27"/>
          <w:szCs w:val="27"/>
          <w:color w:val="000080"/>
          <w:vertAlign w:val="superscript"/>
        </w:rPr>
        <w:t>76</w:t>
      </w:r>
      <w:r>
        <w:rPr>
          <w:rFonts w:ascii="Times New Roman" w:cs="Times New Roman" w:eastAsia="Times New Roman" w:hAnsi="Times New Roman"/>
          <w:sz w:val="21"/>
          <w:szCs w:val="21"/>
          <w:color w:val="auto"/>
        </w:rPr>
        <w:t xml:space="preserve"> Previous study investigated the effect of flaxseed (10</w:t>
      </w:r>
      <w:r>
        <w:rPr>
          <w:rFonts w:ascii="Arial" w:cs="Arial" w:eastAsia="Arial" w:hAnsi="Arial"/>
          <w:sz w:val="21"/>
          <w:szCs w:val="21"/>
          <w:color w:val="auto"/>
        </w:rPr>
        <w:t>–</w:t>
      </w:r>
      <w:r>
        <w:rPr>
          <w:rFonts w:ascii="Times New Roman" w:cs="Times New Roman" w:eastAsia="Times New Roman" w:hAnsi="Times New Roman"/>
          <w:sz w:val="21"/>
          <w:szCs w:val="21"/>
          <w:color w:val="auto"/>
        </w:rPr>
        <w:t>30 g/kg of diet) on the growth of broiler chickens, erythrocyte deformability, and fatty acid composition</w:t>
      </w:r>
    </w:p>
    <w:p>
      <w:pPr>
        <w:sectPr>
          <w:pgSz w:w="11880" w:h="15840" w:orient="portrait"/>
          <w:cols w:equalWidth="0" w:num="2">
            <w:col w:w="4740" w:space="360"/>
            <w:col w:w="4740"/>
          </w:cols>
          <w:pgMar w:left="1200" w:top="521" w:right="837" w:bottom="536" w:gutter="0" w:footer="0" w:header="0"/>
          <w:type w:val="continuous"/>
        </w:sectPr>
      </w:pPr>
    </w:p>
    <w:bookmarkStart w:id="12" w:name="page13"/>
    <w:bookmarkEnd w:id="12"/>
    <w:p>
      <w:pPr>
        <w:spacing w:after="0"/>
        <w:rPr>
          <w:sz w:val="20"/>
          <w:szCs w:val="20"/>
          <w:color w:val="auto"/>
        </w:rPr>
      </w:pPr>
      <w:r>
        <w:rPr>
          <w:rFonts w:ascii="Arial" w:cs="Arial" w:eastAsia="Arial" w:hAnsi="Arial"/>
          <w:sz w:val="15"/>
          <w:szCs w:val="15"/>
          <w:color w:val="auto"/>
        </w:rPr>
        <w:t xml:space="preserve">12  </w:t>
      </w:r>
      <w:r>
        <w:rPr>
          <w:sz w:val="1"/>
          <w:szCs w:val="1"/>
          <w:color w:val="auto"/>
        </w:rPr>
        <w:drawing>
          <wp:inline distT="0" distB="0" distL="0" distR="0">
            <wp:extent cx="165100" cy="1651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40"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1"/>
          <w:szCs w:val="21"/>
          <w:color w:val="auto"/>
        </w:rPr>
        <w:t>of membranes.</w:t>
      </w:r>
      <w:r>
        <w:rPr>
          <w:rFonts w:ascii="Times New Roman" w:cs="Times New Roman" w:eastAsia="Times New Roman" w:hAnsi="Times New Roman"/>
          <w:sz w:val="27"/>
          <w:szCs w:val="27"/>
          <w:color w:val="000080"/>
          <w:vertAlign w:val="superscript"/>
        </w:rPr>
        <w:t>77</w:t>
      </w:r>
      <w:r>
        <w:rPr>
          <w:rFonts w:ascii="Times New Roman" w:cs="Times New Roman" w:eastAsia="Times New Roman" w:hAnsi="Times New Roman"/>
          <w:sz w:val="21"/>
          <w:szCs w:val="21"/>
          <w:color w:val="auto"/>
        </w:rPr>
        <w:t xml:space="preserve"> Deformability of erythrocytes did not change, but the percentage of total saturated fatty acids in erythrocyte membranes was reduced. This was probably due to the presence of unsaturated fatty acids in flaxseed powder. The effect of different levels (12</w:t>
      </w:r>
      <w:r>
        <w:rPr>
          <w:rFonts w:ascii="Arial" w:cs="Arial" w:eastAsia="Arial" w:hAnsi="Arial"/>
          <w:sz w:val="21"/>
          <w:szCs w:val="21"/>
          <w:color w:val="auto"/>
        </w:rPr>
        <w:t>–</w:t>
      </w:r>
      <w:r>
        <w:rPr>
          <w:rFonts w:ascii="Times New Roman" w:cs="Times New Roman" w:eastAsia="Times New Roman" w:hAnsi="Times New Roman"/>
          <w:sz w:val="21"/>
          <w:szCs w:val="21"/>
          <w:color w:val="auto"/>
        </w:rPr>
        <w:t>16 g/kg of diet) of gold flax powder on some blood biochemical parameters (serum protein, albu-min, globulin, ALT, AST, and ALP) in male and female broiler chickens was investigated.</w:t>
      </w:r>
      <w:r>
        <w:rPr>
          <w:rFonts w:ascii="Times New Roman" w:cs="Times New Roman" w:eastAsia="Times New Roman" w:hAnsi="Times New Roman"/>
          <w:sz w:val="27"/>
          <w:szCs w:val="27"/>
          <w:color w:val="000080"/>
          <w:vertAlign w:val="superscript"/>
        </w:rPr>
        <w:t>78</w:t>
      </w:r>
      <w:r>
        <w:rPr>
          <w:rFonts w:ascii="Times New Roman" w:cs="Times New Roman" w:eastAsia="Times New Roman" w:hAnsi="Times New Roman"/>
          <w:sz w:val="21"/>
          <w:szCs w:val="21"/>
          <w:color w:val="auto"/>
        </w:rPr>
        <w:t xml:space="preserve"> Results showed that the supplementation of flaxseed powder at higher concentrations in the diet reduced blood protein and increased liver enzymes.</w:t>
      </w:r>
    </w:p>
    <w:p>
      <w:pPr>
        <w:spacing w:after="0" w:line="25"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 xml:space="preserve">In another recent study, the effect of different diet-ary fatty acid (omega-3 and omega-6) sources contain-ing 2% </w:t>
      </w:r>
      <w:r>
        <w:rPr>
          <w:rFonts w:ascii="Arial" w:cs="Arial" w:eastAsia="Arial" w:hAnsi="Arial"/>
          <w:sz w:val="21"/>
          <w:szCs w:val="21"/>
          <w:color w:val="auto"/>
        </w:rPr>
        <w:t>v/w</w:t>
      </w:r>
      <w:r>
        <w:rPr>
          <w:rFonts w:ascii="Times New Roman" w:cs="Times New Roman" w:eastAsia="Times New Roman" w:hAnsi="Times New Roman"/>
          <w:sz w:val="21"/>
          <w:szCs w:val="21"/>
          <w:color w:val="auto"/>
        </w:rPr>
        <w:t xml:space="preserve"> (volume by weight) flaxseed was determined on reproductive performance of female broiler breeders and growth performance and carcass traits of their progeny.</w:t>
      </w:r>
      <w:r>
        <w:rPr>
          <w:rFonts w:ascii="Times New Roman" w:cs="Times New Roman" w:eastAsia="Times New Roman" w:hAnsi="Times New Roman"/>
          <w:sz w:val="27"/>
          <w:szCs w:val="27"/>
          <w:color w:val="000080"/>
          <w:vertAlign w:val="superscript"/>
        </w:rPr>
        <w:t>79</w:t>
      </w:r>
      <w:r>
        <w:rPr>
          <w:rFonts w:ascii="Times New Roman" w:cs="Times New Roman" w:eastAsia="Times New Roman" w:hAnsi="Times New Roman"/>
          <w:sz w:val="21"/>
          <w:szCs w:val="21"/>
          <w:color w:val="auto"/>
        </w:rPr>
        <w:t xml:space="preserve"> Findings revealed that the inclusion of different fatty acid sources in female broiler breeders diet had no significant impact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on number of fertile eggs, post-hatch mor-tality, and fertility rate. The study concluded that 2% (</w:t>
      </w:r>
      <w:r>
        <w:rPr>
          <w:rFonts w:ascii="Arial" w:cs="Arial" w:eastAsia="Arial" w:hAnsi="Arial"/>
          <w:sz w:val="21"/>
          <w:szCs w:val="21"/>
          <w:color w:val="auto"/>
        </w:rPr>
        <w:t>v/w</w:t>
      </w:r>
      <w:r>
        <w:rPr>
          <w:rFonts w:ascii="Times New Roman" w:cs="Times New Roman" w:eastAsia="Times New Roman" w:hAnsi="Times New Roman"/>
          <w:sz w:val="21"/>
          <w:szCs w:val="21"/>
          <w:color w:val="auto"/>
        </w:rPr>
        <w:t>) flaxseed oil in broiler breeders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diet could reduce late embryonic mortality. On the other hand, the other reproductive traits of parents and growth and carcass characteristics of progeny were not affected.</w:t>
      </w:r>
    </w:p>
    <w:p>
      <w:pPr>
        <w:spacing w:after="0" w:line="13" w:lineRule="exact"/>
        <w:rPr>
          <w:sz w:val="20"/>
          <w:szCs w:val="20"/>
          <w:color w:val="auto"/>
        </w:rPr>
      </w:pPr>
    </w:p>
    <w:p>
      <w:pPr>
        <w:jc w:val="both"/>
        <w:ind w:firstLine="240"/>
        <w:spacing w:after="0" w:line="248" w:lineRule="auto"/>
        <w:rPr>
          <w:sz w:val="20"/>
          <w:szCs w:val="20"/>
          <w:color w:val="auto"/>
        </w:rPr>
      </w:pPr>
      <w:r>
        <w:rPr>
          <w:rFonts w:ascii="Times New Roman" w:cs="Times New Roman" w:eastAsia="Times New Roman" w:hAnsi="Times New Roman"/>
          <w:sz w:val="21"/>
          <w:szCs w:val="21"/>
          <w:color w:val="auto"/>
        </w:rPr>
        <w:t>The supplementation of 5% (</w:t>
      </w:r>
      <w:r>
        <w:rPr>
          <w:rFonts w:ascii="Arial" w:cs="Arial" w:eastAsia="Arial" w:hAnsi="Arial"/>
          <w:sz w:val="21"/>
          <w:szCs w:val="21"/>
          <w:color w:val="auto"/>
        </w:rPr>
        <w:t>v/w</w:t>
      </w:r>
      <w:r>
        <w:rPr>
          <w:rFonts w:ascii="Times New Roman" w:cs="Times New Roman" w:eastAsia="Times New Roman" w:hAnsi="Times New Roman"/>
          <w:sz w:val="21"/>
          <w:szCs w:val="21"/>
          <w:color w:val="auto"/>
        </w:rPr>
        <w:t>) flaxseed oil into the feeding diet of broilers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reduced feed conversion ratio. Meanwhile, the appar-ent total tract nutrient digestibility of crude fat in treatment groups was increased. The flaxseed supple-mented group revealed decreased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abdominal fat percentage, total triglycerides, CD4</w:t>
      </w:r>
      <w:r>
        <w:rPr>
          <w:rFonts w:ascii="Arial" w:cs="Arial" w:eastAsia="Arial" w:hAnsi="Arial"/>
          <w:sz w:val="27"/>
          <w:szCs w:val="27"/>
          <w:color w:val="auto"/>
          <w:vertAlign w:val="superscript"/>
        </w:rPr>
        <w:t>þ</w:t>
      </w:r>
      <w:r>
        <w:rPr>
          <w:rFonts w:ascii="Times New Roman" w:cs="Times New Roman" w:eastAsia="Times New Roman" w:hAnsi="Times New Roman"/>
          <w:sz w:val="21"/>
          <w:szCs w:val="21"/>
          <w:color w:val="auto"/>
        </w:rPr>
        <w:t xml:space="preserve"> T lymphocyte count, CD4</w:t>
      </w:r>
      <w:r>
        <w:rPr>
          <w:rFonts w:ascii="Arial" w:cs="Arial" w:eastAsia="Arial" w:hAnsi="Arial"/>
          <w:sz w:val="27"/>
          <w:szCs w:val="27"/>
          <w:color w:val="auto"/>
          <w:vertAlign w:val="superscript"/>
        </w:rPr>
        <w:t>þ</w:t>
      </w:r>
      <w:r>
        <w:rPr>
          <w:rFonts w:ascii="Times New Roman" w:cs="Times New Roman" w:eastAsia="Times New Roman" w:hAnsi="Times New Roman"/>
          <w:sz w:val="21"/>
          <w:szCs w:val="21"/>
          <w:color w:val="auto"/>
        </w:rPr>
        <w:t>:CD8</w:t>
      </w:r>
      <w:r>
        <w:rPr>
          <w:rFonts w:ascii="Arial" w:cs="Arial" w:eastAsia="Arial" w:hAnsi="Arial"/>
          <w:sz w:val="27"/>
          <w:szCs w:val="27"/>
          <w:color w:val="auto"/>
          <w:vertAlign w:val="superscript"/>
        </w:rPr>
        <w:t>þ</w:t>
      </w:r>
      <w:r>
        <w:rPr>
          <w:rFonts w:ascii="Times New Roman" w:cs="Times New Roman" w:eastAsia="Times New Roman" w:hAnsi="Times New Roman"/>
          <w:sz w:val="21"/>
          <w:szCs w:val="21"/>
          <w:color w:val="auto"/>
        </w:rPr>
        <w:t xml:space="preserve"> ratio, and total cholesterol in blood. On the other hand, flaxseed treatments increased cardiac glutathione peroxidase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Findings suggested that addition of flaxseed to the standard corn-soybean meal diet not only improved feed efficiency as well as cardiac glutathione peroxid-ise activity but also affected the T lymphocytes ratio of broilers.</w:t>
      </w:r>
      <w:r>
        <w:rPr>
          <w:rFonts w:ascii="Times New Roman" w:cs="Times New Roman" w:eastAsia="Times New Roman" w:hAnsi="Times New Roman"/>
          <w:sz w:val="27"/>
          <w:szCs w:val="27"/>
          <w:color w:val="000080"/>
          <w:vertAlign w:val="superscript"/>
        </w:rPr>
        <w:t>80</w:t>
      </w:r>
    </w:p>
    <w:p>
      <w:pPr>
        <w:spacing w:after="0" w:line="257" w:lineRule="exact"/>
        <w:rPr>
          <w:sz w:val="20"/>
          <w:szCs w:val="20"/>
          <w:color w:val="auto"/>
        </w:rPr>
      </w:pPr>
    </w:p>
    <w:p>
      <w:pPr>
        <w:jc w:val="both"/>
        <w:ind w:firstLine="240"/>
        <w:spacing w:after="0" w:line="260" w:lineRule="auto"/>
        <w:rPr>
          <w:sz w:val="20"/>
          <w:szCs w:val="20"/>
          <w:color w:val="auto"/>
        </w:rPr>
      </w:pPr>
      <w:r>
        <w:rPr>
          <w:rFonts w:ascii="Times New Roman" w:cs="Times New Roman" w:eastAsia="Times New Roman" w:hAnsi="Times New Roman"/>
          <w:sz w:val="21"/>
          <w:szCs w:val="21"/>
          <w:color w:val="auto"/>
        </w:rPr>
        <w:t>The addition of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of flaxseed to iso-caloric and iso-nitrogenous diets of broiler chickens increased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average body weight and reduced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ether extract content and energy digestibility of the diets. Moreover, a high proportion of muscles and low abdominal fat content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was noted in broilers fed flaxseed diets. The treatments with the oil seeds reduced the ether extract content and the calor-ific value of breast and drumstick muscles. The flax-seeds increased the iron content in drumstick muscles. In addition, the hemoglobin level was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5"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1"/>
          <w:szCs w:val="21"/>
          <w:color w:val="auto"/>
        </w:rPr>
        <w:t>declined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due to the supplementation of flax-seed. Overall, the study revealed that flaxseed can be utilized as good dietary components with positive impact on the dietary value of poultry meat.</w:t>
      </w:r>
      <w:r>
        <w:rPr>
          <w:rFonts w:ascii="Times New Roman" w:cs="Times New Roman" w:eastAsia="Times New Roman" w:hAnsi="Times New Roman"/>
          <w:sz w:val="27"/>
          <w:szCs w:val="27"/>
          <w:color w:val="000080"/>
          <w:vertAlign w:val="superscript"/>
        </w:rPr>
        <w:t>81</w:t>
      </w: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 xml:space="preserve">Researchers compared the effect of corn-soybean meal finisher diets containing flaxseeds (5, 10, and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pellet quality, performance, n-3 fatty acids, and oxidative stability of meat in broiler chick-ens.</w:t>
      </w:r>
      <w:r>
        <w:rPr>
          <w:rFonts w:ascii="Times New Roman" w:cs="Times New Roman" w:eastAsia="Times New Roman" w:hAnsi="Times New Roman"/>
          <w:sz w:val="27"/>
          <w:szCs w:val="27"/>
          <w:color w:val="000080"/>
          <w:vertAlign w:val="superscript"/>
        </w:rPr>
        <w:t>82</w:t>
      </w:r>
      <w:r>
        <w:rPr>
          <w:rFonts w:ascii="Times New Roman" w:cs="Times New Roman" w:eastAsia="Times New Roman" w:hAnsi="Times New Roman"/>
          <w:sz w:val="21"/>
          <w:szCs w:val="21"/>
          <w:color w:val="auto"/>
        </w:rPr>
        <w:t xml:space="preserve"> Birds fed diet containing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flaxseed showed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lower weight gain and higher feed conversion ratio. The addition of flaxseed reduced the levels of saturated fatty acids, monoun-saturated fatty acids, and increased polyunsaturated fatty acids, particularly the n-3 fatty acids in meat. Findings summarized that the supplementation of 15% (</w:t>
      </w:r>
      <w:r>
        <w:rPr>
          <w:rFonts w:ascii="Arial" w:cs="Arial" w:eastAsia="Arial" w:hAnsi="Arial"/>
          <w:sz w:val="21"/>
          <w:szCs w:val="21"/>
          <w:color w:val="auto"/>
        </w:rPr>
        <w:t>w/w</w:t>
      </w:r>
      <w:r>
        <w:rPr>
          <w:rFonts w:ascii="Times New Roman" w:cs="Times New Roman" w:eastAsia="Times New Roman" w:hAnsi="Times New Roman"/>
          <w:sz w:val="21"/>
          <w:szCs w:val="21"/>
          <w:color w:val="auto"/>
        </w:rPr>
        <w:t xml:space="preserve">) flaxseeds to finisher diet can increase n-3 fatty acids and lipid peroxidation in meat, while reducing growth performance of broiler chickens. In another study, the supplementation of flaxseed cake (2% </w:t>
      </w:r>
      <w:r>
        <w:rPr>
          <w:rFonts w:ascii="Arial" w:cs="Arial" w:eastAsia="Arial" w:hAnsi="Arial"/>
          <w:sz w:val="21"/>
          <w:szCs w:val="21"/>
          <w:color w:val="auto"/>
        </w:rPr>
        <w:t>w/w</w:t>
      </w:r>
      <w:r>
        <w:rPr>
          <w:rFonts w:ascii="Times New Roman" w:cs="Times New Roman" w:eastAsia="Times New Roman" w:hAnsi="Times New Roman"/>
          <w:sz w:val="21"/>
          <w:szCs w:val="21"/>
          <w:color w:val="auto"/>
        </w:rPr>
        <w:t>) with pyridoxine resulted in better yields of omega-3 eggs as well as improved health of layer birds.</w:t>
      </w:r>
      <w:r>
        <w:rPr>
          <w:rFonts w:ascii="Times New Roman" w:cs="Times New Roman" w:eastAsia="Times New Roman" w:hAnsi="Times New Roman"/>
          <w:sz w:val="27"/>
          <w:szCs w:val="27"/>
          <w:color w:val="000080"/>
          <w:vertAlign w:val="superscript"/>
        </w:rPr>
        <w:t>83</w:t>
      </w:r>
    </w:p>
    <w:p>
      <w:pPr>
        <w:spacing w:after="0" w:line="257"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Despite the pivotal potency of flaxseed in poultry nutrition, the effect of the duration of a flaxseed diet on Peking duck</w:t>
      </w:r>
      <w:r>
        <w:rPr>
          <w:rFonts w:ascii="Arial" w:cs="Arial" w:eastAsia="Arial" w:hAnsi="Arial"/>
          <w:sz w:val="21"/>
          <w:szCs w:val="21"/>
          <w:color w:val="auto"/>
        </w:rPr>
        <w:t>’</w:t>
      </w:r>
      <w:r>
        <w:rPr>
          <w:rFonts w:ascii="Times New Roman" w:cs="Times New Roman" w:eastAsia="Times New Roman" w:hAnsi="Times New Roman"/>
          <w:sz w:val="21"/>
          <w:szCs w:val="21"/>
          <w:color w:val="auto"/>
        </w:rPr>
        <w:t>s growth performance, gene expres-sion, and fatty acid profile of the meat was studied.</w:t>
      </w:r>
      <w:r>
        <w:rPr>
          <w:rFonts w:ascii="Times New Roman" w:cs="Times New Roman" w:eastAsia="Times New Roman" w:hAnsi="Times New Roman"/>
          <w:sz w:val="27"/>
          <w:szCs w:val="27"/>
          <w:color w:val="000080"/>
          <w:vertAlign w:val="superscript"/>
        </w:rPr>
        <w:t>84</w:t>
      </w:r>
      <w:r>
        <w:rPr>
          <w:rFonts w:ascii="Times New Roman" w:cs="Times New Roman" w:eastAsia="Times New Roman" w:hAnsi="Times New Roman"/>
          <w:sz w:val="21"/>
          <w:szCs w:val="21"/>
          <w:color w:val="auto"/>
        </w:rPr>
        <w:t xml:space="preserve"> Results showed that the growth performance of the ducks decreased with flaxseed diet</w:t>
      </w:r>
      <w:r>
        <w:rPr>
          <w:rFonts w:ascii="Arial" w:cs="Arial" w:eastAsia="Arial" w:hAnsi="Arial"/>
          <w:sz w:val="21"/>
          <w:szCs w:val="21"/>
          <w:color w:val="auto"/>
        </w:rPr>
        <w:t>’</w:t>
      </w:r>
      <w:r>
        <w:rPr>
          <w:rFonts w:ascii="Times New Roman" w:cs="Times New Roman" w:eastAsia="Times New Roman" w:hAnsi="Times New Roman"/>
          <w:sz w:val="21"/>
          <w:szCs w:val="21"/>
          <w:color w:val="auto"/>
        </w:rPr>
        <w:t>s duration. Both body weight and body weight gain decreased linearly. Further, the expression of lipin-1 gene (LPIN-1) and fatty acid desaturase 2 (FADS2) linearly increased in ducks fed flaxseed.</w:t>
      </w:r>
    </w:p>
    <w:p>
      <w:pPr>
        <w:spacing w:after="0" w:line="398" w:lineRule="exact"/>
        <w:rPr>
          <w:sz w:val="20"/>
          <w:szCs w:val="20"/>
          <w:color w:val="auto"/>
        </w:rPr>
      </w:pPr>
    </w:p>
    <w:p>
      <w:pPr>
        <w:spacing w:after="0"/>
        <w:rPr>
          <w:sz w:val="20"/>
          <w:szCs w:val="20"/>
          <w:color w:val="auto"/>
        </w:rPr>
      </w:pPr>
      <w:r>
        <w:rPr>
          <w:rFonts w:ascii="Arial" w:cs="Arial" w:eastAsia="Arial" w:hAnsi="Arial"/>
          <w:sz w:val="21"/>
          <w:szCs w:val="21"/>
          <w:color w:val="10157E"/>
        </w:rPr>
        <w:t>Alfalfa (Medicago sativa L.)</w:t>
      </w:r>
    </w:p>
    <w:p>
      <w:pPr>
        <w:spacing w:after="0" w:line="140" w:lineRule="exact"/>
        <w:rPr>
          <w:sz w:val="20"/>
          <w:szCs w:val="20"/>
          <w:color w:val="auto"/>
        </w:rPr>
      </w:pPr>
    </w:p>
    <w:p>
      <w:pPr>
        <w:spacing w:after="0"/>
        <w:rPr>
          <w:sz w:val="20"/>
          <w:szCs w:val="20"/>
          <w:color w:val="auto"/>
        </w:rPr>
      </w:pPr>
      <w:r>
        <w:rPr>
          <w:rFonts w:ascii="Arial" w:cs="Arial" w:eastAsia="Arial" w:hAnsi="Arial"/>
          <w:sz w:val="21"/>
          <w:szCs w:val="21"/>
          <w:color w:val="10157E"/>
        </w:rPr>
        <w:t>Phytoconstituents</w:t>
      </w:r>
    </w:p>
    <w:p>
      <w:pPr>
        <w:spacing w:after="0" w:line="28"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 xml:space="preserve">Alfalfa (Family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Fabaceae) is an important ingredient used to feed a variety of animals. It is known as the king of medicinal herbs due to the presence of variety of vitamins, minerals, and proteins. It is an important source of various minerals and vitamins, flavonoids, phenolic acid, xanthophylls, zanotophils, carotenoids, and other nutrients.</w:t>
      </w:r>
      <w:r>
        <w:rPr>
          <w:rFonts w:ascii="Times New Roman" w:cs="Times New Roman" w:eastAsia="Times New Roman" w:hAnsi="Times New Roman"/>
          <w:sz w:val="27"/>
          <w:szCs w:val="27"/>
          <w:color w:val="000080"/>
          <w:vertAlign w:val="superscript"/>
        </w:rPr>
        <w:t>85</w:t>
      </w:r>
    </w:p>
    <w:p>
      <w:pPr>
        <w:spacing w:after="0" w:line="225" w:lineRule="exact"/>
        <w:rPr>
          <w:sz w:val="20"/>
          <w:szCs w:val="20"/>
          <w:color w:val="auto"/>
        </w:rPr>
      </w:pPr>
    </w:p>
    <w:p>
      <w:pPr>
        <w:spacing w:after="0"/>
        <w:rPr>
          <w:sz w:val="20"/>
          <w:szCs w:val="20"/>
          <w:color w:val="auto"/>
        </w:rPr>
      </w:pPr>
      <w:r>
        <w:rPr>
          <w:rFonts w:ascii="Arial" w:cs="Arial" w:eastAsia="Arial" w:hAnsi="Arial"/>
          <w:sz w:val="21"/>
          <w:szCs w:val="21"/>
          <w:color w:val="10157E"/>
        </w:rPr>
        <w:t>Beneficial and adverse effects in poultry nutrition</w:t>
      </w:r>
    </w:p>
    <w:p>
      <w:pPr>
        <w:spacing w:after="0" w:line="28"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1"/>
          <w:szCs w:val="21"/>
          <w:color w:val="000080"/>
        </w:rPr>
        <w:t xml:space="preserve">Table 8 </w:t>
      </w:r>
      <w:r>
        <w:rPr>
          <w:rFonts w:ascii="Times New Roman" w:cs="Times New Roman" w:eastAsia="Times New Roman" w:hAnsi="Times New Roman"/>
          <w:sz w:val="21"/>
          <w:szCs w:val="21"/>
          <w:color w:val="000000"/>
        </w:rPr>
        <w:t>summarizes the beneficial and adverse</w:t>
      </w:r>
      <w:r>
        <w:rPr>
          <w:rFonts w:ascii="Times New Roman" w:cs="Times New Roman" w:eastAsia="Times New Roman" w:hAnsi="Times New Roman"/>
          <w:sz w:val="21"/>
          <w:szCs w:val="21"/>
          <w:color w:val="000080"/>
        </w:rPr>
        <w:t xml:space="preserve"> </w:t>
      </w:r>
      <w:r>
        <w:rPr>
          <w:rFonts w:ascii="Times New Roman" w:cs="Times New Roman" w:eastAsia="Times New Roman" w:hAnsi="Times New Roman"/>
          <w:sz w:val="21"/>
          <w:szCs w:val="21"/>
          <w:color w:val="000000"/>
        </w:rPr>
        <w:t xml:space="preserve">impacts of alfalfa on poultry nutrition. Study investi-gated the nutritional effects of low-fiber alfalfa (15% </w:t>
      </w:r>
      <w:r>
        <w:rPr>
          <w:rFonts w:ascii="Arial" w:cs="Arial" w:eastAsia="Arial" w:hAnsi="Arial"/>
          <w:sz w:val="21"/>
          <w:szCs w:val="21"/>
          <w:color w:val="000000"/>
        </w:rPr>
        <w:t xml:space="preserve">w/w </w:t>
      </w:r>
      <w:r>
        <w:rPr>
          <w:rFonts w:ascii="Times New Roman" w:cs="Times New Roman" w:eastAsia="Times New Roman" w:hAnsi="Times New Roman"/>
          <w:sz w:val="21"/>
          <w:szCs w:val="21"/>
          <w:color w:val="000000"/>
        </w:rPr>
        <w:t>of diet) on production characteristics and egg</w:t>
      </w:r>
      <w:r>
        <w:rPr>
          <w:rFonts w:ascii="Arial" w:cs="Arial" w:eastAsia="Arial" w:hAnsi="Arial"/>
          <w:sz w:val="21"/>
          <w:szCs w:val="21"/>
          <w:color w:val="000000"/>
        </w:rPr>
        <w:t xml:space="preserve"> </w:t>
      </w:r>
      <w:r>
        <w:rPr>
          <w:rFonts w:ascii="Times New Roman" w:cs="Times New Roman" w:eastAsia="Times New Roman" w:hAnsi="Times New Roman"/>
          <w:sz w:val="21"/>
          <w:szCs w:val="21"/>
          <w:color w:val="000000"/>
        </w:rPr>
        <w:t>quality in laying hens.</w:t>
      </w:r>
      <w:r>
        <w:rPr>
          <w:rFonts w:ascii="Times New Roman" w:cs="Times New Roman" w:eastAsia="Times New Roman" w:hAnsi="Times New Roman"/>
          <w:sz w:val="27"/>
          <w:szCs w:val="27"/>
          <w:color w:val="000080"/>
          <w:vertAlign w:val="superscript"/>
        </w:rPr>
        <w:t>85</w:t>
      </w:r>
      <w:r>
        <w:rPr>
          <w:rFonts w:ascii="Times New Roman" w:cs="Times New Roman" w:eastAsia="Times New Roman" w:hAnsi="Times New Roman"/>
          <w:sz w:val="21"/>
          <w:szCs w:val="21"/>
          <w:color w:val="000000"/>
        </w:rPr>
        <w:t xml:space="preserve"> There was a positive effect on production characteristics, yolk color, and yolk per-centage. Results suggested that the supplementation of</w:t>
      </w:r>
    </w:p>
    <w:p>
      <w:pPr>
        <w:sectPr>
          <w:pgSz w:w="11880" w:h="15840" w:orient="portrait"/>
          <w:cols w:equalWidth="0" w:num="2">
            <w:col w:w="4760" w:space="340"/>
            <w:col w:w="4760"/>
          </w:cols>
          <w:pgMar w:left="840" w:top="458" w:right="1177" w:bottom="536" w:gutter="0" w:footer="0" w:header="0"/>
        </w:sectPr>
      </w:pPr>
    </w:p>
    <w:bookmarkStart w:id="13" w:name="page14"/>
    <w:bookmarkEnd w:id="13"/>
    <w:tbl>
      <w:tblPr>
        <w:tblLayout w:type="fixed"/>
        <w:tblInd w:w="7560" w:type="dxa"/>
        <w:tblCellMar>
          <w:top w:w="0" w:type="dxa"/>
          <w:left w:w="0" w:type="dxa"/>
          <w:bottom w:w="0" w:type="dxa"/>
          <w:right w:w="0" w:type="dxa"/>
        </w:tblCellMar>
      </w:tblPr>
      <w:tr>
        <w:trPr>
          <w:trHeight w:val="172"/>
        </w:trPr>
        <w:tc>
          <w:tcPr>
            <w:tcW w:w="1900" w:type="dxa"/>
            <w:vAlign w:val="bottom"/>
          </w:tcPr>
          <w:p>
            <w:pPr>
              <w:spacing w:after="0"/>
              <w:rPr>
                <w:sz w:val="20"/>
                <w:szCs w:val="20"/>
                <w:color w:val="auto"/>
              </w:rPr>
            </w:pPr>
            <w:r>
              <w:rPr>
                <w:rFonts w:ascii="Arial" w:cs="Arial" w:eastAsia="Arial" w:hAnsi="Arial"/>
                <w:sz w:val="15"/>
                <w:szCs w:val="15"/>
                <w:color w:val="auto"/>
                <w:w w:val="98"/>
              </w:rPr>
              <w:t>ANIMAL BIOTECHNOLOGY</w:t>
            </w:r>
          </w:p>
        </w:tc>
        <w:tc>
          <w:tcPr>
            <w:tcW w:w="380" w:type="dxa"/>
            <w:vAlign w:val="bottom"/>
          </w:tcPr>
          <w:p>
            <w:pPr>
              <w:jc w:val="right"/>
              <w:spacing w:after="0"/>
              <w:rPr>
                <w:sz w:val="20"/>
                <w:szCs w:val="20"/>
                <w:color w:val="auto"/>
              </w:rPr>
            </w:pPr>
            <w:r>
              <w:rPr>
                <w:rFonts w:ascii="Arial" w:cs="Arial" w:eastAsia="Arial" w:hAnsi="Arial"/>
                <w:sz w:val="15"/>
                <w:szCs w:val="15"/>
                <w:color w:val="auto"/>
              </w:rPr>
              <w:t>13</w:t>
            </w:r>
          </w:p>
        </w:tc>
      </w:tr>
    </w:tbl>
    <w:p>
      <w:pPr>
        <w:spacing w:after="0" w:line="32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6687820</wp:posOffset>
            </wp:positionH>
            <wp:positionV relativeFrom="page">
              <wp:posOffset>311150</wp:posOffset>
            </wp:positionV>
            <wp:extent cx="165100" cy="16510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9">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spacing w:after="0"/>
        <w:rPr>
          <w:sz w:val="20"/>
          <w:szCs w:val="20"/>
          <w:color w:val="auto"/>
        </w:rPr>
      </w:pPr>
      <w:r>
        <w:rPr>
          <w:rFonts w:ascii="Arial" w:cs="Arial" w:eastAsia="Arial" w:hAnsi="Arial"/>
          <w:sz w:val="19"/>
          <w:szCs w:val="19"/>
          <w:color w:val="10157E"/>
        </w:rPr>
        <w:t xml:space="preserve">Table 8. </w:t>
      </w:r>
      <w:r>
        <w:rPr>
          <w:rFonts w:ascii="Arial" w:cs="Arial" w:eastAsia="Arial" w:hAnsi="Arial"/>
          <w:sz w:val="19"/>
          <w:szCs w:val="19"/>
          <w:color w:val="000000"/>
        </w:rPr>
        <w:t>Effect of alfalfa supplementation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18415</wp:posOffset>
                </wp:positionV>
                <wp:extent cx="6252845"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284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45pt" to="492.2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6244590</wp:posOffset>
                </wp:positionH>
                <wp:positionV relativeFrom="paragraph">
                  <wp:posOffset>18415</wp:posOffset>
                </wp:positionV>
                <wp:extent cx="1270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1.7pt,1.45pt" to="492.7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90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Form</w:t>
            </w:r>
          </w:p>
        </w:tc>
        <w:tc>
          <w:tcPr>
            <w:tcW w:w="1620" w:type="dxa"/>
            <w:vAlign w:val="bottom"/>
            <w:tcBorders>
              <w:bottom w:val="single" w:sz="8" w:color="10157E"/>
            </w:tcBorders>
          </w:tcPr>
          <w:p>
            <w:pPr>
              <w:ind w:left="580"/>
              <w:spacing w:after="0"/>
              <w:rPr>
                <w:sz w:val="20"/>
                <w:szCs w:val="20"/>
                <w:color w:val="auto"/>
              </w:rPr>
            </w:pPr>
            <w:r>
              <w:rPr>
                <w:rFonts w:ascii="Arial" w:cs="Arial" w:eastAsia="Arial" w:hAnsi="Arial"/>
                <w:sz w:val="16"/>
                <w:szCs w:val="16"/>
                <w:color w:val="auto"/>
              </w:rPr>
              <w:t>Animal</w:t>
            </w:r>
          </w:p>
        </w:tc>
        <w:tc>
          <w:tcPr>
            <w:tcW w:w="5460" w:type="dxa"/>
            <w:vAlign w:val="bottom"/>
            <w:tcBorders>
              <w:bottom w:val="single" w:sz="8" w:color="10157E"/>
            </w:tcBorders>
          </w:tcPr>
          <w:p>
            <w:pPr>
              <w:ind w:left="2120"/>
              <w:spacing w:after="0"/>
              <w:rPr>
                <w:sz w:val="20"/>
                <w:szCs w:val="20"/>
                <w:color w:val="auto"/>
              </w:rPr>
            </w:pPr>
            <w:r>
              <w:rPr>
                <w:rFonts w:ascii="Arial" w:cs="Arial" w:eastAsia="Arial" w:hAnsi="Arial"/>
                <w:sz w:val="16"/>
                <w:szCs w:val="16"/>
                <w:color w:val="auto"/>
              </w:rPr>
              <w:t>Summary of findings</w:t>
            </w:r>
          </w:p>
        </w:tc>
        <w:tc>
          <w:tcPr>
            <w:tcW w:w="1860" w:type="dxa"/>
            <w:vAlign w:val="bottom"/>
            <w:tcBorders>
              <w:bottom w:val="single" w:sz="8" w:color="10157E"/>
            </w:tcBorders>
          </w:tcPr>
          <w:p>
            <w:pPr>
              <w:ind w:left="86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176"/>
        </w:trPr>
        <w:tc>
          <w:tcPr>
            <w:tcW w:w="900" w:type="dxa"/>
            <w:vAlign w:val="bottom"/>
          </w:tcPr>
          <w:p>
            <w:pPr>
              <w:spacing w:after="0" w:line="176" w:lineRule="exact"/>
              <w:rPr>
                <w:sz w:val="20"/>
                <w:szCs w:val="20"/>
                <w:color w:val="auto"/>
              </w:rPr>
            </w:pPr>
            <w:r>
              <w:rPr>
                <w:rFonts w:ascii="Arial" w:cs="Arial" w:eastAsia="Arial" w:hAnsi="Arial"/>
                <w:sz w:val="16"/>
                <w:szCs w:val="16"/>
                <w:color w:val="auto"/>
              </w:rPr>
              <w:t>Powder</w:t>
            </w:r>
          </w:p>
        </w:tc>
        <w:tc>
          <w:tcPr>
            <w:tcW w:w="1620" w:type="dxa"/>
            <w:vAlign w:val="bottom"/>
          </w:tcPr>
          <w:p>
            <w:pPr>
              <w:ind w:left="420"/>
              <w:spacing w:after="0" w:line="176" w:lineRule="exact"/>
              <w:rPr>
                <w:sz w:val="20"/>
                <w:szCs w:val="20"/>
                <w:color w:val="auto"/>
              </w:rPr>
            </w:pPr>
            <w:r>
              <w:rPr>
                <w:rFonts w:ascii="Arial" w:cs="Arial" w:eastAsia="Arial" w:hAnsi="Arial"/>
                <w:sz w:val="16"/>
                <w:szCs w:val="16"/>
                <w:color w:val="auto"/>
              </w:rPr>
              <w:t>Laying hens</w:t>
            </w:r>
          </w:p>
        </w:tc>
        <w:tc>
          <w:tcPr>
            <w:tcW w:w="5460" w:type="dxa"/>
            <w:vAlign w:val="bottom"/>
          </w:tcPr>
          <w:p>
            <w:pPr>
              <w:ind w:left="420"/>
              <w:spacing w:after="0" w:line="176" w:lineRule="exact"/>
              <w:rPr>
                <w:sz w:val="20"/>
                <w:szCs w:val="20"/>
                <w:color w:val="auto"/>
              </w:rPr>
            </w:pPr>
            <w:r>
              <w:rPr>
                <w:rFonts w:ascii="Arial" w:cs="Arial" w:eastAsia="Arial" w:hAnsi="Arial"/>
                <w:sz w:val="16"/>
                <w:szCs w:val="16"/>
                <w:color w:val="auto"/>
              </w:rPr>
              <w:t>Positive effect on yolk quality and production parameters.</w:t>
            </w:r>
          </w:p>
        </w:tc>
        <w:tc>
          <w:tcPr>
            <w:tcW w:w="1860" w:type="dxa"/>
            <w:vAlign w:val="bottom"/>
          </w:tcPr>
          <w:p>
            <w:pPr>
              <w:ind w:left="540"/>
              <w:spacing w:after="0" w:line="176" w:lineRule="exact"/>
              <w:rPr>
                <w:sz w:val="20"/>
                <w:szCs w:val="20"/>
                <w:color w:val="auto"/>
              </w:rPr>
            </w:pPr>
            <w:r>
              <w:rPr>
                <w:rFonts w:ascii="Arial" w:cs="Arial" w:eastAsia="Arial" w:hAnsi="Arial"/>
                <w:sz w:val="15"/>
                <w:szCs w:val="15"/>
                <w:color w:val="auto"/>
              </w:rPr>
              <w:t>Laudadio et al.</w:t>
            </w:r>
            <w:r>
              <w:rPr>
                <w:rFonts w:ascii="Arial" w:cs="Arial" w:eastAsia="Arial" w:hAnsi="Arial"/>
                <w:sz w:val="20"/>
                <w:szCs w:val="20"/>
                <w:color w:val="000080"/>
                <w:vertAlign w:val="superscript"/>
              </w:rPr>
              <w:t>85</w:t>
            </w:r>
          </w:p>
        </w:tc>
        <w:tc>
          <w:tcPr>
            <w:tcW w:w="0" w:type="dxa"/>
            <w:vAlign w:val="bottom"/>
          </w:tcPr>
          <w:p>
            <w:pPr>
              <w:spacing w:after="0"/>
              <w:rPr>
                <w:sz w:val="1"/>
                <w:szCs w:val="1"/>
                <w:color w:val="auto"/>
              </w:rPr>
            </w:pPr>
          </w:p>
        </w:tc>
      </w:tr>
      <w:tr>
        <w:trPr>
          <w:trHeight w:val="205"/>
        </w:trPr>
        <w:tc>
          <w:tcPr>
            <w:tcW w:w="900" w:type="dxa"/>
            <w:vAlign w:val="bottom"/>
          </w:tcPr>
          <w:p>
            <w:pPr>
              <w:spacing w:after="0"/>
              <w:rPr>
                <w:sz w:val="20"/>
                <w:szCs w:val="20"/>
                <w:color w:val="auto"/>
              </w:rPr>
            </w:pPr>
            <w:r>
              <w:rPr>
                <w:rFonts w:ascii="Arial" w:cs="Arial" w:eastAsia="Arial" w:hAnsi="Arial"/>
                <w:sz w:val="16"/>
                <w:szCs w:val="16"/>
                <w:color w:val="auto"/>
              </w:rPr>
              <w:t>Extract</w:t>
            </w:r>
          </w:p>
        </w:tc>
        <w:tc>
          <w:tcPr>
            <w:tcW w:w="1620" w:type="dxa"/>
            <w:vAlign w:val="bottom"/>
          </w:tcPr>
          <w:p>
            <w:pPr>
              <w:ind w:left="420"/>
              <w:spacing w:after="0"/>
              <w:rPr>
                <w:sz w:val="20"/>
                <w:szCs w:val="20"/>
                <w:color w:val="auto"/>
              </w:rPr>
            </w:pPr>
            <w:r>
              <w:rPr>
                <w:rFonts w:ascii="Arial" w:cs="Arial" w:eastAsia="Arial" w:hAnsi="Arial"/>
                <w:sz w:val="16"/>
                <w:szCs w:val="16"/>
                <w:color w:val="auto"/>
              </w:rPr>
              <w:t>Broilers</w:t>
            </w:r>
          </w:p>
        </w:tc>
        <w:tc>
          <w:tcPr>
            <w:tcW w:w="5460" w:type="dxa"/>
            <w:vAlign w:val="bottom"/>
          </w:tcPr>
          <w:p>
            <w:pPr>
              <w:ind w:left="420"/>
              <w:spacing w:after="0"/>
              <w:rPr>
                <w:sz w:val="20"/>
                <w:szCs w:val="20"/>
                <w:color w:val="auto"/>
              </w:rPr>
            </w:pPr>
            <w:r>
              <w:rPr>
                <w:rFonts w:ascii="Arial" w:cs="Arial" w:eastAsia="Arial" w:hAnsi="Arial"/>
                <w:sz w:val="16"/>
                <w:szCs w:val="16"/>
                <w:color w:val="auto"/>
              </w:rPr>
              <w:t>No effect on feed intake but may have decreased abdominal fat and</w:t>
            </w:r>
          </w:p>
        </w:tc>
        <w:tc>
          <w:tcPr>
            <w:tcW w:w="1860" w:type="dxa"/>
            <w:vAlign w:val="bottom"/>
          </w:tcPr>
          <w:p>
            <w:pPr>
              <w:ind w:left="540"/>
              <w:spacing w:after="0" w:line="205" w:lineRule="exact"/>
              <w:rPr>
                <w:sz w:val="20"/>
                <w:szCs w:val="20"/>
                <w:color w:val="auto"/>
              </w:rPr>
            </w:pPr>
            <w:r>
              <w:rPr>
                <w:rFonts w:ascii="Arial" w:cs="Arial" w:eastAsia="Arial" w:hAnsi="Arial"/>
                <w:sz w:val="16"/>
                <w:szCs w:val="16"/>
                <w:color w:val="auto"/>
              </w:rPr>
              <w:t>Dong et al.</w:t>
            </w:r>
            <w:r>
              <w:rPr>
                <w:rFonts w:ascii="Arial" w:cs="Arial" w:eastAsia="Arial" w:hAnsi="Arial"/>
                <w:sz w:val="21"/>
                <w:szCs w:val="21"/>
                <w:color w:val="000080"/>
                <w:vertAlign w:val="superscript"/>
              </w:rPr>
              <w:t>86</w:t>
            </w:r>
          </w:p>
        </w:tc>
        <w:tc>
          <w:tcPr>
            <w:tcW w:w="0" w:type="dxa"/>
            <w:vAlign w:val="bottom"/>
          </w:tcPr>
          <w:p>
            <w:pPr>
              <w:spacing w:after="0"/>
              <w:rPr>
                <w:sz w:val="1"/>
                <w:szCs w:val="1"/>
                <w:color w:val="auto"/>
              </w:rPr>
            </w:pPr>
          </w:p>
        </w:tc>
      </w:tr>
      <w:tr>
        <w:trPr>
          <w:trHeight w:val="179"/>
        </w:trPr>
        <w:tc>
          <w:tcPr>
            <w:tcW w:w="90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460" w:type="dxa"/>
            <w:vAlign w:val="bottom"/>
          </w:tcPr>
          <w:p>
            <w:pPr>
              <w:ind w:left="600"/>
              <w:spacing w:after="0" w:line="179" w:lineRule="exact"/>
              <w:rPr>
                <w:sz w:val="20"/>
                <w:szCs w:val="20"/>
                <w:color w:val="auto"/>
              </w:rPr>
            </w:pPr>
            <w:r>
              <w:rPr>
                <w:rFonts w:ascii="Arial" w:cs="Arial" w:eastAsia="Arial" w:hAnsi="Arial"/>
                <w:sz w:val="16"/>
                <w:szCs w:val="16"/>
                <w:color w:val="auto"/>
              </w:rPr>
              <w:t>increased immunity.</w:t>
            </w:r>
          </w:p>
        </w:tc>
        <w:tc>
          <w:tcPr>
            <w:tcW w:w="1860" w:type="dxa"/>
            <w:vAlign w:val="bottom"/>
            <w:vMerge w:val="restart"/>
          </w:tcPr>
          <w:p>
            <w:pPr>
              <w:ind w:left="540"/>
              <w:spacing w:after="0"/>
              <w:rPr>
                <w:sz w:val="20"/>
                <w:szCs w:val="20"/>
                <w:color w:val="auto"/>
              </w:rPr>
            </w:pPr>
            <w:r>
              <w:rPr>
                <w:rFonts w:ascii="Arial" w:cs="Arial" w:eastAsia="Arial" w:hAnsi="Arial"/>
                <w:sz w:val="16"/>
                <w:szCs w:val="16"/>
                <w:color w:val="auto"/>
              </w:rPr>
              <w:t>Pour</w:t>
            </w:r>
            <w:r>
              <w:rPr>
                <w:rFonts w:ascii="Arial" w:cs="Arial" w:eastAsia="Arial" w:hAnsi="Arial"/>
                <w:sz w:val="21"/>
                <w:szCs w:val="21"/>
                <w:color w:val="000080"/>
                <w:vertAlign w:val="superscript"/>
              </w:rPr>
              <w:t>87</w:t>
            </w:r>
          </w:p>
        </w:tc>
        <w:tc>
          <w:tcPr>
            <w:tcW w:w="0" w:type="dxa"/>
            <w:vAlign w:val="bottom"/>
          </w:tcPr>
          <w:p>
            <w:pPr>
              <w:spacing w:after="0"/>
              <w:rPr>
                <w:sz w:val="1"/>
                <w:szCs w:val="1"/>
                <w:color w:val="auto"/>
              </w:rPr>
            </w:pPr>
          </w:p>
        </w:tc>
      </w:tr>
      <w:tr>
        <w:trPr>
          <w:trHeight w:val="156"/>
        </w:trPr>
        <w:tc>
          <w:tcPr>
            <w:tcW w:w="900" w:type="dxa"/>
            <w:vAlign w:val="bottom"/>
          </w:tcPr>
          <w:p>
            <w:pPr>
              <w:spacing w:after="0" w:line="156" w:lineRule="exact"/>
              <w:rPr>
                <w:sz w:val="20"/>
                <w:szCs w:val="20"/>
                <w:color w:val="auto"/>
              </w:rPr>
            </w:pPr>
            <w:r>
              <w:rPr>
                <w:rFonts w:ascii="Arial" w:cs="Arial" w:eastAsia="Arial" w:hAnsi="Arial"/>
                <w:sz w:val="16"/>
                <w:szCs w:val="16"/>
                <w:color w:val="auto"/>
              </w:rPr>
              <w:t>Extract</w:t>
            </w:r>
          </w:p>
        </w:tc>
        <w:tc>
          <w:tcPr>
            <w:tcW w:w="1620" w:type="dxa"/>
            <w:vAlign w:val="bottom"/>
          </w:tcPr>
          <w:p>
            <w:pPr>
              <w:ind w:left="420"/>
              <w:spacing w:after="0" w:line="156" w:lineRule="exact"/>
              <w:rPr>
                <w:sz w:val="20"/>
                <w:szCs w:val="20"/>
                <w:color w:val="auto"/>
              </w:rPr>
            </w:pPr>
            <w:r>
              <w:rPr>
                <w:rFonts w:ascii="Arial" w:cs="Arial" w:eastAsia="Arial" w:hAnsi="Arial"/>
                <w:sz w:val="16"/>
                <w:szCs w:val="16"/>
                <w:color w:val="auto"/>
              </w:rPr>
              <w:t>Broilers</w:t>
            </w:r>
          </w:p>
        </w:tc>
        <w:tc>
          <w:tcPr>
            <w:tcW w:w="5460" w:type="dxa"/>
            <w:vAlign w:val="bottom"/>
          </w:tcPr>
          <w:p>
            <w:pPr>
              <w:ind w:left="420"/>
              <w:spacing w:after="0" w:line="156" w:lineRule="exact"/>
              <w:rPr>
                <w:sz w:val="20"/>
                <w:szCs w:val="20"/>
                <w:color w:val="auto"/>
              </w:rPr>
            </w:pPr>
            <w:r>
              <w:rPr>
                <w:rFonts w:ascii="Arial" w:cs="Arial" w:eastAsia="Arial" w:hAnsi="Arial"/>
                <w:sz w:val="16"/>
                <w:szCs w:val="16"/>
                <w:color w:val="auto"/>
              </w:rPr>
              <w:t>Increased activity of liver enzymes.</w:t>
            </w:r>
          </w:p>
        </w:tc>
        <w:tc>
          <w:tcPr>
            <w:tcW w:w="186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6"/>
        </w:trPr>
        <w:tc>
          <w:tcPr>
            <w:tcW w:w="900" w:type="dxa"/>
            <w:vAlign w:val="bottom"/>
          </w:tcPr>
          <w:p>
            <w:pPr>
              <w:spacing w:after="0"/>
              <w:rPr>
                <w:sz w:val="20"/>
                <w:szCs w:val="20"/>
                <w:color w:val="auto"/>
              </w:rPr>
            </w:pPr>
            <w:r>
              <w:rPr>
                <w:rFonts w:ascii="Arial" w:cs="Arial" w:eastAsia="Arial" w:hAnsi="Arial"/>
                <w:sz w:val="16"/>
                <w:szCs w:val="16"/>
                <w:color w:val="auto"/>
              </w:rPr>
              <w:t>Meal</w:t>
            </w:r>
          </w:p>
        </w:tc>
        <w:tc>
          <w:tcPr>
            <w:tcW w:w="1620" w:type="dxa"/>
            <w:vAlign w:val="bottom"/>
          </w:tcPr>
          <w:p>
            <w:pPr>
              <w:ind w:left="420"/>
              <w:spacing w:after="0"/>
              <w:rPr>
                <w:sz w:val="20"/>
                <w:szCs w:val="20"/>
                <w:color w:val="auto"/>
              </w:rPr>
            </w:pPr>
            <w:r>
              <w:rPr>
                <w:rFonts w:ascii="Arial" w:cs="Arial" w:eastAsia="Arial" w:hAnsi="Arial"/>
                <w:sz w:val="16"/>
                <w:szCs w:val="16"/>
                <w:color w:val="auto"/>
              </w:rPr>
              <w:t>Broilers</w:t>
            </w:r>
          </w:p>
        </w:tc>
        <w:tc>
          <w:tcPr>
            <w:tcW w:w="5460" w:type="dxa"/>
            <w:vAlign w:val="bottom"/>
          </w:tcPr>
          <w:p>
            <w:pPr>
              <w:ind w:left="420"/>
              <w:spacing w:after="0"/>
              <w:rPr>
                <w:sz w:val="20"/>
                <w:szCs w:val="20"/>
                <w:color w:val="auto"/>
              </w:rPr>
            </w:pPr>
            <w:r>
              <w:rPr>
                <w:rFonts w:ascii="Arial" w:cs="Arial" w:eastAsia="Arial" w:hAnsi="Arial"/>
                <w:sz w:val="16"/>
                <w:szCs w:val="16"/>
                <w:color w:val="auto"/>
              </w:rPr>
              <w:t>Reduced average body weight, lowered cumulative feed consumption,</w:t>
            </w:r>
          </w:p>
        </w:tc>
        <w:tc>
          <w:tcPr>
            <w:tcW w:w="1860" w:type="dxa"/>
            <w:vAlign w:val="bottom"/>
          </w:tcPr>
          <w:p>
            <w:pPr>
              <w:ind w:left="540"/>
              <w:spacing w:after="0" w:line="206" w:lineRule="exact"/>
              <w:rPr>
                <w:sz w:val="20"/>
                <w:szCs w:val="20"/>
                <w:color w:val="auto"/>
              </w:rPr>
            </w:pPr>
            <w:r>
              <w:rPr>
                <w:rFonts w:ascii="Arial" w:cs="Arial" w:eastAsia="Arial" w:hAnsi="Arial"/>
                <w:sz w:val="16"/>
                <w:szCs w:val="16"/>
                <w:color w:val="auto"/>
                <w:w w:val="87"/>
              </w:rPr>
              <w:t>Gulizia and Downs</w:t>
            </w:r>
            <w:r>
              <w:rPr>
                <w:rFonts w:ascii="Arial" w:cs="Arial" w:eastAsia="Arial" w:hAnsi="Arial"/>
                <w:sz w:val="21"/>
                <w:szCs w:val="21"/>
                <w:color w:val="000080"/>
                <w:w w:val="87"/>
                <w:vertAlign w:val="superscript"/>
              </w:rPr>
              <w:t>88</w:t>
            </w:r>
          </w:p>
        </w:tc>
        <w:tc>
          <w:tcPr>
            <w:tcW w:w="0" w:type="dxa"/>
            <w:vAlign w:val="bottom"/>
          </w:tcPr>
          <w:p>
            <w:pPr>
              <w:spacing w:after="0"/>
              <w:rPr>
                <w:sz w:val="1"/>
                <w:szCs w:val="1"/>
                <w:color w:val="auto"/>
              </w:rPr>
            </w:pPr>
          </w:p>
        </w:tc>
      </w:tr>
      <w:tr>
        <w:trPr>
          <w:trHeight w:val="179"/>
        </w:trPr>
        <w:tc>
          <w:tcPr>
            <w:tcW w:w="90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460" w:type="dxa"/>
            <w:vAlign w:val="bottom"/>
          </w:tcPr>
          <w:p>
            <w:pPr>
              <w:ind w:left="600"/>
              <w:spacing w:after="0" w:line="179" w:lineRule="exact"/>
              <w:rPr>
                <w:sz w:val="20"/>
                <w:szCs w:val="20"/>
                <w:color w:val="auto"/>
              </w:rPr>
            </w:pPr>
            <w:r>
              <w:rPr>
                <w:rFonts w:ascii="Arial" w:cs="Arial" w:eastAsia="Arial" w:hAnsi="Arial"/>
                <w:sz w:val="16"/>
                <w:szCs w:val="16"/>
                <w:color w:val="auto"/>
              </w:rPr>
              <w:t>and increased adjusted feed conversion.</w:t>
            </w:r>
          </w:p>
        </w:tc>
        <w:tc>
          <w:tcPr>
            <w:tcW w:w="1860" w:type="dxa"/>
            <w:vAlign w:val="bottom"/>
            <w:vMerge w:val="restart"/>
          </w:tcPr>
          <w:p>
            <w:pPr>
              <w:ind w:left="540"/>
              <w:spacing w:after="0"/>
              <w:rPr>
                <w:sz w:val="20"/>
                <w:szCs w:val="20"/>
                <w:color w:val="auto"/>
              </w:rPr>
            </w:pPr>
            <w:r>
              <w:rPr>
                <w:rFonts w:ascii="Arial" w:cs="Arial" w:eastAsia="Arial" w:hAnsi="Arial"/>
                <w:sz w:val="16"/>
                <w:szCs w:val="16"/>
                <w:color w:val="auto"/>
              </w:rPr>
              <w:t>Zheng et al.</w:t>
            </w:r>
            <w:r>
              <w:rPr>
                <w:rFonts w:ascii="Arial" w:cs="Arial" w:eastAsia="Arial" w:hAnsi="Arial"/>
                <w:sz w:val="21"/>
                <w:szCs w:val="21"/>
                <w:color w:val="000080"/>
                <w:vertAlign w:val="superscript"/>
              </w:rPr>
              <w:t>89</w:t>
            </w:r>
          </w:p>
        </w:tc>
        <w:tc>
          <w:tcPr>
            <w:tcW w:w="0" w:type="dxa"/>
            <w:vAlign w:val="bottom"/>
          </w:tcPr>
          <w:p>
            <w:pPr>
              <w:spacing w:after="0"/>
              <w:rPr>
                <w:sz w:val="1"/>
                <w:szCs w:val="1"/>
                <w:color w:val="auto"/>
              </w:rPr>
            </w:pPr>
          </w:p>
        </w:tc>
      </w:tr>
      <w:tr>
        <w:trPr>
          <w:trHeight w:val="181"/>
        </w:trPr>
        <w:tc>
          <w:tcPr>
            <w:tcW w:w="900" w:type="dxa"/>
            <w:vAlign w:val="bottom"/>
          </w:tcPr>
          <w:p>
            <w:pPr>
              <w:spacing w:after="0" w:line="178" w:lineRule="exact"/>
              <w:rPr>
                <w:sz w:val="20"/>
                <w:szCs w:val="20"/>
                <w:color w:val="auto"/>
              </w:rPr>
            </w:pPr>
            <w:r>
              <w:rPr>
                <w:rFonts w:ascii="Arial" w:cs="Arial" w:eastAsia="Arial" w:hAnsi="Arial"/>
                <w:sz w:val="16"/>
                <w:szCs w:val="16"/>
                <w:color w:val="auto"/>
              </w:rPr>
              <w:t>Meal</w:t>
            </w:r>
          </w:p>
        </w:tc>
        <w:tc>
          <w:tcPr>
            <w:tcW w:w="1620" w:type="dxa"/>
            <w:vAlign w:val="bottom"/>
          </w:tcPr>
          <w:p>
            <w:pPr>
              <w:ind w:left="420"/>
              <w:spacing w:after="0" w:line="178" w:lineRule="exact"/>
              <w:rPr>
                <w:sz w:val="20"/>
                <w:szCs w:val="20"/>
                <w:color w:val="auto"/>
              </w:rPr>
            </w:pPr>
            <w:r>
              <w:rPr>
                <w:rFonts w:ascii="Arial" w:cs="Arial" w:eastAsia="Arial" w:hAnsi="Arial"/>
                <w:sz w:val="16"/>
                <w:szCs w:val="16"/>
                <w:color w:val="auto"/>
              </w:rPr>
              <w:t>Broilers</w:t>
            </w:r>
          </w:p>
        </w:tc>
        <w:tc>
          <w:tcPr>
            <w:tcW w:w="5460" w:type="dxa"/>
            <w:vAlign w:val="bottom"/>
          </w:tcPr>
          <w:p>
            <w:pPr>
              <w:ind w:left="420"/>
              <w:spacing w:after="0" w:line="178" w:lineRule="exact"/>
              <w:rPr>
                <w:sz w:val="20"/>
                <w:szCs w:val="20"/>
                <w:color w:val="auto"/>
              </w:rPr>
            </w:pPr>
            <w:r>
              <w:rPr>
                <w:rFonts w:ascii="Arial" w:cs="Arial" w:eastAsia="Arial" w:hAnsi="Arial"/>
                <w:sz w:val="16"/>
                <w:szCs w:val="16"/>
                <w:color w:val="auto"/>
              </w:rPr>
              <w:t>Reduced feed conversion ratio, mortality, abdominal fat yield, and yolk</w:t>
            </w:r>
          </w:p>
        </w:tc>
        <w:tc>
          <w:tcPr>
            <w:tcW w:w="186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90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460" w:type="dxa"/>
            <w:vAlign w:val="bottom"/>
          </w:tcPr>
          <w:p>
            <w:pPr>
              <w:ind w:left="600"/>
              <w:spacing w:after="0" w:line="177" w:lineRule="exact"/>
              <w:rPr>
                <w:sz w:val="20"/>
                <w:szCs w:val="20"/>
                <w:color w:val="auto"/>
              </w:rPr>
            </w:pPr>
            <w:r>
              <w:rPr>
                <w:rFonts w:ascii="Arial" w:cs="Arial" w:eastAsia="Arial" w:hAnsi="Arial"/>
                <w:sz w:val="16"/>
                <w:szCs w:val="16"/>
                <w:color w:val="auto"/>
              </w:rPr>
              <w:t>cholesterol content. Increased breast muscle contents of inosine</w:t>
            </w:r>
          </w:p>
        </w:tc>
        <w:tc>
          <w:tcPr>
            <w:tcW w:w="18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90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460" w:type="dxa"/>
            <w:vAlign w:val="bottom"/>
          </w:tcPr>
          <w:p>
            <w:pPr>
              <w:ind w:left="600"/>
              <w:spacing w:after="0" w:line="182" w:lineRule="exact"/>
              <w:rPr>
                <w:sz w:val="20"/>
                <w:szCs w:val="20"/>
                <w:color w:val="auto"/>
              </w:rPr>
            </w:pPr>
            <w:r>
              <w:rPr>
                <w:rFonts w:ascii="Arial" w:cs="Arial" w:eastAsia="Arial" w:hAnsi="Arial"/>
                <w:sz w:val="16"/>
                <w:szCs w:val="16"/>
                <w:color w:val="auto"/>
              </w:rPr>
              <w:t>monophosphate, total amino acids, essential amino acids, non-</w:t>
            </w:r>
          </w:p>
        </w:tc>
        <w:tc>
          <w:tcPr>
            <w:tcW w:w="18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90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460" w:type="dxa"/>
            <w:vAlign w:val="bottom"/>
          </w:tcPr>
          <w:p>
            <w:pPr>
              <w:ind w:left="600"/>
              <w:spacing w:after="0" w:line="181" w:lineRule="exact"/>
              <w:rPr>
                <w:sz w:val="20"/>
                <w:szCs w:val="20"/>
                <w:color w:val="auto"/>
              </w:rPr>
            </w:pPr>
            <w:r>
              <w:rPr>
                <w:rFonts w:ascii="Arial" w:cs="Arial" w:eastAsia="Arial" w:hAnsi="Arial"/>
                <w:sz w:val="16"/>
                <w:szCs w:val="16"/>
                <w:color w:val="auto"/>
              </w:rPr>
              <w:t>essential amino acids, delicious amino acids, yolk protein, albumen</w:t>
            </w:r>
          </w:p>
        </w:tc>
        <w:tc>
          <w:tcPr>
            <w:tcW w:w="18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900" w:type="dxa"/>
            <w:vAlign w:val="bottom"/>
          </w:tcPr>
          <w:p>
            <w:pPr>
              <w:spacing w:after="0"/>
              <w:rPr>
                <w:sz w:val="15"/>
                <w:szCs w:val="15"/>
                <w:color w:val="auto"/>
              </w:rPr>
            </w:pPr>
          </w:p>
        </w:tc>
        <w:tc>
          <w:tcPr>
            <w:tcW w:w="1620" w:type="dxa"/>
            <w:vAlign w:val="bottom"/>
          </w:tcPr>
          <w:p>
            <w:pPr>
              <w:spacing w:after="0"/>
              <w:rPr>
                <w:sz w:val="15"/>
                <w:szCs w:val="15"/>
                <w:color w:val="auto"/>
              </w:rPr>
            </w:pPr>
          </w:p>
        </w:tc>
        <w:tc>
          <w:tcPr>
            <w:tcW w:w="5460" w:type="dxa"/>
            <w:vAlign w:val="bottom"/>
          </w:tcPr>
          <w:p>
            <w:pPr>
              <w:ind w:left="600"/>
              <w:spacing w:after="0" w:line="178" w:lineRule="exact"/>
              <w:rPr>
                <w:sz w:val="20"/>
                <w:szCs w:val="20"/>
                <w:color w:val="auto"/>
              </w:rPr>
            </w:pPr>
            <w:r>
              <w:rPr>
                <w:rFonts w:ascii="Arial" w:cs="Arial" w:eastAsia="Arial" w:hAnsi="Arial"/>
                <w:sz w:val="16"/>
                <w:szCs w:val="16"/>
                <w:color w:val="auto"/>
              </w:rPr>
              <w:t>protein, and yolk color.</w:t>
            </w:r>
          </w:p>
        </w:tc>
        <w:tc>
          <w:tcPr>
            <w:tcW w:w="1860" w:type="dxa"/>
            <w:vAlign w:val="bottom"/>
            <w:vMerge w:val="restart"/>
          </w:tcPr>
          <w:p>
            <w:pPr>
              <w:ind w:left="540"/>
              <w:spacing w:after="0"/>
              <w:rPr>
                <w:sz w:val="20"/>
                <w:szCs w:val="20"/>
                <w:color w:val="auto"/>
              </w:rPr>
            </w:pPr>
            <w:r>
              <w:rPr>
                <w:rFonts w:ascii="Arial" w:cs="Arial" w:eastAsia="Arial" w:hAnsi="Arial"/>
                <w:sz w:val="16"/>
                <w:szCs w:val="16"/>
                <w:color w:val="auto"/>
                <w:w w:val="85"/>
              </w:rPr>
              <w:t>Englmaierova et al.</w:t>
            </w:r>
            <w:r>
              <w:rPr>
                <w:rFonts w:ascii="Arial" w:cs="Arial" w:eastAsia="Arial" w:hAnsi="Arial"/>
                <w:sz w:val="21"/>
                <w:szCs w:val="21"/>
                <w:color w:val="000080"/>
                <w:w w:val="85"/>
                <w:vertAlign w:val="superscript"/>
              </w:rPr>
              <w:t>90</w:t>
            </w:r>
          </w:p>
        </w:tc>
        <w:tc>
          <w:tcPr>
            <w:tcW w:w="0" w:type="dxa"/>
            <w:vAlign w:val="bottom"/>
          </w:tcPr>
          <w:p>
            <w:pPr>
              <w:spacing w:after="0"/>
              <w:rPr>
                <w:sz w:val="1"/>
                <w:szCs w:val="1"/>
                <w:color w:val="auto"/>
              </w:rPr>
            </w:pPr>
          </w:p>
        </w:tc>
      </w:tr>
      <w:tr>
        <w:trPr>
          <w:trHeight w:val="203"/>
        </w:trPr>
        <w:tc>
          <w:tcPr>
            <w:tcW w:w="900" w:type="dxa"/>
            <w:vAlign w:val="bottom"/>
            <w:tcBorders>
              <w:bottom w:val="single" w:sz="8" w:color="10157E"/>
            </w:tcBorders>
          </w:tcPr>
          <w:p>
            <w:pPr>
              <w:spacing w:after="0" w:line="182" w:lineRule="exact"/>
              <w:rPr>
                <w:sz w:val="20"/>
                <w:szCs w:val="20"/>
                <w:color w:val="auto"/>
              </w:rPr>
            </w:pPr>
            <w:r>
              <w:rPr>
                <w:rFonts w:ascii="Arial" w:cs="Arial" w:eastAsia="Arial" w:hAnsi="Arial"/>
                <w:sz w:val="16"/>
                <w:szCs w:val="16"/>
                <w:color w:val="auto"/>
              </w:rPr>
              <w:t>Extract</w:t>
            </w:r>
          </w:p>
        </w:tc>
        <w:tc>
          <w:tcPr>
            <w:tcW w:w="1620" w:type="dxa"/>
            <w:vAlign w:val="bottom"/>
            <w:tcBorders>
              <w:bottom w:val="single" w:sz="8" w:color="10157E"/>
            </w:tcBorders>
          </w:tcPr>
          <w:p>
            <w:pPr>
              <w:ind w:left="420"/>
              <w:spacing w:after="0" w:line="182" w:lineRule="exact"/>
              <w:rPr>
                <w:sz w:val="20"/>
                <w:szCs w:val="20"/>
                <w:color w:val="auto"/>
              </w:rPr>
            </w:pPr>
            <w:r>
              <w:rPr>
                <w:rFonts w:ascii="Arial" w:cs="Arial" w:eastAsia="Arial" w:hAnsi="Arial"/>
                <w:sz w:val="16"/>
                <w:szCs w:val="16"/>
                <w:color w:val="auto"/>
              </w:rPr>
              <w:t>Laying hens</w:t>
            </w:r>
          </w:p>
        </w:tc>
        <w:tc>
          <w:tcPr>
            <w:tcW w:w="5460" w:type="dxa"/>
            <w:vAlign w:val="bottom"/>
            <w:tcBorders>
              <w:bottom w:val="single" w:sz="8" w:color="10157E"/>
            </w:tcBorders>
          </w:tcPr>
          <w:p>
            <w:pPr>
              <w:ind w:left="420"/>
              <w:spacing w:after="0" w:line="182" w:lineRule="exact"/>
              <w:rPr>
                <w:sz w:val="20"/>
                <w:szCs w:val="20"/>
                <w:color w:val="auto"/>
              </w:rPr>
            </w:pPr>
            <w:r>
              <w:rPr>
                <w:rFonts w:ascii="Arial" w:cs="Arial" w:eastAsia="Arial" w:hAnsi="Arial"/>
                <w:sz w:val="16"/>
                <w:szCs w:val="16"/>
                <w:color w:val="auto"/>
              </w:rPr>
              <w:t>Deteriorates the performance and shell quality.</w:t>
            </w:r>
          </w:p>
        </w:tc>
        <w:tc>
          <w:tcPr>
            <w:tcW w:w="1860" w:type="dxa"/>
            <w:vAlign w:val="bottom"/>
            <w:tcBorders>
              <w:bottom w:val="single" w:sz="8" w:color="10157E"/>
            </w:tcBorders>
            <w:vMerge w:val="continue"/>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10157E" strokeweight="0.51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-1419225</wp:posOffset>
                </wp:positionV>
                <wp:extent cx="12065"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11.7499pt" to="0.3pt,-111.7499pt" o:allowincell="f" strokecolor="#10157E" strokeweight="0.51pt"/>
            </w:pict>
          </mc:Fallback>
        </mc:AlternateContent>
      </w:r>
    </w:p>
    <w:p>
      <w:pPr>
        <w:sectPr>
          <w:pgSz w:w="11880" w:h="15840" w:orient="portrait"/>
          <w:cols w:equalWidth="0" w:num="1">
            <w:col w:w="9840"/>
          </w:cols>
          <w:pgMar w:left="1200" w:top="521" w:right="837" w:bottom="547" w:gutter="0" w:footer="0" w:header="0"/>
        </w:sectPr>
      </w:pPr>
    </w:p>
    <w:p>
      <w:pPr>
        <w:spacing w:after="0" w:line="332"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low-fiber alfalfa meal in the laying-hens diet can posi-tively influence yolk quality without adversely affect-ing productive traits.</w:t>
      </w:r>
    </w:p>
    <w:p>
      <w:pPr>
        <w:spacing w:after="0" w:line="15"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1"/>
          <w:szCs w:val="21"/>
          <w:color w:val="auto"/>
        </w:rPr>
        <w:t>The effect of polysavone, a natural extract from alfalfa on deposition of abdominal fat and immunity of broiler chickens was determined.</w:t>
      </w:r>
      <w:r>
        <w:rPr>
          <w:rFonts w:ascii="Times New Roman" w:cs="Times New Roman" w:eastAsia="Times New Roman" w:hAnsi="Times New Roman"/>
          <w:sz w:val="27"/>
          <w:szCs w:val="27"/>
          <w:color w:val="000080"/>
          <w:vertAlign w:val="superscript"/>
        </w:rPr>
        <w:t>86</w:t>
      </w:r>
      <w:r>
        <w:rPr>
          <w:rFonts w:ascii="Times New Roman" w:cs="Times New Roman" w:eastAsia="Times New Roman" w:hAnsi="Times New Roman"/>
          <w:sz w:val="21"/>
          <w:szCs w:val="21"/>
          <w:color w:val="auto"/>
        </w:rPr>
        <w:t xml:space="preserve"> Polysavone had no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effect on feed intake, body weight, or feed: gain ratio in the experimental period, and it decreased the abdominal fat weights at 5 and 6 wk of age. Polysavone improved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the rela-tive thymus and spleen weights at 6 wk of age and the bursa weights at 4 and 5 wk of age compared with the control group. At 4 and 6 wk of age, the proliferation of T and B lymphocytes in the polysavone group was significantly greater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than that of the control group. When birds were of 4 and 5 wk of age, polysa-vone resulted in a significant increase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in serum anti-Newcastle disease virus hemagglutination inhibition antibody titer. These results showed that polysavone may decrease abdominal fat deposition and enhance immunity without an adverse effect on the performance of broiler chickens. The use of alfalfa ethanol extract (0.1 and 0.15 g/kg of feed) as potent replacement of antibiotics in poultry was studied and determined its effect on the body weight gain and liver enzymes in broiler chickens.</w:t>
      </w:r>
      <w:r>
        <w:rPr>
          <w:rFonts w:ascii="Times New Roman" w:cs="Times New Roman" w:eastAsia="Times New Roman" w:hAnsi="Times New Roman"/>
          <w:sz w:val="27"/>
          <w:szCs w:val="27"/>
          <w:color w:val="000080"/>
          <w:vertAlign w:val="superscript"/>
        </w:rPr>
        <w:t>87</w:t>
      </w:r>
      <w:r>
        <w:rPr>
          <w:rFonts w:ascii="Times New Roman" w:cs="Times New Roman" w:eastAsia="Times New Roman" w:hAnsi="Times New Roman"/>
          <w:sz w:val="21"/>
          <w:szCs w:val="21"/>
          <w:color w:val="auto"/>
        </w:rPr>
        <w:t xml:space="preserve"> The extract increased the activity of liver enzymes as well as body weight gain, thereby suggesting the potency of alfalfa extract during the growing period of poultry.</w:t>
      </w:r>
    </w:p>
    <w:p>
      <w:pPr>
        <w:spacing w:after="0" w:line="26"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21"/>
          <w:szCs w:val="21"/>
          <w:color w:val="auto"/>
        </w:rPr>
        <w:t xml:space="preserve">The effect of dietary supplementation of alfalfa meal (7.3% </w:t>
      </w:r>
      <w:r>
        <w:rPr>
          <w:rFonts w:ascii="Arial" w:cs="Arial" w:eastAsia="Arial" w:hAnsi="Arial"/>
          <w:sz w:val="21"/>
          <w:szCs w:val="21"/>
          <w:color w:val="auto"/>
        </w:rPr>
        <w:t>w/w</w:t>
      </w:r>
      <w:r>
        <w:rPr>
          <w:rFonts w:ascii="Times New Roman" w:cs="Times New Roman" w:eastAsia="Times New Roman" w:hAnsi="Times New Roman"/>
          <w:sz w:val="21"/>
          <w:szCs w:val="21"/>
          <w:color w:val="auto"/>
        </w:rPr>
        <w:t>) on broiler performance and organ parameters was evaluated. Birds fed with alfalfa meal showed lower average body weight, lower cumulative feed consumption, and a higher adjusted feed conver-sion. Additionally, minimal treatment effects were reported on organ parameters.</w:t>
      </w:r>
      <w:r>
        <w:rPr>
          <w:rFonts w:ascii="Times New Roman" w:cs="Times New Roman" w:eastAsia="Times New Roman" w:hAnsi="Times New Roman"/>
          <w:sz w:val="27"/>
          <w:szCs w:val="27"/>
          <w:color w:val="000080"/>
          <w:vertAlign w:val="superscript"/>
        </w:rPr>
        <w:t>88</w:t>
      </w:r>
      <w:r>
        <w:rPr>
          <w:rFonts w:ascii="Times New Roman" w:cs="Times New Roman" w:eastAsia="Times New Roman" w:hAnsi="Times New Roman"/>
          <w:sz w:val="21"/>
          <w:szCs w:val="21"/>
          <w:color w:val="auto"/>
        </w:rPr>
        <w:t xml:space="preserve"> In another investiga-tion, the supplementation of alfalfa meal in diet of chickens showed lower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feed conversion ratio, mortality, abdominal fat yield, and yolk choles-terol content, and higher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breast muscle con-tents of inosine monophosphate, total amino acids,</w:t>
      </w:r>
    </w:p>
    <w:p>
      <w:pPr>
        <w:spacing w:after="0" w:line="20" w:lineRule="exact"/>
        <w:rPr>
          <w:sz w:val="20"/>
          <w:szCs w:val="20"/>
          <w:color w:val="auto"/>
        </w:rPr>
      </w:pPr>
      <w:r>
        <w:rPr>
          <w:sz w:val="20"/>
          <w:szCs w:val="20"/>
          <w:color w:val="auto"/>
        </w:rPr>
        <w:br w:type="column"/>
      </w:r>
    </w:p>
    <w:p>
      <w:pPr>
        <w:spacing w:after="0" w:line="312"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1"/>
          <w:szCs w:val="21"/>
          <w:color w:val="auto"/>
        </w:rPr>
        <w:t>essential amino acids, non-essential amino acids, deli-cious amino acids, yolk protein, albumen protein, and yolk color. Additionally, the supplementation of alfalfa meal induced the proliferation of beneficial bacteria and inhibited potential pathogens.</w:t>
      </w:r>
      <w:r>
        <w:rPr>
          <w:rFonts w:ascii="Times New Roman" w:cs="Times New Roman" w:eastAsia="Times New Roman" w:hAnsi="Times New Roman"/>
          <w:sz w:val="27"/>
          <w:szCs w:val="27"/>
          <w:color w:val="000080"/>
          <w:vertAlign w:val="superscript"/>
        </w:rPr>
        <w:t>89</w:t>
      </w:r>
    </w:p>
    <w:p>
      <w:pPr>
        <w:spacing w:after="0" w:line="2" w:lineRule="exact"/>
        <w:rPr>
          <w:sz w:val="20"/>
          <w:szCs w:val="20"/>
          <w:color w:val="auto"/>
        </w:rPr>
      </w:pPr>
    </w:p>
    <w:p>
      <w:pPr>
        <w:jc w:val="both"/>
        <w:ind w:firstLine="240"/>
        <w:spacing w:after="0" w:line="242" w:lineRule="auto"/>
        <w:rPr>
          <w:sz w:val="20"/>
          <w:szCs w:val="20"/>
          <w:color w:val="auto"/>
        </w:rPr>
      </w:pPr>
      <w:r>
        <w:rPr>
          <w:rFonts w:ascii="Times New Roman" w:cs="Times New Roman" w:eastAsia="Times New Roman" w:hAnsi="Times New Roman"/>
          <w:sz w:val="21"/>
          <w:szCs w:val="21"/>
          <w:color w:val="auto"/>
        </w:rPr>
        <w:t>In contrary to the previous reports, researchers demonstrated the performance characteristics and egg quality of laying hens due to the supplementation of dehydrated alfalfa (DA; 40 g/kg of diet).</w:t>
      </w:r>
      <w:r>
        <w:rPr>
          <w:rFonts w:ascii="Times New Roman" w:cs="Times New Roman" w:eastAsia="Times New Roman" w:hAnsi="Times New Roman"/>
          <w:sz w:val="27"/>
          <w:szCs w:val="27"/>
          <w:color w:val="000080"/>
          <w:vertAlign w:val="superscript"/>
        </w:rPr>
        <w:t>90</w:t>
      </w:r>
      <w:r>
        <w:rPr>
          <w:rFonts w:ascii="Times New Roman" w:cs="Times New Roman" w:eastAsia="Times New Roman" w:hAnsi="Times New Roman"/>
          <w:sz w:val="21"/>
          <w:szCs w:val="21"/>
          <w:color w:val="auto"/>
        </w:rPr>
        <w:t xml:space="preserve"> Findings showed that the addition of DA deteriorates the per-formance and shell quality.</w:t>
      </w:r>
    </w:p>
    <w:p>
      <w:pPr>
        <w:spacing w:after="0" w:line="200" w:lineRule="exact"/>
        <w:rPr>
          <w:sz w:val="20"/>
          <w:szCs w:val="20"/>
          <w:color w:val="auto"/>
        </w:rPr>
      </w:pPr>
    </w:p>
    <w:p>
      <w:pPr>
        <w:spacing w:after="0" w:line="327" w:lineRule="exact"/>
        <w:rPr>
          <w:sz w:val="20"/>
          <w:szCs w:val="20"/>
          <w:color w:val="auto"/>
        </w:rPr>
      </w:pPr>
    </w:p>
    <w:p>
      <w:pPr>
        <w:spacing w:after="0"/>
        <w:rPr>
          <w:sz w:val="20"/>
          <w:szCs w:val="20"/>
          <w:color w:val="auto"/>
        </w:rPr>
      </w:pPr>
      <w:r>
        <w:rPr>
          <w:rFonts w:ascii="Arial" w:cs="Arial" w:eastAsia="Arial" w:hAnsi="Arial"/>
          <w:sz w:val="21"/>
          <w:szCs w:val="21"/>
          <w:color w:val="10157E"/>
        </w:rPr>
        <w:t>Dill (Anethum graveolens L.)</w:t>
      </w:r>
    </w:p>
    <w:p>
      <w:pPr>
        <w:spacing w:after="0" w:line="138" w:lineRule="exact"/>
        <w:rPr>
          <w:sz w:val="20"/>
          <w:szCs w:val="20"/>
          <w:color w:val="auto"/>
        </w:rPr>
      </w:pPr>
    </w:p>
    <w:p>
      <w:pPr>
        <w:spacing w:after="0"/>
        <w:rPr>
          <w:sz w:val="20"/>
          <w:szCs w:val="20"/>
          <w:color w:val="auto"/>
        </w:rPr>
      </w:pPr>
      <w:r>
        <w:rPr>
          <w:rFonts w:ascii="Arial" w:cs="Arial" w:eastAsia="Arial" w:hAnsi="Arial"/>
          <w:sz w:val="21"/>
          <w:szCs w:val="21"/>
          <w:color w:val="10157E"/>
        </w:rPr>
        <w:t>Phytoconstituents</w:t>
      </w:r>
    </w:p>
    <w:p>
      <w:pPr>
        <w:spacing w:after="0" w:line="28"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 xml:space="preserve">Dill (Family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Apiaceae) can be used as a growth stimulator in poultry diets. Glycosides, saponins, tan-nins, terpenoids, steroids, flavonoids, phlobatannin, cardiac glycoside, anthraquinone, gallic acid, catechin, chlorogenic acid, luteolin, and epicatechin are some of the important constituents of dill.</w:t>
      </w:r>
      <w:r>
        <w:rPr>
          <w:rFonts w:ascii="Times New Roman" w:cs="Times New Roman" w:eastAsia="Times New Roman" w:hAnsi="Times New Roman"/>
          <w:sz w:val="27"/>
          <w:szCs w:val="27"/>
          <w:color w:val="000080"/>
          <w:vertAlign w:val="superscript"/>
        </w:rPr>
        <w:t>91</w:t>
      </w:r>
    </w:p>
    <w:p>
      <w:pPr>
        <w:spacing w:after="0" w:line="355" w:lineRule="exact"/>
        <w:rPr>
          <w:sz w:val="20"/>
          <w:szCs w:val="20"/>
          <w:color w:val="auto"/>
        </w:rPr>
      </w:pPr>
    </w:p>
    <w:p>
      <w:pPr>
        <w:spacing w:after="0"/>
        <w:rPr>
          <w:sz w:val="20"/>
          <w:szCs w:val="20"/>
          <w:color w:val="auto"/>
        </w:rPr>
      </w:pPr>
      <w:r>
        <w:rPr>
          <w:rFonts w:ascii="Arial" w:cs="Arial" w:eastAsia="Arial" w:hAnsi="Arial"/>
          <w:sz w:val="21"/>
          <w:szCs w:val="21"/>
          <w:color w:val="10157E"/>
        </w:rPr>
        <w:t>Beneficial effects in poultry nutrition</w:t>
      </w:r>
    </w:p>
    <w:p>
      <w:pPr>
        <w:spacing w:after="0" w:line="29"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1"/>
          <w:szCs w:val="21"/>
          <w:color w:val="auto"/>
        </w:rPr>
        <w:t xml:space="preserve">The beneficial impact of dill on poultry nutrition is expressed in </w:t>
      </w:r>
      <w:r>
        <w:rPr>
          <w:rFonts w:ascii="Times New Roman" w:cs="Times New Roman" w:eastAsia="Times New Roman" w:hAnsi="Times New Roman"/>
          <w:sz w:val="21"/>
          <w:szCs w:val="21"/>
          <w:color w:val="000080"/>
        </w:rPr>
        <w:t>Table 9</w:t>
      </w:r>
      <w:r>
        <w:rPr>
          <w:rFonts w:ascii="Times New Roman" w:cs="Times New Roman" w:eastAsia="Times New Roman" w:hAnsi="Times New Roman"/>
          <w:sz w:val="21"/>
          <w:szCs w:val="21"/>
          <w:color w:val="auto"/>
        </w:rPr>
        <w:t>. It is investigated the effect of different levels (200</w:t>
      </w:r>
      <w:r>
        <w:rPr>
          <w:rFonts w:ascii="Arial" w:cs="Arial" w:eastAsia="Arial" w:hAnsi="Arial"/>
          <w:sz w:val="21"/>
          <w:szCs w:val="21"/>
          <w:color w:val="auto"/>
        </w:rPr>
        <w:t>–</w:t>
      </w:r>
      <w:r>
        <w:rPr>
          <w:rFonts w:ascii="Times New Roman" w:cs="Times New Roman" w:eastAsia="Times New Roman" w:hAnsi="Times New Roman"/>
          <w:sz w:val="21"/>
          <w:szCs w:val="21"/>
          <w:color w:val="auto"/>
        </w:rPr>
        <w:t>600 g per ton of diet) of dill seeds on performance (body weight, feed conversion ratio, and carcass traits), some biochemical parameters (tri-glycerides, cholesterol, HDL, and LDL) of the blood, and intestinal microbial populations (</w:t>
      </w:r>
      <w:r>
        <w:rPr>
          <w:rFonts w:ascii="Arial" w:cs="Arial" w:eastAsia="Arial" w:hAnsi="Arial"/>
          <w:sz w:val="21"/>
          <w:szCs w:val="21"/>
          <w:color w:val="auto"/>
        </w:rPr>
        <w:t>E. coli</w:t>
      </w:r>
      <w:r>
        <w:rPr>
          <w:rFonts w:ascii="Times New Roman" w:cs="Times New Roman" w:eastAsia="Times New Roman" w:hAnsi="Times New Roman"/>
          <w:sz w:val="21"/>
          <w:szCs w:val="21"/>
          <w:color w:val="auto"/>
        </w:rPr>
        <w:t xml:space="preserve"> and </w:t>
      </w:r>
      <w:r>
        <w:rPr>
          <w:rFonts w:ascii="Arial" w:cs="Arial" w:eastAsia="Arial" w:hAnsi="Arial"/>
          <w:sz w:val="21"/>
          <w:szCs w:val="21"/>
          <w:color w:val="auto"/>
        </w:rPr>
        <w:t xml:space="preserve">Klebsiella </w:t>
      </w:r>
      <w:r>
        <w:rPr>
          <w:rFonts w:ascii="Times New Roman" w:cs="Times New Roman" w:eastAsia="Times New Roman" w:hAnsi="Times New Roman"/>
          <w:sz w:val="21"/>
          <w:szCs w:val="21"/>
          <w:color w:val="auto"/>
        </w:rPr>
        <w:t>sp.) in broiler chickens.</w:t>
      </w:r>
      <w:r>
        <w:rPr>
          <w:rFonts w:ascii="Times New Roman" w:cs="Times New Roman" w:eastAsia="Times New Roman" w:hAnsi="Times New Roman"/>
          <w:sz w:val="27"/>
          <w:szCs w:val="27"/>
          <w:color w:val="000080"/>
          <w:vertAlign w:val="superscript"/>
        </w:rPr>
        <w:t>92</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Results showed</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that dill has the potentiality to improve the perform-ance, reduce cholesterol and triglycerides, and lower the microbial counts.</w:t>
      </w:r>
    </w:p>
    <w:p>
      <w:pPr>
        <w:spacing w:after="0" w:line="19" w:lineRule="exact"/>
        <w:rPr>
          <w:sz w:val="20"/>
          <w:szCs w:val="20"/>
          <w:color w:val="auto"/>
        </w:rPr>
      </w:pPr>
    </w:p>
    <w:p>
      <w:pPr>
        <w:jc w:val="both"/>
        <w:ind w:firstLine="240"/>
        <w:spacing w:after="0" w:line="244" w:lineRule="auto"/>
        <w:rPr>
          <w:sz w:val="20"/>
          <w:szCs w:val="20"/>
          <w:color w:val="auto"/>
        </w:rPr>
      </w:pPr>
      <w:r>
        <w:rPr>
          <w:rFonts w:ascii="Times New Roman" w:cs="Times New Roman" w:eastAsia="Times New Roman" w:hAnsi="Times New Roman"/>
          <w:sz w:val="21"/>
          <w:szCs w:val="21"/>
          <w:color w:val="auto"/>
        </w:rPr>
        <w:t>The effect of different doses of hemp seed alone or in combination with dill seed (0.3 g/kg of diet) against antibiotic growth promoter was studied on perform-ance, serum biochemicals, and gut health of broiler chickens over a period of 42 days.</w:t>
      </w:r>
      <w:r>
        <w:rPr>
          <w:rFonts w:ascii="Times New Roman" w:cs="Times New Roman" w:eastAsia="Times New Roman" w:hAnsi="Times New Roman"/>
          <w:sz w:val="27"/>
          <w:szCs w:val="27"/>
          <w:color w:val="000080"/>
          <w:vertAlign w:val="superscript"/>
        </w:rPr>
        <w:t>93</w:t>
      </w:r>
      <w:r>
        <w:rPr>
          <w:rFonts w:ascii="Times New Roman" w:cs="Times New Roman" w:eastAsia="Times New Roman" w:hAnsi="Times New Roman"/>
          <w:sz w:val="21"/>
          <w:szCs w:val="21"/>
          <w:color w:val="auto"/>
        </w:rPr>
        <w:t xml:space="preserve"> The performance traits like feed intake, body weight gain and feed</w:t>
      </w:r>
    </w:p>
    <w:p>
      <w:pPr>
        <w:sectPr>
          <w:pgSz w:w="11880" w:h="15840" w:orient="portrait"/>
          <w:cols w:equalWidth="0" w:num="2">
            <w:col w:w="4740" w:space="360"/>
            <w:col w:w="4740"/>
          </w:cols>
          <w:pgMar w:left="1200" w:top="521" w:right="837" w:bottom="547" w:gutter="0" w:footer="0" w:header="0"/>
          <w:type w:val="continuous"/>
        </w:sectPr>
      </w:pPr>
    </w:p>
    <w:bookmarkStart w:id="14" w:name="page15"/>
    <w:bookmarkEnd w:id="14"/>
    <w:p>
      <w:pPr>
        <w:spacing w:after="0"/>
        <w:rPr>
          <w:sz w:val="20"/>
          <w:szCs w:val="20"/>
          <w:color w:val="auto"/>
        </w:rPr>
      </w:pPr>
      <w:r>
        <w:rPr>
          <w:rFonts w:ascii="Arial" w:cs="Arial" w:eastAsia="Arial" w:hAnsi="Arial"/>
          <w:sz w:val="15"/>
          <w:szCs w:val="15"/>
          <w:color w:val="auto"/>
        </w:rPr>
        <w:t xml:space="preserve">14  </w:t>
      </w:r>
      <w:r>
        <w:rPr>
          <w:sz w:val="1"/>
          <w:szCs w:val="1"/>
          <w:color w:val="auto"/>
        </w:rPr>
        <w:drawing>
          <wp:inline distT="0" distB="0" distL="0" distR="0">
            <wp:extent cx="165100" cy="1651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67" w:lineRule="exact"/>
        <w:rPr>
          <w:sz w:val="20"/>
          <w:szCs w:val="20"/>
          <w:color w:val="auto"/>
        </w:rPr>
      </w:pPr>
    </w:p>
    <w:p>
      <w:pPr>
        <w:spacing w:after="0"/>
        <w:rPr>
          <w:sz w:val="20"/>
          <w:szCs w:val="20"/>
          <w:color w:val="auto"/>
        </w:rPr>
      </w:pPr>
      <w:r>
        <w:rPr>
          <w:rFonts w:ascii="Arial" w:cs="Arial" w:eastAsia="Arial" w:hAnsi="Arial"/>
          <w:sz w:val="19"/>
          <w:szCs w:val="19"/>
          <w:color w:val="10157E"/>
        </w:rPr>
        <w:t xml:space="preserve">Table 9. </w:t>
      </w:r>
      <w:r>
        <w:rPr>
          <w:rFonts w:ascii="Arial" w:cs="Arial" w:eastAsia="Arial" w:hAnsi="Arial"/>
          <w:sz w:val="19"/>
          <w:szCs w:val="19"/>
          <w:color w:val="000000"/>
        </w:rPr>
        <w:t>Effect of dill supplementation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18415</wp:posOffset>
                </wp:positionV>
                <wp:extent cx="6254115"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411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pt,1.45pt" to="492.65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6250305</wp:posOffset>
                </wp:positionH>
                <wp:positionV relativeFrom="paragraph">
                  <wp:posOffset>18415</wp:posOffset>
                </wp:positionV>
                <wp:extent cx="1270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2.15pt,1.45pt" to="493.15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188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Form</w:t>
            </w:r>
          </w:p>
        </w:tc>
        <w:tc>
          <w:tcPr>
            <w:tcW w:w="1400" w:type="dxa"/>
            <w:vAlign w:val="bottom"/>
            <w:tcBorders>
              <w:bottom w:val="single" w:sz="8" w:color="10157E"/>
            </w:tcBorders>
          </w:tcPr>
          <w:p>
            <w:pPr>
              <w:ind w:left="480"/>
              <w:spacing w:after="0"/>
              <w:rPr>
                <w:sz w:val="20"/>
                <w:szCs w:val="20"/>
                <w:color w:val="auto"/>
              </w:rPr>
            </w:pPr>
            <w:r>
              <w:rPr>
                <w:rFonts w:ascii="Arial" w:cs="Arial" w:eastAsia="Arial" w:hAnsi="Arial"/>
                <w:sz w:val="16"/>
                <w:szCs w:val="16"/>
                <w:color w:val="auto"/>
              </w:rPr>
              <w:t>Animal</w:t>
            </w:r>
          </w:p>
        </w:tc>
        <w:tc>
          <w:tcPr>
            <w:tcW w:w="5100" w:type="dxa"/>
            <w:vAlign w:val="bottom"/>
            <w:tcBorders>
              <w:bottom w:val="single" w:sz="8" w:color="10157E"/>
            </w:tcBorders>
          </w:tcPr>
          <w:p>
            <w:pPr>
              <w:ind w:left="1920"/>
              <w:spacing w:after="0"/>
              <w:rPr>
                <w:sz w:val="20"/>
                <w:szCs w:val="20"/>
                <w:color w:val="auto"/>
              </w:rPr>
            </w:pPr>
            <w:r>
              <w:rPr>
                <w:rFonts w:ascii="Arial" w:cs="Arial" w:eastAsia="Arial" w:hAnsi="Arial"/>
                <w:sz w:val="16"/>
                <w:szCs w:val="16"/>
                <w:color w:val="auto"/>
              </w:rPr>
              <w:t>Summary of findings</w:t>
            </w:r>
          </w:p>
        </w:tc>
        <w:tc>
          <w:tcPr>
            <w:tcW w:w="1480" w:type="dxa"/>
            <w:vAlign w:val="bottom"/>
            <w:tcBorders>
              <w:bottom w:val="single" w:sz="8" w:color="10157E"/>
            </w:tcBorders>
          </w:tcPr>
          <w:p>
            <w:pPr>
              <w:ind w:left="58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176"/>
        </w:trPr>
        <w:tc>
          <w:tcPr>
            <w:tcW w:w="1880" w:type="dxa"/>
            <w:vAlign w:val="bottom"/>
          </w:tcPr>
          <w:p>
            <w:pPr>
              <w:spacing w:after="0" w:line="176" w:lineRule="exact"/>
              <w:rPr>
                <w:sz w:val="20"/>
                <w:szCs w:val="20"/>
                <w:color w:val="auto"/>
              </w:rPr>
            </w:pPr>
            <w:r>
              <w:rPr>
                <w:rFonts w:ascii="Arial" w:cs="Arial" w:eastAsia="Arial" w:hAnsi="Arial"/>
                <w:sz w:val="16"/>
                <w:szCs w:val="16"/>
                <w:color w:val="auto"/>
              </w:rPr>
              <w:t>Powder</w:t>
            </w:r>
          </w:p>
        </w:tc>
        <w:tc>
          <w:tcPr>
            <w:tcW w:w="1400" w:type="dxa"/>
            <w:vAlign w:val="bottom"/>
          </w:tcPr>
          <w:p>
            <w:pPr>
              <w:ind w:left="320"/>
              <w:spacing w:after="0" w:line="176" w:lineRule="exact"/>
              <w:rPr>
                <w:sz w:val="20"/>
                <w:szCs w:val="20"/>
                <w:color w:val="auto"/>
              </w:rPr>
            </w:pPr>
            <w:r>
              <w:rPr>
                <w:rFonts w:ascii="Arial" w:cs="Arial" w:eastAsia="Arial" w:hAnsi="Arial"/>
                <w:sz w:val="16"/>
                <w:szCs w:val="16"/>
                <w:color w:val="auto"/>
              </w:rPr>
              <w:t>Broilers</w:t>
            </w:r>
          </w:p>
        </w:tc>
        <w:tc>
          <w:tcPr>
            <w:tcW w:w="5100" w:type="dxa"/>
            <w:vAlign w:val="bottom"/>
          </w:tcPr>
          <w:p>
            <w:pPr>
              <w:ind w:left="320"/>
              <w:spacing w:after="0" w:line="176" w:lineRule="exact"/>
              <w:rPr>
                <w:sz w:val="20"/>
                <w:szCs w:val="20"/>
                <w:color w:val="auto"/>
              </w:rPr>
            </w:pPr>
            <w:r>
              <w:rPr>
                <w:rFonts w:ascii="Arial" w:cs="Arial" w:eastAsia="Arial" w:hAnsi="Arial"/>
                <w:sz w:val="16"/>
                <w:szCs w:val="16"/>
                <w:color w:val="auto"/>
              </w:rPr>
              <w:t>Improved performance.</w:t>
            </w:r>
          </w:p>
        </w:tc>
        <w:tc>
          <w:tcPr>
            <w:tcW w:w="1480" w:type="dxa"/>
            <w:vAlign w:val="bottom"/>
          </w:tcPr>
          <w:p>
            <w:pPr>
              <w:ind w:left="380"/>
              <w:spacing w:after="0" w:line="176" w:lineRule="exact"/>
              <w:rPr>
                <w:sz w:val="20"/>
                <w:szCs w:val="20"/>
                <w:color w:val="auto"/>
              </w:rPr>
            </w:pPr>
            <w:r>
              <w:rPr>
                <w:rFonts w:ascii="Arial" w:cs="Arial" w:eastAsia="Arial" w:hAnsi="Arial"/>
                <w:sz w:val="15"/>
                <w:szCs w:val="15"/>
                <w:color w:val="auto"/>
                <w:w w:val="93"/>
              </w:rPr>
              <w:t>Rahimian et al.</w:t>
            </w:r>
            <w:r>
              <w:rPr>
                <w:rFonts w:ascii="Arial" w:cs="Arial" w:eastAsia="Arial" w:hAnsi="Arial"/>
                <w:sz w:val="20"/>
                <w:szCs w:val="20"/>
                <w:color w:val="000080"/>
                <w:w w:val="93"/>
                <w:vertAlign w:val="superscript"/>
              </w:rPr>
              <w:t>92</w:t>
            </w:r>
          </w:p>
        </w:tc>
        <w:tc>
          <w:tcPr>
            <w:tcW w:w="0" w:type="dxa"/>
            <w:vAlign w:val="bottom"/>
          </w:tcPr>
          <w:p>
            <w:pPr>
              <w:spacing w:after="0"/>
              <w:rPr>
                <w:sz w:val="1"/>
                <w:szCs w:val="1"/>
                <w:color w:val="auto"/>
              </w:rPr>
            </w:pPr>
          </w:p>
        </w:tc>
      </w:tr>
      <w:tr>
        <w:trPr>
          <w:trHeight w:val="205"/>
        </w:trPr>
        <w:tc>
          <w:tcPr>
            <w:tcW w:w="1880" w:type="dxa"/>
            <w:vAlign w:val="bottom"/>
          </w:tcPr>
          <w:p>
            <w:pPr>
              <w:spacing w:after="0"/>
              <w:rPr>
                <w:sz w:val="20"/>
                <w:szCs w:val="20"/>
                <w:color w:val="auto"/>
              </w:rPr>
            </w:pPr>
            <w:r>
              <w:rPr>
                <w:rFonts w:ascii="Arial" w:cs="Arial" w:eastAsia="Arial" w:hAnsi="Arial"/>
                <w:sz w:val="16"/>
                <w:szCs w:val="16"/>
                <w:color w:val="auto"/>
              </w:rPr>
              <w:t>Seeds</w:t>
            </w:r>
          </w:p>
        </w:tc>
        <w:tc>
          <w:tcPr>
            <w:tcW w:w="1400" w:type="dxa"/>
            <w:vAlign w:val="bottom"/>
          </w:tcPr>
          <w:p>
            <w:pPr>
              <w:ind w:left="320"/>
              <w:spacing w:after="0"/>
              <w:rPr>
                <w:sz w:val="20"/>
                <w:szCs w:val="20"/>
                <w:color w:val="auto"/>
              </w:rPr>
            </w:pPr>
            <w:r>
              <w:rPr>
                <w:rFonts w:ascii="Arial" w:cs="Arial" w:eastAsia="Arial" w:hAnsi="Arial"/>
                <w:sz w:val="16"/>
                <w:szCs w:val="16"/>
                <w:color w:val="auto"/>
              </w:rPr>
              <w:t>Broilers</w:t>
            </w:r>
          </w:p>
        </w:tc>
        <w:tc>
          <w:tcPr>
            <w:tcW w:w="5100" w:type="dxa"/>
            <w:vAlign w:val="bottom"/>
          </w:tcPr>
          <w:p>
            <w:pPr>
              <w:ind w:left="320"/>
              <w:spacing w:after="0"/>
              <w:rPr>
                <w:sz w:val="20"/>
                <w:szCs w:val="20"/>
                <w:color w:val="auto"/>
              </w:rPr>
            </w:pPr>
            <w:r>
              <w:rPr>
                <w:rFonts w:ascii="Arial" w:cs="Arial" w:eastAsia="Arial" w:hAnsi="Arial"/>
                <w:sz w:val="16"/>
                <w:szCs w:val="16"/>
                <w:color w:val="auto"/>
              </w:rPr>
              <w:t>Reduced serum lipids like triglyceride, LDL, and total cholesterol</w:t>
            </w:r>
          </w:p>
        </w:tc>
        <w:tc>
          <w:tcPr>
            <w:tcW w:w="1480" w:type="dxa"/>
            <w:vAlign w:val="bottom"/>
          </w:tcPr>
          <w:p>
            <w:pPr>
              <w:ind w:left="380"/>
              <w:spacing w:after="0" w:line="205" w:lineRule="exact"/>
              <w:rPr>
                <w:sz w:val="20"/>
                <w:szCs w:val="20"/>
                <w:color w:val="auto"/>
              </w:rPr>
            </w:pPr>
            <w:r>
              <w:rPr>
                <w:rFonts w:ascii="Arial" w:cs="Arial" w:eastAsia="Arial" w:hAnsi="Arial"/>
                <w:sz w:val="16"/>
                <w:szCs w:val="16"/>
                <w:color w:val="auto"/>
                <w:w w:val="99"/>
              </w:rPr>
              <w:t>Vispute et al.</w:t>
            </w:r>
            <w:r>
              <w:rPr>
                <w:rFonts w:ascii="Arial" w:cs="Arial" w:eastAsia="Arial" w:hAnsi="Arial"/>
                <w:sz w:val="21"/>
                <w:szCs w:val="21"/>
                <w:color w:val="000080"/>
                <w:w w:val="99"/>
                <w:vertAlign w:val="superscript"/>
              </w:rPr>
              <w:t>93</w:t>
            </w:r>
          </w:p>
        </w:tc>
        <w:tc>
          <w:tcPr>
            <w:tcW w:w="0" w:type="dxa"/>
            <w:vAlign w:val="bottom"/>
          </w:tcPr>
          <w:p>
            <w:pPr>
              <w:spacing w:after="0"/>
              <w:rPr>
                <w:sz w:val="1"/>
                <w:szCs w:val="1"/>
                <w:color w:val="auto"/>
              </w:rPr>
            </w:pPr>
          </w:p>
        </w:tc>
      </w:tr>
      <w:tr>
        <w:trPr>
          <w:trHeight w:val="179"/>
        </w:trPr>
        <w:tc>
          <w:tcPr>
            <w:tcW w:w="188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5100" w:type="dxa"/>
            <w:vAlign w:val="bottom"/>
          </w:tcPr>
          <w:p>
            <w:pPr>
              <w:ind w:left="500"/>
              <w:spacing w:after="0" w:line="179" w:lineRule="exact"/>
              <w:rPr>
                <w:sz w:val="20"/>
                <w:szCs w:val="20"/>
                <w:color w:val="auto"/>
              </w:rPr>
            </w:pPr>
            <w:r>
              <w:rPr>
                <w:rFonts w:ascii="Arial" w:cs="Arial" w:eastAsia="Arial" w:hAnsi="Arial"/>
                <w:sz w:val="16"/>
                <w:szCs w:val="16"/>
                <w:color w:val="auto"/>
              </w:rPr>
              <w:t>concentration. Reduced coliform count in cecum and jejunum.</w:t>
            </w:r>
          </w:p>
        </w:tc>
        <w:tc>
          <w:tcPr>
            <w:tcW w:w="1480" w:type="dxa"/>
            <w:vAlign w:val="bottom"/>
            <w:vMerge w:val="restart"/>
          </w:tcPr>
          <w:p>
            <w:pPr>
              <w:ind w:left="380"/>
              <w:spacing w:after="0"/>
              <w:rPr>
                <w:sz w:val="20"/>
                <w:szCs w:val="20"/>
                <w:color w:val="auto"/>
              </w:rPr>
            </w:pPr>
            <w:r>
              <w:rPr>
                <w:rFonts w:ascii="Arial" w:cs="Arial" w:eastAsia="Arial" w:hAnsi="Arial"/>
                <w:sz w:val="16"/>
                <w:szCs w:val="16"/>
                <w:color w:val="auto"/>
                <w:w w:val="90"/>
              </w:rPr>
              <w:t>Hammod et al.</w:t>
            </w:r>
            <w:r>
              <w:rPr>
                <w:rFonts w:ascii="Arial" w:cs="Arial" w:eastAsia="Arial" w:hAnsi="Arial"/>
                <w:sz w:val="21"/>
                <w:szCs w:val="21"/>
                <w:color w:val="000080"/>
                <w:w w:val="90"/>
                <w:vertAlign w:val="superscript"/>
              </w:rPr>
              <w:t>94</w:t>
            </w:r>
          </w:p>
        </w:tc>
        <w:tc>
          <w:tcPr>
            <w:tcW w:w="0" w:type="dxa"/>
            <w:vAlign w:val="bottom"/>
          </w:tcPr>
          <w:p>
            <w:pPr>
              <w:spacing w:after="0"/>
              <w:rPr>
                <w:sz w:val="1"/>
                <w:szCs w:val="1"/>
                <w:color w:val="auto"/>
              </w:rPr>
            </w:pPr>
          </w:p>
        </w:tc>
      </w:tr>
      <w:tr>
        <w:trPr>
          <w:trHeight w:val="156"/>
        </w:trPr>
        <w:tc>
          <w:tcPr>
            <w:tcW w:w="1880" w:type="dxa"/>
            <w:vAlign w:val="bottom"/>
          </w:tcPr>
          <w:p>
            <w:pPr>
              <w:spacing w:after="0" w:line="156" w:lineRule="exact"/>
              <w:rPr>
                <w:sz w:val="20"/>
                <w:szCs w:val="20"/>
                <w:color w:val="auto"/>
              </w:rPr>
            </w:pPr>
            <w:r>
              <w:rPr>
                <w:rFonts w:ascii="Arial" w:cs="Arial" w:eastAsia="Arial" w:hAnsi="Arial"/>
                <w:sz w:val="16"/>
                <w:szCs w:val="16"/>
                <w:color w:val="auto"/>
              </w:rPr>
              <w:t>Powder</w:t>
            </w:r>
          </w:p>
        </w:tc>
        <w:tc>
          <w:tcPr>
            <w:tcW w:w="1400" w:type="dxa"/>
            <w:vAlign w:val="bottom"/>
          </w:tcPr>
          <w:p>
            <w:pPr>
              <w:ind w:left="320"/>
              <w:spacing w:after="0" w:line="156" w:lineRule="exact"/>
              <w:rPr>
                <w:sz w:val="20"/>
                <w:szCs w:val="20"/>
                <w:color w:val="auto"/>
              </w:rPr>
            </w:pPr>
            <w:r>
              <w:rPr>
                <w:rFonts w:ascii="Arial" w:cs="Arial" w:eastAsia="Arial" w:hAnsi="Arial"/>
                <w:sz w:val="16"/>
                <w:szCs w:val="16"/>
                <w:color w:val="auto"/>
              </w:rPr>
              <w:t>Broilers</w:t>
            </w:r>
          </w:p>
        </w:tc>
        <w:tc>
          <w:tcPr>
            <w:tcW w:w="5100" w:type="dxa"/>
            <w:vAlign w:val="bottom"/>
          </w:tcPr>
          <w:p>
            <w:pPr>
              <w:ind w:left="320"/>
              <w:spacing w:after="0" w:line="156" w:lineRule="exact"/>
              <w:rPr>
                <w:sz w:val="20"/>
                <w:szCs w:val="20"/>
                <w:color w:val="auto"/>
              </w:rPr>
            </w:pPr>
            <w:r>
              <w:rPr>
                <w:rFonts w:ascii="Arial" w:cs="Arial" w:eastAsia="Arial" w:hAnsi="Arial"/>
                <w:sz w:val="16"/>
                <w:szCs w:val="16"/>
                <w:color w:val="auto"/>
              </w:rPr>
              <w:t>Improved some of physiological traits.</w:t>
            </w:r>
          </w:p>
        </w:tc>
        <w:tc>
          <w:tcPr>
            <w:tcW w:w="14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6"/>
        </w:trPr>
        <w:tc>
          <w:tcPr>
            <w:tcW w:w="1880" w:type="dxa"/>
            <w:vAlign w:val="bottom"/>
          </w:tcPr>
          <w:p>
            <w:pPr>
              <w:spacing w:after="0"/>
              <w:rPr>
                <w:sz w:val="20"/>
                <w:szCs w:val="20"/>
                <w:color w:val="auto"/>
              </w:rPr>
            </w:pPr>
            <w:r>
              <w:rPr>
                <w:rFonts w:ascii="Arial" w:cs="Arial" w:eastAsia="Arial" w:hAnsi="Arial"/>
                <w:sz w:val="16"/>
                <w:szCs w:val="16"/>
                <w:color w:val="auto"/>
              </w:rPr>
              <w:t>Powder</w:t>
            </w:r>
          </w:p>
        </w:tc>
        <w:tc>
          <w:tcPr>
            <w:tcW w:w="1400" w:type="dxa"/>
            <w:vAlign w:val="bottom"/>
          </w:tcPr>
          <w:p>
            <w:pPr>
              <w:ind w:left="320"/>
              <w:spacing w:after="0"/>
              <w:rPr>
                <w:sz w:val="20"/>
                <w:szCs w:val="20"/>
                <w:color w:val="auto"/>
              </w:rPr>
            </w:pPr>
            <w:r>
              <w:rPr>
                <w:rFonts w:ascii="Arial" w:cs="Arial" w:eastAsia="Arial" w:hAnsi="Arial"/>
                <w:sz w:val="16"/>
                <w:szCs w:val="16"/>
                <w:color w:val="auto"/>
              </w:rPr>
              <w:t>Broilers</w:t>
            </w:r>
          </w:p>
        </w:tc>
        <w:tc>
          <w:tcPr>
            <w:tcW w:w="5100" w:type="dxa"/>
            <w:vAlign w:val="bottom"/>
          </w:tcPr>
          <w:p>
            <w:pPr>
              <w:ind w:left="320"/>
              <w:spacing w:after="0"/>
              <w:rPr>
                <w:sz w:val="20"/>
                <w:szCs w:val="20"/>
                <w:color w:val="auto"/>
              </w:rPr>
            </w:pPr>
            <w:r>
              <w:rPr>
                <w:rFonts w:ascii="Arial" w:cs="Arial" w:eastAsia="Arial" w:hAnsi="Arial"/>
                <w:sz w:val="16"/>
                <w:szCs w:val="16"/>
                <w:color w:val="auto"/>
                <w:w w:val="98"/>
              </w:rPr>
              <w:t>Increased the feed intake and HDL, and decrease the percentage of</w:t>
            </w:r>
          </w:p>
        </w:tc>
        <w:tc>
          <w:tcPr>
            <w:tcW w:w="1480" w:type="dxa"/>
            <w:vAlign w:val="bottom"/>
          </w:tcPr>
          <w:p>
            <w:pPr>
              <w:ind w:left="380"/>
              <w:spacing w:after="0" w:line="206" w:lineRule="exact"/>
              <w:rPr>
                <w:sz w:val="20"/>
                <w:szCs w:val="20"/>
                <w:color w:val="auto"/>
              </w:rPr>
            </w:pPr>
            <w:r>
              <w:rPr>
                <w:rFonts w:ascii="Arial" w:cs="Arial" w:eastAsia="Arial" w:hAnsi="Arial"/>
                <w:sz w:val="16"/>
                <w:szCs w:val="16"/>
                <w:color w:val="auto"/>
                <w:w w:val="90"/>
              </w:rPr>
              <w:t>Bahadori et al.</w:t>
            </w:r>
            <w:r>
              <w:rPr>
                <w:rFonts w:ascii="Arial" w:cs="Arial" w:eastAsia="Arial" w:hAnsi="Arial"/>
                <w:sz w:val="21"/>
                <w:szCs w:val="21"/>
                <w:color w:val="000080"/>
                <w:w w:val="90"/>
                <w:vertAlign w:val="superscript"/>
              </w:rPr>
              <w:t>95</w:t>
            </w:r>
          </w:p>
        </w:tc>
        <w:tc>
          <w:tcPr>
            <w:tcW w:w="0" w:type="dxa"/>
            <w:vAlign w:val="bottom"/>
          </w:tcPr>
          <w:p>
            <w:pPr>
              <w:spacing w:after="0"/>
              <w:rPr>
                <w:sz w:val="1"/>
                <w:szCs w:val="1"/>
                <w:color w:val="auto"/>
              </w:rPr>
            </w:pPr>
          </w:p>
        </w:tc>
      </w:tr>
      <w:tr>
        <w:trPr>
          <w:trHeight w:val="179"/>
        </w:trPr>
        <w:tc>
          <w:tcPr>
            <w:tcW w:w="188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5100" w:type="dxa"/>
            <w:vAlign w:val="bottom"/>
          </w:tcPr>
          <w:p>
            <w:pPr>
              <w:ind w:left="500"/>
              <w:spacing w:after="0" w:line="179" w:lineRule="exact"/>
              <w:rPr>
                <w:sz w:val="20"/>
                <w:szCs w:val="20"/>
                <w:color w:val="auto"/>
              </w:rPr>
            </w:pPr>
            <w:r>
              <w:rPr>
                <w:rFonts w:ascii="Arial" w:cs="Arial" w:eastAsia="Arial" w:hAnsi="Arial"/>
                <w:sz w:val="16"/>
                <w:szCs w:val="16"/>
                <w:color w:val="auto"/>
              </w:rPr>
              <w:t>inner fat.</w:t>
            </w:r>
          </w:p>
        </w:tc>
        <w:tc>
          <w:tcPr>
            <w:tcW w:w="1480" w:type="dxa"/>
            <w:vAlign w:val="bottom"/>
            <w:vMerge w:val="restart"/>
          </w:tcPr>
          <w:p>
            <w:pPr>
              <w:ind w:left="380"/>
              <w:spacing w:after="0"/>
              <w:rPr>
                <w:sz w:val="20"/>
                <w:szCs w:val="20"/>
                <w:color w:val="auto"/>
              </w:rPr>
            </w:pPr>
            <w:r>
              <w:rPr>
                <w:rFonts w:ascii="Arial" w:cs="Arial" w:eastAsia="Arial" w:hAnsi="Arial"/>
                <w:sz w:val="16"/>
                <w:szCs w:val="16"/>
                <w:color w:val="auto"/>
                <w:w w:val="84"/>
              </w:rPr>
              <w:t>Rafiei-Tari et al.</w:t>
            </w:r>
            <w:r>
              <w:rPr>
                <w:rFonts w:ascii="Arial" w:cs="Arial" w:eastAsia="Arial" w:hAnsi="Arial"/>
                <w:sz w:val="21"/>
                <w:szCs w:val="21"/>
                <w:color w:val="000080"/>
                <w:w w:val="84"/>
                <w:vertAlign w:val="superscript"/>
              </w:rPr>
              <w:t>96</w:t>
            </w:r>
          </w:p>
        </w:tc>
        <w:tc>
          <w:tcPr>
            <w:tcW w:w="0" w:type="dxa"/>
            <w:vAlign w:val="bottom"/>
          </w:tcPr>
          <w:p>
            <w:pPr>
              <w:spacing w:after="0"/>
              <w:rPr>
                <w:sz w:val="1"/>
                <w:szCs w:val="1"/>
                <w:color w:val="auto"/>
              </w:rPr>
            </w:pPr>
          </w:p>
        </w:tc>
      </w:tr>
      <w:tr>
        <w:trPr>
          <w:trHeight w:val="181"/>
        </w:trPr>
        <w:tc>
          <w:tcPr>
            <w:tcW w:w="1880" w:type="dxa"/>
            <w:vAlign w:val="bottom"/>
          </w:tcPr>
          <w:p>
            <w:pPr>
              <w:spacing w:after="0" w:line="178" w:lineRule="exact"/>
              <w:rPr>
                <w:sz w:val="20"/>
                <w:szCs w:val="20"/>
                <w:color w:val="auto"/>
              </w:rPr>
            </w:pPr>
            <w:r>
              <w:rPr>
                <w:rFonts w:ascii="Arial" w:cs="Arial" w:eastAsia="Arial" w:hAnsi="Arial"/>
                <w:sz w:val="16"/>
                <w:szCs w:val="16"/>
                <w:color w:val="auto"/>
              </w:rPr>
              <w:t>Seeds</w:t>
            </w:r>
          </w:p>
        </w:tc>
        <w:tc>
          <w:tcPr>
            <w:tcW w:w="1400" w:type="dxa"/>
            <w:vAlign w:val="bottom"/>
          </w:tcPr>
          <w:p>
            <w:pPr>
              <w:ind w:left="320"/>
              <w:spacing w:after="0" w:line="178" w:lineRule="exact"/>
              <w:rPr>
                <w:sz w:val="20"/>
                <w:szCs w:val="20"/>
                <w:color w:val="auto"/>
              </w:rPr>
            </w:pPr>
            <w:r>
              <w:rPr>
                <w:rFonts w:ascii="Arial" w:cs="Arial" w:eastAsia="Arial" w:hAnsi="Arial"/>
                <w:sz w:val="16"/>
                <w:szCs w:val="16"/>
                <w:color w:val="auto"/>
              </w:rPr>
              <w:t>Quails</w:t>
            </w:r>
          </w:p>
        </w:tc>
        <w:tc>
          <w:tcPr>
            <w:tcW w:w="5100" w:type="dxa"/>
            <w:vAlign w:val="bottom"/>
          </w:tcPr>
          <w:p>
            <w:pPr>
              <w:ind w:left="320"/>
              <w:spacing w:after="0" w:line="178" w:lineRule="exact"/>
              <w:rPr>
                <w:sz w:val="20"/>
                <w:szCs w:val="20"/>
                <w:color w:val="auto"/>
              </w:rPr>
            </w:pPr>
            <w:r>
              <w:rPr>
                <w:rFonts w:ascii="Arial" w:cs="Arial" w:eastAsia="Arial" w:hAnsi="Arial"/>
                <w:sz w:val="16"/>
                <w:szCs w:val="16"/>
                <w:color w:val="auto"/>
              </w:rPr>
              <w:t>Improved growth performance, efficiency of feed utilization, and</w:t>
            </w:r>
          </w:p>
        </w:tc>
        <w:tc>
          <w:tcPr>
            <w:tcW w:w="148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1880" w:type="dxa"/>
            <w:vAlign w:val="bottom"/>
          </w:tcPr>
          <w:p>
            <w:pPr>
              <w:spacing w:after="0"/>
              <w:rPr>
                <w:sz w:val="15"/>
                <w:szCs w:val="15"/>
                <w:color w:val="auto"/>
              </w:rPr>
            </w:pPr>
          </w:p>
        </w:tc>
        <w:tc>
          <w:tcPr>
            <w:tcW w:w="1400" w:type="dxa"/>
            <w:vAlign w:val="bottom"/>
          </w:tcPr>
          <w:p>
            <w:pPr>
              <w:spacing w:after="0"/>
              <w:rPr>
                <w:sz w:val="15"/>
                <w:szCs w:val="15"/>
                <w:color w:val="auto"/>
              </w:rPr>
            </w:pPr>
          </w:p>
        </w:tc>
        <w:tc>
          <w:tcPr>
            <w:tcW w:w="5100" w:type="dxa"/>
            <w:vAlign w:val="bottom"/>
          </w:tcPr>
          <w:p>
            <w:pPr>
              <w:ind w:left="500"/>
              <w:spacing w:after="0" w:line="177" w:lineRule="exact"/>
              <w:rPr>
                <w:sz w:val="20"/>
                <w:szCs w:val="20"/>
                <w:color w:val="auto"/>
              </w:rPr>
            </w:pPr>
            <w:r>
              <w:rPr>
                <w:rFonts w:ascii="Arial" w:cs="Arial" w:eastAsia="Arial" w:hAnsi="Arial"/>
                <w:sz w:val="16"/>
                <w:szCs w:val="16"/>
                <w:color w:val="auto"/>
              </w:rPr>
              <w:t>behavior of quails.</w:t>
            </w:r>
          </w:p>
        </w:tc>
        <w:tc>
          <w:tcPr>
            <w:tcW w:w="1480" w:type="dxa"/>
            <w:vAlign w:val="bottom"/>
            <w:vMerge w:val="restart"/>
          </w:tcPr>
          <w:p>
            <w:pPr>
              <w:ind w:left="380"/>
              <w:spacing w:after="0"/>
              <w:rPr>
                <w:sz w:val="20"/>
                <w:szCs w:val="20"/>
                <w:color w:val="auto"/>
              </w:rPr>
            </w:pPr>
            <w:r>
              <w:rPr>
                <w:rFonts w:ascii="Arial" w:cs="Arial" w:eastAsia="Arial" w:hAnsi="Arial"/>
                <w:sz w:val="16"/>
                <w:szCs w:val="16"/>
                <w:color w:val="auto"/>
              </w:rPr>
              <w:t>Mohammadi</w:t>
            </w:r>
            <w:r>
              <w:rPr>
                <w:rFonts w:ascii="Arial" w:cs="Arial" w:eastAsia="Arial" w:hAnsi="Arial"/>
                <w:sz w:val="21"/>
                <w:szCs w:val="21"/>
                <w:color w:val="000080"/>
                <w:vertAlign w:val="superscript"/>
              </w:rPr>
              <w:t>97</w:t>
            </w:r>
          </w:p>
        </w:tc>
        <w:tc>
          <w:tcPr>
            <w:tcW w:w="0" w:type="dxa"/>
            <w:vAlign w:val="bottom"/>
          </w:tcPr>
          <w:p>
            <w:pPr>
              <w:spacing w:after="0"/>
              <w:rPr>
                <w:sz w:val="1"/>
                <w:szCs w:val="1"/>
                <w:color w:val="auto"/>
              </w:rPr>
            </w:pPr>
          </w:p>
        </w:tc>
      </w:tr>
      <w:tr>
        <w:trPr>
          <w:trHeight w:val="158"/>
        </w:trPr>
        <w:tc>
          <w:tcPr>
            <w:tcW w:w="1880" w:type="dxa"/>
            <w:vAlign w:val="bottom"/>
          </w:tcPr>
          <w:p>
            <w:pPr>
              <w:spacing w:after="0" w:line="158" w:lineRule="exact"/>
              <w:rPr>
                <w:sz w:val="20"/>
                <w:szCs w:val="20"/>
                <w:color w:val="auto"/>
              </w:rPr>
            </w:pPr>
            <w:r>
              <w:rPr>
                <w:rFonts w:ascii="Arial" w:cs="Arial" w:eastAsia="Arial" w:hAnsi="Arial"/>
                <w:sz w:val="16"/>
                <w:szCs w:val="16"/>
                <w:color w:val="auto"/>
              </w:rPr>
              <w:t>Essential oil and powder</w:t>
            </w:r>
          </w:p>
        </w:tc>
        <w:tc>
          <w:tcPr>
            <w:tcW w:w="1400" w:type="dxa"/>
            <w:vAlign w:val="bottom"/>
          </w:tcPr>
          <w:p>
            <w:pPr>
              <w:ind w:left="320"/>
              <w:spacing w:after="0" w:line="158" w:lineRule="exact"/>
              <w:rPr>
                <w:sz w:val="20"/>
                <w:szCs w:val="20"/>
                <w:color w:val="auto"/>
              </w:rPr>
            </w:pPr>
            <w:r>
              <w:rPr>
                <w:rFonts w:ascii="Arial" w:cs="Arial" w:eastAsia="Arial" w:hAnsi="Arial"/>
                <w:sz w:val="16"/>
                <w:szCs w:val="16"/>
                <w:color w:val="auto"/>
              </w:rPr>
              <w:t>Broilers</w:t>
            </w:r>
          </w:p>
        </w:tc>
        <w:tc>
          <w:tcPr>
            <w:tcW w:w="5100" w:type="dxa"/>
            <w:vAlign w:val="bottom"/>
          </w:tcPr>
          <w:p>
            <w:pPr>
              <w:ind w:left="320"/>
              <w:spacing w:after="0" w:line="158" w:lineRule="exact"/>
              <w:rPr>
                <w:sz w:val="20"/>
                <w:szCs w:val="20"/>
                <w:color w:val="auto"/>
              </w:rPr>
            </w:pPr>
            <w:r>
              <w:rPr>
                <w:rFonts w:ascii="Arial" w:cs="Arial" w:eastAsia="Arial" w:hAnsi="Arial"/>
                <w:sz w:val="16"/>
                <w:szCs w:val="16"/>
                <w:color w:val="auto"/>
              </w:rPr>
              <w:t>Improved serum biochemistry and enhanced the antioxidant status.</w:t>
            </w:r>
          </w:p>
        </w:tc>
        <w:tc>
          <w:tcPr>
            <w:tcW w:w="148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205"/>
        </w:trPr>
        <w:tc>
          <w:tcPr>
            <w:tcW w:w="1880" w:type="dxa"/>
            <w:vAlign w:val="bottom"/>
          </w:tcPr>
          <w:p>
            <w:pPr>
              <w:spacing w:after="0"/>
              <w:rPr>
                <w:sz w:val="20"/>
                <w:szCs w:val="20"/>
                <w:color w:val="auto"/>
              </w:rPr>
            </w:pPr>
            <w:r>
              <w:rPr>
                <w:rFonts w:ascii="Arial" w:cs="Arial" w:eastAsia="Arial" w:hAnsi="Arial"/>
                <w:sz w:val="16"/>
                <w:szCs w:val="16"/>
                <w:color w:val="auto"/>
              </w:rPr>
              <w:t>Essential oil</w:t>
            </w:r>
          </w:p>
        </w:tc>
        <w:tc>
          <w:tcPr>
            <w:tcW w:w="1400" w:type="dxa"/>
            <w:vAlign w:val="bottom"/>
          </w:tcPr>
          <w:p>
            <w:pPr>
              <w:ind w:left="320"/>
              <w:spacing w:after="0"/>
              <w:rPr>
                <w:sz w:val="20"/>
                <w:szCs w:val="20"/>
                <w:color w:val="auto"/>
              </w:rPr>
            </w:pPr>
            <w:r>
              <w:rPr>
                <w:rFonts w:ascii="Arial" w:cs="Arial" w:eastAsia="Arial" w:hAnsi="Arial"/>
                <w:sz w:val="16"/>
                <w:szCs w:val="16"/>
                <w:color w:val="auto"/>
              </w:rPr>
              <w:t>Laying hens</w:t>
            </w:r>
          </w:p>
        </w:tc>
        <w:tc>
          <w:tcPr>
            <w:tcW w:w="5100" w:type="dxa"/>
            <w:vAlign w:val="bottom"/>
          </w:tcPr>
          <w:p>
            <w:pPr>
              <w:ind w:left="320"/>
              <w:spacing w:after="0"/>
              <w:rPr>
                <w:sz w:val="20"/>
                <w:szCs w:val="20"/>
                <w:color w:val="auto"/>
              </w:rPr>
            </w:pPr>
            <w:r>
              <w:rPr>
                <w:rFonts w:ascii="Arial" w:cs="Arial" w:eastAsia="Arial" w:hAnsi="Arial"/>
                <w:sz w:val="16"/>
                <w:szCs w:val="16"/>
                <w:color w:val="auto"/>
                <w:w w:val="96"/>
              </w:rPr>
              <w:t>Reduced serum cholesterol and triglycerides concentration. Improved</w:t>
            </w:r>
          </w:p>
        </w:tc>
        <w:tc>
          <w:tcPr>
            <w:tcW w:w="1480" w:type="dxa"/>
            <w:vAlign w:val="bottom"/>
          </w:tcPr>
          <w:p>
            <w:pPr>
              <w:ind w:left="380"/>
              <w:spacing w:after="0" w:line="205" w:lineRule="exact"/>
              <w:rPr>
                <w:sz w:val="20"/>
                <w:szCs w:val="20"/>
                <w:color w:val="auto"/>
              </w:rPr>
            </w:pPr>
            <w:r>
              <w:rPr>
                <w:rFonts w:ascii="Arial" w:cs="Arial" w:eastAsia="Arial" w:hAnsi="Arial"/>
                <w:sz w:val="16"/>
                <w:szCs w:val="16"/>
                <w:color w:val="auto"/>
              </w:rPr>
              <w:t>Torki et al.</w:t>
            </w:r>
            <w:r>
              <w:rPr>
                <w:rFonts w:ascii="Arial" w:cs="Arial" w:eastAsia="Arial" w:hAnsi="Arial"/>
                <w:sz w:val="21"/>
                <w:szCs w:val="21"/>
                <w:color w:val="000080"/>
                <w:vertAlign w:val="superscript"/>
              </w:rPr>
              <w:t>98</w:t>
            </w:r>
          </w:p>
        </w:tc>
        <w:tc>
          <w:tcPr>
            <w:tcW w:w="0" w:type="dxa"/>
            <w:vAlign w:val="bottom"/>
          </w:tcPr>
          <w:p>
            <w:pPr>
              <w:spacing w:after="0"/>
              <w:rPr>
                <w:sz w:val="1"/>
                <w:szCs w:val="1"/>
                <w:color w:val="auto"/>
              </w:rPr>
            </w:pPr>
          </w:p>
        </w:tc>
      </w:tr>
      <w:tr>
        <w:trPr>
          <w:trHeight w:val="199"/>
        </w:trPr>
        <w:tc>
          <w:tcPr>
            <w:tcW w:w="1880" w:type="dxa"/>
            <w:vAlign w:val="bottom"/>
            <w:tcBorders>
              <w:bottom w:val="single" w:sz="8" w:color="10157E"/>
            </w:tcBorders>
          </w:tcPr>
          <w:p>
            <w:pPr>
              <w:spacing w:after="0"/>
              <w:rPr>
                <w:sz w:val="17"/>
                <w:szCs w:val="17"/>
                <w:color w:val="auto"/>
              </w:rPr>
            </w:pPr>
          </w:p>
        </w:tc>
        <w:tc>
          <w:tcPr>
            <w:tcW w:w="1400" w:type="dxa"/>
            <w:vAlign w:val="bottom"/>
            <w:tcBorders>
              <w:bottom w:val="single" w:sz="8" w:color="10157E"/>
            </w:tcBorders>
          </w:tcPr>
          <w:p>
            <w:pPr>
              <w:spacing w:after="0"/>
              <w:rPr>
                <w:sz w:val="17"/>
                <w:szCs w:val="17"/>
                <w:color w:val="auto"/>
              </w:rPr>
            </w:pPr>
          </w:p>
        </w:tc>
        <w:tc>
          <w:tcPr>
            <w:tcW w:w="5100" w:type="dxa"/>
            <w:vAlign w:val="bottom"/>
            <w:tcBorders>
              <w:bottom w:val="single" w:sz="8" w:color="10157E"/>
            </w:tcBorders>
          </w:tcPr>
          <w:p>
            <w:pPr>
              <w:ind w:left="500"/>
              <w:spacing w:after="0" w:line="179" w:lineRule="exact"/>
              <w:rPr>
                <w:sz w:val="20"/>
                <w:szCs w:val="20"/>
                <w:color w:val="auto"/>
              </w:rPr>
            </w:pPr>
            <w:r>
              <w:rPr>
                <w:rFonts w:ascii="Arial" w:cs="Arial" w:eastAsia="Arial" w:hAnsi="Arial"/>
                <w:sz w:val="16"/>
                <w:szCs w:val="16"/>
                <w:color w:val="auto"/>
              </w:rPr>
              <w:t>some production performance and antioxidant enzyme activity.</w:t>
            </w:r>
          </w:p>
        </w:tc>
        <w:tc>
          <w:tcPr>
            <w:tcW w:w="1480" w:type="dxa"/>
            <w:vAlign w:val="bottom"/>
            <w:tcBorders>
              <w:bottom w:val="single" w:sz="8" w:color="10157E"/>
            </w:tcBorders>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-3175</wp:posOffset>
                </wp:positionH>
                <wp:positionV relativeFrom="paragraph">
                  <wp:posOffset>-9525</wp:posOffset>
                </wp:positionV>
                <wp:extent cx="12065"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0.7499pt" to="0.7pt,-0.7499pt" o:allowincell="f" strokecolor="#10157E" strokeweight="0.5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-1304290</wp:posOffset>
                </wp:positionV>
                <wp:extent cx="12065"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499pt,-102.6999pt" to="0.7pt,-102.6999pt" o:allowincell="f" strokecolor="#10157E" strokeweight="0.51pt"/>
            </w:pict>
          </mc:Fallback>
        </mc:AlternateContent>
      </w:r>
    </w:p>
    <w:p>
      <w:pPr>
        <w:sectPr>
          <w:pgSz w:w="11880" w:h="15840" w:orient="portrait"/>
          <w:cols w:equalWidth="0" w:num="1">
            <w:col w:w="9860"/>
          </w:cols>
          <w:pgMar w:left="840" w:top="458" w:right="1177" w:bottom="536" w:gutter="0" w:footer="0" w:header="0"/>
        </w:sectPr>
      </w:pPr>
    </w:p>
    <w:p>
      <w:pPr>
        <w:spacing w:after="0" w:line="359"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21"/>
          <w:szCs w:val="21"/>
          <w:color w:val="auto"/>
        </w:rPr>
        <w:t>conversion ratio and carcass traits like cut-up parts, giblets, and abdominal fat yield remained unaffected due to dietary treatments for overall trial period. Serum protein concentration remained unchanged, whereas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reduction in serum lip-ids like triglyceride, LDL, and total cholesterol con-centration was noticed due to dietary inclusion of seeds. Serum enzymes like AST and ALT concentra-tions depleted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treated groups, however, alkaline phosphatase levels were unaffected. Coliform count in cecum and jejunum reduced lin-early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0.01) due to seed inclusion, whereas dose-dependent proliferation of lactobacilli was evident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0.01) in cecum and jejunum of treated birds. No effect was observed on the villus height and crypt depth of the jejunal mucosa. In conclusion, drill seeds positively altered the serum lipid profile of the birds and improved gut health as well, thereby enhanced overall performance of broiler chickens.</w:t>
      </w:r>
    </w:p>
    <w:p>
      <w:pPr>
        <w:spacing w:after="0" w:line="25" w:lineRule="exact"/>
        <w:rPr>
          <w:sz w:val="20"/>
          <w:szCs w:val="20"/>
          <w:color w:val="auto"/>
        </w:rPr>
      </w:pPr>
    </w:p>
    <w:p>
      <w:pPr>
        <w:jc w:val="both"/>
        <w:ind w:firstLine="240"/>
        <w:spacing w:after="0" w:line="252" w:lineRule="auto"/>
        <w:rPr>
          <w:sz w:val="20"/>
          <w:szCs w:val="20"/>
          <w:color w:val="auto"/>
        </w:rPr>
      </w:pPr>
      <w:r>
        <w:rPr>
          <w:rFonts w:ascii="Times New Roman" w:cs="Times New Roman" w:eastAsia="Times New Roman" w:hAnsi="Times New Roman"/>
          <w:sz w:val="21"/>
          <w:szCs w:val="21"/>
          <w:color w:val="auto"/>
        </w:rPr>
        <w:t>Researchers determined the effect of adding dill leaves powder in the diets of broiler on some physio-logical properties (hemoglobin, RBC, packed cell vol-ume or PCV, total protein, albumin, globulin, glucose, and cholesterol).</w:t>
      </w:r>
      <w:r>
        <w:rPr>
          <w:rFonts w:ascii="Times New Roman" w:cs="Times New Roman" w:eastAsia="Times New Roman" w:hAnsi="Times New Roman"/>
          <w:sz w:val="27"/>
          <w:szCs w:val="27"/>
          <w:color w:val="000080"/>
          <w:vertAlign w:val="superscript"/>
        </w:rPr>
        <w:t>94</w:t>
      </w:r>
      <w:r>
        <w:rPr>
          <w:rFonts w:ascii="Times New Roman" w:cs="Times New Roman" w:eastAsia="Times New Roman" w:hAnsi="Times New Roman"/>
          <w:sz w:val="21"/>
          <w:szCs w:val="21"/>
          <w:color w:val="auto"/>
        </w:rPr>
        <w:t xml:space="preserve"> Results showed a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effect of dill supplementation on PCV while no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effects on hemoglobin, globu-lin, red blood cells, total protein, glucose, and choles-terol were reported.</w:t>
      </w:r>
    </w:p>
    <w:p>
      <w:pPr>
        <w:spacing w:after="0" w:line="19"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The effect of dill powder in diet on blood parame-ters, performance, and carcass characteristics in broiler chicken was studied.</w:t>
      </w:r>
      <w:r>
        <w:rPr>
          <w:rFonts w:ascii="Times New Roman" w:cs="Times New Roman" w:eastAsia="Times New Roman" w:hAnsi="Times New Roman"/>
          <w:sz w:val="27"/>
          <w:szCs w:val="27"/>
          <w:color w:val="000080"/>
          <w:vertAlign w:val="superscript"/>
        </w:rPr>
        <w:t>95</w:t>
      </w:r>
      <w:r>
        <w:rPr>
          <w:rFonts w:ascii="Times New Roman" w:cs="Times New Roman" w:eastAsia="Times New Roman" w:hAnsi="Times New Roman"/>
          <w:sz w:val="21"/>
          <w:szCs w:val="21"/>
          <w:color w:val="auto"/>
        </w:rPr>
        <w:t xml:space="preserve"> The treatments had no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effects on feed conversion ratio. The percentage of thigh was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higher in treatment groups than that of control. The use of the highest level of dill powder in diet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had lower percentage of inner fat than control group. Dill powder had no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effect on glucose, triglyceride, and HDL level. Results showed that the use of dill powder could increase the feed intake and HDL and decrease the percentage of inner fat in broiler chickens.</w:t>
      </w:r>
    </w:p>
    <w:p>
      <w:pPr>
        <w:spacing w:after="0" w:line="20" w:lineRule="exact"/>
        <w:rPr>
          <w:sz w:val="20"/>
          <w:szCs w:val="20"/>
          <w:color w:val="auto"/>
        </w:rPr>
      </w:pPr>
      <w:r>
        <w:rPr>
          <w:sz w:val="20"/>
          <w:szCs w:val="20"/>
          <w:color w:val="auto"/>
        </w:rPr>
        <w:br w:type="column"/>
      </w:r>
    </w:p>
    <w:p>
      <w:pPr>
        <w:spacing w:after="0" w:line="339"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The additional effects of dill seed (3 g/kg of diet) on serum lipids (HDL, LDL, and VLDL), carcass char-acteristics (breast weight, leg weight, and liver weight), and growth performance (body weight gain, feed intake, and feed conversion ratio) were investigated in Japanese quails.</w:t>
      </w:r>
      <w:r>
        <w:rPr>
          <w:rFonts w:ascii="Times New Roman" w:cs="Times New Roman" w:eastAsia="Times New Roman" w:hAnsi="Times New Roman"/>
          <w:sz w:val="27"/>
          <w:szCs w:val="27"/>
          <w:color w:val="000080"/>
          <w:vertAlign w:val="superscript"/>
        </w:rPr>
        <w:t>96</w:t>
      </w:r>
      <w:r>
        <w:rPr>
          <w:rFonts w:ascii="Times New Roman" w:cs="Times New Roman" w:eastAsia="Times New Roman" w:hAnsi="Times New Roman"/>
          <w:sz w:val="21"/>
          <w:szCs w:val="21"/>
          <w:color w:val="auto"/>
        </w:rPr>
        <w:t xml:space="preserve"> The body weight gain of seed-fed birds was intermediate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Birds that received diet containing seed consumed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lower feed compared to two other groups. Over the experimental period, feed conversion ratio was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improved in the group that received 3 g of dill seed/kg of diet compared to other treat-ments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Carcass weight and carcass compo-nents were not positively influenced by the dietary treatments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Dill seed-fed birds showed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lower VLDL and triglyceride serum compared to control group. Furthermore, feed-ing dill seed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decreased the tes-tosterone level of serum as compared to the control birds. Taken together, these results suggest the benefi-cial effects of dill seed on growth performance, effi-ciency of feed utilization, and behavior of quails; thus, it can be considered as a potential natural growth pro-moter for quails breeding.</w:t>
      </w:r>
    </w:p>
    <w:p>
      <w:pPr>
        <w:spacing w:after="0" w:line="24" w:lineRule="exact"/>
        <w:rPr>
          <w:sz w:val="20"/>
          <w:szCs w:val="20"/>
          <w:color w:val="auto"/>
        </w:rPr>
      </w:pPr>
    </w:p>
    <w:p>
      <w:pPr>
        <w:jc w:val="both"/>
        <w:ind w:firstLine="240"/>
        <w:spacing w:after="0" w:line="258" w:lineRule="auto"/>
        <w:rPr>
          <w:sz w:val="20"/>
          <w:szCs w:val="20"/>
          <w:color w:val="auto"/>
        </w:rPr>
      </w:pPr>
      <w:r>
        <w:rPr>
          <w:rFonts w:ascii="Times New Roman" w:cs="Times New Roman" w:eastAsia="Times New Roman" w:hAnsi="Times New Roman"/>
          <w:sz w:val="21"/>
          <w:szCs w:val="21"/>
          <w:color w:val="auto"/>
        </w:rPr>
        <w:t>Mohammadi</w:t>
      </w:r>
      <w:r>
        <w:rPr>
          <w:rFonts w:ascii="Times New Roman" w:cs="Times New Roman" w:eastAsia="Times New Roman" w:hAnsi="Times New Roman"/>
          <w:sz w:val="27"/>
          <w:szCs w:val="27"/>
          <w:color w:val="000080"/>
          <w:vertAlign w:val="superscript"/>
        </w:rPr>
        <w:t>97</w:t>
      </w:r>
      <w:r>
        <w:rPr>
          <w:rFonts w:ascii="Times New Roman" w:cs="Times New Roman" w:eastAsia="Times New Roman" w:hAnsi="Times New Roman"/>
          <w:sz w:val="21"/>
          <w:szCs w:val="21"/>
          <w:color w:val="auto"/>
        </w:rPr>
        <w:t xml:space="preserve"> demonstrated the effect of dill essential oils and powders (0.5</w:t>
      </w:r>
      <w:r>
        <w:rPr>
          <w:rFonts w:ascii="Arial" w:cs="Arial" w:eastAsia="Arial" w:hAnsi="Arial"/>
          <w:sz w:val="21"/>
          <w:szCs w:val="21"/>
          <w:color w:val="auto"/>
        </w:rPr>
        <w:t>–</w:t>
      </w:r>
      <w:r>
        <w:rPr>
          <w:rFonts w:ascii="Times New Roman" w:cs="Times New Roman" w:eastAsia="Times New Roman" w:hAnsi="Times New Roman"/>
          <w:sz w:val="21"/>
          <w:szCs w:val="21"/>
          <w:color w:val="auto"/>
        </w:rPr>
        <w:t>1.0%) on biochemical, hematological, and oxidative stress factors in broilers chickens. Results showed significant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varia-tions in the serum cholesterol and triglyceride levels in supplemented groups. The plant powder revealed no significant effect on glucose levels. Heterophil and lymphocyte counts were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differ-ent too between groups. Moreover, the additive varied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the activities of glutathione peroxidase, superoxide dismutase, and catalase. Findings concluded that the supplementation of dried powders improved serum biochemistry and enhanced the antioxidant status.</w:t>
      </w:r>
    </w:p>
    <w:p>
      <w:pPr>
        <w:spacing w:after="0" w:line="12"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Essential oil of dill (15 mL/100 kg of diet) showed significant effect on egg index of laying hens under heat stress condition. Birds fed with dill essential oil</w:t>
      </w:r>
    </w:p>
    <w:p>
      <w:pPr>
        <w:sectPr>
          <w:pgSz w:w="11880" w:h="15840" w:orient="portrait"/>
          <w:cols w:equalWidth="0" w:num="2">
            <w:col w:w="4760" w:space="340"/>
            <w:col w:w="4760"/>
          </w:cols>
          <w:pgMar w:left="840" w:top="458" w:right="1177" w:bottom="536" w:gutter="0" w:footer="0" w:header="0"/>
          <w:type w:val="continuous"/>
        </w:sectPr>
      </w:pPr>
    </w:p>
    <w:bookmarkStart w:id="15" w:name="page16"/>
    <w:bookmarkEnd w:id="15"/>
    <w:tbl>
      <w:tblPr>
        <w:tblLayout w:type="fixed"/>
        <w:tblInd w:w="7560" w:type="dxa"/>
        <w:tblCellMar>
          <w:top w:w="0" w:type="dxa"/>
          <w:left w:w="0" w:type="dxa"/>
          <w:bottom w:w="0" w:type="dxa"/>
          <w:right w:w="0" w:type="dxa"/>
        </w:tblCellMar>
      </w:tblPr>
      <w:tr>
        <w:trPr>
          <w:trHeight w:val="172"/>
        </w:trPr>
        <w:tc>
          <w:tcPr>
            <w:tcW w:w="1900" w:type="dxa"/>
            <w:vAlign w:val="bottom"/>
          </w:tcPr>
          <w:p>
            <w:pPr>
              <w:spacing w:after="0"/>
              <w:rPr>
                <w:sz w:val="20"/>
                <w:szCs w:val="20"/>
                <w:color w:val="auto"/>
              </w:rPr>
            </w:pPr>
            <w:r>
              <w:rPr>
                <w:rFonts w:ascii="Arial" w:cs="Arial" w:eastAsia="Arial" w:hAnsi="Arial"/>
                <w:sz w:val="15"/>
                <w:szCs w:val="15"/>
                <w:color w:val="auto"/>
                <w:w w:val="98"/>
              </w:rPr>
              <w:t>ANIMAL BIOTECHNOLOGY</w:t>
            </w:r>
          </w:p>
        </w:tc>
        <w:tc>
          <w:tcPr>
            <w:tcW w:w="380" w:type="dxa"/>
            <w:vAlign w:val="bottom"/>
          </w:tcPr>
          <w:p>
            <w:pPr>
              <w:jc w:val="right"/>
              <w:spacing w:after="0"/>
              <w:rPr>
                <w:sz w:val="20"/>
                <w:szCs w:val="20"/>
                <w:color w:val="auto"/>
              </w:rPr>
            </w:pPr>
            <w:r>
              <w:rPr>
                <w:rFonts w:ascii="Arial" w:cs="Arial" w:eastAsia="Arial" w:hAnsi="Arial"/>
                <w:sz w:val="15"/>
                <w:szCs w:val="15"/>
                <w:color w:val="auto"/>
              </w:rPr>
              <w:t>15</w:t>
            </w:r>
          </w:p>
        </w:tc>
      </w:tr>
    </w:tbl>
    <w:p>
      <w:pPr>
        <w:spacing w:after="0" w:line="32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6687820</wp:posOffset>
            </wp:positionH>
            <wp:positionV relativeFrom="page">
              <wp:posOffset>311150</wp:posOffset>
            </wp:positionV>
            <wp:extent cx="165100" cy="16510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spacing w:after="0"/>
        <w:rPr>
          <w:sz w:val="20"/>
          <w:szCs w:val="20"/>
          <w:color w:val="auto"/>
        </w:rPr>
      </w:pPr>
      <w:r>
        <w:rPr>
          <w:rFonts w:ascii="Arial" w:cs="Arial" w:eastAsia="Arial" w:hAnsi="Arial"/>
          <w:sz w:val="19"/>
          <w:szCs w:val="19"/>
          <w:color w:val="10157E"/>
        </w:rPr>
        <w:t xml:space="preserve">Table 10. </w:t>
      </w:r>
      <w:r>
        <w:rPr>
          <w:rFonts w:ascii="Arial" w:cs="Arial" w:eastAsia="Arial" w:hAnsi="Arial"/>
          <w:sz w:val="19"/>
          <w:szCs w:val="19"/>
          <w:color w:val="000000"/>
        </w:rPr>
        <w:t>Phytocompounds as feed additives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18415</wp:posOffset>
                </wp:positionV>
                <wp:extent cx="6252845"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284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45pt" to="492.2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6244590</wp:posOffset>
                </wp:positionH>
                <wp:positionV relativeFrom="paragraph">
                  <wp:posOffset>18415</wp:posOffset>
                </wp:positionV>
                <wp:extent cx="1270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1.7pt,1.45pt" to="492.7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244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Phytocomponents</w:t>
            </w:r>
          </w:p>
        </w:tc>
        <w:tc>
          <w:tcPr>
            <w:tcW w:w="720" w:type="dxa"/>
            <w:vAlign w:val="bottom"/>
            <w:tcBorders>
              <w:bottom w:val="single" w:sz="8" w:color="10157E"/>
            </w:tcBorders>
          </w:tcPr>
          <w:p>
            <w:pPr>
              <w:ind w:left="140"/>
              <w:spacing w:after="0"/>
              <w:rPr>
                <w:sz w:val="20"/>
                <w:szCs w:val="20"/>
                <w:color w:val="auto"/>
              </w:rPr>
            </w:pPr>
            <w:r>
              <w:rPr>
                <w:rFonts w:ascii="Arial" w:cs="Arial" w:eastAsia="Arial" w:hAnsi="Arial"/>
                <w:sz w:val="16"/>
                <w:szCs w:val="16"/>
                <w:color w:val="auto"/>
              </w:rPr>
              <w:t>Animal</w:t>
            </w:r>
          </w:p>
        </w:tc>
        <w:tc>
          <w:tcPr>
            <w:tcW w:w="4360" w:type="dxa"/>
            <w:vAlign w:val="bottom"/>
            <w:tcBorders>
              <w:bottom w:val="single" w:sz="8" w:color="10157E"/>
            </w:tcBorders>
          </w:tcPr>
          <w:p>
            <w:pPr>
              <w:ind w:left="1520"/>
              <w:spacing w:after="0"/>
              <w:rPr>
                <w:sz w:val="20"/>
                <w:szCs w:val="20"/>
                <w:color w:val="auto"/>
              </w:rPr>
            </w:pPr>
            <w:r>
              <w:rPr>
                <w:rFonts w:ascii="Arial" w:cs="Arial" w:eastAsia="Arial" w:hAnsi="Arial"/>
                <w:sz w:val="16"/>
                <w:szCs w:val="16"/>
                <w:color w:val="auto"/>
              </w:rPr>
              <w:t>Summary of findings</w:t>
            </w:r>
          </w:p>
        </w:tc>
        <w:tc>
          <w:tcPr>
            <w:tcW w:w="2320" w:type="dxa"/>
            <w:vAlign w:val="bottom"/>
            <w:tcBorders>
              <w:bottom w:val="single" w:sz="8" w:color="10157E"/>
            </w:tcBorders>
            <w:gridSpan w:val="2"/>
          </w:tcPr>
          <w:p>
            <w:pPr>
              <w:ind w:left="90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202"/>
        </w:trPr>
        <w:tc>
          <w:tcPr>
            <w:tcW w:w="2440" w:type="dxa"/>
            <w:vAlign w:val="bottom"/>
          </w:tcPr>
          <w:p>
            <w:pPr>
              <w:spacing w:after="0"/>
              <w:rPr>
                <w:sz w:val="20"/>
                <w:szCs w:val="20"/>
                <w:color w:val="auto"/>
              </w:rPr>
            </w:pPr>
            <w:r>
              <w:rPr>
                <w:rFonts w:ascii="Arial" w:cs="Arial" w:eastAsia="Arial" w:hAnsi="Arial"/>
                <w:sz w:val="16"/>
                <w:szCs w:val="16"/>
                <w:color w:val="auto"/>
              </w:rPr>
              <w:t>Cinnamaldehyde</w:t>
            </w:r>
          </w:p>
        </w:tc>
        <w:tc>
          <w:tcPr>
            <w:tcW w:w="720" w:type="dxa"/>
            <w:vAlign w:val="bottom"/>
          </w:tcPr>
          <w:p>
            <w:pPr>
              <w:ind w:left="120"/>
              <w:spacing w:after="0"/>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rPr>
                <w:sz w:val="20"/>
                <w:szCs w:val="20"/>
                <w:color w:val="auto"/>
              </w:rPr>
            </w:pPr>
            <w:r>
              <w:rPr>
                <w:rFonts w:ascii="Arial" w:cs="Arial" w:eastAsia="Arial" w:hAnsi="Arial"/>
                <w:sz w:val="16"/>
                <w:szCs w:val="16"/>
                <w:color w:val="auto"/>
              </w:rPr>
              <w:t>Reduced Clostridium count in the small intestine as well as</w:t>
            </w:r>
          </w:p>
        </w:tc>
        <w:tc>
          <w:tcPr>
            <w:tcW w:w="1260" w:type="dxa"/>
            <w:vAlign w:val="bottom"/>
          </w:tcPr>
          <w:p>
            <w:pPr>
              <w:ind w:left="140"/>
              <w:spacing w:after="0" w:line="202" w:lineRule="exact"/>
              <w:rPr>
                <w:sz w:val="20"/>
                <w:szCs w:val="20"/>
                <w:color w:val="auto"/>
              </w:rPr>
            </w:pPr>
            <w:r>
              <w:rPr>
                <w:rFonts w:ascii="Arial" w:cs="Arial" w:eastAsia="Arial" w:hAnsi="Arial"/>
                <w:sz w:val="16"/>
                <w:szCs w:val="16"/>
                <w:color w:val="auto"/>
              </w:rPr>
              <w:t>Pathak et al.</w:t>
            </w:r>
            <w:r>
              <w:rPr>
                <w:rFonts w:ascii="Arial" w:cs="Arial" w:eastAsia="Arial" w:hAnsi="Arial"/>
                <w:sz w:val="21"/>
                <w:szCs w:val="21"/>
                <w:color w:val="000080"/>
                <w:vertAlign w:val="superscript"/>
              </w:rPr>
              <w:t>99</w:t>
            </w:r>
          </w:p>
        </w:tc>
        <w:tc>
          <w:tcPr>
            <w:tcW w:w="10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7"/>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7" w:lineRule="exact"/>
              <w:rPr>
                <w:sz w:val="20"/>
                <w:szCs w:val="20"/>
                <w:color w:val="auto"/>
              </w:rPr>
            </w:pPr>
            <w:r>
              <w:rPr>
                <w:rFonts w:ascii="Arial" w:cs="Arial" w:eastAsia="Arial" w:hAnsi="Arial"/>
                <w:sz w:val="16"/>
                <w:szCs w:val="16"/>
                <w:color w:val="auto"/>
              </w:rPr>
              <w:t>cecum and increased the villus height and antibody titer</w:t>
            </w:r>
          </w:p>
        </w:tc>
        <w:tc>
          <w:tcPr>
            <w:tcW w:w="12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1"/>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81" w:lineRule="exact"/>
              <w:rPr>
                <w:sz w:val="20"/>
                <w:szCs w:val="20"/>
                <w:color w:val="auto"/>
              </w:rPr>
            </w:pPr>
            <w:r>
              <w:rPr>
                <w:rFonts w:ascii="Arial" w:cs="Arial" w:eastAsia="Arial" w:hAnsi="Arial"/>
                <w:sz w:val="16"/>
                <w:szCs w:val="16"/>
                <w:color w:val="auto"/>
              </w:rPr>
              <w:t>against Newcastle disease vaccine.</w:t>
            </w:r>
          </w:p>
        </w:tc>
        <w:tc>
          <w:tcPr>
            <w:tcW w:w="2320" w:type="dxa"/>
            <w:vAlign w:val="bottom"/>
            <w:gridSpan w:val="2"/>
            <w:vMerge w:val="restart"/>
          </w:tcPr>
          <w:p>
            <w:pPr>
              <w:ind w:left="140"/>
              <w:spacing w:after="0"/>
              <w:rPr>
                <w:sz w:val="20"/>
                <w:szCs w:val="20"/>
                <w:color w:val="auto"/>
              </w:rPr>
            </w:pPr>
            <w:r>
              <w:rPr>
                <w:rFonts w:ascii="Arial" w:cs="Arial" w:eastAsia="Arial" w:hAnsi="Arial"/>
                <w:sz w:val="16"/>
                <w:szCs w:val="16"/>
                <w:color w:val="auto"/>
              </w:rPr>
              <w:t>Jamroz and Kamel,</w:t>
            </w:r>
            <w:r>
              <w:rPr>
                <w:rFonts w:ascii="Arial" w:cs="Arial" w:eastAsia="Arial" w:hAnsi="Arial"/>
                <w:sz w:val="21"/>
                <w:szCs w:val="21"/>
                <w:color w:val="000080"/>
                <w:vertAlign w:val="superscript"/>
              </w:rPr>
              <w:t>109</w:t>
            </w:r>
          </w:p>
        </w:tc>
        <w:tc>
          <w:tcPr>
            <w:tcW w:w="0" w:type="dxa"/>
            <w:vAlign w:val="bottom"/>
          </w:tcPr>
          <w:p>
            <w:pPr>
              <w:spacing w:after="0"/>
              <w:rPr>
                <w:sz w:val="1"/>
                <w:szCs w:val="1"/>
                <w:color w:val="auto"/>
              </w:rPr>
            </w:pPr>
          </w:p>
        </w:tc>
      </w:tr>
      <w:tr>
        <w:trPr>
          <w:trHeight w:val="156"/>
        </w:trPr>
        <w:tc>
          <w:tcPr>
            <w:tcW w:w="2440" w:type="dxa"/>
            <w:vAlign w:val="bottom"/>
          </w:tcPr>
          <w:p>
            <w:pPr>
              <w:spacing w:after="0" w:line="156" w:lineRule="exact"/>
              <w:rPr>
                <w:sz w:val="20"/>
                <w:szCs w:val="20"/>
                <w:color w:val="auto"/>
              </w:rPr>
            </w:pPr>
            <w:r>
              <w:rPr>
                <w:rFonts w:ascii="Arial" w:cs="Arial" w:eastAsia="Arial" w:hAnsi="Arial"/>
                <w:sz w:val="16"/>
                <w:szCs w:val="16"/>
                <w:color w:val="auto"/>
              </w:rPr>
              <w:t>Carvacrol</w:t>
            </w:r>
          </w:p>
        </w:tc>
        <w:tc>
          <w:tcPr>
            <w:tcW w:w="720" w:type="dxa"/>
            <w:vAlign w:val="bottom"/>
          </w:tcPr>
          <w:p>
            <w:pPr>
              <w:ind w:left="120"/>
              <w:spacing w:after="0" w:line="156"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56" w:lineRule="exact"/>
              <w:rPr>
                <w:sz w:val="20"/>
                <w:szCs w:val="20"/>
                <w:color w:val="auto"/>
              </w:rPr>
            </w:pPr>
            <w:r>
              <w:rPr>
                <w:rFonts w:ascii="Arial" w:cs="Arial" w:eastAsia="Arial" w:hAnsi="Arial"/>
                <w:sz w:val="16"/>
                <w:szCs w:val="16"/>
                <w:color w:val="auto"/>
              </w:rPr>
              <w:t>Improved daily body weight gain and feed conversion ratio.</w:t>
            </w:r>
          </w:p>
        </w:tc>
        <w:tc>
          <w:tcPr>
            <w:tcW w:w="2320" w:type="dxa"/>
            <w:vAlign w:val="bottom"/>
            <w:gridSpan w:val="2"/>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80"/>
        </w:trPr>
        <w:tc>
          <w:tcPr>
            <w:tcW w:w="2440" w:type="dxa"/>
            <w:vAlign w:val="bottom"/>
          </w:tcPr>
          <w:p>
            <w:pPr>
              <w:spacing w:after="0" w:line="181" w:lineRule="exact"/>
              <w:rPr>
                <w:sz w:val="20"/>
                <w:szCs w:val="20"/>
                <w:color w:val="auto"/>
              </w:rPr>
            </w:pPr>
            <w:r>
              <w:rPr>
                <w:rFonts w:ascii="Arial" w:cs="Arial" w:eastAsia="Arial" w:hAnsi="Arial"/>
                <w:sz w:val="16"/>
                <w:szCs w:val="16"/>
                <w:color w:val="auto"/>
              </w:rPr>
              <w:t>Thymol and carvacrol</w:t>
            </w:r>
          </w:p>
        </w:tc>
        <w:tc>
          <w:tcPr>
            <w:tcW w:w="720" w:type="dxa"/>
            <w:vAlign w:val="bottom"/>
          </w:tcPr>
          <w:p>
            <w:pPr>
              <w:ind w:left="120"/>
              <w:spacing w:after="0" w:line="181"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81" w:lineRule="exact"/>
              <w:rPr>
                <w:sz w:val="20"/>
                <w:szCs w:val="20"/>
                <w:color w:val="auto"/>
              </w:rPr>
            </w:pPr>
            <w:r>
              <w:rPr>
                <w:rFonts w:ascii="Arial" w:cs="Arial" w:eastAsia="Arial" w:hAnsi="Arial"/>
                <w:sz w:val="16"/>
                <w:szCs w:val="16"/>
                <w:color w:val="auto"/>
              </w:rPr>
              <w:t>Increased efficiency of feed utilization.</w:t>
            </w:r>
          </w:p>
        </w:tc>
        <w:tc>
          <w:tcPr>
            <w:tcW w:w="1260" w:type="dxa"/>
            <w:vAlign w:val="bottom"/>
          </w:tcPr>
          <w:p>
            <w:pPr>
              <w:ind w:left="140"/>
              <w:spacing w:after="0" w:line="181" w:lineRule="exact"/>
              <w:rPr>
                <w:sz w:val="20"/>
                <w:szCs w:val="20"/>
                <w:color w:val="auto"/>
              </w:rPr>
            </w:pPr>
            <w:r>
              <w:rPr>
                <w:rFonts w:ascii="Arial" w:cs="Arial" w:eastAsia="Arial" w:hAnsi="Arial"/>
                <w:sz w:val="15"/>
                <w:szCs w:val="15"/>
                <w:color w:val="auto"/>
              </w:rPr>
              <w:t>Lee et al.</w:t>
            </w:r>
            <w:r>
              <w:rPr>
                <w:rFonts w:ascii="Arial" w:cs="Arial" w:eastAsia="Arial" w:hAnsi="Arial"/>
                <w:sz w:val="20"/>
                <w:szCs w:val="20"/>
                <w:color w:val="000080"/>
                <w:vertAlign w:val="superscript"/>
              </w:rPr>
              <w:t>110</w:t>
            </w: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05"/>
        </w:trPr>
        <w:tc>
          <w:tcPr>
            <w:tcW w:w="2440" w:type="dxa"/>
            <w:vAlign w:val="bottom"/>
          </w:tcPr>
          <w:p>
            <w:pPr>
              <w:spacing w:after="0"/>
              <w:rPr>
                <w:sz w:val="20"/>
                <w:szCs w:val="20"/>
                <w:color w:val="auto"/>
              </w:rPr>
            </w:pPr>
            <w:r>
              <w:rPr>
                <w:rFonts w:ascii="Arial" w:cs="Arial" w:eastAsia="Arial" w:hAnsi="Arial"/>
                <w:sz w:val="16"/>
                <w:szCs w:val="16"/>
                <w:color w:val="auto"/>
              </w:rPr>
              <w:t>Carvacrol</w:t>
            </w:r>
          </w:p>
        </w:tc>
        <w:tc>
          <w:tcPr>
            <w:tcW w:w="720" w:type="dxa"/>
            <w:vAlign w:val="bottom"/>
          </w:tcPr>
          <w:p>
            <w:pPr>
              <w:ind w:left="120"/>
              <w:spacing w:after="0"/>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rPr>
                <w:sz w:val="20"/>
                <w:szCs w:val="20"/>
                <w:color w:val="auto"/>
              </w:rPr>
            </w:pPr>
            <w:r>
              <w:rPr>
                <w:rFonts w:ascii="Arial" w:cs="Arial" w:eastAsia="Arial" w:hAnsi="Arial"/>
                <w:sz w:val="16"/>
                <w:szCs w:val="16"/>
                <w:color w:val="auto"/>
              </w:rPr>
              <w:t>Reduced feed intake and weight gain. Improved</w:t>
            </w:r>
          </w:p>
        </w:tc>
        <w:tc>
          <w:tcPr>
            <w:tcW w:w="1260" w:type="dxa"/>
            <w:vAlign w:val="bottom"/>
          </w:tcPr>
          <w:p>
            <w:pPr>
              <w:ind w:left="140"/>
              <w:spacing w:after="0" w:line="205" w:lineRule="exact"/>
              <w:rPr>
                <w:sz w:val="20"/>
                <w:szCs w:val="20"/>
                <w:color w:val="auto"/>
              </w:rPr>
            </w:pPr>
            <w:r>
              <w:rPr>
                <w:rFonts w:ascii="Arial" w:cs="Arial" w:eastAsia="Arial" w:hAnsi="Arial"/>
                <w:sz w:val="16"/>
                <w:szCs w:val="16"/>
                <w:color w:val="auto"/>
                <w:w w:val="99"/>
              </w:rPr>
              <w:t>Jaafari et al.</w:t>
            </w:r>
            <w:r>
              <w:rPr>
                <w:rFonts w:ascii="Arial" w:cs="Arial" w:eastAsia="Arial" w:hAnsi="Arial"/>
                <w:sz w:val="21"/>
                <w:szCs w:val="21"/>
                <w:color w:val="000080"/>
                <w:w w:val="99"/>
                <w:vertAlign w:val="superscript"/>
              </w:rPr>
              <w:t>111</w:t>
            </w:r>
          </w:p>
        </w:tc>
        <w:tc>
          <w:tcPr>
            <w:tcW w:w="10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9"/>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9" w:lineRule="exact"/>
              <w:rPr>
                <w:sz w:val="20"/>
                <w:szCs w:val="20"/>
                <w:color w:val="auto"/>
              </w:rPr>
            </w:pPr>
            <w:r>
              <w:rPr>
                <w:rFonts w:ascii="Arial" w:cs="Arial" w:eastAsia="Arial" w:hAnsi="Arial"/>
                <w:sz w:val="16"/>
                <w:szCs w:val="16"/>
                <w:color w:val="auto"/>
              </w:rPr>
              <w:t>feed conversion.</w:t>
            </w:r>
          </w:p>
        </w:tc>
        <w:tc>
          <w:tcPr>
            <w:tcW w:w="1260" w:type="dxa"/>
            <w:vAlign w:val="bottom"/>
            <w:vMerge w:val="restart"/>
          </w:tcPr>
          <w:p>
            <w:pPr>
              <w:ind w:left="140"/>
              <w:spacing w:after="0"/>
              <w:rPr>
                <w:sz w:val="20"/>
                <w:szCs w:val="20"/>
                <w:color w:val="auto"/>
              </w:rPr>
            </w:pPr>
            <w:r>
              <w:rPr>
                <w:rFonts w:ascii="Arial" w:cs="Arial" w:eastAsia="Arial" w:hAnsi="Arial"/>
                <w:sz w:val="16"/>
                <w:szCs w:val="16"/>
                <w:color w:val="auto"/>
              </w:rPr>
              <w:t>Lee et al.</w:t>
            </w:r>
            <w:r>
              <w:rPr>
                <w:rFonts w:ascii="Arial" w:cs="Arial" w:eastAsia="Arial" w:hAnsi="Arial"/>
                <w:sz w:val="21"/>
                <w:szCs w:val="21"/>
                <w:color w:val="000080"/>
                <w:vertAlign w:val="superscript"/>
              </w:rPr>
              <w:t>112</w:t>
            </w: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6"/>
        </w:trPr>
        <w:tc>
          <w:tcPr>
            <w:tcW w:w="2440" w:type="dxa"/>
            <w:vAlign w:val="bottom"/>
          </w:tcPr>
          <w:p>
            <w:pPr>
              <w:spacing w:after="0" w:line="156" w:lineRule="exact"/>
              <w:rPr>
                <w:sz w:val="20"/>
                <w:szCs w:val="20"/>
                <w:color w:val="auto"/>
              </w:rPr>
            </w:pPr>
            <w:r>
              <w:rPr>
                <w:rFonts w:ascii="Arial" w:cs="Arial" w:eastAsia="Arial" w:hAnsi="Arial"/>
                <w:sz w:val="16"/>
                <w:szCs w:val="16"/>
                <w:color w:val="auto"/>
                <w:w w:val="93"/>
              </w:rPr>
              <w:t>Carvacrol, thymol, and organic acids</w:t>
            </w:r>
          </w:p>
        </w:tc>
        <w:tc>
          <w:tcPr>
            <w:tcW w:w="720" w:type="dxa"/>
            <w:vAlign w:val="bottom"/>
          </w:tcPr>
          <w:p>
            <w:pPr>
              <w:ind w:left="120"/>
              <w:spacing w:after="0" w:line="156"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56" w:lineRule="exact"/>
              <w:rPr>
                <w:sz w:val="20"/>
                <w:szCs w:val="20"/>
                <w:color w:val="auto"/>
              </w:rPr>
            </w:pPr>
            <w:r>
              <w:rPr>
                <w:rFonts w:ascii="Arial" w:cs="Arial" w:eastAsia="Arial" w:hAnsi="Arial"/>
                <w:sz w:val="16"/>
                <w:szCs w:val="16"/>
                <w:color w:val="auto"/>
                <w:w w:val="96"/>
              </w:rPr>
              <w:t>Improved live body weight, feed consumption, feed efficiency.</w:t>
            </w:r>
          </w:p>
        </w:tc>
        <w:tc>
          <w:tcPr>
            <w:tcW w:w="1260" w:type="dxa"/>
            <w:vAlign w:val="bottom"/>
            <w:vMerge w:val="continue"/>
          </w:tcPr>
          <w:p>
            <w:pPr>
              <w:spacing w:after="0"/>
              <w:rPr>
                <w:sz w:val="13"/>
                <w:szCs w:val="13"/>
                <w:color w:val="auto"/>
              </w:rPr>
            </w:pPr>
          </w:p>
        </w:tc>
        <w:tc>
          <w:tcPr>
            <w:tcW w:w="10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06"/>
        </w:trPr>
        <w:tc>
          <w:tcPr>
            <w:tcW w:w="2440" w:type="dxa"/>
            <w:vAlign w:val="bottom"/>
          </w:tcPr>
          <w:p>
            <w:pPr>
              <w:spacing w:after="0"/>
              <w:rPr>
                <w:sz w:val="20"/>
                <w:szCs w:val="20"/>
                <w:color w:val="auto"/>
              </w:rPr>
            </w:pPr>
            <w:r>
              <w:rPr>
                <w:rFonts w:ascii="Arial" w:cs="Arial" w:eastAsia="Arial" w:hAnsi="Arial"/>
                <w:sz w:val="16"/>
                <w:szCs w:val="16"/>
                <w:color w:val="auto"/>
              </w:rPr>
              <w:t>Carvacrol</w:t>
            </w:r>
          </w:p>
        </w:tc>
        <w:tc>
          <w:tcPr>
            <w:tcW w:w="720" w:type="dxa"/>
            <w:vAlign w:val="bottom"/>
          </w:tcPr>
          <w:p>
            <w:pPr>
              <w:ind w:left="120"/>
              <w:spacing w:after="0"/>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rPr>
                <w:sz w:val="20"/>
                <w:szCs w:val="20"/>
                <w:color w:val="auto"/>
              </w:rPr>
            </w:pPr>
            <w:r>
              <w:rPr>
                <w:rFonts w:ascii="Arial" w:cs="Arial" w:eastAsia="Arial" w:hAnsi="Arial"/>
                <w:sz w:val="16"/>
                <w:szCs w:val="16"/>
                <w:color w:val="auto"/>
                <w:w w:val="96"/>
              </w:rPr>
              <w:t>Improved body weight gain and reduced oocyte shedding, gut</w:t>
            </w:r>
          </w:p>
        </w:tc>
        <w:tc>
          <w:tcPr>
            <w:tcW w:w="1260" w:type="dxa"/>
            <w:vAlign w:val="bottom"/>
          </w:tcPr>
          <w:p>
            <w:pPr>
              <w:ind w:left="140"/>
              <w:spacing w:after="0" w:line="206" w:lineRule="exact"/>
              <w:rPr>
                <w:sz w:val="20"/>
                <w:szCs w:val="20"/>
                <w:color w:val="auto"/>
              </w:rPr>
            </w:pPr>
            <w:r>
              <w:rPr>
                <w:rFonts w:ascii="Arial" w:cs="Arial" w:eastAsia="Arial" w:hAnsi="Arial"/>
                <w:sz w:val="16"/>
                <w:szCs w:val="16"/>
                <w:color w:val="auto"/>
                <w:w w:val="97"/>
              </w:rPr>
              <w:t>Lillehoj et al.</w:t>
            </w:r>
            <w:r>
              <w:rPr>
                <w:rFonts w:ascii="Arial" w:cs="Arial" w:eastAsia="Arial" w:hAnsi="Arial"/>
                <w:sz w:val="21"/>
                <w:szCs w:val="21"/>
                <w:color w:val="000080"/>
                <w:w w:val="97"/>
                <w:vertAlign w:val="superscript"/>
              </w:rPr>
              <w:t>113</w:t>
            </w:r>
          </w:p>
        </w:tc>
        <w:tc>
          <w:tcPr>
            <w:tcW w:w="10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79"/>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9" w:lineRule="exact"/>
              <w:rPr>
                <w:sz w:val="20"/>
                <w:szCs w:val="20"/>
                <w:color w:val="auto"/>
              </w:rPr>
            </w:pPr>
            <w:r>
              <w:rPr>
                <w:rFonts w:ascii="Arial" w:cs="Arial" w:eastAsia="Arial" w:hAnsi="Arial"/>
                <w:sz w:val="16"/>
                <w:szCs w:val="16"/>
                <w:color w:val="auto"/>
                <w:w w:val="97"/>
              </w:rPr>
              <w:t>lesions, and gene expression of pro-inflammatory cytokine</w:t>
            </w:r>
          </w:p>
        </w:tc>
        <w:tc>
          <w:tcPr>
            <w:tcW w:w="12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8" w:lineRule="exact"/>
              <w:rPr>
                <w:sz w:val="20"/>
                <w:szCs w:val="20"/>
                <w:color w:val="auto"/>
              </w:rPr>
            </w:pPr>
            <w:r>
              <w:rPr>
                <w:rFonts w:ascii="Arial" w:cs="Arial" w:eastAsia="Arial" w:hAnsi="Arial"/>
                <w:sz w:val="16"/>
                <w:szCs w:val="16"/>
                <w:color w:val="auto"/>
              </w:rPr>
              <w:t>during coccidiosis.</w:t>
            </w:r>
          </w:p>
        </w:tc>
        <w:tc>
          <w:tcPr>
            <w:tcW w:w="2320" w:type="dxa"/>
            <w:vAlign w:val="bottom"/>
            <w:gridSpan w:val="2"/>
            <w:vMerge w:val="restart"/>
          </w:tcPr>
          <w:p>
            <w:pPr>
              <w:ind w:left="140"/>
              <w:spacing w:after="0"/>
              <w:rPr>
                <w:sz w:val="20"/>
                <w:szCs w:val="20"/>
                <w:color w:val="auto"/>
              </w:rPr>
            </w:pPr>
            <w:r>
              <w:rPr>
                <w:rFonts w:ascii="Arial" w:cs="Arial" w:eastAsia="Arial" w:hAnsi="Arial"/>
                <w:sz w:val="16"/>
                <w:szCs w:val="16"/>
                <w:color w:val="auto"/>
                <w:w w:val="85"/>
              </w:rPr>
              <w:t>Kim et al.</w:t>
            </w:r>
            <w:r>
              <w:rPr>
                <w:rFonts w:ascii="Arial" w:cs="Arial" w:eastAsia="Arial" w:hAnsi="Arial"/>
                <w:sz w:val="21"/>
                <w:szCs w:val="21"/>
                <w:color w:val="000080"/>
                <w:w w:val="85"/>
                <w:vertAlign w:val="superscript"/>
              </w:rPr>
              <w:t>114</w:t>
            </w:r>
            <w:r>
              <w:rPr>
                <w:rFonts w:ascii="Arial" w:cs="Arial" w:eastAsia="Arial" w:hAnsi="Arial"/>
                <w:sz w:val="16"/>
                <w:szCs w:val="16"/>
                <w:color w:val="auto"/>
                <w:w w:val="85"/>
              </w:rPr>
              <w:t>; Akalin and Incesu,</w:t>
            </w:r>
            <w:r>
              <w:rPr>
                <w:rFonts w:ascii="Arial" w:cs="Arial" w:eastAsia="Arial" w:hAnsi="Arial"/>
                <w:sz w:val="21"/>
                <w:szCs w:val="21"/>
                <w:color w:val="000080"/>
                <w:w w:val="85"/>
                <w:vertAlign w:val="superscript"/>
              </w:rPr>
              <w:t>115</w:t>
            </w:r>
          </w:p>
        </w:tc>
        <w:tc>
          <w:tcPr>
            <w:tcW w:w="0" w:type="dxa"/>
            <w:vAlign w:val="bottom"/>
          </w:tcPr>
          <w:p>
            <w:pPr>
              <w:spacing w:after="0"/>
              <w:rPr>
                <w:sz w:val="1"/>
                <w:szCs w:val="1"/>
                <w:color w:val="auto"/>
              </w:rPr>
            </w:pPr>
          </w:p>
        </w:tc>
      </w:tr>
      <w:tr>
        <w:trPr>
          <w:trHeight w:val="184"/>
        </w:trPr>
        <w:tc>
          <w:tcPr>
            <w:tcW w:w="2440" w:type="dxa"/>
            <w:vAlign w:val="bottom"/>
          </w:tcPr>
          <w:p>
            <w:pPr>
              <w:spacing w:after="0" w:line="182" w:lineRule="exact"/>
              <w:rPr>
                <w:sz w:val="20"/>
                <w:szCs w:val="20"/>
                <w:color w:val="auto"/>
              </w:rPr>
            </w:pPr>
            <w:r>
              <w:rPr>
                <w:rFonts w:ascii="Arial" w:cs="Arial" w:eastAsia="Arial" w:hAnsi="Arial"/>
                <w:sz w:val="16"/>
                <w:szCs w:val="16"/>
                <w:color w:val="auto"/>
              </w:rPr>
              <w:t>Carvacrol</w:t>
            </w:r>
          </w:p>
        </w:tc>
        <w:tc>
          <w:tcPr>
            <w:tcW w:w="720" w:type="dxa"/>
            <w:vAlign w:val="bottom"/>
          </w:tcPr>
          <w:p>
            <w:pPr>
              <w:ind w:left="120"/>
              <w:spacing w:after="0" w:line="182"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82" w:lineRule="exact"/>
              <w:rPr>
                <w:sz w:val="20"/>
                <w:szCs w:val="20"/>
                <w:color w:val="auto"/>
              </w:rPr>
            </w:pPr>
            <w:r>
              <w:rPr>
                <w:rFonts w:ascii="Arial" w:cs="Arial" w:eastAsia="Arial" w:hAnsi="Arial"/>
                <w:sz w:val="16"/>
                <w:szCs w:val="16"/>
                <w:color w:val="auto"/>
                <w:w w:val="94"/>
              </w:rPr>
              <w:t>Reduced lipid oxidation and microbial counts in chicken patties.</w:t>
            </w:r>
          </w:p>
        </w:tc>
        <w:tc>
          <w:tcPr>
            <w:tcW w:w="232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7" w:lineRule="exact"/>
              <w:rPr>
                <w:sz w:val="20"/>
                <w:szCs w:val="20"/>
                <w:color w:val="auto"/>
              </w:rPr>
            </w:pPr>
            <w:r>
              <w:rPr>
                <w:rFonts w:ascii="Arial" w:cs="Arial" w:eastAsia="Arial" w:hAnsi="Arial"/>
                <w:sz w:val="16"/>
                <w:szCs w:val="16"/>
                <w:color w:val="auto"/>
              </w:rPr>
              <w:t>Improved shelf life and quality of poultry meat.</w:t>
            </w:r>
          </w:p>
        </w:tc>
        <w:tc>
          <w:tcPr>
            <w:tcW w:w="1260" w:type="dxa"/>
            <w:vAlign w:val="bottom"/>
            <w:vMerge w:val="restart"/>
          </w:tcPr>
          <w:p>
            <w:pPr>
              <w:ind w:left="140"/>
              <w:spacing w:after="0"/>
              <w:rPr>
                <w:sz w:val="20"/>
                <w:szCs w:val="20"/>
                <w:color w:val="auto"/>
              </w:rPr>
            </w:pPr>
            <w:r>
              <w:rPr>
                <w:rFonts w:ascii="Arial" w:cs="Arial" w:eastAsia="Arial" w:hAnsi="Arial"/>
                <w:sz w:val="16"/>
                <w:szCs w:val="16"/>
                <w:color w:val="auto"/>
                <w:w w:val="92"/>
              </w:rPr>
              <w:t>Burt et al.</w:t>
            </w:r>
            <w:r>
              <w:rPr>
                <w:rFonts w:ascii="Arial" w:cs="Arial" w:eastAsia="Arial" w:hAnsi="Arial"/>
                <w:sz w:val="21"/>
                <w:szCs w:val="21"/>
                <w:color w:val="000080"/>
                <w:w w:val="92"/>
                <w:vertAlign w:val="superscript"/>
              </w:rPr>
              <w:t>116</w:t>
            </w:r>
            <w:r>
              <w:rPr>
                <w:rFonts w:ascii="Arial" w:cs="Arial" w:eastAsia="Arial" w:hAnsi="Arial"/>
                <w:sz w:val="21"/>
                <w:szCs w:val="21"/>
                <w:color w:val="auto"/>
                <w:w w:val="92"/>
                <w:vertAlign w:val="superscript"/>
              </w:rPr>
              <w:t>,</w:t>
            </w:r>
            <w:r>
              <w:rPr>
                <w:rFonts w:ascii="Arial" w:cs="Arial" w:eastAsia="Arial" w:hAnsi="Arial"/>
                <w:sz w:val="21"/>
                <w:szCs w:val="21"/>
                <w:color w:val="000080"/>
                <w:w w:val="92"/>
                <w:vertAlign w:val="superscript"/>
              </w:rPr>
              <w:t>117</w:t>
            </w: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2440" w:type="dxa"/>
            <w:vAlign w:val="bottom"/>
          </w:tcPr>
          <w:p>
            <w:pPr>
              <w:spacing w:after="0" w:line="181" w:lineRule="exact"/>
              <w:rPr>
                <w:sz w:val="20"/>
                <w:szCs w:val="20"/>
                <w:color w:val="auto"/>
              </w:rPr>
            </w:pPr>
            <w:r>
              <w:rPr>
                <w:rFonts w:ascii="Arial" w:cs="Arial" w:eastAsia="Arial" w:hAnsi="Arial"/>
                <w:sz w:val="16"/>
                <w:szCs w:val="16"/>
                <w:color w:val="auto"/>
              </w:rPr>
              <w:t>Carvacrol</w:t>
            </w:r>
          </w:p>
        </w:tc>
        <w:tc>
          <w:tcPr>
            <w:tcW w:w="720" w:type="dxa"/>
            <w:vAlign w:val="bottom"/>
          </w:tcPr>
          <w:p>
            <w:pPr>
              <w:ind w:left="120"/>
              <w:spacing w:after="0" w:line="181"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81" w:lineRule="exact"/>
              <w:rPr>
                <w:sz w:val="20"/>
                <w:szCs w:val="20"/>
                <w:color w:val="auto"/>
              </w:rPr>
            </w:pPr>
            <w:r>
              <w:rPr>
                <w:rFonts w:ascii="Arial" w:cs="Arial" w:eastAsia="Arial" w:hAnsi="Arial"/>
                <w:sz w:val="16"/>
                <w:szCs w:val="16"/>
                <w:color w:val="auto"/>
              </w:rPr>
              <w:t>Showed antimicrobial properties against E. coli and</w:t>
            </w:r>
          </w:p>
        </w:tc>
        <w:tc>
          <w:tcPr>
            <w:tcW w:w="1260" w:type="dxa"/>
            <w:vAlign w:val="bottom"/>
            <w:vMerge w:val="continue"/>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9" w:lineRule="exact"/>
              <w:rPr>
                <w:sz w:val="20"/>
                <w:szCs w:val="20"/>
                <w:color w:val="auto"/>
              </w:rPr>
            </w:pPr>
            <w:r>
              <w:rPr>
                <w:rFonts w:ascii="Arial" w:cs="Arial" w:eastAsia="Arial" w:hAnsi="Arial"/>
                <w:sz w:val="16"/>
                <w:szCs w:val="16"/>
                <w:color w:val="auto"/>
              </w:rPr>
              <w:t>Salmonella sp.</w:t>
            </w:r>
          </w:p>
        </w:tc>
        <w:tc>
          <w:tcPr>
            <w:tcW w:w="1260" w:type="dxa"/>
            <w:vAlign w:val="bottom"/>
            <w:vMerge w:val="restart"/>
          </w:tcPr>
          <w:p>
            <w:pPr>
              <w:ind w:left="140"/>
              <w:spacing w:after="0"/>
              <w:rPr>
                <w:sz w:val="20"/>
                <w:szCs w:val="20"/>
                <w:color w:val="auto"/>
              </w:rPr>
            </w:pPr>
            <w:r>
              <w:rPr>
                <w:rFonts w:ascii="Arial" w:cs="Arial" w:eastAsia="Arial" w:hAnsi="Arial"/>
                <w:sz w:val="16"/>
                <w:szCs w:val="16"/>
                <w:color w:val="auto"/>
              </w:rPr>
              <w:t>Johny et al.</w:t>
            </w:r>
            <w:r>
              <w:rPr>
                <w:rFonts w:ascii="Arial" w:cs="Arial" w:eastAsia="Arial" w:hAnsi="Arial"/>
                <w:sz w:val="21"/>
                <w:szCs w:val="21"/>
                <w:color w:val="000080"/>
                <w:vertAlign w:val="superscript"/>
              </w:rPr>
              <w:t>118</w:t>
            </w: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2"/>
        </w:trPr>
        <w:tc>
          <w:tcPr>
            <w:tcW w:w="2440" w:type="dxa"/>
            <w:vAlign w:val="bottom"/>
          </w:tcPr>
          <w:p>
            <w:pPr>
              <w:spacing w:after="0" w:line="181" w:lineRule="exact"/>
              <w:rPr>
                <w:sz w:val="20"/>
                <w:szCs w:val="20"/>
                <w:color w:val="auto"/>
              </w:rPr>
            </w:pPr>
            <w:r>
              <w:rPr>
                <w:rFonts w:ascii="Arial" w:cs="Arial" w:eastAsia="Arial" w:hAnsi="Arial"/>
                <w:sz w:val="16"/>
                <w:szCs w:val="16"/>
                <w:color w:val="auto"/>
              </w:rPr>
              <w:t>Carvacrol and eugenol</w:t>
            </w:r>
          </w:p>
        </w:tc>
        <w:tc>
          <w:tcPr>
            <w:tcW w:w="720" w:type="dxa"/>
            <w:vAlign w:val="bottom"/>
          </w:tcPr>
          <w:p>
            <w:pPr>
              <w:ind w:left="120"/>
              <w:spacing w:after="0" w:line="181"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81" w:lineRule="exact"/>
              <w:rPr>
                <w:sz w:val="20"/>
                <w:szCs w:val="20"/>
                <w:color w:val="auto"/>
              </w:rPr>
            </w:pPr>
            <w:r>
              <w:rPr>
                <w:rFonts w:ascii="Arial" w:cs="Arial" w:eastAsia="Arial" w:hAnsi="Arial"/>
                <w:sz w:val="16"/>
                <w:szCs w:val="16"/>
                <w:color w:val="auto"/>
              </w:rPr>
              <w:t>Reduced the viability of Salmonella Enteritidis and C.</w:t>
            </w:r>
          </w:p>
        </w:tc>
        <w:tc>
          <w:tcPr>
            <w:tcW w:w="1260" w:type="dxa"/>
            <w:vAlign w:val="bottom"/>
            <w:vMerge w:val="continue"/>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7" w:lineRule="exact"/>
              <w:rPr>
                <w:sz w:val="20"/>
                <w:szCs w:val="20"/>
                <w:color w:val="auto"/>
              </w:rPr>
            </w:pPr>
            <w:r>
              <w:rPr>
                <w:rFonts w:ascii="Arial" w:cs="Arial" w:eastAsia="Arial" w:hAnsi="Arial"/>
                <w:sz w:val="16"/>
                <w:szCs w:val="16"/>
                <w:color w:val="auto"/>
              </w:rPr>
              <w:t>jejuni counts.</w:t>
            </w:r>
          </w:p>
        </w:tc>
        <w:tc>
          <w:tcPr>
            <w:tcW w:w="1260" w:type="dxa"/>
            <w:vAlign w:val="bottom"/>
            <w:vMerge w:val="restart"/>
          </w:tcPr>
          <w:p>
            <w:pPr>
              <w:ind w:left="140"/>
              <w:spacing w:after="0"/>
              <w:rPr>
                <w:sz w:val="20"/>
                <w:szCs w:val="20"/>
                <w:color w:val="auto"/>
              </w:rPr>
            </w:pPr>
            <w:r>
              <w:rPr>
                <w:rFonts w:ascii="Arial" w:cs="Arial" w:eastAsia="Arial" w:hAnsi="Arial"/>
                <w:sz w:val="16"/>
                <w:szCs w:val="16"/>
                <w:color w:val="auto"/>
              </w:rPr>
              <w:t>Luna et al.</w:t>
            </w:r>
            <w:r>
              <w:rPr>
                <w:rFonts w:ascii="Arial" w:cs="Arial" w:eastAsia="Arial" w:hAnsi="Arial"/>
                <w:sz w:val="21"/>
                <w:szCs w:val="21"/>
                <w:color w:val="000080"/>
                <w:vertAlign w:val="superscript"/>
              </w:rPr>
              <w:t>119</w:t>
            </w: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8"/>
        </w:trPr>
        <w:tc>
          <w:tcPr>
            <w:tcW w:w="2440" w:type="dxa"/>
            <w:vAlign w:val="bottom"/>
          </w:tcPr>
          <w:p>
            <w:pPr>
              <w:spacing w:after="0" w:line="158" w:lineRule="exact"/>
              <w:rPr>
                <w:sz w:val="20"/>
                <w:szCs w:val="20"/>
                <w:color w:val="auto"/>
              </w:rPr>
            </w:pPr>
            <w:r>
              <w:rPr>
                <w:rFonts w:ascii="Arial" w:cs="Arial" w:eastAsia="Arial" w:hAnsi="Arial"/>
                <w:sz w:val="16"/>
                <w:szCs w:val="16"/>
                <w:color w:val="auto"/>
              </w:rPr>
              <w:t>Carvacrol</w:t>
            </w:r>
          </w:p>
        </w:tc>
        <w:tc>
          <w:tcPr>
            <w:tcW w:w="720" w:type="dxa"/>
            <w:vAlign w:val="bottom"/>
          </w:tcPr>
          <w:p>
            <w:pPr>
              <w:ind w:left="120"/>
              <w:spacing w:after="0" w:line="158"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58" w:lineRule="exact"/>
              <w:rPr>
                <w:sz w:val="20"/>
                <w:szCs w:val="20"/>
                <w:color w:val="auto"/>
              </w:rPr>
            </w:pPr>
            <w:r>
              <w:rPr>
                <w:rFonts w:ascii="Arial" w:cs="Arial" w:eastAsia="Arial" w:hAnsi="Arial"/>
                <w:sz w:val="16"/>
                <w:szCs w:val="16"/>
                <w:color w:val="auto"/>
              </w:rPr>
              <w:t>Lipid oxidation inhibition.</w:t>
            </w:r>
          </w:p>
        </w:tc>
        <w:tc>
          <w:tcPr>
            <w:tcW w:w="1260" w:type="dxa"/>
            <w:vAlign w:val="bottom"/>
            <w:vMerge w:val="continue"/>
          </w:tcPr>
          <w:p>
            <w:pPr>
              <w:spacing w:after="0"/>
              <w:rPr>
                <w:sz w:val="13"/>
                <w:szCs w:val="13"/>
                <w:color w:val="auto"/>
              </w:rPr>
            </w:pPr>
          </w:p>
        </w:tc>
        <w:tc>
          <w:tcPr>
            <w:tcW w:w="10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79"/>
        </w:trPr>
        <w:tc>
          <w:tcPr>
            <w:tcW w:w="2440" w:type="dxa"/>
            <w:vAlign w:val="bottom"/>
          </w:tcPr>
          <w:p>
            <w:pPr>
              <w:spacing w:after="0" w:line="179" w:lineRule="exact"/>
              <w:rPr>
                <w:sz w:val="20"/>
                <w:szCs w:val="20"/>
                <w:color w:val="auto"/>
              </w:rPr>
            </w:pPr>
            <w:r>
              <w:rPr>
                <w:rFonts w:ascii="Arial" w:cs="Arial" w:eastAsia="Arial" w:hAnsi="Arial"/>
                <w:sz w:val="16"/>
                <w:szCs w:val="16"/>
                <w:color w:val="auto"/>
              </w:rPr>
              <w:t>Carvacrol</w:t>
            </w:r>
          </w:p>
        </w:tc>
        <w:tc>
          <w:tcPr>
            <w:tcW w:w="720" w:type="dxa"/>
            <w:vAlign w:val="bottom"/>
          </w:tcPr>
          <w:p>
            <w:pPr>
              <w:ind w:left="120"/>
              <w:spacing w:after="0" w:line="179"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79" w:lineRule="exact"/>
              <w:rPr>
                <w:sz w:val="20"/>
                <w:szCs w:val="20"/>
                <w:color w:val="auto"/>
              </w:rPr>
            </w:pPr>
            <w:r>
              <w:rPr>
                <w:rFonts w:ascii="Arial" w:cs="Arial" w:eastAsia="Arial" w:hAnsi="Arial"/>
                <w:sz w:val="16"/>
                <w:szCs w:val="16"/>
                <w:color w:val="auto"/>
              </w:rPr>
              <w:t>Induced immune responses.</w:t>
            </w:r>
          </w:p>
        </w:tc>
        <w:tc>
          <w:tcPr>
            <w:tcW w:w="2320" w:type="dxa"/>
            <w:vAlign w:val="bottom"/>
            <w:gridSpan w:val="2"/>
          </w:tcPr>
          <w:p>
            <w:pPr>
              <w:ind w:left="140"/>
              <w:spacing w:after="0" w:line="179" w:lineRule="exact"/>
              <w:rPr>
                <w:sz w:val="20"/>
                <w:szCs w:val="20"/>
                <w:color w:val="auto"/>
              </w:rPr>
            </w:pPr>
            <w:r>
              <w:rPr>
                <w:rFonts w:ascii="Arial" w:cs="Arial" w:eastAsia="Arial" w:hAnsi="Arial"/>
                <w:sz w:val="15"/>
                <w:szCs w:val="15"/>
                <w:color w:val="auto"/>
              </w:rPr>
              <w:t>Botsoglou et al.</w:t>
            </w:r>
            <w:r>
              <w:rPr>
                <w:rFonts w:ascii="Arial" w:cs="Arial" w:eastAsia="Arial" w:hAnsi="Arial"/>
                <w:sz w:val="20"/>
                <w:szCs w:val="20"/>
                <w:color w:val="000080"/>
                <w:vertAlign w:val="superscript"/>
              </w:rPr>
              <w:t>120</w:t>
            </w:r>
          </w:p>
        </w:tc>
        <w:tc>
          <w:tcPr>
            <w:tcW w:w="0" w:type="dxa"/>
            <w:vAlign w:val="bottom"/>
          </w:tcPr>
          <w:p>
            <w:pPr>
              <w:spacing w:after="0"/>
              <w:rPr>
                <w:sz w:val="1"/>
                <w:szCs w:val="1"/>
                <w:color w:val="auto"/>
              </w:rPr>
            </w:pPr>
          </w:p>
        </w:tc>
      </w:tr>
      <w:tr>
        <w:trPr>
          <w:trHeight w:val="206"/>
        </w:trPr>
        <w:tc>
          <w:tcPr>
            <w:tcW w:w="2440" w:type="dxa"/>
            <w:vAlign w:val="bottom"/>
          </w:tcPr>
          <w:p>
            <w:pPr>
              <w:spacing w:after="0"/>
              <w:rPr>
                <w:sz w:val="20"/>
                <w:szCs w:val="20"/>
                <w:color w:val="auto"/>
              </w:rPr>
            </w:pPr>
            <w:r>
              <w:rPr>
                <w:rFonts w:ascii="Arial" w:cs="Arial" w:eastAsia="Arial" w:hAnsi="Arial"/>
                <w:sz w:val="16"/>
                <w:szCs w:val="16"/>
                <w:color w:val="auto"/>
              </w:rPr>
              <w:t>Thymol þ carvacrol</w:t>
            </w:r>
          </w:p>
        </w:tc>
        <w:tc>
          <w:tcPr>
            <w:tcW w:w="720" w:type="dxa"/>
            <w:vAlign w:val="bottom"/>
          </w:tcPr>
          <w:p>
            <w:pPr>
              <w:ind w:left="120"/>
              <w:spacing w:after="0"/>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rPr>
                <w:sz w:val="20"/>
                <w:szCs w:val="20"/>
                <w:color w:val="auto"/>
              </w:rPr>
            </w:pPr>
            <w:r>
              <w:rPr>
                <w:rFonts w:ascii="Arial" w:cs="Arial" w:eastAsia="Arial" w:hAnsi="Arial"/>
                <w:sz w:val="16"/>
                <w:szCs w:val="16"/>
                <w:color w:val="auto"/>
                <w:w w:val="91"/>
              </w:rPr>
              <w:t>Increased weight gain and improved feed conversion. Decreased</w:t>
            </w:r>
          </w:p>
        </w:tc>
        <w:tc>
          <w:tcPr>
            <w:tcW w:w="2320" w:type="dxa"/>
            <w:vAlign w:val="bottom"/>
            <w:gridSpan w:val="2"/>
          </w:tcPr>
          <w:p>
            <w:pPr>
              <w:ind w:left="140"/>
              <w:spacing w:after="0" w:line="206" w:lineRule="exact"/>
              <w:rPr>
                <w:sz w:val="20"/>
                <w:szCs w:val="20"/>
                <w:color w:val="auto"/>
              </w:rPr>
            </w:pPr>
            <w:r>
              <w:rPr>
                <w:rFonts w:ascii="Arial" w:cs="Arial" w:eastAsia="Arial" w:hAnsi="Arial"/>
                <w:sz w:val="16"/>
                <w:szCs w:val="16"/>
                <w:color w:val="auto"/>
              </w:rPr>
              <w:t>Hashemipour et al.</w:t>
            </w:r>
            <w:r>
              <w:rPr>
                <w:rFonts w:ascii="Arial" w:cs="Arial" w:eastAsia="Arial" w:hAnsi="Arial"/>
                <w:sz w:val="21"/>
                <w:szCs w:val="21"/>
                <w:color w:val="000080"/>
                <w:vertAlign w:val="superscript"/>
              </w:rPr>
              <w:t>121</w:t>
            </w:r>
          </w:p>
        </w:tc>
        <w:tc>
          <w:tcPr>
            <w:tcW w:w="0" w:type="dxa"/>
            <w:vAlign w:val="bottom"/>
          </w:tcPr>
          <w:p>
            <w:pPr>
              <w:spacing w:after="0"/>
              <w:rPr>
                <w:sz w:val="1"/>
                <w:szCs w:val="1"/>
                <w:color w:val="auto"/>
              </w:rPr>
            </w:pPr>
          </w:p>
        </w:tc>
      </w:tr>
      <w:tr>
        <w:trPr>
          <w:trHeight w:val="177"/>
        </w:trPr>
        <w:tc>
          <w:tcPr>
            <w:tcW w:w="2440" w:type="dxa"/>
            <w:vAlign w:val="bottom"/>
            <w:vMerge w:val="restart"/>
          </w:tcPr>
          <w:p>
            <w:pPr>
              <w:spacing w:after="0"/>
              <w:rPr>
                <w:sz w:val="20"/>
                <w:szCs w:val="20"/>
                <w:color w:val="auto"/>
              </w:rPr>
            </w:pPr>
            <w:r>
              <w:rPr>
                <w:rFonts w:ascii="Arial" w:cs="Arial" w:eastAsia="Arial" w:hAnsi="Arial"/>
                <w:sz w:val="16"/>
                <w:szCs w:val="16"/>
                <w:color w:val="auto"/>
              </w:rPr>
              <w:t>Thymol þ carvacrol</w:t>
            </w:r>
          </w:p>
        </w:tc>
        <w:tc>
          <w:tcPr>
            <w:tcW w:w="720" w:type="dxa"/>
            <w:vAlign w:val="bottom"/>
          </w:tcPr>
          <w:p>
            <w:pPr>
              <w:spacing w:after="0"/>
              <w:rPr>
                <w:sz w:val="15"/>
                <w:szCs w:val="15"/>
                <w:color w:val="auto"/>
              </w:rPr>
            </w:pPr>
          </w:p>
        </w:tc>
        <w:tc>
          <w:tcPr>
            <w:tcW w:w="4360" w:type="dxa"/>
            <w:vAlign w:val="bottom"/>
          </w:tcPr>
          <w:p>
            <w:pPr>
              <w:ind w:left="300"/>
              <w:spacing w:after="0" w:line="177" w:lineRule="exact"/>
              <w:rPr>
                <w:sz w:val="20"/>
                <w:szCs w:val="20"/>
                <w:color w:val="auto"/>
              </w:rPr>
            </w:pPr>
            <w:r>
              <w:rPr>
                <w:rFonts w:ascii="Arial" w:cs="Arial" w:eastAsia="Arial" w:hAnsi="Arial"/>
                <w:sz w:val="16"/>
                <w:szCs w:val="16"/>
                <w:color w:val="auto"/>
              </w:rPr>
              <w:t>digesta viscosity and serum total cholesterol.</w:t>
            </w:r>
          </w:p>
        </w:tc>
        <w:tc>
          <w:tcPr>
            <w:tcW w:w="2320" w:type="dxa"/>
            <w:vAlign w:val="bottom"/>
            <w:gridSpan w:val="2"/>
            <w:vMerge w:val="restart"/>
          </w:tcPr>
          <w:p>
            <w:pPr>
              <w:ind w:left="140"/>
              <w:spacing w:after="0"/>
              <w:rPr>
                <w:sz w:val="20"/>
                <w:szCs w:val="20"/>
                <w:color w:val="auto"/>
              </w:rPr>
            </w:pPr>
            <w:r>
              <w:rPr>
                <w:rFonts w:ascii="Arial" w:cs="Arial" w:eastAsia="Arial" w:hAnsi="Arial"/>
                <w:sz w:val="16"/>
                <w:szCs w:val="16"/>
                <w:color w:val="auto"/>
              </w:rPr>
              <w:t>Hashemipour et al.</w:t>
            </w:r>
            <w:r>
              <w:rPr>
                <w:rFonts w:ascii="Arial" w:cs="Arial" w:eastAsia="Arial" w:hAnsi="Arial"/>
                <w:sz w:val="21"/>
                <w:szCs w:val="21"/>
                <w:color w:val="000080"/>
                <w:vertAlign w:val="superscript"/>
              </w:rPr>
              <w:t>122</w:t>
            </w:r>
          </w:p>
        </w:tc>
        <w:tc>
          <w:tcPr>
            <w:tcW w:w="0" w:type="dxa"/>
            <w:vAlign w:val="bottom"/>
          </w:tcPr>
          <w:p>
            <w:pPr>
              <w:spacing w:after="0"/>
              <w:rPr>
                <w:sz w:val="1"/>
                <w:szCs w:val="1"/>
                <w:color w:val="auto"/>
              </w:rPr>
            </w:pPr>
          </w:p>
        </w:tc>
      </w:tr>
      <w:tr>
        <w:trPr>
          <w:trHeight w:val="183"/>
        </w:trPr>
        <w:tc>
          <w:tcPr>
            <w:tcW w:w="2440" w:type="dxa"/>
            <w:vAlign w:val="bottom"/>
            <w:vMerge w:val="continue"/>
          </w:tcPr>
          <w:p>
            <w:pPr>
              <w:spacing w:after="0"/>
              <w:rPr>
                <w:sz w:val="15"/>
                <w:szCs w:val="15"/>
                <w:color w:val="auto"/>
              </w:rPr>
            </w:pPr>
          </w:p>
        </w:tc>
        <w:tc>
          <w:tcPr>
            <w:tcW w:w="720" w:type="dxa"/>
            <w:vAlign w:val="bottom"/>
          </w:tcPr>
          <w:p>
            <w:pPr>
              <w:ind w:left="120"/>
              <w:spacing w:after="0" w:line="181"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81" w:lineRule="exact"/>
              <w:rPr>
                <w:sz w:val="20"/>
                <w:szCs w:val="20"/>
                <w:color w:val="auto"/>
              </w:rPr>
            </w:pPr>
            <w:r>
              <w:rPr>
                <w:rFonts w:ascii="Arial" w:cs="Arial" w:eastAsia="Arial" w:hAnsi="Arial"/>
                <w:sz w:val="16"/>
                <w:szCs w:val="16"/>
                <w:color w:val="auto"/>
              </w:rPr>
              <w:t>Decreased feed intake, total saturated fatty acids, and</w:t>
            </w:r>
          </w:p>
        </w:tc>
        <w:tc>
          <w:tcPr>
            <w:tcW w:w="232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9" w:lineRule="exact"/>
              <w:rPr>
                <w:sz w:val="20"/>
                <w:szCs w:val="20"/>
                <w:color w:val="auto"/>
              </w:rPr>
            </w:pPr>
            <w:r>
              <w:rPr>
                <w:rFonts w:ascii="Arial" w:cs="Arial" w:eastAsia="Arial" w:hAnsi="Arial"/>
                <w:sz w:val="16"/>
                <w:szCs w:val="16"/>
                <w:color w:val="auto"/>
                <w:w w:val="99"/>
              </w:rPr>
              <w:t>heterophil to lymphocyte ratio. Increased weight gain and</w:t>
            </w:r>
          </w:p>
        </w:tc>
        <w:tc>
          <w:tcPr>
            <w:tcW w:w="12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8"/>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8" w:lineRule="exact"/>
              <w:rPr>
                <w:sz w:val="20"/>
                <w:szCs w:val="20"/>
                <w:color w:val="auto"/>
              </w:rPr>
            </w:pPr>
            <w:r>
              <w:rPr>
                <w:rFonts w:ascii="Arial" w:cs="Arial" w:eastAsia="Arial" w:hAnsi="Arial"/>
                <w:sz w:val="16"/>
                <w:szCs w:val="16"/>
                <w:color w:val="auto"/>
              </w:rPr>
              <w:t>feed efficiency, superoxide dismutase and glutathione</w:t>
            </w:r>
          </w:p>
        </w:tc>
        <w:tc>
          <w:tcPr>
            <w:tcW w:w="12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81" w:lineRule="exact"/>
              <w:rPr>
                <w:sz w:val="20"/>
                <w:szCs w:val="20"/>
                <w:color w:val="auto"/>
              </w:rPr>
            </w:pPr>
            <w:r>
              <w:rPr>
                <w:rFonts w:ascii="Arial" w:cs="Arial" w:eastAsia="Arial" w:hAnsi="Arial"/>
                <w:sz w:val="16"/>
                <w:szCs w:val="16"/>
                <w:color w:val="auto"/>
              </w:rPr>
              <w:t>peroxidase activities, total polyunsaturated fatty acid,</w:t>
            </w:r>
          </w:p>
        </w:tc>
        <w:tc>
          <w:tcPr>
            <w:tcW w:w="12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2440" w:type="dxa"/>
            <w:vAlign w:val="bottom"/>
            <w:vMerge w:val="restart"/>
          </w:tcPr>
          <w:p>
            <w:pPr>
              <w:spacing w:after="0"/>
              <w:rPr>
                <w:sz w:val="20"/>
                <w:szCs w:val="20"/>
                <w:color w:val="auto"/>
              </w:rPr>
            </w:pPr>
            <w:r>
              <w:rPr>
                <w:rFonts w:ascii="Arial" w:cs="Arial" w:eastAsia="Arial" w:hAnsi="Arial"/>
                <w:sz w:val="16"/>
                <w:szCs w:val="16"/>
                <w:color w:val="auto"/>
              </w:rPr>
              <w:t>Thymol þ carvacrol</w:t>
            </w:r>
          </w:p>
        </w:tc>
        <w:tc>
          <w:tcPr>
            <w:tcW w:w="720" w:type="dxa"/>
            <w:vAlign w:val="bottom"/>
          </w:tcPr>
          <w:p>
            <w:pPr>
              <w:spacing w:after="0"/>
              <w:rPr>
                <w:sz w:val="15"/>
                <w:szCs w:val="15"/>
                <w:color w:val="auto"/>
              </w:rPr>
            </w:pPr>
          </w:p>
        </w:tc>
        <w:tc>
          <w:tcPr>
            <w:tcW w:w="4360" w:type="dxa"/>
            <w:vAlign w:val="bottom"/>
          </w:tcPr>
          <w:p>
            <w:pPr>
              <w:ind w:left="300"/>
              <w:spacing w:after="0" w:line="181" w:lineRule="exact"/>
              <w:rPr>
                <w:sz w:val="20"/>
                <w:szCs w:val="20"/>
                <w:color w:val="auto"/>
              </w:rPr>
            </w:pPr>
            <w:r>
              <w:rPr>
                <w:rFonts w:ascii="Arial" w:cs="Arial" w:eastAsia="Arial" w:hAnsi="Arial"/>
                <w:sz w:val="16"/>
                <w:szCs w:val="16"/>
                <w:color w:val="auto"/>
              </w:rPr>
              <w:t>digestive enzymes, and immune response.</w:t>
            </w:r>
          </w:p>
        </w:tc>
        <w:tc>
          <w:tcPr>
            <w:tcW w:w="2320" w:type="dxa"/>
            <w:vAlign w:val="bottom"/>
            <w:gridSpan w:val="2"/>
            <w:vMerge w:val="restart"/>
          </w:tcPr>
          <w:p>
            <w:pPr>
              <w:ind w:left="140"/>
              <w:spacing w:after="0"/>
              <w:rPr>
                <w:sz w:val="20"/>
                <w:szCs w:val="20"/>
                <w:color w:val="auto"/>
              </w:rPr>
            </w:pPr>
            <w:r>
              <w:rPr>
                <w:rFonts w:ascii="Arial" w:cs="Arial" w:eastAsia="Arial" w:hAnsi="Arial"/>
                <w:sz w:val="16"/>
                <w:szCs w:val="16"/>
                <w:color w:val="auto"/>
              </w:rPr>
              <w:t>Hashemipour et al.</w:t>
            </w:r>
            <w:r>
              <w:rPr>
                <w:rFonts w:ascii="Arial" w:cs="Arial" w:eastAsia="Arial" w:hAnsi="Arial"/>
                <w:sz w:val="21"/>
                <w:szCs w:val="21"/>
                <w:color w:val="000080"/>
                <w:vertAlign w:val="superscript"/>
              </w:rPr>
              <w:t>123</w:t>
            </w:r>
          </w:p>
        </w:tc>
        <w:tc>
          <w:tcPr>
            <w:tcW w:w="0" w:type="dxa"/>
            <w:vAlign w:val="bottom"/>
          </w:tcPr>
          <w:p>
            <w:pPr>
              <w:spacing w:after="0"/>
              <w:rPr>
                <w:sz w:val="1"/>
                <w:szCs w:val="1"/>
                <w:color w:val="auto"/>
              </w:rPr>
            </w:pPr>
          </w:p>
        </w:tc>
      </w:tr>
      <w:tr>
        <w:trPr>
          <w:trHeight w:val="183"/>
        </w:trPr>
        <w:tc>
          <w:tcPr>
            <w:tcW w:w="2440" w:type="dxa"/>
            <w:vAlign w:val="bottom"/>
            <w:vMerge w:val="continue"/>
          </w:tcPr>
          <w:p>
            <w:pPr>
              <w:spacing w:after="0"/>
              <w:rPr>
                <w:sz w:val="15"/>
                <w:szCs w:val="15"/>
                <w:color w:val="auto"/>
              </w:rPr>
            </w:pPr>
          </w:p>
        </w:tc>
        <w:tc>
          <w:tcPr>
            <w:tcW w:w="720" w:type="dxa"/>
            <w:vAlign w:val="bottom"/>
          </w:tcPr>
          <w:p>
            <w:pPr>
              <w:ind w:left="120"/>
              <w:spacing w:after="0" w:line="179"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79" w:lineRule="exact"/>
              <w:rPr>
                <w:sz w:val="20"/>
                <w:szCs w:val="20"/>
                <w:color w:val="auto"/>
              </w:rPr>
            </w:pPr>
            <w:r>
              <w:rPr>
                <w:rFonts w:ascii="Arial" w:cs="Arial" w:eastAsia="Arial" w:hAnsi="Arial"/>
                <w:sz w:val="16"/>
                <w:szCs w:val="16"/>
                <w:color w:val="auto"/>
                <w:w w:val="94"/>
              </w:rPr>
              <w:t>Increased final body weight, average daily gain, feed efficiency,</w:t>
            </w:r>
          </w:p>
        </w:tc>
        <w:tc>
          <w:tcPr>
            <w:tcW w:w="2320" w:type="dxa"/>
            <w:vAlign w:val="bottom"/>
            <w:gridSpan w:val="2"/>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7" w:lineRule="exact"/>
              <w:rPr>
                <w:sz w:val="20"/>
                <w:szCs w:val="20"/>
                <w:color w:val="auto"/>
              </w:rPr>
            </w:pPr>
            <w:r>
              <w:rPr>
                <w:rFonts w:ascii="Arial" w:cs="Arial" w:eastAsia="Arial" w:hAnsi="Arial"/>
                <w:sz w:val="16"/>
                <w:szCs w:val="16"/>
                <w:color w:val="auto"/>
              </w:rPr>
              <w:t>retention of dry matter, protein and energy, total volatile</w:t>
            </w:r>
          </w:p>
        </w:tc>
        <w:tc>
          <w:tcPr>
            <w:tcW w:w="12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81" w:lineRule="exact"/>
              <w:rPr>
                <w:sz w:val="20"/>
                <w:szCs w:val="20"/>
                <w:color w:val="auto"/>
              </w:rPr>
            </w:pPr>
            <w:r>
              <w:rPr>
                <w:rFonts w:ascii="Arial" w:cs="Arial" w:eastAsia="Arial" w:hAnsi="Arial"/>
                <w:sz w:val="16"/>
                <w:szCs w:val="16"/>
                <w:color w:val="auto"/>
                <w:w w:val="97"/>
              </w:rPr>
              <w:t>fatty acid, and acetate levels. Reduced digesta viscosity in</w:t>
            </w:r>
          </w:p>
        </w:tc>
        <w:tc>
          <w:tcPr>
            <w:tcW w:w="12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81" w:lineRule="exact"/>
              <w:rPr>
                <w:sz w:val="20"/>
                <w:szCs w:val="20"/>
                <w:color w:val="auto"/>
              </w:rPr>
            </w:pPr>
            <w:r>
              <w:rPr>
                <w:rFonts w:ascii="Arial" w:cs="Arial" w:eastAsia="Arial" w:hAnsi="Arial"/>
                <w:sz w:val="16"/>
                <w:szCs w:val="16"/>
                <w:color w:val="auto"/>
              </w:rPr>
              <w:t>jejunum and ileum, total cholesterol, total protein, and</w:t>
            </w:r>
          </w:p>
        </w:tc>
        <w:tc>
          <w:tcPr>
            <w:tcW w:w="1260" w:type="dxa"/>
            <w:vAlign w:val="bottom"/>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9"/>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9" w:lineRule="exact"/>
              <w:rPr>
                <w:sz w:val="20"/>
                <w:szCs w:val="20"/>
                <w:color w:val="auto"/>
              </w:rPr>
            </w:pPr>
            <w:r>
              <w:rPr>
                <w:rFonts w:ascii="Arial" w:cs="Arial" w:eastAsia="Arial" w:hAnsi="Arial"/>
                <w:sz w:val="16"/>
                <w:szCs w:val="16"/>
                <w:color w:val="auto"/>
              </w:rPr>
              <w:t>albumin content.</w:t>
            </w:r>
          </w:p>
        </w:tc>
        <w:tc>
          <w:tcPr>
            <w:tcW w:w="1260" w:type="dxa"/>
            <w:vAlign w:val="bottom"/>
            <w:vMerge w:val="restart"/>
          </w:tcPr>
          <w:p>
            <w:pPr>
              <w:ind w:left="140"/>
              <w:spacing w:after="0"/>
              <w:rPr>
                <w:sz w:val="20"/>
                <w:szCs w:val="20"/>
                <w:color w:val="auto"/>
              </w:rPr>
            </w:pPr>
            <w:r>
              <w:rPr>
                <w:rFonts w:ascii="Arial" w:cs="Arial" w:eastAsia="Arial" w:hAnsi="Arial"/>
                <w:sz w:val="16"/>
                <w:szCs w:val="16"/>
                <w:color w:val="auto"/>
              </w:rPr>
              <w:t>_</w:t>
            </w:r>
          </w:p>
        </w:tc>
        <w:tc>
          <w:tcPr>
            <w:tcW w:w="1060" w:type="dxa"/>
            <w:vAlign w:val="bottom"/>
            <w:vMerge w:val="restart"/>
          </w:tcPr>
          <w:p>
            <w:pPr>
              <w:jc w:val="right"/>
              <w:ind w:right="827"/>
              <w:spacing w:after="0"/>
              <w:rPr>
                <w:sz w:val="20"/>
                <w:szCs w:val="20"/>
                <w:color w:val="auto"/>
              </w:rPr>
            </w:pPr>
            <w:r>
              <w:rPr>
                <w:rFonts w:ascii="Arial" w:cs="Arial" w:eastAsia="Arial" w:hAnsi="Arial"/>
                <w:sz w:val="11"/>
                <w:szCs w:val="11"/>
                <w:color w:val="000080"/>
                <w:w w:val="86"/>
              </w:rPr>
              <w:t>124</w:t>
            </w:r>
          </w:p>
        </w:tc>
        <w:tc>
          <w:tcPr>
            <w:tcW w:w="0" w:type="dxa"/>
            <w:vAlign w:val="bottom"/>
          </w:tcPr>
          <w:p>
            <w:pPr>
              <w:spacing w:after="0"/>
              <w:rPr>
                <w:sz w:val="1"/>
                <w:szCs w:val="1"/>
                <w:color w:val="auto"/>
              </w:rPr>
            </w:pPr>
          </w:p>
        </w:tc>
      </w:tr>
      <w:tr>
        <w:trPr>
          <w:trHeight w:val="71"/>
        </w:trPr>
        <w:tc>
          <w:tcPr>
            <w:tcW w:w="2440" w:type="dxa"/>
            <w:vAlign w:val="bottom"/>
            <w:vMerge w:val="restart"/>
          </w:tcPr>
          <w:p>
            <w:pPr>
              <w:spacing w:after="0" w:line="181" w:lineRule="exact"/>
              <w:rPr>
                <w:sz w:val="20"/>
                <w:szCs w:val="20"/>
                <w:color w:val="auto"/>
              </w:rPr>
            </w:pPr>
            <w:r>
              <w:rPr>
                <w:rFonts w:ascii="Arial" w:cs="Arial" w:eastAsia="Arial" w:hAnsi="Arial"/>
                <w:sz w:val="16"/>
                <w:szCs w:val="16"/>
                <w:color w:val="auto"/>
                <w:w w:val="96"/>
              </w:rPr>
              <w:t>Capsicum oleoresin, carvacrol, and</w:t>
            </w:r>
          </w:p>
        </w:tc>
        <w:tc>
          <w:tcPr>
            <w:tcW w:w="720" w:type="dxa"/>
            <w:vAlign w:val="bottom"/>
            <w:vMerge w:val="restart"/>
          </w:tcPr>
          <w:p>
            <w:pPr>
              <w:ind w:left="120"/>
              <w:spacing w:after="0" w:line="181" w:lineRule="exact"/>
              <w:rPr>
                <w:sz w:val="20"/>
                <w:szCs w:val="20"/>
                <w:color w:val="auto"/>
              </w:rPr>
            </w:pPr>
            <w:r>
              <w:rPr>
                <w:rFonts w:ascii="Arial" w:cs="Arial" w:eastAsia="Arial" w:hAnsi="Arial"/>
                <w:sz w:val="16"/>
                <w:szCs w:val="16"/>
                <w:color w:val="auto"/>
              </w:rPr>
              <w:t>Broilers</w:t>
            </w:r>
          </w:p>
        </w:tc>
        <w:tc>
          <w:tcPr>
            <w:tcW w:w="4360" w:type="dxa"/>
            <w:vAlign w:val="bottom"/>
            <w:vMerge w:val="restart"/>
          </w:tcPr>
          <w:p>
            <w:pPr>
              <w:ind w:left="120"/>
              <w:spacing w:after="0" w:line="181" w:lineRule="exact"/>
              <w:rPr>
                <w:sz w:val="20"/>
                <w:szCs w:val="20"/>
                <w:color w:val="auto"/>
              </w:rPr>
            </w:pPr>
            <w:r>
              <w:rPr>
                <w:rFonts w:ascii="Arial" w:cs="Arial" w:eastAsia="Arial" w:hAnsi="Arial"/>
                <w:sz w:val="16"/>
                <w:szCs w:val="16"/>
                <w:color w:val="auto"/>
                <w:w w:val="96"/>
              </w:rPr>
              <w:t>Improved sensory, physical, and chemical properties in breast</w:t>
            </w:r>
          </w:p>
        </w:tc>
        <w:tc>
          <w:tcPr>
            <w:tcW w:w="1260" w:type="dxa"/>
            <w:vAlign w:val="bottom"/>
            <w:vMerge w:val="continue"/>
          </w:tcPr>
          <w:p>
            <w:pPr>
              <w:spacing w:after="0"/>
              <w:rPr>
                <w:sz w:val="6"/>
                <w:szCs w:val="6"/>
                <w:color w:val="auto"/>
              </w:rPr>
            </w:pPr>
          </w:p>
        </w:tc>
        <w:tc>
          <w:tcPr>
            <w:tcW w:w="10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13"/>
        </w:trPr>
        <w:tc>
          <w:tcPr>
            <w:tcW w:w="2440" w:type="dxa"/>
            <w:vAlign w:val="bottom"/>
            <w:vMerge w:val="continue"/>
          </w:tcPr>
          <w:p>
            <w:pPr>
              <w:spacing w:after="0"/>
              <w:rPr>
                <w:sz w:val="9"/>
                <w:szCs w:val="9"/>
                <w:color w:val="auto"/>
              </w:rPr>
            </w:pPr>
          </w:p>
        </w:tc>
        <w:tc>
          <w:tcPr>
            <w:tcW w:w="720" w:type="dxa"/>
            <w:vAlign w:val="bottom"/>
            <w:vMerge w:val="continue"/>
          </w:tcPr>
          <w:p>
            <w:pPr>
              <w:spacing w:after="0"/>
              <w:rPr>
                <w:sz w:val="9"/>
                <w:szCs w:val="9"/>
                <w:color w:val="auto"/>
              </w:rPr>
            </w:pPr>
          </w:p>
        </w:tc>
        <w:tc>
          <w:tcPr>
            <w:tcW w:w="4360" w:type="dxa"/>
            <w:vAlign w:val="bottom"/>
            <w:vMerge w:val="continue"/>
          </w:tcPr>
          <w:p>
            <w:pPr>
              <w:spacing w:after="0"/>
              <w:rPr>
                <w:sz w:val="9"/>
                <w:szCs w:val="9"/>
                <w:color w:val="auto"/>
              </w:rPr>
            </w:pPr>
          </w:p>
        </w:tc>
        <w:tc>
          <w:tcPr>
            <w:tcW w:w="1260" w:type="dxa"/>
            <w:vAlign w:val="bottom"/>
          </w:tcPr>
          <w:p>
            <w:pPr>
              <w:ind w:left="140"/>
              <w:spacing w:after="0" w:line="113" w:lineRule="exact"/>
              <w:rPr>
                <w:sz w:val="20"/>
                <w:szCs w:val="20"/>
                <w:color w:val="auto"/>
              </w:rPr>
            </w:pPr>
            <w:r>
              <w:rPr>
                <w:rFonts w:ascii="Arial" w:cs="Arial" w:eastAsia="Arial" w:hAnsi="Arial"/>
                <w:sz w:val="13"/>
                <w:szCs w:val="13"/>
                <w:color w:val="auto"/>
                <w:w w:val="93"/>
              </w:rPr>
              <w:t>Ipc¸ak and Alc¸ic¸ek,</w:t>
            </w:r>
          </w:p>
        </w:tc>
        <w:tc>
          <w:tcPr>
            <w:tcW w:w="10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177"/>
        </w:trPr>
        <w:tc>
          <w:tcPr>
            <w:tcW w:w="2440" w:type="dxa"/>
            <w:vAlign w:val="bottom"/>
          </w:tcPr>
          <w:p>
            <w:pPr>
              <w:ind w:left="180"/>
              <w:spacing w:after="0" w:line="177" w:lineRule="exact"/>
              <w:rPr>
                <w:sz w:val="20"/>
                <w:szCs w:val="20"/>
                <w:color w:val="auto"/>
              </w:rPr>
            </w:pPr>
            <w:r>
              <w:rPr>
                <w:rFonts w:ascii="Arial" w:cs="Arial" w:eastAsia="Arial" w:hAnsi="Arial"/>
                <w:sz w:val="16"/>
                <w:szCs w:val="16"/>
                <w:color w:val="auto"/>
              </w:rPr>
              <w:t>cinnamaldehyde</w:t>
            </w:r>
          </w:p>
        </w:tc>
        <w:tc>
          <w:tcPr>
            <w:tcW w:w="720" w:type="dxa"/>
            <w:vAlign w:val="bottom"/>
          </w:tcPr>
          <w:p>
            <w:pPr>
              <w:spacing w:after="0"/>
              <w:rPr>
                <w:sz w:val="15"/>
                <w:szCs w:val="15"/>
                <w:color w:val="auto"/>
              </w:rPr>
            </w:pPr>
          </w:p>
        </w:tc>
        <w:tc>
          <w:tcPr>
            <w:tcW w:w="4360" w:type="dxa"/>
            <w:vAlign w:val="bottom"/>
          </w:tcPr>
          <w:p>
            <w:pPr>
              <w:ind w:left="300"/>
              <w:spacing w:after="0" w:line="177" w:lineRule="exact"/>
              <w:rPr>
                <w:sz w:val="20"/>
                <w:szCs w:val="20"/>
                <w:color w:val="auto"/>
              </w:rPr>
            </w:pPr>
            <w:r>
              <w:rPr>
                <w:rFonts w:ascii="Arial" w:cs="Arial" w:eastAsia="Arial" w:hAnsi="Arial"/>
                <w:sz w:val="16"/>
                <w:szCs w:val="16"/>
                <w:color w:val="auto"/>
              </w:rPr>
              <w:t>meat and leg meat.</w:t>
            </w:r>
          </w:p>
        </w:tc>
        <w:tc>
          <w:tcPr>
            <w:tcW w:w="1260" w:type="dxa"/>
            <w:vAlign w:val="bottom"/>
            <w:vMerge w:val="restart"/>
          </w:tcPr>
          <w:p>
            <w:pPr>
              <w:ind w:left="140"/>
              <w:spacing w:after="0"/>
              <w:rPr>
                <w:sz w:val="20"/>
                <w:szCs w:val="20"/>
                <w:color w:val="auto"/>
              </w:rPr>
            </w:pPr>
            <w:r>
              <w:rPr>
                <w:rFonts w:ascii="Arial" w:cs="Arial" w:eastAsia="Arial" w:hAnsi="Arial"/>
                <w:sz w:val="16"/>
                <w:szCs w:val="16"/>
                <w:color w:val="auto"/>
              </w:rPr>
              <w:t>Long et al.</w:t>
            </w:r>
            <w:r>
              <w:rPr>
                <w:rFonts w:ascii="Arial" w:cs="Arial" w:eastAsia="Arial" w:hAnsi="Arial"/>
                <w:sz w:val="21"/>
                <w:szCs w:val="21"/>
                <w:color w:val="000080"/>
                <w:vertAlign w:val="superscript"/>
              </w:rPr>
              <w:t>125</w:t>
            </w: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3"/>
        </w:trPr>
        <w:tc>
          <w:tcPr>
            <w:tcW w:w="2440" w:type="dxa"/>
            <w:vAlign w:val="bottom"/>
          </w:tcPr>
          <w:p>
            <w:pPr>
              <w:spacing w:after="0" w:line="181" w:lineRule="exact"/>
              <w:rPr>
                <w:sz w:val="20"/>
                <w:szCs w:val="20"/>
                <w:color w:val="auto"/>
              </w:rPr>
            </w:pPr>
            <w:r>
              <w:rPr>
                <w:rFonts w:ascii="Arial" w:cs="Arial" w:eastAsia="Arial" w:hAnsi="Arial"/>
                <w:sz w:val="16"/>
                <w:szCs w:val="16"/>
                <w:color w:val="auto"/>
                <w:w w:val="99"/>
              </w:rPr>
              <w:t>Lycium barbarum polysaccharides</w:t>
            </w:r>
          </w:p>
        </w:tc>
        <w:tc>
          <w:tcPr>
            <w:tcW w:w="720" w:type="dxa"/>
            <w:vAlign w:val="bottom"/>
          </w:tcPr>
          <w:p>
            <w:pPr>
              <w:ind w:left="120"/>
              <w:spacing w:after="0" w:line="181"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81" w:lineRule="exact"/>
              <w:rPr>
                <w:sz w:val="20"/>
                <w:szCs w:val="20"/>
                <w:color w:val="auto"/>
              </w:rPr>
            </w:pPr>
            <w:r>
              <w:rPr>
                <w:rFonts w:ascii="Arial" w:cs="Arial" w:eastAsia="Arial" w:hAnsi="Arial"/>
                <w:sz w:val="16"/>
                <w:szCs w:val="16"/>
                <w:color w:val="auto"/>
              </w:rPr>
              <w:t>Improved growth performance, digestive enzyme activities,</w:t>
            </w:r>
          </w:p>
        </w:tc>
        <w:tc>
          <w:tcPr>
            <w:tcW w:w="1260" w:type="dxa"/>
            <w:vAlign w:val="bottom"/>
            <w:vMerge w:val="continue"/>
          </w:tcPr>
          <w:p>
            <w:pPr>
              <w:spacing w:after="0"/>
              <w:rPr>
                <w:sz w:val="15"/>
                <w:szCs w:val="15"/>
                <w:color w:val="auto"/>
              </w:rPr>
            </w:pP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77"/>
        </w:trPr>
        <w:tc>
          <w:tcPr>
            <w:tcW w:w="2440" w:type="dxa"/>
            <w:vAlign w:val="bottom"/>
          </w:tcPr>
          <w:p>
            <w:pPr>
              <w:spacing w:after="0"/>
              <w:rPr>
                <w:sz w:val="15"/>
                <w:szCs w:val="15"/>
                <w:color w:val="auto"/>
              </w:rPr>
            </w:pPr>
          </w:p>
        </w:tc>
        <w:tc>
          <w:tcPr>
            <w:tcW w:w="720" w:type="dxa"/>
            <w:vAlign w:val="bottom"/>
          </w:tcPr>
          <w:p>
            <w:pPr>
              <w:spacing w:after="0"/>
              <w:rPr>
                <w:sz w:val="15"/>
                <w:szCs w:val="15"/>
                <w:color w:val="auto"/>
              </w:rPr>
            </w:pPr>
          </w:p>
        </w:tc>
        <w:tc>
          <w:tcPr>
            <w:tcW w:w="4360" w:type="dxa"/>
            <w:vAlign w:val="bottom"/>
          </w:tcPr>
          <w:p>
            <w:pPr>
              <w:ind w:left="300"/>
              <w:spacing w:after="0" w:line="177" w:lineRule="exact"/>
              <w:rPr>
                <w:sz w:val="20"/>
                <w:szCs w:val="20"/>
                <w:color w:val="auto"/>
              </w:rPr>
            </w:pPr>
            <w:r>
              <w:rPr>
                <w:rFonts w:ascii="Arial" w:cs="Arial" w:eastAsia="Arial" w:hAnsi="Arial"/>
                <w:sz w:val="16"/>
                <w:szCs w:val="16"/>
                <w:color w:val="auto"/>
              </w:rPr>
              <w:t>antioxidant capacity, and immune function.</w:t>
            </w:r>
          </w:p>
        </w:tc>
        <w:tc>
          <w:tcPr>
            <w:tcW w:w="1260" w:type="dxa"/>
            <w:vAlign w:val="bottom"/>
            <w:vMerge w:val="restart"/>
          </w:tcPr>
          <w:p>
            <w:pPr>
              <w:ind w:left="140"/>
              <w:spacing w:after="0"/>
              <w:rPr>
                <w:sz w:val="20"/>
                <w:szCs w:val="20"/>
                <w:color w:val="auto"/>
              </w:rPr>
            </w:pPr>
            <w:r>
              <w:rPr>
                <w:rFonts w:ascii="Arial" w:cs="Arial" w:eastAsia="Arial" w:hAnsi="Arial"/>
                <w:sz w:val="16"/>
                <w:szCs w:val="16"/>
                <w:color w:val="auto"/>
              </w:rPr>
              <w:t>Reis et al.</w:t>
            </w:r>
            <w:r>
              <w:rPr>
                <w:rFonts w:ascii="Arial" w:cs="Arial" w:eastAsia="Arial" w:hAnsi="Arial"/>
                <w:sz w:val="21"/>
                <w:szCs w:val="21"/>
                <w:color w:val="000080"/>
                <w:vertAlign w:val="superscript"/>
              </w:rPr>
              <w:t>126</w:t>
            </w:r>
          </w:p>
        </w:tc>
        <w:tc>
          <w:tcPr>
            <w:tcW w:w="106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58"/>
        </w:trPr>
        <w:tc>
          <w:tcPr>
            <w:tcW w:w="2440" w:type="dxa"/>
            <w:vAlign w:val="bottom"/>
          </w:tcPr>
          <w:p>
            <w:pPr>
              <w:spacing w:after="0" w:line="158" w:lineRule="exact"/>
              <w:rPr>
                <w:sz w:val="20"/>
                <w:szCs w:val="20"/>
                <w:color w:val="auto"/>
              </w:rPr>
            </w:pPr>
            <w:r>
              <w:rPr>
                <w:rFonts w:ascii="Arial" w:cs="Arial" w:eastAsia="Arial" w:hAnsi="Arial"/>
                <w:sz w:val="16"/>
                <w:szCs w:val="16"/>
                <w:color w:val="auto"/>
              </w:rPr>
              <w:t>Carvacrol and thymol</w:t>
            </w:r>
          </w:p>
        </w:tc>
        <w:tc>
          <w:tcPr>
            <w:tcW w:w="720" w:type="dxa"/>
            <w:vAlign w:val="bottom"/>
          </w:tcPr>
          <w:p>
            <w:pPr>
              <w:ind w:left="120"/>
              <w:spacing w:after="0" w:line="158" w:lineRule="exact"/>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line="158" w:lineRule="exact"/>
              <w:rPr>
                <w:sz w:val="20"/>
                <w:szCs w:val="20"/>
                <w:color w:val="auto"/>
              </w:rPr>
            </w:pPr>
            <w:r>
              <w:rPr>
                <w:rFonts w:ascii="Arial" w:cs="Arial" w:eastAsia="Arial" w:hAnsi="Arial"/>
                <w:sz w:val="16"/>
                <w:szCs w:val="16"/>
                <w:color w:val="auto"/>
                <w:w w:val="98"/>
              </w:rPr>
              <w:t>Improved performance and reduced the total bacterial count.</w:t>
            </w:r>
          </w:p>
        </w:tc>
        <w:tc>
          <w:tcPr>
            <w:tcW w:w="1260" w:type="dxa"/>
            <w:vAlign w:val="bottom"/>
            <w:vMerge w:val="continue"/>
          </w:tcPr>
          <w:p>
            <w:pPr>
              <w:spacing w:after="0"/>
              <w:rPr>
                <w:sz w:val="13"/>
                <w:szCs w:val="13"/>
                <w:color w:val="auto"/>
              </w:rPr>
            </w:pPr>
          </w:p>
        </w:tc>
        <w:tc>
          <w:tcPr>
            <w:tcW w:w="10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06"/>
        </w:trPr>
        <w:tc>
          <w:tcPr>
            <w:tcW w:w="2440" w:type="dxa"/>
            <w:vAlign w:val="bottom"/>
          </w:tcPr>
          <w:p>
            <w:pPr>
              <w:spacing w:after="0"/>
              <w:rPr>
                <w:sz w:val="20"/>
                <w:szCs w:val="20"/>
                <w:color w:val="auto"/>
              </w:rPr>
            </w:pPr>
            <w:r>
              <w:rPr>
                <w:rFonts w:ascii="Arial" w:cs="Arial" w:eastAsia="Arial" w:hAnsi="Arial"/>
                <w:sz w:val="16"/>
                <w:szCs w:val="16"/>
                <w:color w:val="auto"/>
              </w:rPr>
              <w:t>Carvacrol, cinnamaldehyde, and</w:t>
            </w:r>
          </w:p>
        </w:tc>
        <w:tc>
          <w:tcPr>
            <w:tcW w:w="720" w:type="dxa"/>
            <w:vAlign w:val="bottom"/>
          </w:tcPr>
          <w:p>
            <w:pPr>
              <w:ind w:left="120"/>
              <w:spacing w:after="0"/>
              <w:rPr>
                <w:sz w:val="20"/>
                <w:szCs w:val="20"/>
                <w:color w:val="auto"/>
              </w:rPr>
            </w:pPr>
            <w:r>
              <w:rPr>
                <w:rFonts w:ascii="Arial" w:cs="Arial" w:eastAsia="Arial" w:hAnsi="Arial"/>
                <w:sz w:val="16"/>
                <w:szCs w:val="16"/>
                <w:color w:val="auto"/>
              </w:rPr>
              <w:t>Broilers</w:t>
            </w:r>
          </w:p>
        </w:tc>
        <w:tc>
          <w:tcPr>
            <w:tcW w:w="4360" w:type="dxa"/>
            <w:vAlign w:val="bottom"/>
          </w:tcPr>
          <w:p>
            <w:pPr>
              <w:ind w:left="120"/>
              <w:spacing w:after="0"/>
              <w:rPr>
                <w:sz w:val="20"/>
                <w:szCs w:val="20"/>
                <w:color w:val="auto"/>
              </w:rPr>
            </w:pPr>
            <w:r>
              <w:rPr>
                <w:rFonts w:ascii="Arial" w:cs="Arial" w:eastAsia="Arial" w:hAnsi="Arial"/>
                <w:sz w:val="16"/>
                <w:szCs w:val="16"/>
                <w:color w:val="auto"/>
                <w:w w:val="95"/>
              </w:rPr>
              <w:t>Improved productive performance variables, final body weight,</w:t>
            </w:r>
          </w:p>
        </w:tc>
        <w:tc>
          <w:tcPr>
            <w:tcW w:w="1260" w:type="dxa"/>
            <w:vAlign w:val="bottom"/>
          </w:tcPr>
          <w:p>
            <w:pPr>
              <w:ind w:left="140"/>
              <w:spacing w:after="0" w:line="206" w:lineRule="exact"/>
              <w:rPr>
                <w:sz w:val="20"/>
                <w:szCs w:val="20"/>
                <w:color w:val="auto"/>
              </w:rPr>
            </w:pPr>
            <w:r>
              <w:rPr>
                <w:rFonts w:ascii="Arial" w:cs="Arial" w:eastAsia="Arial" w:hAnsi="Arial"/>
                <w:sz w:val="16"/>
                <w:szCs w:val="16"/>
                <w:color w:val="auto"/>
                <w:w w:val="98"/>
              </w:rPr>
              <w:t>Awaad et al.</w:t>
            </w:r>
            <w:r>
              <w:rPr>
                <w:rFonts w:ascii="Arial" w:cs="Arial" w:eastAsia="Arial" w:hAnsi="Arial"/>
                <w:sz w:val="21"/>
                <w:szCs w:val="21"/>
                <w:color w:val="000080"/>
                <w:w w:val="98"/>
                <w:vertAlign w:val="superscript"/>
              </w:rPr>
              <w:t>127</w:t>
            </w:r>
          </w:p>
        </w:tc>
        <w:tc>
          <w:tcPr>
            <w:tcW w:w="10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98"/>
        </w:trPr>
        <w:tc>
          <w:tcPr>
            <w:tcW w:w="2440" w:type="dxa"/>
            <w:vAlign w:val="bottom"/>
            <w:tcBorders>
              <w:bottom w:val="single" w:sz="8" w:color="10157E"/>
            </w:tcBorders>
          </w:tcPr>
          <w:p>
            <w:pPr>
              <w:ind w:left="180"/>
              <w:spacing w:after="0" w:line="177" w:lineRule="exact"/>
              <w:rPr>
                <w:sz w:val="20"/>
                <w:szCs w:val="20"/>
                <w:color w:val="auto"/>
              </w:rPr>
            </w:pPr>
            <w:r>
              <w:rPr>
                <w:rFonts w:ascii="Arial" w:cs="Arial" w:eastAsia="Arial" w:hAnsi="Arial"/>
                <w:sz w:val="16"/>
                <w:szCs w:val="16"/>
                <w:color w:val="auto"/>
              </w:rPr>
              <w:t>Capsicum oleoresin</w:t>
            </w:r>
          </w:p>
        </w:tc>
        <w:tc>
          <w:tcPr>
            <w:tcW w:w="720" w:type="dxa"/>
            <w:vAlign w:val="bottom"/>
            <w:tcBorders>
              <w:bottom w:val="single" w:sz="8" w:color="10157E"/>
            </w:tcBorders>
          </w:tcPr>
          <w:p>
            <w:pPr>
              <w:spacing w:after="0"/>
              <w:rPr>
                <w:sz w:val="17"/>
                <w:szCs w:val="17"/>
                <w:color w:val="auto"/>
              </w:rPr>
            </w:pPr>
          </w:p>
        </w:tc>
        <w:tc>
          <w:tcPr>
            <w:tcW w:w="4360" w:type="dxa"/>
            <w:vAlign w:val="bottom"/>
            <w:tcBorders>
              <w:bottom w:val="single" w:sz="8" w:color="10157E"/>
            </w:tcBorders>
          </w:tcPr>
          <w:p>
            <w:pPr>
              <w:ind w:left="300"/>
              <w:spacing w:after="0" w:line="177" w:lineRule="exact"/>
              <w:rPr>
                <w:sz w:val="20"/>
                <w:szCs w:val="20"/>
                <w:color w:val="auto"/>
              </w:rPr>
            </w:pPr>
            <w:r>
              <w:rPr>
                <w:rFonts w:ascii="Arial" w:cs="Arial" w:eastAsia="Arial" w:hAnsi="Arial"/>
                <w:sz w:val="16"/>
                <w:szCs w:val="16"/>
                <w:color w:val="auto"/>
                <w:w w:val="95"/>
              </w:rPr>
              <w:t>and weight gain. Exhibited potent immunomodulatory effect.</w:t>
            </w:r>
          </w:p>
        </w:tc>
        <w:tc>
          <w:tcPr>
            <w:tcW w:w="1260" w:type="dxa"/>
            <w:vAlign w:val="bottom"/>
            <w:tcBorders>
              <w:bottom w:val="single" w:sz="8" w:color="10157E"/>
            </w:tcBorders>
          </w:tcPr>
          <w:p>
            <w:pPr>
              <w:spacing w:after="0"/>
              <w:rPr>
                <w:sz w:val="17"/>
                <w:szCs w:val="17"/>
                <w:color w:val="auto"/>
              </w:rPr>
            </w:pPr>
          </w:p>
        </w:tc>
        <w:tc>
          <w:tcPr>
            <w:tcW w:w="1060" w:type="dxa"/>
            <w:vAlign w:val="bottom"/>
            <w:tcBorders>
              <w:bottom w:val="single" w:sz="8" w:color="10157E"/>
            </w:tcBorders>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-8890</wp:posOffset>
                </wp:positionV>
                <wp:extent cx="12065"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65">
                          <a:solidFill>
                            <a:srgbClr val="10157E"/>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6999pt" to="0.3pt,-0.6999pt" o:allowincell="f" strokecolor="#10157E" strokeweight="0.453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-4390390</wp:posOffset>
                </wp:positionV>
                <wp:extent cx="1206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345.6999pt" to="0.3pt,-345.6999pt" o:allowincell="f" strokecolor="#10157E" strokeweight="0.51pt"/>
            </w:pict>
          </mc:Fallback>
        </mc:AlternateContent>
      </w:r>
    </w:p>
    <w:p>
      <w:pPr>
        <w:sectPr>
          <w:pgSz w:w="11880" w:h="15840" w:orient="portrait"/>
          <w:cols w:equalWidth="0" w:num="1">
            <w:col w:w="9840"/>
          </w:cols>
          <w:pgMar w:left="1200" w:top="521" w:right="837" w:bottom="497" w:gutter="0" w:footer="0" w:header="0"/>
        </w:sectPr>
      </w:pPr>
    </w:p>
    <w:p>
      <w:pPr>
        <w:spacing w:after="0" w:line="200" w:lineRule="exact"/>
        <w:rPr>
          <w:sz w:val="20"/>
          <w:szCs w:val="20"/>
          <w:color w:val="auto"/>
        </w:rPr>
      </w:pPr>
    </w:p>
    <w:p>
      <w:pPr>
        <w:spacing w:after="0" w:line="378"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exhibited lower serum cholesterol and triglycerides concentration under thermo-neutral and heat stress condition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Study concluded that the addition of dill essential oil improved some produc-tion performance and antioxidant enzyme activity (glutathione peroxidase) in heat-stressed lay-ing hens.</w:t>
      </w:r>
      <w:r>
        <w:rPr>
          <w:rFonts w:ascii="Times New Roman" w:cs="Times New Roman" w:eastAsia="Times New Roman" w:hAnsi="Times New Roman"/>
          <w:sz w:val="27"/>
          <w:szCs w:val="27"/>
          <w:color w:val="000080"/>
          <w:vertAlign w:val="superscript"/>
        </w:rPr>
        <w:t>98</w:t>
      </w:r>
    </w:p>
    <w:p>
      <w:pPr>
        <w:spacing w:after="0" w:line="256"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21"/>
          <w:szCs w:val="21"/>
          <w:color w:val="auto"/>
        </w:rPr>
        <w:t>In view of the prior studies, there is no report suggesting the adverse impact of drill in poultry nutrition.</w:t>
      </w:r>
    </w:p>
    <w:p>
      <w:pPr>
        <w:spacing w:after="0" w:line="269" w:lineRule="exact"/>
        <w:rPr>
          <w:sz w:val="20"/>
          <w:szCs w:val="20"/>
          <w:color w:val="auto"/>
        </w:rPr>
      </w:pPr>
    </w:p>
    <w:p>
      <w:pPr>
        <w:spacing w:after="0"/>
        <w:rPr>
          <w:sz w:val="20"/>
          <w:szCs w:val="20"/>
          <w:color w:val="auto"/>
        </w:rPr>
      </w:pPr>
      <w:r>
        <w:rPr>
          <w:rFonts w:ascii="Arial" w:cs="Arial" w:eastAsia="Arial" w:hAnsi="Arial"/>
          <w:sz w:val="21"/>
          <w:szCs w:val="21"/>
          <w:color w:val="10157E"/>
        </w:rPr>
        <w:t>Phytocompounds as feed additives</w:t>
      </w:r>
    </w:p>
    <w:p>
      <w:pPr>
        <w:spacing w:after="0" w:line="28"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Plants constitute plethora of compounds that have beneficial influence on the broiler</w:t>
      </w:r>
      <w:r>
        <w:rPr>
          <w:rFonts w:ascii="Arial" w:cs="Arial" w:eastAsia="Arial" w:hAnsi="Arial"/>
          <w:sz w:val="21"/>
          <w:szCs w:val="21"/>
          <w:color w:val="auto"/>
        </w:rPr>
        <w:t>’</w:t>
      </w:r>
      <w:r>
        <w:rPr>
          <w:rFonts w:ascii="Times New Roman" w:cs="Times New Roman" w:eastAsia="Times New Roman" w:hAnsi="Times New Roman"/>
          <w:sz w:val="21"/>
          <w:szCs w:val="21"/>
          <w:color w:val="auto"/>
        </w:rPr>
        <w:t>s growth, productiv-ity, and metabolism. As a matter of fact, these natural additives serve as potential alternative to synthetic products. The prime focus of this alternative strategies has been to prevent the pathogenicity of microbiota and modulate the microbial ecosystem of the gut so that the overall status of health and immunity improves, thus leading to an enhanced performance of broilers.</w:t>
      </w:r>
      <w:r>
        <w:rPr>
          <w:rFonts w:ascii="Times New Roman" w:cs="Times New Roman" w:eastAsia="Times New Roman" w:hAnsi="Times New Roman"/>
          <w:sz w:val="27"/>
          <w:szCs w:val="27"/>
          <w:color w:val="000080"/>
          <w:vertAlign w:val="superscript"/>
        </w:rPr>
        <w:t>99</w:t>
      </w:r>
      <w:r>
        <w:rPr>
          <w:rFonts w:ascii="Times New Roman" w:cs="Times New Roman" w:eastAsia="Times New Roman" w:hAnsi="Times New Roman"/>
          <w:sz w:val="21"/>
          <w:szCs w:val="21"/>
          <w:color w:val="auto"/>
        </w:rPr>
        <w:t xml:space="preserve"> Plethora of studies showed that feeding</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8"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1"/>
          <w:szCs w:val="21"/>
          <w:color w:val="auto"/>
        </w:rPr>
        <w:t>poultry with antioxidant components will enhance the oxidative properties of products.</w:t>
      </w:r>
      <w:r>
        <w:rPr>
          <w:rFonts w:ascii="Times New Roman" w:cs="Times New Roman" w:eastAsia="Times New Roman" w:hAnsi="Times New Roman"/>
          <w:sz w:val="27"/>
          <w:szCs w:val="27"/>
          <w:color w:val="000080"/>
          <w:vertAlign w:val="superscript"/>
        </w:rPr>
        <w:t>100</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101</w:t>
      </w:r>
      <w:r>
        <w:rPr>
          <w:rFonts w:ascii="Times New Roman" w:cs="Times New Roman" w:eastAsia="Times New Roman" w:hAnsi="Times New Roman"/>
          <w:sz w:val="21"/>
          <w:szCs w:val="21"/>
          <w:color w:val="auto"/>
        </w:rPr>
        <w:t xml:space="preserve"> Butylated hydroxytoluene (a widely used synthetic antioxidant compound) has revealed potential toxicity and adverse effects on animal nutrition.</w:t>
      </w:r>
      <w:r>
        <w:rPr>
          <w:rFonts w:ascii="Times New Roman" w:cs="Times New Roman" w:eastAsia="Times New Roman" w:hAnsi="Times New Roman"/>
          <w:sz w:val="27"/>
          <w:szCs w:val="27"/>
          <w:color w:val="000080"/>
          <w:vertAlign w:val="superscript"/>
        </w:rPr>
        <w:t>102</w:t>
      </w:r>
      <w:r>
        <w:rPr>
          <w:rFonts w:ascii="Times New Roman" w:cs="Times New Roman" w:eastAsia="Times New Roman" w:hAnsi="Times New Roman"/>
          <w:sz w:val="21"/>
          <w:szCs w:val="21"/>
          <w:color w:val="auto"/>
        </w:rPr>
        <w:t xml:space="preserve"> Biological properties of medicinal plants, particularly Oregano (</w:t>
      </w:r>
      <w:r>
        <w:rPr>
          <w:rFonts w:ascii="Arial" w:cs="Arial" w:eastAsia="Arial" w:hAnsi="Arial"/>
          <w:sz w:val="21"/>
          <w:szCs w:val="21"/>
          <w:color w:val="auto"/>
        </w:rPr>
        <w:t>Origanum</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compactum</w:t>
      </w:r>
      <w:r>
        <w:rPr>
          <w:rFonts w:ascii="Times New Roman" w:cs="Times New Roman" w:eastAsia="Times New Roman" w:hAnsi="Times New Roman"/>
          <w:sz w:val="21"/>
          <w:szCs w:val="21"/>
          <w:color w:val="auto"/>
        </w:rPr>
        <w:t>; an aromatic plant) are generally attrib-uted to its two main components: carvacrol and thy-mol.</w:t>
      </w:r>
      <w:r>
        <w:rPr>
          <w:rFonts w:ascii="Times New Roman" w:cs="Times New Roman" w:eastAsia="Times New Roman" w:hAnsi="Times New Roman"/>
          <w:sz w:val="27"/>
          <w:szCs w:val="27"/>
          <w:color w:val="000080"/>
          <w:vertAlign w:val="superscript"/>
        </w:rPr>
        <w:t>103</w:t>
      </w:r>
      <w:r>
        <w:rPr>
          <w:rFonts w:ascii="Times New Roman" w:cs="Times New Roman" w:eastAsia="Times New Roman" w:hAnsi="Times New Roman"/>
          <w:sz w:val="21"/>
          <w:szCs w:val="21"/>
          <w:color w:val="auto"/>
        </w:rPr>
        <w:t xml:space="preserve"> Carvacrol and thymol have obtained </w:t>
      </w:r>
      <w:r>
        <w:rPr>
          <w:rFonts w:ascii="Arial" w:cs="Arial" w:eastAsia="Arial" w:hAnsi="Arial"/>
          <w:sz w:val="21"/>
          <w:szCs w:val="21"/>
          <w:color w:val="auto"/>
        </w:rPr>
        <w:t>‘</w:t>
      </w:r>
      <w:r>
        <w:rPr>
          <w:rFonts w:ascii="Times New Roman" w:cs="Times New Roman" w:eastAsia="Times New Roman" w:hAnsi="Times New Roman"/>
          <w:sz w:val="21"/>
          <w:szCs w:val="21"/>
          <w:color w:val="auto"/>
        </w:rPr>
        <w:t>generally recognized as safe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status by the Food and Drug Administration.</w:t>
      </w:r>
      <w:r>
        <w:rPr>
          <w:rFonts w:ascii="Times New Roman" w:cs="Times New Roman" w:eastAsia="Times New Roman" w:hAnsi="Times New Roman"/>
          <w:sz w:val="27"/>
          <w:szCs w:val="27"/>
          <w:color w:val="000080"/>
          <w:vertAlign w:val="superscript"/>
        </w:rPr>
        <w:t>104</w:t>
      </w:r>
      <w:r>
        <w:rPr>
          <w:rFonts w:ascii="Times New Roman" w:cs="Times New Roman" w:eastAsia="Times New Roman" w:hAnsi="Times New Roman"/>
          <w:sz w:val="21"/>
          <w:szCs w:val="21"/>
          <w:color w:val="auto"/>
        </w:rPr>
        <w:t xml:space="preserve"> Carvacrol, a monoterpenoid phenol predominantly present in </w:t>
      </w:r>
      <w:r>
        <w:rPr>
          <w:rFonts w:ascii="Arial" w:cs="Arial" w:eastAsia="Arial" w:hAnsi="Arial"/>
          <w:sz w:val="21"/>
          <w:szCs w:val="21"/>
          <w:color w:val="auto"/>
        </w:rPr>
        <w:t>Nigella sativa</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O. compac-tum</w:t>
      </w:r>
      <w:r>
        <w:rPr>
          <w:rFonts w:ascii="Times New Roman" w:cs="Times New Roman" w:eastAsia="Times New Roman" w:hAnsi="Times New Roman"/>
          <w:sz w:val="21"/>
          <w:szCs w:val="21"/>
          <w:color w:val="auto"/>
        </w:rPr>
        <w:t>,</w:t>
      </w:r>
      <w:r>
        <w:rPr>
          <w:rFonts w:ascii="Arial" w:cs="Arial" w:eastAsia="Arial" w:hAnsi="Arial"/>
          <w:sz w:val="21"/>
          <w:szCs w:val="21"/>
          <w:color w:val="auto"/>
        </w:rPr>
        <w:t xml:space="preserve"> Monarda didyma, Origanum dictamnus, Origanum microphyllum, Origanum onites, Origanum scabrum, Origanum vulgare</w:t>
      </w:r>
      <w:r>
        <w:rPr>
          <w:rFonts w:ascii="Times New Roman" w:cs="Times New Roman" w:eastAsia="Times New Roman" w:hAnsi="Times New Roman"/>
          <w:sz w:val="21"/>
          <w:szCs w:val="21"/>
          <w:color w:val="auto"/>
        </w:rPr>
        <w:t>,</w:t>
      </w:r>
      <w:r>
        <w:rPr>
          <w:rFonts w:ascii="Arial" w:cs="Arial" w:eastAsia="Arial" w:hAnsi="Arial"/>
          <w:sz w:val="21"/>
          <w:szCs w:val="21"/>
          <w:color w:val="auto"/>
        </w:rPr>
        <w:t xml:space="preserve"> Thymus glandulosus</w:t>
      </w:r>
      <w:r>
        <w:rPr>
          <w:rFonts w:ascii="Times New Roman" w:cs="Times New Roman" w:eastAsia="Times New Roman" w:hAnsi="Times New Roman"/>
          <w:sz w:val="21"/>
          <w:szCs w:val="21"/>
          <w:color w:val="auto"/>
        </w:rPr>
        <w:t>, and</w:t>
      </w:r>
      <w:r>
        <w:rPr>
          <w:rFonts w:ascii="Arial" w:cs="Arial" w:eastAsia="Arial" w:hAnsi="Arial"/>
          <w:sz w:val="21"/>
          <w:szCs w:val="21"/>
          <w:color w:val="auto"/>
        </w:rPr>
        <w:t xml:space="preserve"> Satureja hortensis</w:t>
      </w:r>
      <w:r>
        <w:rPr>
          <w:rFonts w:ascii="Times New Roman" w:cs="Times New Roman" w:eastAsia="Times New Roman" w:hAnsi="Times New Roman"/>
          <w:sz w:val="27"/>
          <w:szCs w:val="27"/>
          <w:color w:val="000080"/>
          <w:vertAlign w:val="superscript"/>
        </w:rPr>
        <w:t>105</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106</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have pronounced bioactivities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on poultry metabolism</w:t>
      </w:r>
      <w:r>
        <w:rPr>
          <w:rFonts w:ascii="Times New Roman" w:cs="Times New Roman" w:eastAsia="Times New Roman" w:hAnsi="Times New Roman"/>
          <w:sz w:val="27"/>
          <w:szCs w:val="27"/>
          <w:color w:val="000080"/>
          <w:vertAlign w:val="superscript"/>
        </w:rPr>
        <w:t>107</w:t>
      </w:r>
      <w:r>
        <w:rPr>
          <w:rFonts w:ascii="Times New Roman" w:cs="Times New Roman" w:eastAsia="Times New Roman" w:hAnsi="Times New Roman"/>
          <w:sz w:val="21"/>
          <w:szCs w:val="21"/>
          <w:color w:val="auto"/>
        </w:rPr>
        <w:t xml:space="preserve"> and exhibit antioxidant activities on poultry meat when supplemented in the feed. In addition, carvacrol acts as natural antioxidant by reducing lipid peroxidation. Likewise, thymol is a phenolic compound which is used as natural growth promoters too.</w:t>
      </w:r>
      <w:r>
        <w:rPr>
          <w:rFonts w:ascii="Times New Roman" w:cs="Times New Roman" w:eastAsia="Times New Roman" w:hAnsi="Times New Roman"/>
          <w:sz w:val="27"/>
          <w:szCs w:val="27"/>
          <w:color w:val="000080"/>
          <w:vertAlign w:val="superscript"/>
        </w:rPr>
        <w:t>108</w:t>
      </w:r>
    </w:p>
    <w:p>
      <w:pPr>
        <w:sectPr>
          <w:pgSz w:w="11880" w:h="15840" w:orient="portrait"/>
          <w:cols w:equalWidth="0" w:num="2">
            <w:col w:w="4740" w:space="360"/>
            <w:col w:w="4740"/>
          </w:cols>
          <w:pgMar w:left="1200" w:top="521" w:right="837" w:bottom="497" w:gutter="0" w:footer="0" w:header="0"/>
          <w:type w:val="continuous"/>
        </w:sectPr>
      </w:pPr>
    </w:p>
    <w:bookmarkStart w:id="16" w:name="page17"/>
    <w:bookmarkEnd w:id="16"/>
    <w:p>
      <w:pPr>
        <w:spacing w:after="0"/>
        <w:rPr>
          <w:sz w:val="20"/>
          <w:szCs w:val="20"/>
          <w:color w:val="auto"/>
        </w:rPr>
      </w:pPr>
      <w:r>
        <w:rPr>
          <w:rFonts w:ascii="Arial" w:cs="Arial" w:eastAsia="Arial" w:hAnsi="Arial"/>
          <w:sz w:val="15"/>
          <w:szCs w:val="15"/>
          <w:color w:val="auto"/>
        </w:rPr>
        <w:t xml:space="preserve">16  </w:t>
      </w:r>
      <w:r>
        <w:rPr>
          <w:sz w:val="1"/>
          <w:szCs w:val="1"/>
          <w:color w:val="auto"/>
        </w:rPr>
        <w:drawing>
          <wp:inline distT="0" distB="0" distL="0" distR="0">
            <wp:extent cx="165100" cy="1651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5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73" w:lineRule="exact"/>
        <w:rPr>
          <w:sz w:val="20"/>
          <w:szCs w:val="20"/>
          <w:color w:val="auto"/>
        </w:rPr>
      </w:pPr>
    </w:p>
    <w:p>
      <w:pPr>
        <w:jc w:val="both"/>
        <w:ind w:firstLine="240"/>
        <w:spacing w:after="0" w:line="245" w:lineRule="auto"/>
        <w:rPr>
          <w:sz w:val="20"/>
          <w:szCs w:val="20"/>
          <w:color w:val="auto"/>
        </w:rPr>
      </w:pPr>
      <w:r>
        <w:rPr>
          <w:rFonts w:ascii="Times New Roman" w:cs="Times New Roman" w:eastAsia="Times New Roman" w:hAnsi="Times New Roman"/>
          <w:sz w:val="21"/>
          <w:szCs w:val="21"/>
          <w:color w:val="auto"/>
        </w:rPr>
        <w:t>Several studies demonstrated the supplementation of carvacrol and thymol as feed additives to depict their impact on poultry nutrition (</w:t>
      </w:r>
      <w:r>
        <w:rPr>
          <w:rFonts w:ascii="Times New Roman" w:cs="Times New Roman" w:eastAsia="Times New Roman" w:hAnsi="Times New Roman"/>
          <w:sz w:val="21"/>
          <w:szCs w:val="21"/>
          <w:color w:val="000080"/>
        </w:rPr>
        <w:t>Table 10</w:t>
      </w:r>
      <w:r>
        <w:rPr>
          <w:rFonts w:ascii="Times New Roman" w:cs="Times New Roman" w:eastAsia="Times New Roman" w:hAnsi="Times New Roman"/>
          <w:sz w:val="21"/>
          <w:szCs w:val="21"/>
          <w:color w:val="auto"/>
        </w:rPr>
        <w:t>). Daily body weight gain and feed conversion ratio were improved by 8.1 and 7.7%, respectively due to the addition of carvacrol at 300 mg/kg of diet in poultry.</w:t>
      </w:r>
      <w:r>
        <w:rPr>
          <w:rFonts w:ascii="Times New Roman" w:cs="Times New Roman" w:eastAsia="Times New Roman" w:hAnsi="Times New Roman"/>
          <w:sz w:val="27"/>
          <w:szCs w:val="27"/>
          <w:color w:val="000080"/>
          <w:vertAlign w:val="superscript"/>
        </w:rPr>
        <w:t>109</w:t>
      </w:r>
      <w:r>
        <w:rPr>
          <w:rFonts w:ascii="Times New Roman" w:cs="Times New Roman" w:eastAsia="Times New Roman" w:hAnsi="Times New Roman"/>
          <w:sz w:val="21"/>
          <w:szCs w:val="21"/>
          <w:color w:val="auto"/>
        </w:rPr>
        <w:t xml:space="preserve"> Lee et al.</w:t>
      </w:r>
      <w:r>
        <w:rPr>
          <w:rFonts w:ascii="Times New Roman" w:cs="Times New Roman" w:eastAsia="Times New Roman" w:hAnsi="Times New Roman"/>
          <w:sz w:val="27"/>
          <w:szCs w:val="27"/>
          <w:color w:val="000080"/>
          <w:vertAlign w:val="superscript"/>
        </w:rPr>
        <w:t>110</w:t>
      </w:r>
      <w:r>
        <w:rPr>
          <w:rFonts w:ascii="Times New Roman" w:cs="Times New Roman" w:eastAsia="Times New Roman" w:hAnsi="Times New Roman"/>
          <w:sz w:val="21"/>
          <w:szCs w:val="21"/>
          <w:color w:val="auto"/>
        </w:rPr>
        <w:t xml:space="preserve"> observed increased efficiency of feed utilization because of the addition of thymol and carvacrol. Likewise, Hernandez et al.</w:t>
      </w:r>
      <w:r>
        <w:rPr>
          <w:rFonts w:ascii="Times New Roman" w:cs="Times New Roman" w:eastAsia="Times New Roman" w:hAnsi="Times New Roman"/>
          <w:sz w:val="27"/>
          <w:szCs w:val="27"/>
          <w:color w:val="000080"/>
          <w:vertAlign w:val="superscript"/>
        </w:rPr>
        <w:t>128</w:t>
      </w:r>
      <w:r>
        <w:rPr>
          <w:rFonts w:ascii="Times New Roman" w:cs="Times New Roman" w:eastAsia="Times New Roman" w:hAnsi="Times New Roman"/>
          <w:sz w:val="21"/>
          <w:szCs w:val="21"/>
          <w:color w:val="auto"/>
        </w:rPr>
        <w:t xml:space="preserve"> estimated enhanced performance of broiler fed with thymol and carvacrol. Jaafari et al.</w:t>
      </w:r>
      <w:r>
        <w:rPr>
          <w:rFonts w:ascii="Times New Roman" w:cs="Times New Roman" w:eastAsia="Times New Roman" w:hAnsi="Times New Roman"/>
          <w:sz w:val="27"/>
          <w:szCs w:val="27"/>
          <w:color w:val="000080"/>
          <w:vertAlign w:val="superscript"/>
        </w:rPr>
        <w:t>111</w:t>
      </w:r>
      <w:r>
        <w:rPr>
          <w:rFonts w:ascii="Times New Roman" w:cs="Times New Roman" w:eastAsia="Times New Roman" w:hAnsi="Times New Roman"/>
          <w:sz w:val="21"/>
          <w:szCs w:val="21"/>
          <w:color w:val="auto"/>
        </w:rPr>
        <w:t xml:space="preserve"> observed reductions in feed intake and weight gain but improvement in feed con-version of female broilers fed with 200 ppm of carva-crol. Additionally, the supplementation of carvacrol decreased plasma concentration of triglyceride without affecting plasma content of cholesterol. Lee et al.</w:t>
      </w:r>
      <w:r>
        <w:rPr>
          <w:rFonts w:ascii="Times New Roman" w:cs="Times New Roman" w:eastAsia="Times New Roman" w:hAnsi="Times New Roman"/>
          <w:sz w:val="27"/>
          <w:szCs w:val="27"/>
          <w:color w:val="000080"/>
          <w:vertAlign w:val="superscript"/>
        </w:rPr>
        <w:t>112</w:t>
      </w:r>
      <w:r>
        <w:rPr>
          <w:rFonts w:ascii="Times New Roman" w:cs="Times New Roman" w:eastAsia="Times New Roman" w:hAnsi="Times New Roman"/>
          <w:sz w:val="21"/>
          <w:szCs w:val="21"/>
          <w:color w:val="auto"/>
        </w:rPr>
        <w:t xml:space="preserve"> observed non-significant impact of carvacrol, thymol, and organic acids on live body weight, feed consump-tion, feed efficiency, and ileal content of microbiota of broiler chickens. Supplementation of 5.0 ppm of carva-crol into the diet of broilers improved body weight gain and reduced oocyte shedding, gut lesions, and gene expression of pro-inflammatory cytokine during coccidiosis.</w:t>
      </w:r>
      <w:r>
        <w:rPr>
          <w:rFonts w:ascii="Times New Roman" w:cs="Times New Roman" w:eastAsia="Times New Roman" w:hAnsi="Times New Roman"/>
          <w:sz w:val="27"/>
          <w:szCs w:val="27"/>
          <w:color w:val="000080"/>
          <w:vertAlign w:val="superscript"/>
        </w:rPr>
        <w:t>113</w:t>
      </w:r>
      <w:r>
        <w:rPr>
          <w:rFonts w:ascii="Times New Roman" w:cs="Times New Roman" w:eastAsia="Times New Roman" w:hAnsi="Times New Roman"/>
          <w:sz w:val="21"/>
          <w:szCs w:val="21"/>
          <w:color w:val="auto"/>
        </w:rPr>
        <w:t xml:space="preserve"> Moreover, lipid metabolism, estrogen, and androgen metabolism in intestinal intraepithelial lymphocytes were maintained in broilers. Feeding chickens with 5.0 ppm carvacrol/kg of diet up-regu-lated genes associated with the metabolic and endo-crine system such as protease serine 3 (PRSS3) and selenoproteinX, 1 (SEPX1).</w:t>
      </w:r>
      <w:r>
        <w:rPr>
          <w:rFonts w:ascii="Times New Roman" w:cs="Times New Roman" w:eastAsia="Times New Roman" w:hAnsi="Times New Roman"/>
          <w:sz w:val="27"/>
          <w:szCs w:val="27"/>
          <w:color w:val="000080"/>
          <w:vertAlign w:val="superscript"/>
        </w:rPr>
        <w:t>113</w:t>
      </w:r>
      <w:r>
        <w:rPr>
          <w:rFonts w:ascii="Times New Roman" w:cs="Times New Roman" w:eastAsia="Times New Roman" w:hAnsi="Times New Roman"/>
          <w:sz w:val="21"/>
          <w:szCs w:val="21"/>
          <w:color w:val="auto"/>
        </w:rPr>
        <w:t xml:space="preserve"> Previous studies reported that the supplementation of carvacrol not only reduced lipid oxidation and microbial counts in chicken patties but also improved shelf life and quality of poultry meat.</w:t>
      </w:r>
      <w:r>
        <w:rPr>
          <w:rFonts w:ascii="Times New Roman" w:cs="Times New Roman" w:eastAsia="Times New Roman" w:hAnsi="Times New Roman"/>
          <w:sz w:val="27"/>
          <w:szCs w:val="27"/>
          <w:color w:val="000080"/>
          <w:vertAlign w:val="superscript"/>
        </w:rPr>
        <w:t>114</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115</w:t>
      </w:r>
      <w:r>
        <w:rPr>
          <w:rFonts w:ascii="Times New Roman" w:cs="Times New Roman" w:eastAsia="Times New Roman" w:hAnsi="Times New Roman"/>
          <w:sz w:val="21"/>
          <w:szCs w:val="21"/>
          <w:color w:val="auto"/>
        </w:rPr>
        <w:t xml:space="preserve"> Carvacrol supplementation exhibited antimicrobial properties against </w:t>
      </w:r>
      <w:r>
        <w:rPr>
          <w:rFonts w:ascii="Arial" w:cs="Arial" w:eastAsia="Arial" w:hAnsi="Arial"/>
          <w:sz w:val="21"/>
          <w:szCs w:val="21"/>
          <w:color w:val="auto"/>
        </w:rPr>
        <w:t>E. coli</w:t>
      </w:r>
      <w:r>
        <w:rPr>
          <w:rFonts w:ascii="Times New Roman" w:cs="Times New Roman" w:eastAsia="Times New Roman" w:hAnsi="Times New Roman"/>
          <w:sz w:val="21"/>
          <w:szCs w:val="21"/>
          <w:color w:val="auto"/>
        </w:rPr>
        <w:t xml:space="preserve"> and </w:t>
      </w:r>
      <w:r>
        <w:rPr>
          <w:rFonts w:ascii="Arial" w:cs="Arial" w:eastAsia="Arial" w:hAnsi="Arial"/>
          <w:sz w:val="21"/>
          <w:szCs w:val="21"/>
          <w:color w:val="auto"/>
        </w:rPr>
        <w:t xml:space="preserve">Salmonella </w:t>
      </w:r>
      <w:r>
        <w:rPr>
          <w:rFonts w:ascii="Times New Roman" w:cs="Times New Roman" w:eastAsia="Times New Roman" w:hAnsi="Times New Roman"/>
          <w:sz w:val="21"/>
          <w:szCs w:val="21"/>
          <w:color w:val="auto"/>
        </w:rPr>
        <w:t>sp. in chickens.</w:t>
      </w:r>
      <w:r>
        <w:rPr>
          <w:rFonts w:ascii="Times New Roman" w:cs="Times New Roman" w:eastAsia="Times New Roman" w:hAnsi="Times New Roman"/>
          <w:sz w:val="27"/>
          <w:szCs w:val="27"/>
          <w:color w:val="000080"/>
          <w:vertAlign w:val="superscript"/>
        </w:rPr>
        <w:t>116</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color w:val="000080"/>
          <w:vertAlign w:val="superscript"/>
        </w:rPr>
        <w:t>117</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Johny et al.</w:t>
      </w:r>
      <w:r>
        <w:rPr>
          <w:rFonts w:ascii="Times New Roman" w:cs="Times New Roman" w:eastAsia="Times New Roman" w:hAnsi="Times New Roman"/>
          <w:sz w:val="27"/>
          <w:szCs w:val="27"/>
          <w:color w:val="000080"/>
          <w:vertAlign w:val="superscript"/>
        </w:rPr>
        <w:t>118</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postu-lated that carvacrol and eugenol reduced the viability of </w:t>
      </w:r>
      <w:r>
        <w:rPr>
          <w:rFonts w:ascii="Arial" w:cs="Arial" w:eastAsia="Arial" w:hAnsi="Arial"/>
          <w:sz w:val="21"/>
          <w:szCs w:val="21"/>
          <w:color w:val="auto"/>
        </w:rPr>
        <w:t>Salmonella</w:t>
      </w:r>
      <w:r>
        <w:rPr>
          <w:rFonts w:ascii="Times New Roman" w:cs="Times New Roman" w:eastAsia="Times New Roman" w:hAnsi="Times New Roman"/>
          <w:sz w:val="21"/>
          <w:szCs w:val="21"/>
          <w:color w:val="auto"/>
        </w:rPr>
        <w:t xml:space="preserve"> Enteritidis and </w:t>
      </w:r>
      <w:r>
        <w:rPr>
          <w:rFonts w:ascii="Arial" w:cs="Arial" w:eastAsia="Arial" w:hAnsi="Arial"/>
          <w:sz w:val="21"/>
          <w:szCs w:val="21"/>
          <w:color w:val="auto"/>
        </w:rPr>
        <w:t>C. jejuni</w:t>
      </w:r>
      <w:r>
        <w:rPr>
          <w:rFonts w:ascii="Times New Roman" w:cs="Times New Roman" w:eastAsia="Times New Roman" w:hAnsi="Times New Roman"/>
          <w:sz w:val="21"/>
          <w:szCs w:val="21"/>
          <w:color w:val="auto"/>
        </w:rPr>
        <w:t xml:space="preserve"> counts in chicken cecal to </w:t>
      </w:r>
      <w:r>
        <w:rPr>
          <w:rFonts w:ascii="Arial" w:cs="Arial" w:eastAsia="Arial" w:hAnsi="Arial"/>
          <w:sz w:val="21"/>
          <w:szCs w:val="21"/>
          <w:color w:val="auto"/>
        </w:rPr>
        <w:t>&lt;</w:t>
      </w:r>
      <w:r>
        <w:rPr>
          <w:rFonts w:ascii="Times New Roman" w:cs="Times New Roman" w:eastAsia="Times New Roman" w:hAnsi="Times New Roman"/>
          <w:sz w:val="21"/>
          <w:szCs w:val="21"/>
          <w:color w:val="auto"/>
        </w:rPr>
        <w:t>1.0 log10 cfu/ml at 50 and 75 mM and 20 and 30 mM, respectively. Luna et al.</w:t>
      </w:r>
      <w:r>
        <w:rPr>
          <w:rFonts w:ascii="Times New Roman" w:cs="Times New Roman" w:eastAsia="Times New Roman" w:hAnsi="Times New Roman"/>
          <w:sz w:val="27"/>
          <w:szCs w:val="27"/>
          <w:color w:val="000080"/>
          <w:vertAlign w:val="superscript"/>
        </w:rPr>
        <w:t>119</w:t>
      </w:r>
      <w:r>
        <w:rPr>
          <w:rFonts w:ascii="Times New Roman" w:cs="Times New Roman" w:eastAsia="Times New Roman" w:hAnsi="Times New Roman"/>
          <w:sz w:val="21"/>
          <w:szCs w:val="21"/>
          <w:color w:val="auto"/>
        </w:rPr>
        <w:t xml:space="preserve"> demon-strated lipid oxidation inhibition trait of carvacrol similar to synthetic antioxidants and suggested the application of carvacrol as ideal natural additives in poultry industries for improving their growth per-formances. Botsoglou et al.</w:t>
      </w:r>
      <w:r>
        <w:rPr>
          <w:rFonts w:ascii="Times New Roman" w:cs="Times New Roman" w:eastAsia="Times New Roman" w:hAnsi="Times New Roman"/>
          <w:sz w:val="27"/>
          <w:szCs w:val="27"/>
          <w:color w:val="000080"/>
          <w:vertAlign w:val="superscript"/>
        </w:rPr>
        <w:t>120</w:t>
      </w:r>
      <w:r>
        <w:rPr>
          <w:rFonts w:ascii="Times New Roman" w:cs="Times New Roman" w:eastAsia="Times New Roman" w:hAnsi="Times New Roman"/>
          <w:sz w:val="21"/>
          <w:szCs w:val="21"/>
          <w:color w:val="auto"/>
        </w:rPr>
        <w:t xml:space="preserve"> observed induced immune responses of chickens fed with carvacrol. Lillehoj et al.</w:t>
      </w:r>
      <w:r>
        <w:rPr>
          <w:rFonts w:ascii="Times New Roman" w:cs="Times New Roman" w:eastAsia="Times New Roman" w:hAnsi="Times New Roman"/>
          <w:sz w:val="27"/>
          <w:szCs w:val="27"/>
          <w:color w:val="000080"/>
          <w:vertAlign w:val="superscript"/>
        </w:rPr>
        <w:t>113</w:t>
      </w:r>
      <w:r>
        <w:rPr>
          <w:rFonts w:ascii="Times New Roman" w:cs="Times New Roman" w:eastAsia="Times New Roman" w:hAnsi="Times New Roman"/>
          <w:sz w:val="21"/>
          <w:szCs w:val="21"/>
          <w:color w:val="auto"/>
        </w:rPr>
        <w:t xml:space="preserve"> demonstrated that feeding birds with diets constituting carvacrol, thymol, cinnamaldehyde, capsicum, and oleoresin enhanced the immune response in chickens and reduced microbial infections. The supplementation of cinnamaldehyde into the diet reduced the </w:t>
      </w:r>
      <w:r>
        <w:rPr>
          <w:rFonts w:ascii="Arial" w:cs="Arial" w:eastAsia="Arial" w:hAnsi="Arial"/>
          <w:sz w:val="21"/>
          <w:szCs w:val="21"/>
          <w:color w:val="auto"/>
        </w:rPr>
        <w:t>Clostridium</w:t>
      </w:r>
      <w:r>
        <w:rPr>
          <w:rFonts w:ascii="Times New Roman" w:cs="Times New Roman" w:eastAsia="Times New Roman" w:hAnsi="Times New Roman"/>
          <w:sz w:val="21"/>
          <w:szCs w:val="21"/>
          <w:color w:val="auto"/>
        </w:rPr>
        <w:t xml:space="preserve"> count in the small intestine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5"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1"/>
          <w:szCs w:val="21"/>
          <w:color w:val="auto"/>
        </w:rPr>
        <w:t>as well as cecum and increased the villus height and antibody titer against Newcastle disease vaccine in broilers chicken.</w:t>
      </w:r>
      <w:r>
        <w:rPr>
          <w:rFonts w:ascii="Times New Roman" w:cs="Times New Roman" w:eastAsia="Times New Roman" w:hAnsi="Times New Roman"/>
          <w:sz w:val="27"/>
          <w:szCs w:val="27"/>
          <w:color w:val="000080"/>
          <w:vertAlign w:val="superscript"/>
        </w:rPr>
        <w:t>99</w:t>
      </w:r>
    </w:p>
    <w:p>
      <w:pPr>
        <w:spacing w:after="0" w:line="1"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Hashemipour et al.</w:t>
      </w:r>
      <w:r>
        <w:rPr>
          <w:rFonts w:ascii="Times New Roman" w:cs="Times New Roman" w:eastAsia="Times New Roman" w:hAnsi="Times New Roman"/>
          <w:sz w:val="27"/>
          <w:szCs w:val="27"/>
          <w:color w:val="000080"/>
          <w:vertAlign w:val="superscript"/>
        </w:rPr>
        <w:t>121</w:t>
      </w:r>
      <w:r>
        <w:rPr>
          <w:rFonts w:ascii="Times New Roman" w:cs="Times New Roman" w:eastAsia="Times New Roman" w:hAnsi="Times New Roman"/>
          <w:sz w:val="21"/>
          <w:szCs w:val="21"/>
          <w:color w:val="auto"/>
        </w:rPr>
        <w:t xml:space="preserve"> evaluated the impact of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on performance, digesta viscosity, and some blood metabolites of broilers fed diets sup-plemented with carboxy methyl cellulose (CMC). The addition of 2% (</w:t>
      </w:r>
      <w:r>
        <w:rPr>
          <w:rFonts w:ascii="Arial" w:cs="Arial" w:eastAsia="Arial" w:hAnsi="Arial"/>
          <w:sz w:val="21"/>
          <w:szCs w:val="21"/>
          <w:color w:val="auto"/>
        </w:rPr>
        <w:t>w/w</w:t>
      </w:r>
      <w:r>
        <w:rPr>
          <w:rFonts w:ascii="Times New Roman" w:cs="Times New Roman" w:eastAsia="Times New Roman" w:hAnsi="Times New Roman"/>
          <w:sz w:val="21"/>
          <w:szCs w:val="21"/>
          <w:color w:val="auto"/>
        </w:rPr>
        <w:t>) CMC decreased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body weight gain by 2.2% and increased feed conversion ratio by 2.3%. Carboxy methyl cellulose significantly increased the digesta viscosity and decreased serum total cholesterol, but showed no influence on trigly-ceride, pH, HDL, and LDL.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sig-nificantly increased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body weight gain and improved feed conversion ratio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by the add-ition of 100 and 200 mg/kg of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respectively. Inclusion of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at levels of 100 and 200 mg/kg of the diets decreased digesta viscosity and serum total cholesterol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and also increased AST at a 200 mg/kg of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without any effect on creatine kinase.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improved total protein, albumin and globulin content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w:t>
      </w:r>
    </w:p>
    <w:p>
      <w:pPr>
        <w:spacing w:after="0" w:line="12" w:lineRule="exact"/>
        <w:rPr>
          <w:sz w:val="20"/>
          <w:szCs w:val="20"/>
          <w:color w:val="auto"/>
        </w:rPr>
      </w:pPr>
    </w:p>
    <w:p>
      <w:pPr>
        <w:jc w:val="both"/>
        <w:ind w:firstLine="240"/>
        <w:spacing w:after="0" w:line="259" w:lineRule="auto"/>
        <w:rPr>
          <w:sz w:val="20"/>
          <w:szCs w:val="20"/>
          <w:color w:val="auto"/>
        </w:rPr>
      </w:pPr>
      <w:r>
        <w:rPr>
          <w:rFonts w:ascii="Times New Roman" w:cs="Times New Roman" w:eastAsia="Times New Roman" w:hAnsi="Times New Roman"/>
          <w:sz w:val="21"/>
          <w:szCs w:val="21"/>
          <w:color w:val="auto"/>
        </w:rPr>
        <w:t>In another study, Hashemipour et al.</w:t>
      </w:r>
      <w:r>
        <w:rPr>
          <w:rFonts w:ascii="Times New Roman" w:cs="Times New Roman" w:eastAsia="Times New Roman" w:hAnsi="Times New Roman"/>
          <w:sz w:val="27"/>
          <w:szCs w:val="27"/>
          <w:color w:val="000080"/>
          <w:vertAlign w:val="superscript"/>
        </w:rPr>
        <w:t>122</w:t>
      </w:r>
      <w:r>
        <w:rPr>
          <w:rFonts w:ascii="Times New Roman" w:cs="Times New Roman" w:eastAsia="Times New Roman" w:hAnsi="Times New Roman"/>
          <w:sz w:val="21"/>
          <w:szCs w:val="21"/>
          <w:color w:val="auto"/>
        </w:rPr>
        <w:t xml:space="preserve"> evaluated the influence of an equal mixture of thymol and car-vacrol (60, 100, and 200 mg/kg of diet) on perform-ance, antioxidant enzyme activities, fatty acid composition, digestive enzyme activities, and immune response in broiler chickens. The supplementation of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linearly decreased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feed intake but the body weight gain and feed efficiency were increased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at 200 mg/kg of additive. The additive linearly increased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superoxide dismutase and glutathione peroxidase activities and reduced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malondialdehyde content. Total saturated fatty acids were decreased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and total polyunsaturated fatty acid were linearly increased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in serum. The addition of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also increased digestive enzymes (trypsin, lipase, and protease) activities. In addition,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increased hypersensitivity response and IgG anti-sheep red blood cell titers, and decreased heterophil to lymphocyte ratio compared with the control group without affecting haematological param-eters and lymphoid organ weight.</w:t>
      </w:r>
    </w:p>
    <w:p>
      <w:pPr>
        <w:spacing w:after="0" w:line="282" w:lineRule="exact"/>
        <w:rPr>
          <w:sz w:val="20"/>
          <w:szCs w:val="20"/>
          <w:color w:val="auto"/>
        </w:rPr>
      </w:pPr>
    </w:p>
    <w:p>
      <w:pPr>
        <w:jc w:val="both"/>
        <w:ind w:firstLine="240"/>
        <w:spacing w:after="0" w:line="260" w:lineRule="auto"/>
        <w:rPr>
          <w:sz w:val="20"/>
          <w:szCs w:val="20"/>
          <w:color w:val="auto"/>
        </w:rPr>
      </w:pPr>
      <w:r>
        <w:rPr>
          <w:rFonts w:ascii="Times New Roman" w:cs="Times New Roman" w:eastAsia="Times New Roman" w:hAnsi="Times New Roman"/>
          <w:sz w:val="21"/>
          <w:szCs w:val="21"/>
          <w:color w:val="auto"/>
        </w:rPr>
        <w:t xml:space="preserve">Feed supplementation of an equal mixture of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(100 and 200 mg/kg of diet) was also investigated on performance, nutrient retention, volatile fatty acid profiles, cecum microbial ecosystem, serum parameters, and characteristics of gastrointes-tinal tract of broilers. Birds fed with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showed increased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0.01) final body</w:t>
      </w:r>
    </w:p>
    <w:p>
      <w:pPr>
        <w:sectPr>
          <w:pgSz w:w="11880" w:h="15840" w:orient="portrait"/>
          <w:cols w:equalWidth="0" w:num="2">
            <w:col w:w="4760" w:space="340"/>
            <w:col w:w="4760"/>
          </w:cols>
          <w:pgMar w:left="840" w:top="458" w:right="1177" w:bottom="535" w:gutter="0" w:footer="0" w:header="0"/>
        </w:sectPr>
      </w:pPr>
    </w:p>
    <w:bookmarkStart w:id="17" w:name="page18"/>
    <w:bookmarkEnd w:id="17"/>
    <w:tbl>
      <w:tblPr>
        <w:tblLayout w:type="fixed"/>
        <w:tblInd w:w="7560" w:type="dxa"/>
        <w:tblCellMar>
          <w:top w:w="0" w:type="dxa"/>
          <w:left w:w="0" w:type="dxa"/>
          <w:bottom w:w="0" w:type="dxa"/>
          <w:right w:w="0" w:type="dxa"/>
        </w:tblCellMar>
      </w:tblPr>
      <w:tr>
        <w:trPr>
          <w:trHeight w:val="172"/>
        </w:trPr>
        <w:tc>
          <w:tcPr>
            <w:tcW w:w="1900" w:type="dxa"/>
            <w:vAlign w:val="bottom"/>
          </w:tcPr>
          <w:p>
            <w:pPr>
              <w:spacing w:after="0"/>
              <w:rPr>
                <w:sz w:val="20"/>
                <w:szCs w:val="20"/>
                <w:color w:val="auto"/>
              </w:rPr>
            </w:pPr>
            <w:r>
              <w:rPr>
                <w:rFonts w:ascii="Arial" w:cs="Arial" w:eastAsia="Arial" w:hAnsi="Arial"/>
                <w:sz w:val="15"/>
                <w:szCs w:val="15"/>
                <w:color w:val="auto"/>
                <w:w w:val="98"/>
              </w:rPr>
              <w:t>ANIMAL BIOTECHNOLOGY</w:t>
            </w:r>
          </w:p>
        </w:tc>
        <w:tc>
          <w:tcPr>
            <w:tcW w:w="380" w:type="dxa"/>
            <w:vAlign w:val="bottom"/>
          </w:tcPr>
          <w:p>
            <w:pPr>
              <w:jc w:val="right"/>
              <w:spacing w:after="0"/>
              <w:rPr>
                <w:sz w:val="20"/>
                <w:szCs w:val="20"/>
                <w:color w:val="auto"/>
              </w:rPr>
            </w:pPr>
            <w:r>
              <w:rPr>
                <w:rFonts w:ascii="Arial" w:cs="Arial" w:eastAsia="Arial" w:hAnsi="Arial"/>
                <w:sz w:val="15"/>
                <w:szCs w:val="15"/>
                <w:color w:val="auto"/>
              </w:rPr>
              <w:t>17</w:t>
            </w:r>
          </w:p>
        </w:tc>
      </w:tr>
    </w:tbl>
    <w:p>
      <w:pPr>
        <w:spacing w:after="0" w:line="32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6687820</wp:posOffset>
            </wp:positionH>
            <wp:positionV relativeFrom="page">
              <wp:posOffset>311150</wp:posOffset>
            </wp:positionV>
            <wp:extent cx="165100" cy="16510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3">
                      <a:extLst>
                        <a:ext uri="{28A0092B-C50C-407E-A947-70E740481C1C}"/>
                      </a:extLst>
                    </a:blip>
                    <a:srcRect/>
                    <a:stretch>
                      <a:fillRect/>
                    </a:stretch>
                  </pic:blipFill>
                  <pic:spPr bwMode="auto">
                    <a:xfrm>
                      <a:off x="0" y="0"/>
                      <a:ext cx="165100" cy="165100"/>
                    </a:xfrm>
                    <a:prstGeom prst="rect">
                      <a:avLst/>
                    </a:prstGeom>
                    <a:noFill/>
                  </pic:spPr>
                </pic:pic>
              </a:graphicData>
            </a:graphic>
          </wp:anchor>
        </w:drawing>
      </w:r>
    </w:p>
    <w:p>
      <w:pPr>
        <w:spacing w:after="0"/>
        <w:rPr>
          <w:sz w:val="20"/>
          <w:szCs w:val="20"/>
          <w:color w:val="auto"/>
        </w:rPr>
      </w:pPr>
      <w:r>
        <w:rPr>
          <w:rFonts w:ascii="Arial" w:cs="Arial" w:eastAsia="Arial" w:hAnsi="Arial"/>
          <w:sz w:val="19"/>
          <w:szCs w:val="19"/>
          <w:color w:val="10157E"/>
        </w:rPr>
        <w:t xml:space="preserve">Table 11. </w:t>
      </w:r>
      <w:r>
        <w:rPr>
          <w:rFonts w:ascii="Arial" w:cs="Arial" w:eastAsia="Arial" w:hAnsi="Arial"/>
          <w:sz w:val="19"/>
          <w:szCs w:val="19"/>
          <w:color w:val="000000"/>
        </w:rPr>
        <w:t>Micro-encapsulation of plants and its components in poultry nutrition.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18415</wp:posOffset>
                </wp:positionV>
                <wp:extent cx="625284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52845" cy="4763"/>
                        </a:xfrm>
                        <a:prstGeom prst="line">
                          <a:avLst/>
                        </a:prstGeom>
                        <a:solidFill>
                          <a:srgbClr val="FFFFFF"/>
                        </a:solidFill>
                        <a:ln w="19176">
                          <a:solidFill>
                            <a:srgbClr val="10157E"/>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499pt,1.45pt" to="492.2pt,1.45pt" o:allowincell="f" strokecolor="#10157E" strokeweight="1.5099pt"/>
            </w:pict>
          </mc:Fallback>
        </mc:AlternateContent>
        <mc:AlternateContent>
          <mc:Choice Requires="wps">
            <w:drawing>
              <wp:anchor simplePos="0" relativeHeight="251657728" behindDoc="1" locked="0" layoutInCell="0" allowOverlap="1">
                <wp:simplePos x="0" y="0"/>
                <wp:positionH relativeFrom="column">
                  <wp:posOffset>6244590</wp:posOffset>
                </wp:positionH>
                <wp:positionV relativeFrom="paragraph">
                  <wp:posOffset>18415</wp:posOffset>
                </wp:positionV>
                <wp:extent cx="1270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91.7pt,1.45pt" to="492.7pt,1.45pt" o:allowincell="f" strokecolor="#10157E" strokeweight="0.5099pt"/>
            </w:pict>
          </mc:Fallback>
        </mc:AlternateContent>
      </w:r>
    </w:p>
    <w:p>
      <w:pPr>
        <w:spacing w:after="0" w:line="50" w:lineRule="exact"/>
        <w:rPr>
          <w:sz w:val="20"/>
          <w:szCs w:val="20"/>
          <w:color w:val="auto"/>
        </w:rPr>
      </w:pPr>
    </w:p>
    <w:tbl>
      <w:tblPr>
        <w:tblLayout w:type="fixed"/>
        <w:tblInd w:w="0" w:type="dxa"/>
        <w:tblCellMar>
          <w:top w:w="0" w:type="dxa"/>
          <w:left w:w="0" w:type="dxa"/>
          <w:bottom w:w="0" w:type="dxa"/>
          <w:right w:w="0" w:type="dxa"/>
        </w:tblCellMar>
      </w:tblPr>
      <w:tr>
        <w:trPr>
          <w:trHeight w:val="204"/>
        </w:trPr>
        <w:tc>
          <w:tcPr>
            <w:tcW w:w="2440" w:type="dxa"/>
            <w:vAlign w:val="bottom"/>
            <w:tcBorders>
              <w:bottom w:val="single" w:sz="8" w:color="10157E"/>
            </w:tcBorders>
          </w:tcPr>
          <w:p>
            <w:pPr>
              <w:spacing w:after="0"/>
              <w:rPr>
                <w:sz w:val="20"/>
                <w:szCs w:val="20"/>
                <w:color w:val="auto"/>
              </w:rPr>
            </w:pPr>
            <w:r>
              <w:rPr>
                <w:rFonts w:ascii="Arial" w:cs="Arial" w:eastAsia="Arial" w:hAnsi="Arial"/>
                <w:sz w:val="16"/>
                <w:szCs w:val="16"/>
                <w:color w:val="auto"/>
              </w:rPr>
              <w:t>Plants and phytocomponents</w:t>
            </w:r>
          </w:p>
        </w:tc>
        <w:tc>
          <w:tcPr>
            <w:tcW w:w="920" w:type="dxa"/>
            <w:vAlign w:val="bottom"/>
            <w:tcBorders>
              <w:bottom w:val="single" w:sz="8" w:color="10157E"/>
            </w:tcBorders>
          </w:tcPr>
          <w:p>
            <w:pPr>
              <w:ind w:left="280"/>
              <w:spacing w:after="0"/>
              <w:rPr>
                <w:sz w:val="20"/>
                <w:szCs w:val="20"/>
                <w:color w:val="auto"/>
              </w:rPr>
            </w:pPr>
            <w:r>
              <w:rPr>
                <w:rFonts w:ascii="Arial" w:cs="Arial" w:eastAsia="Arial" w:hAnsi="Arial"/>
                <w:sz w:val="16"/>
                <w:szCs w:val="16"/>
                <w:color w:val="auto"/>
              </w:rPr>
              <w:t>Animal</w:t>
            </w:r>
          </w:p>
        </w:tc>
        <w:tc>
          <w:tcPr>
            <w:tcW w:w="4860" w:type="dxa"/>
            <w:vAlign w:val="bottom"/>
            <w:tcBorders>
              <w:bottom w:val="single" w:sz="8" w:color="10157E"/>
            </w:tcBorders>
          </w:tcPr>
          <w:p>
            <w:pPr>
              <w:ind w:left="1780"/>
              <w:spacing w:after="0"/>
              <w:rPr>
                <w:sz w:val="20"/>
                <w:szCs w:val="20"/>
                <w:color w:val="auto"/>
              </w:rPr>
            </w:pPr>
            <w:r>
              <w:rPr>
                <w:rFonts w:ascii="Arial" w:cs="Arial" w:eastAsia="Arial" w:hAnsi="Arial"/>
                <w:sz w:val="16"/>
                <w:szCs w:val="16"/>
                <w:color w:val="auto"/>
              </w:rPr>
              <w:t>Summary of findings</w:t>
            </w:r>
          </w:p>
        </w:tc>
        <w:tc>
          <w:tcPr>
            <w:tcW w:w="1620" w:type="dxa"/>
            <w:vAlign w:val="bottom"/>
            <w:tcBorders>
              <w:bottom w:val="single" w:sz="8" w:color="10157E"/>
            </w:tcBorders>
          </w:tcPr>
          <w:p>
            <w:pPr>
              <w:ind w:left="600"/>
              <w:spacing w:after="0"/>
              <w:rPr>
                <w:sz w:val="20"/>
                <w:szCs w:val="20"/>
                <w:color w:val="auto"/>
              </w:rPr>
            </w:pPr>
            <w:r>
              <w:rPr>
                <w:rFonts w:ascii="Arial" w:cs="Arial" w:eastAsia="Arial" w:hAnsi="Arial"/>
                <w:sz w:val="16"/>
                <w:szCs w:val="16"/>
                <w:color w:val="auto"/>
              </w:rPr>
              <w:t>References</w:t>
            </w:r>
          </w:p>
        </w:tc>
        <w:tc>
          <w:tcPr>
            <w:tcW w:w="0" w:type="dxa"/>
            <w:vAlign w:val="bottom"/>
          </w:tcPr>
          <w:p>
            <w:pPr>
              <w:spacing w:after="0"/>
              <w:rPr>
                <w:sz w:val="1"/>
                <w:szCs w:val="1"/>
                <w:color w:val="auto"/>
              </w:rPr>
            </w:pPr>
          </w:p>
        </w:tc>
      </w:tr>
      <w:tr>
        <w:trPr>
          <w:trHeight w:val="176"/>
        </w:trPr>
        <w:tc>
          <w:tcPr>
            <w:tcW w:w="2440" w:type="dxa"/>
            <w:vAlign w:val="bottom"/>
          </w:tcPr>
          <w:p>
            <w:pPr>
              <w:spacing w:after="0" w:line="176" w:lineRule="exact"/>
              <w:rPr>
                <w:sz w:val="20"/>
                <w:szCs w:val="20"/>
                <w:color w:val="auto"/>
              </w:rPr>
            </w:pPr>
            <w:r>
              <w:rPr>
                <w:rFonts w:ascii="Arial" w:cs="Arial" w:eastAsia="Arial" w:hAnsi="Arial"/>
                <w:sz w:val="16"/>
                <w:szCs w:val="16"/>
                <w:color w:val="auto"/>
              </w:rPr>
              <w:t>Aloe vera, dill, and nettle roots</w:t>
            </w:r>
          </w:p>
        </w:tc>
        <w:tc>
          <w:tcPr>
            <w:tcW w:w="920" w:type="dxa"/>
            <w:vAlign w:val="bottom"/>
          </w:tcPr>
          <w:p>
            <w:pPr>
              <w:ind w:left="260"/>
              <w:spacing w:after="0" w:line="176"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76" w:lineRule="exact"/>
              <w:rPr>
                <w:sz w:val="20"/>
                <w:szCs w:val="20"/>
                <w:color w:val="auto"/>
              </w:rPr>
            </w:pPr>
            <w:r>
              <w:rPr>
                <w:rFonts w:ascii="Arial" w:cs="Arial" w:eastAsia="Arial" w:hAnsi="Arial"/>
                <w:sz w:val="16"/>
                <w:szCs w:val="16"/>
                <w:color w:val="auto"/>
              </w:rPr>
              <w:t>Improved body weight gain and feed conversion efficiency.</w:t>
            </w:r>
          </w:p>
        </w:tc>
        <w:tc>
          <w:tcPr>
            <w:tcW w:w="1620" w:type="dxa"/>
            <w:vAlign w:val="bottom"/>
          </w:tcPr>
          <w:p>
            <w:pPr>
              <w:ind w:left="220"/>
              <w:spacing w:after="0" w:line="176" w:lineRule="exact"/>
              <w:rPr>
                <w:sz w:val="20"/>
                <w:szCs w:val="20"/>
                <w:color w:val="auto"/>
              </w:rPr>
            </w:pPr>
            <w:r>
              <w:rPr>
                <w:rFonts w:ascii="Arial" w:cs="Arial" w:eastAsia="Arial" w:hAnsi="Arial"/>
                <w:sz w:val="15"/>
                <w:szCs w:val="15"/>
                <w:color w:val="auto"/>
                <w:w w:val="94"/>
              </w:rPr>
              <w:t>Meimandipour et al.</w:t>
            </w:r>
            <w:r>
              <w:rPr>
                <w:rFonts w:ascii="Arial" w:cs="Arial" w:eastAsia="Arial" w:hAnsi="Arial"/>
                <w:sz w:val="20"/>
                <w:szCs w:val="20"/>
                <w:color w:val="000080"/>
                <w:w w:val="94"/>
                <w:vertAlign w:val="superscript"/>
              </w:rPr>
              <w:t>39</w:t>
            </w:r>
          </w:p>
        </w:tc>
        <w:tc>
          <w:tcPr>
            <w:tcW w:w="0" w:type="dxa"/>
            <w:vAlign w:val="bottom"/>
          </w:tcPr>
          <w:p>
            <w:pPr>
              <w:spacing w:after="0"/>
              <w:rPr>
                <w:sz w:val="1"/>
                <w:szCs w:val="1"/>
                <w:color w:val="auto"/>
              </w:rPr>
            </w:pPr>
          </w:p>
        </w:tc>
      </w:tr>
      <w:tr>
        <w:trPr>
          <w:trHeight w:val="180"/>
        </w:trPr>
        <w:tc>
          <w:tcPr>
            <w:tcW w:w="2440" w:type="dxa"/>
            <w:vAlign w:val="bottom"/>
          </w:tcPr>
          <w:p>
            <w:pPr>
              <w:spacing w:after="0" w:line="181" w:lineRule="exact"/>
              <w:rPr>
                <w:sz w:val="20"/>
                <w:szCs w:val="20"/>
                <w:color w:val="auto"/>
              </w:rPr>
            </w:pPr>
            <w:r>
              <w:rPr>
                <w:rFonts w:ascii="Arial" w:cs="Arial" w:eastAsia="Arial" w:hAnsi="Arial"/>
                <w:sz w:val="16"/>
                <w:szCs w:val="16"/>
                <w:color w:val="auto"/>
              </w:rPr>
              <w:t>Eucalyptol and eugenol</w:t>
            </w:r>
          </w:p>
        </w:tc>
        <w:tc>
          <w:tcPr>
            <w:tcW w:w="920" w:type="dxa"/>
            <w:vAlign w:val="bottom"/>
          </w:tcPr>
          <w:p>
            <w:pPr>
              <w:ind w:left="260"/>
              <w:spacing w:after="0" w:line="181"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81" w:lineRule="exact"/>
              <w:rPr>
                <w:sz w:val="20"/>
                <w:szCs w:val="20"/>
                <w:color w:val="auto"/>
              </w:rPr>
            </w:pPr>
            <w:r>
              <w:rPr>
                <w:rFonts w:ascii="Arial" w:cs="Arial" w:eastAsia="Arial" w:hAnsi="Arial"/>
                <w:sz w:val="16"/>
                <w:szCs w:val="16"/>
                <w:color w:val="auto"/>
              </w:rPr>
              <w:t>Showed strong antioxidant and antimicrobial properties.</w:t>
            </w:r>
          </w:p>
        </w:tc>
        <w:tc>
          <w:tcPr>
            <w:tcW w:w="1620" w:type="dxa"/>
            <w:vAlign w:val="bottom"/>
          </w:tcPr>
          <w:p>
            <w:pPr>
              <w:ind w:left="220"/>
              <w:spacing w:after="0" w:line="181" w:lineRule="exact"/>
              <w:rPr>
                <w:sz w:val="20"/>
                <w:szCs w:val="20"/>
                <w:color w:val="auto"/>
              </w:rPr>
            </w:pPr>
            <w:r>
              <w:rPr>
                <w:rFonts w:ascii="Arial" w:cs="Arial" w:eastAsia="Arial" w:hAnsi="Arial"/>
                <w:sz w:val="15"/>
                <w:szCs w:val="15"/>
                <w:color w:val="auto"/>
              </w:rPr>
              <w:t>Scherer et al.</w:t>
            </w:r>
            <w:r>
              <w:rPr>
                <w:rFonts w:ascii="Arial" w:cs="Arial" w:eastAsia="Arial" w:hAnsi="Arial"/>
                <w:sz w:val="20"/>
                <w:szCs w:val="20"/>
                <w:color w:val="000080"/>
                <w:vertAlign w:val="superscript"/>
              </w:rPr>
              <w:t>130</w:t>
            </w:r>
          </w:p>
        </w:tc>
        <w:tc>
          <w:tcPr>
            <w:tcW w:w="0" w:type="dxa"/>
            <w:vAlign w:val="bottom"/>
          </w:tcPr>
          <w:p>
            <w:pPr>
              <w:spacing w:after="0"/>
              <w:rPr>
                <w:sz w:val="1"/>
                <w:szCs w:val="1"/>
                <w:color w:val="auto"/>
              </w:rPr>
            </w:pPr>
          </w:p>
        </w:tc>
      </w:tr>
      <w:tr>
        <w:trPr>
          <w:trHeight w:val="179"/>
        </w:trPr>
        <w:tc>
          <w:tcPr>
            <w:tcW w:w="2440" w:type="dxa"/>
            <w:vAlign w:val="bottom"/>
          </w:tcPr>
          <w:p>
            <w:pPr>
              <w:spacing w:after="0" w:line="179" w:lineRule="exact"/>
              <w:rPr>
                <w:sz w:val="20"/>
                <w:szCs w:val="20"/>
                <w:color w:val="auto"/>
              </w:rPr>
            </w:pPr>
            <w:r>
              <w:rPr>
                <w:rFonts w:ascii="Arial" w:cs="Arial" w:eastAsia="Arial" w:hAnsi="Arial"/>
                <w:sz w:val="16"/>
                <w:szCs w:val="16"/>
                <w:color w:val="auto"/>
              </w:rPr>
              <w:t>Organic acids and essential oil</w:t>
            </w:r>
          </w:p>
        </w:tc>
        <w:tc>
          <w:tcPr>
            <w:tcW w:w="920" w:type="dxa"/>
            <w:vAlign w:val="bottom"/>
          </w:tcPr>
          <w:p>
            <w:pPr>
              <w:ind w:left="260"/>
              <w:spacing w:after="0" w:line="179"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79" w:lineRule="exact"/>
              <w:rPr>
                <w:sz w:val="20"/>
                <w:szCs w:val="20"/>
                <w:color w:val="auto"/>
              </w:rPr>
            </w:pPr>
            <w:r>
              <w:rPr>
                <w:rFonts w:ascii="Arial" w:cs="Arial" w:eastAsia="Arial" w:hAnsi="Arial"/>
                <w:sz w:val="16"/>
                <w:szCs w:val="16"/>
                <w:color w:val="auto"/>
              </w:rPr>
              <w:t>Improved performances and gut microflora.</w:t>
            </w:r>
          </w:p>
        </w:tc>
        <w:tc>
          <w:tcPr>
            <w:tcW w:w="1620" w:type="dxa"/>
            <w:vAlign w:val="bottom"/>
          </w:tcPr>
          <w:p>
            <w:pPr>
              <w:ind w:left="220"/>
              <w:spacing w:after="0" w:line="179" w:lineRule="exact"/>
              <w:rPr>
                <w:sz w:val="20"/>
                <w:szCs w:val="20"/>
                <w:color w:val="auto"/>
              </w:rPr>
            </w:pPr>
            <w:r>
              <w:rPr>
                <w:rFonts w:ascii="Arial" w:cs="Arial" w:eastAsia="Arial" w:hAnsi="Arial"/>
                <w:sz w:val="15"/>
                <w:szCs w:val="15"/>
                <w:color w:val="auto"/>
              </w:rPr>
              <w:t>Gauthier et al.</w:t>
            </w:r>
            <w:r>
              <w:rPr>
                <w:rFonts w:ascii="Arial" w:cs="Arial" w:eastAsia="Arial" w:hAnsi="Arial"/>
                <w:sz w:val="20"/>
                <w:szCs w:val="20"/>
                <w:color w:val="000080"/>
                <w:vertAlign w:val="superscript"/>
              </w:rPr>
              <w:t>131</w:t>
            </w:r>
          </w:p>
        </w:tc>
        <w:tc>
          <w:tcPr>
            <w:tcW w:w="0" w:type="dxa"/>
            <w:vAlign w:val="bottom"/>
          </w:tcPr>
          <w:p>
            <w:pPr>
              <w:spacing w:after="0"/>
              <w:rPr>
                <w:sz w:val="1"/>
                <w:szCs w:val="1"/>
                <w:color w:val="auto"/>
              </w:rPr>
            </w:pPr>
          </w:p>
        </w:tc>
      </w:tr>
      <w:tr>
        <w:trPr>
          <w:trHeight w:val="180"/>
        </w:trPr>
        <w:tc>
          <w:tcPr>
            <w:tcW w:w="2440" w:type="dxa"/>
            <w:vAlign w:val="bottom"/>
          </w:tcPr>
          <w:p>
            <w:pPr>
              <w:spacing w:after="0" w:line="181" w:lineRule="exact"/>
              <w:rPr>
                <w:sz w:val="20"/>
                <w:szCs w:val="20"/>
                <w:color w:val="auto"/>
              </w:rPr>
            </w:pPr>
            <w:r>
              <w:rPr>
                <w:rFonts w:ascii="Arial" w:cs="Arial" w:eastAsia="Arial" w:hAnsi="Arial"/>
                <w:sz w:val="16"/>
                <w:szCs w:val="16"/>
                <w:color w:val="auto"/>
              </w:rPr>
              <w:t>Organic acids and essential oil</w:t>
            </w:r>
          </w:p>
        </w:tc>
        <w:tc>
          <w:tcPr>
            <w:tcW w:w="920" w:type="dxa"/>
            <w:vAlign w:val="bottom"/>
          </w:tcPr>
          <w:p>
            <w:pPr>
              <w:ind w:left="260"/>
              <w:spacing w:after="0" w:line="181"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81" w:lineRule="exact"/>
              <w:rPr>
                <w:sz w:val="20"/>
                <w:szCs w:val="20"/>
                <w:color w:val="auto"/>
              </w:rPr>
            </w:pPr>
            <w:r>
              <w:rPr>
                <w:rFonts w:ascii="Arial" w:cs="Arial" w:eastAsia="Arial" w:hAnsi="Arial"/>
                <w:sz w:val="16"/>
                <w:szCs w:val="16"/>
                <w:color w:val="auto"/>
              </w:rPr>
              <w:t>Reduced intestinal and fecal pathogenic microbial counts.</w:t>
            </w:r>
          </w:p>
        </w:tc>
        <w:tc>
          <w:tcPr>
            <w:tcW w:w="1620" w:type="dxa"/>
            <w:vAlign w:val="bottom"/>
          </w:tcPr>
          <w:p>
            <w:pPr>
              <w:ind w:left="220"/>
              <w:spacing w:after="0" w:line="181" w:lineRule="exact"/>
              <w:rPr>
                <w:sz w:val="20"/>
                <w:szCs w:val="20"/>
                <w:color w:val="auto"/>
              </w:rPr>
            </w:pPr>
            <w:r>
              <w:rPr>
                <w:rFonts w:ascii="Arial" w:cs="Arial" w:eastAsia="Arial" w:hAnsi="Arial"/>
                <w:sz w:val="15"/>
                <w:szCs w:val="15"/>
                <w:color w:val="auto"/>
              </w:rPr>
              <w:t>Mitsch et al.</w:t>
            </w:r>
            <w:r>
              <w:rPr>
                <w:rFonts w:ascii="Arial" w:cs="Arial" w:eastAsia="Arial" w:hAnsi="Arial"/>
                <w:sz w:val="20"/>
                <w:szCs w:val="20"/>
                <w:color w:val="000080"/>
                <w:vertAlign w:val="superscript"/>
              </w:rPr>
              <w:t>132</w:t>
            </w:r>
          </w:p>
        </w:tc>
        <w:tc>
          <w:tcPr>
            <w:tcW w:w="0" w:type="dxa"/>
            <w:vAlign w:val="bottom"/>
          </w:tcPr>
          <w:p>
            <w:pPr>
              <w:spacing w:after="0"/>
              <w:rPr>
                <w:sz w:val="1"/>
                <w:szCs w:val="1"/>
                <w:color w:val="auto"/>
              </w:rPr>
            </w:pPr>
          </w:p>
        </w:tc>
      </w:tr>
      <w:tr>
        <w:trPr>
          <w:trHeight w:val="180"/>
        </w:trPr>
        <w:tc>
          <w:tcPr>
            <w:tcW w:w="2440" w:type="dxa"/>
            <w:vAlign w:val="bottom"/>
          </w:tcPr>
          <w:p>
            <w:pPr>
              <w:spacing w:after="0" w:line="181" w:lineRule="exact"/>
              <w:rPr>
                <w:sz w:val="20"/>
                <w:szCs w:val="20"/>
                <w:color w:val="auto"/>
              </w:rPr>
            </w:pPr>
            <w:r>
              <w:rPr>
                <w:rFonts w:ascii="Arial" w:cs="Arial" w:eastAsia="Arial" w:hAnsi="Arial"/>
                <w:sz w:val="16"/>
                <w:szCs w:val="16"/>
                <w:color w:val="auto"/>
              </w:rPr>
              <w:t>Organic acids and essential oil</w:t>
            </w:r>
          </w:p>
        </w:tc>
        <w:tc>
          <w:tcPr>
            <w:tcW w:w="920" w:type="dxa"/>
            <w:vAlign w:val="bottom"/>
          </w:tcPr>
          <w:p>
            <w:pPr>
              <w:ind w:left="260"/>
              <w:spacing w:after="0" w:line="181"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81" w:lineRule="exact"/>
              <w:rPr>
                <w:sz w:val="20"/>
                <w:szCs w:val="20"/>
                <w:color w:val="auto"/>
              </w:rPr>
            </w:pPr>
            <w:r>
              <w:rPr>
                <w:rFonts w:ascii="Arial" w:cs="Arial" w:eastAsia="Arial" w:hAnsi="Arial"/>
                <w:sz w:val="16"/>
                <w:szCs w:val="16"/>
                <w:color w:val="auto"/>
              </w:rPr>
              <w:t>Lowered pH of stomach.</w:t>
            </w:r>
          </w:p>
        </w:tc>
        <w:tc>
          <w:tcPr>
            <w:tcW w:w="1620" w:type="dxa"/>
            <w:vAlign w:val="bottom"/>
          </w:tcPr>
          <w:p>
            <w:pPr>
              <w:ind w:left="220"/>
              <w:spacing w:after="0" w:line="181" w:lineRule="exact"/>
              <w:rPr>
                <w:sz w:val="20"/>
                <w:szCs w:val="20"/>
                <w:color w:val="auto"/>
              </w:rPr>
            </w:pPr>
            <w:r>
              <w:rPr>
                <w:rFonts w:ascii="Arial" w:cs="Arial" w:eastAsia="Arial" w:hAnsi="Arial"/>
                <w:sz w:val="15"/>
                <w:szCs w:val="15"/>
                <w:color w:val="auto"/>
              </w:rPr>
              <w:t>Desai et al.</w:t>
            </w:r>
            <w:r>
              <w:rPr>
                <w:rFonts w:ascii="Arial" w:cs="Arial" w:eastAsia="Arial" w:hAnsi="Arial"/>
                <w:sz w:val="20"/>
                <w:szCs w:val="20"/>
                <w:color w:val="000080"/>
                <w:vertAlign w:val="superscript"/>
              </w:rPr>
              <w:t>133</w:t>
            </w:r>
          </w:p>
        </w:tc>
        <w:tc>
          <w:tcPr>
            <w:tcW w:w="0" w:type="dxa"/>
            <w:vAlign w:val="bottom"/>
          </w:tcPr>
          <w:p>
            <w:pPr>
              <w:spacing w:after="0"/>
              <w:rPr>
                <w:sz w:val="1"/>
                <w:szCs w:val="1"/>
                <w:color w:val="auto"/>
              </w:rPr>
            </w:pPr>
          </w:p>
        </w:tc>
      </w:tr>
      <w:tr>
        <w:trPr>
          <w:trHeight w:val="180"/>
        </w:trPr>
        <w:tc>
          <w:tcPr>
            <w:tcW w:w="2440" w:type="dxa"/>
            <w:vAlign w:val="bottom"/>
          </w:tcPr>
          <w:p>
            <w:pPr>
              <w:spacing w:after="0" w:line="181" w:lineRule="exact"/>
              <w:rPr>
                <w:sz w:val="20"/>
                <w:szCs w:val="20"/>
                <w:color w:val="auto"/>
              </w:rPr>
            </w:pPr>
            <w:r>
              <w:rPr>
                <w:rFonts w:ascii="Arial" w:cs="Arial" w:eastAsia="Arial" w:hAnsi="Arial"/>
                <w:sz w:val="16"/>
                <w:szCs w:val="16"/>
                <w:color w:val="auto"/>
              </w:rPr>
              <w:t>Organic acids and essential oil</w:t>
            </w:r>
          </w:p>
        </w:tc>
        <w:tc>
          <w:tcPr>
            <w:tcW w:w="920" w:type="dxa"/>
            <w:vAlign w:val="bottom"/>
          </w:tcPr>
          <w:p>
            <w:pPr>
              <w:ind w:left="260"/>
              <w:spacing w:after="0" w:line="181"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81" w:lineRule="exact"/>
              <w:rPr>
                <w:sz w:val="20"/>
                <w:szCs w:val="20"/>
                <w:color w:val="auto"/>
              </w:rPr>
            </w:pPr>
            <w:r>
              <w:rPr>
                <w:rFonts w:ascii="Arial" w:cs="Arial" w:eastAsia="Arial" w:hAnsi="Arial"/>
                <w:sz w:val="16"/>
                <w:szCs w:val="16"/>
                <w:color w:val="auto"/>
              </w:rPr>
              <w:t>Inhibited the growth of pathogens.</w:t>
            </w:r>
          </w:p>
        </w:tc>
        <w:tc>
          <w:tcPr>
            <w:tcW w:w="1620" w:type="dxa"/>
            <w:vAlign w:val="bottom"/>
          </w:tcPr>
          <w:p>
            <w:pPr>
              <w:ind w:left="220"/>
              <w:spacing w:after="0" w:line="181" w:lineRule="exact"/>
              <w:rPr>
                <w:sz w:val="20"/>
                <w:szCs w:val="20"/>
                <w:color w:val="auto"/>
              </w:rPr>
            </w:pPr>
            <w:r>
              <w:rPr>
                <w:rFonts w:ascii="Arial" w:cs="Arial" w:eastAsia="Arial" w:hAnsi="Arial"/>
                <w:sz w:val="15"/>
                <w:szCs w:val="15"/>
                <w:color w:val="auto"/>
              </w:rPr>
              <w:t>Mroz</w:t>
            </w:r>
            <w:r>
              <w:rPr>
                <w:rFonts w:ascii="Arial" w:cs="Arial" w:eastAsia="Arial" w:hAnsi="Arial"/>
                <w:sz w:val="20"/>
                <w:szCs w:val="20"/>
                <w:color w:val="000080"/>
                <w:vertAlign w:val="superscript"/>
              </w:rPr>
              <w:t>134</w:t>
            </w:r>
          </w:p>
        </w:tc>
        <w:tc>
          <w:tcPr>
            <w:tcW w:w="0" w:type="dxa"/>
            <w:vAlign w:val="bottom"/>
          </w:tcPr>
          <w:p>
            <w:pPr>
              <w:spacing w:after="0"/>
              <w:rPr>
                <w:sz w:val="1"/>
                <w:szCs w:val="1"/>
                <w:color w:val="auto"/>
              </w:rPr>
            </w:pPr>
          </w:p>
        </w:tc>
      </w:tr>
      <w:tr>
        <w:trPr>
          <w:trHeight w:val="179"/>
        </w:trPr>
        <w:tc>
          <w:tcPr>
            <w:tcW w:w="2440" w:type="dxa"/>
            <w:vAlign w:val="bottom"/>
          </w:tcPr>
          <w:p>
            <w:pPr>
              <w:spacing w:after="0" w:line="179" w:lineRule="exact"/>
              <w:rPr>
                <w:sz w:val="20"/>
                <w:szCs w:val="20"/>
                <w:color w:val="auto"/>
              </w:rPr>
            </w:pPr>
            <w:r>
              <w:rPr>
                <w:rFonts w:ascii="Arial" w:cs="Arial" w:eastAsia="Arial" w:hAnsi="Arial"/>
                <w:sz w:val="16"/>
                <w:szCs w:val="16"/>
                <w:color w:val="auto"/>
              </w:rPr>
              <w:t>Organic acids and essential oil</w:t>
            </w:r>
          </w:p>
        </w:tc>
        <w:tc>
          <w:tcPr>
            <w:tcW w:w="920" w:type="dxa"/>
            <w:vAlign w:val="bottom"/>
          </w:tcPr>
          <w:p>
            <w:pPr>
              <w:ind w:left="260"/>
              <w:spacing w:after="0" w:line="179"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79" w:lineRule="exact"/>
              <w:rPr>
                <w:sz w:val="20"/>
                <w:szCs w:val="20"/>
                <w:color w:val="auto"/>
              </w:rPr>
            </w:pPr>
            <w:r>
              <w:rPr>
                <w:rFonts w:ascii="Arial" w:cs="Arial" w:eastAsia="Arial" w:hAnsi="Arial"/>
                <w:sz w:val="16"/>
                <w:szCs w:val="16"/>
                <w:color w:val="auto"/>
              </w:rPr>
              <w:t>Improved digestive enzymes activities.</w:t>
            </w:r>
          </w:p>
        </w:tc>
        <w:tc>
          <w:tcPr>
            <w:tcW w:w="1620" w:type="dxa"/>
            <w:vAlign w:val="bottom"/>
          </w:tcPr>
          <w:p>
            <w:pPr>
              <w:ind w:left="220"/>
              <w:spacing w:after="0" w:line="179" w:lineRule="exact"/>
              <w:rPr>
                <w:sz w:val="20"/>
                <w:szCs w:val="20"/>
                <w:color w:val="auto"/>
              </w:rPr>
            </w:pPr>
            <w:r>
              <w:rPr>
                <w:rFonts w:ascii="Arial" w:cs="Arial" w:eastAsia="Arial" w:hAnsi="Arial"/>
                <w:sz w:val="15"/>
                <w:szCs w:val="15"/>
                <w:color w:val="auto"/>
              </w:rPr>
              <w:t>Yang et al.</w:t>
            </w:r>
            <w:r>
              <w:rPr>
                <w:rFonts w:ascii="Arial" w:cs="Arial" w:eastAsia="Arial" w:hAnsi="Arial"/>
                <w:sz w:val="20"/>
                <w:szCs w:val="20"/>
                <w:color w:val="000080"/>
                <w:vertAlign w:val="superscript"/>
              </w:rPr>
              <w:t>135</w:t>
            </w:r>
          </w:p>
        </w:tc>
        <w:tc>
          <w:tcPr>
            <w:tcW w:w="0" w:type="dxa"/>
            <w:vAlign w:val="bottom"/>
          </w:tcPr>
          <w:p>
            <w:pPr>
              <w:spacing w:after="0"/>
              <w:rPr>
                <w:sz w:val="1"/>
                <w:szCs w:val="1"/>
                <w:color w:val="auto"/>
              </w:rPr>
            </w:pPr>
          </w:p>
        </w:tc>
      </w:tr>
      <w:tr>
        <w:trPr>
          <w:trHeight w:val="206"/>
        </w:trPr>
        <w:tc>
          <w:tcPr>
            <w:tcW w:w="2440" w:type="dxa"/>
            <w:vAlign w:val="bottom"/>
          </w:tcPr>
          <w:p>
            <w:pPr>
              <w:spacing w:after="0"/>
              <w:rPr>
                <w:sz w:val="20"/>
                <w:szCs w:val="20"/>
                <w:color w:val="auto"/>
              </w:rPr>
            </w:pPr>
            <w:r>
              <w:rPr>
                <w:rFonts w:ascii="Arial" w:cs="Arial" w:eastAsia="Arial" w:hAnsi="Arial"/>
                <w:sz w:val="16"/>
                <w:szCs w:val="16"/>
                <w:color w:val="auto"/>
              </w:rPr>
              <w:t>Organics acids and essential oils</w:t>
            </w:r>
          </w:p>
        </w:tc>
        <w:tc>
          <w:tcPr>
            <w:tcW w:w="920" w:type="dxa"/>
            <w:vAlign w:val="bottom"/>
          </w:tcPr>
          <w:p>
            <w:pPr>
              <w:ind w:left="260"/>
              <w:spacing w:after="0"/>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rPr>
                <w:sz w:val="20"/>
                <w:szCs w:val="20"/>
                <w:color w:val="auto"/>
              </w:rPr>
            </w:pPr>
            <w:r>
              <w:rPr>
                <w:rFonts w:ascii="Arial" w:cs="Arial" w:eastAsia="Arial" w:hAnsi="Arial"/>
                <w:sz w:val="16"/>
                <w:szCs w:val="16"/>
                <w:color w:val="auto"/>
                <w:w w:val="97"/>
              </w:rPr>
              <w:t>Improvement in the growth performance in the final growth stage as</w:t>
            </w:r>
          </w:p>
        </w:tc>
        <w:tc>
          <w:tcPr>
            <w:tcW w:w="1620" w:type="dxa"/>
            <w:vAlign w:val="bottom"/>
          </w:tcPr>
          <w:p>
            <w:pPr>
              <w:ind w:left="220"/>
              <w:spacing w:after="0" w:line="206" w:lineRule="exact"/>
              <w:rPr>
                <w:sz w:val="20"/>
                <w:szCs w:val="20"/>
                <w:color w:val="auto"/>
              </w:rPr>
            </w:pPr>
            <w:r>
              <w:rPr>
                <w:rFonts w:ascii="Arial" w:cs="Arial" w:eastAsia="Arial" w:hAnsi="Arial"/>
                <w:sz w:val="16"/>
                <w:szCs w:val="16"/>
                <w:color w:val="auto"/>
              </w:rPr>
              <w:t>Stamilla et al.</w:t>
            </w:r>
            <w:r>
              <w:rPr>
                <w:rFonts w:ascii="Arial" w:cs="Arial" w:eastAsia="Arial" w:hAnsi="Arial"/>
                <w:sz w:val="21"/>
                <w:szCs w:val="21"/>
                <w:color w:val="000080"/>
                <w:vertAlign w:val="superscript"/>
              </w:rPr>
              <w:t>136</w:t>
            </w:r>
          </w:p>
        </w:tc>
        <w:tc>
          <w:tcPr>
            <w:tcW w:w="0" w:type="dxa"/>
            <w:vAlign w:val="bottom"/>
          </w:tcPr>
          <w:p>
            <w:pPr>
              <w:spacing w:after="0"/>
              <w:rPr>
                <w:sz w:val="1"/>
                <w:szCs w:val="1"/>
                <w:color w:val="auto"/>
              </w:rPr>
            </w:pPr>
          </w:p>
        </w:tc>
      </w:tr>
      <w:tr>
        <w:trPr>
          <w:trHeight w:val="177"/>
        </w:trPr>
        <w:tc>
          <w:tcPr>
            <w:tcW w:w="244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4860" w:type="dxa"/>
            <w:vAlign w:val="bottom"/>
          </w:tcPr>
          <w:p>
            <w:pPr>
              <w:ind w:left="360"/>
              <w:spacing w:after="0" w:line="177" w:lineRule="exact"/>
              <w:rPr>
                <w:sz w:val="20"/>
                <w:szCs w:val="20"/>
                <w:color w:val="auto"/>
              </w:rPr>
            </w:pPr>
            <w:r>
              <w:rPr>
                <w:rFonts w:ascii="Arial" w:cs="Arial" w:eastAsia="Arial" w:hAnsi="Arial"/>
                <w:sz w:val="16"/>
                <w:szCs w:val="16"/>
                <w:color w:val="auto"/>
              </w:rPr>
              <w:t>well as some morphological gut traits and reduction in C.</w:t>
            </w:r>
          </w:p>
        </w:tc>
        <w:tc>
          <w:tcPr>
            <w:tcW w:w="16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180"/>
        </w:trPr>
        <w:tc>
          <w:tcPr>
            <w:tcW w:w="2440" w:type="dxa"/>
            <w:vAlign w:val="bottom"/>
          </w:tcPr>
          <w:p>
            <w:pPr>
              <w:spacing w:after="0"/>
              <w:rPr>
                <w:sz w:val="15"/>
                <w:szCs w:val="15"/>
                <w:color w:val="auto"/>
              </w:rPr>
            </w:pPr>
          </w:p>
        </w:tc>
        <w:tc>
          <w:tcPr>
            <w:tcW w:w="920" w:type="dxa"/>
            <w:vAlign w:val="bottom"/>
          </w:tcPr>
          <w:p>
            <w:pPr>
              <w:spacing w:after="0"/>
              <w:rPr>
                <w:sz w:val="15"/>
                <w:szCs w:val="15"/>
                <w:color w:val="auto"/>
              </w:rPr>
            </w:pPr>
          </w:p>
        </w:tc>
        <w:tc>
          <w:tcPr>
            <w:tcW w:w="4860" w:type="dxa"/>
            <w:vAlign w:val="bottom"/>
          </w:tcPr>
          <w:p>
            <w:pPr>
              <w:ind w:left="360"/>
              <w:spacing w:after="0" w:line="181" w:lineRule="exact"/>
              <w:rPr>
                <w:sz w:val="20"/>
                <w:szCs w:val="20"/>
                <w:color w:val="auto"/>
              </w:rPr>
            </w:pPr>
            <w:r>
              <w:rPr>
                <w:rFonts w:ascii="Arial" w:cs="Arial" w:eastAsia="Arial" w:hAnsi="Arial"/>
                <w:sz w:val="16"/>
                <w:szCs w:val="16"/>
                <w:color w:val="auto"/>
              </w:rPr>
              <w:t>perfringens count in ileum.</w:t>
            </w:r>
          </w:p>
        </w:tc>
        <w:tc>
          <w:tcPr>
            <w:tcW w:w="1620" w:type="dxa"/>
            <w:vAlign w:val="bottom"/>
            <w:vMerge w:val="restart"/>
          </w:tcPr>
          <w:p>
            <w:pPr>
              <w:ind w:left="220"/>
              <w:spacing w:after="0"/>
              <w:rPr>
                <w:sz w:val="20"/>
                <w:szCs w:val="20"/>
                <w:color w:val="auto"/>
              </w:rPr>
            </w:pPr>
            <w:r>
              <w:rPr>
                <w:rFonts w:ascii="Arial" w:cs="Arial" w:eastAsia="Arial" w:hAnsi="Arial"/>
                <w:sz w:val="16"/>
                <w:szCs w:val="16"/>
                <w:color w:val="auto"/>
              </w:rPr>
              <w:t>Natsir et al.</w:t>
            </w:r>
            <w:r>
              <w:rPr>
                <w:rFonts w:ascii="Arial" w:cs="Arial" w:eastAsia="Arial" w:hAnsi="Arial"/>
                <w:sz w:val="21"/>
                <w:szCs w:val="21"/>
                <w:color w:val="000080"/>
                <w:vertAlign w:val="superscript"/>
              </w:rPr>
              <w:t>137</w:t>
            </w:r>
          </w:p>
        </w:tc>
        <w:tc>
          <w:tcPr>
            <w:tcW w:w="0" w:type="dxa"/>
            <w:vAlign w:val="bottom"/>
          </w:tcPr>
          <w:p>
            <w:pPr>
              <w:spacing w:after="0"/>
              <w:rPr>
                <w:sz w:val="1"/>
                <w:szCs w:val="1"/>
                <w:color w:val="auto"/>
              </w:rPr>
            </w:pPr>
          </w:p>
        </w:tc>
      </w:tr>
      <w:tr>
        <w:trPr>
          <w:trHeight w:val="157"/>
        </w:trPr>
        <w:tc>
          <w:tcPr>
            <w:tcW w:w="2440" w:type="dxa"/>
            <w:vAlign w:val="bottom"/>
          </w:tcPr>
          <w:p>
            <w:pPr>
              <w:spacing w:after="0" w:line="157" w:lineRule="exact"/>
              <w:rPr>
                <w:sz w:val="20"/>
                <w:szCs w:val="20"/>
                <w:color w:val="auto"/>
              </w:rPr>
            </w:pPr>
            <w:r>
              <w:rPr>
                <w:rFonts w:ascii="Arial" w:cs="Arial" w:eastAsia="Arial" w:hAnsi="Arial"/>
                <w:sz w:val="16"/>
                <w:szCs w:val="16"/>
                <w:color w:val="auto"/>
              </w:rPr>
              <w:t>Garlic and Phyllanthus niruri L.</w:t>
            </w:r>
          </w:p>
        </w:tc>
        <w:tc>
          <w:tcPr>
            <w:tcW w:w="920" w:type="dxa"/>
            <w:vAlign w:val="bottom"/>
          </w:tcPr>
          <w:p>
            <w:pPr>
              <w:ind w:left="260"/>
              <w:spacing w:after="0" w:line="157"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57" w:lineRule="exact"/>
              <w:rPr>
                <w:sz w:val="20"/>
                <w:szCs w:val="20"/>
                <w:color w:val="auto"/>
              </w:rPr>
            </w:pPr>
            <w:r>
              <w:rPr>
                <w:rFonts w:ascii="Arial" w:cs="Arial" w:eastAsia="Arial" w:hAnsi="Arial"/>
                <w:sz w:val="16"/>
                <w:szCs w:val="16"/>
                <w:color w:val="auto"/>
              </w:rPr>
              <w:t>Improved live weight gain and feed evaluation.</w:t>
            </w:r>
          </w:p>
        </w:tc>
        <w:tc>
          <w:tcPr>
            <w:tcW w:w="1620" w:type="dxa"/>
            <w:vAlign w:val="bottom"/>
            <w:vMerge w:val="continue"/>
          </w:tcPr>
          <w:p>
            <w:pPr>
              <w:spacing w:after="0"/>
              <w:rPr>
                <w:sz w:val="13"/>
                <w:szCs w:val="13"/>
                <w:color w:val="auto"/>
              </w:rPr>
            </w:pPr>
          </w:p>
        </w:tc>
        <w:tc>
          <w:tcPr>
            <w:tcW w:w="0" w:type="dxa"/>
            <w:vAlign w:val="bottom"/>
          </w:tcPr>
          <w:p>
            <w:pPr>
              <w:spacing w:after="0"/>
              <w:rPr>
                <w:sz w:val="1"/>
                <w:szCs w:val="1"/>
                <w:color w:val="auto"/>
              </w:rPr>
            </w:pPr>
          </w:p>
        </w:tc>
      </w:tr>
      <w:tr>
        <w:trPr>
          <w:trHeight w:val="180"/>
        </w:trPr>
        <w:tc>
          <w:tcPr>
            <w:tcW w:w="2440" w:type="dxa"/>
            <w:vAlign w:val="bottom"/>
          </w:tcPr>
          <w:p>
            <w:pPr>
              <w:spacing w:after="0" w:line="181" w:lineRule="exact"/>
              <w:rPr>
                <w:sz w:val="20"/>
                <w:szCs w:val="20"/>
                <w:color w:val="auto"/>
              </w:rPr>
            </w:pPr>
            <w:r>
              <w:rPr>
                <w:rFonts w:ascii="Arial" w:cs="Arial" w:eastAsia="Arial" w:hAnsi="Arial"/>
                <w:sz w:val="16"/>
                <w:szCs w:val="16"/>
                <w:color w:val="auto"/>
              </w:rPr>
              <w:t>Turmeric extract</w:t>
            </w:r>
          </w:p>
        </w:tc>
        <w:tc>
          <w:tcPr>
            <w:tcW w:w="920" w:type="dxa"/>
            <w:vAlign w:val="bottom"/>
          </w:tcPr>
          <w:p>
            <w:pPr>
              <w:ind w:left="260"/>
              <w:spacing w:after="0" w:line="181"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81" w:lineRule="exact"/>
              <w:rPr>
                <w:sz w:val="20"/>
                <w:szCs w:val="20"/>
                <w:color w:val="auto"/>
              </w:rPr>
            </w:pPr>
            <w:r>
              <w:rPr>
                <w:rFonts w:ascii="Arial" w:cs="Arial" w:eastAsia="Arial" w:hAnsi="Arial"/>
                <w:sz w:val="16"/>
                <w:szCs w:val="16"/>
                <w:color w:val="auto"/>
              </w:rPr>
              <w:t>Reduced meat cholesterol.</w:t>
            </w:r>
          </w:p>
        </w:tc>
        <w:tc>
          <w:tcPr>
            <w:tcW w:w="1620" w:type="dxa"/>
            <w:vAlign w:val="bottom"/>
          </w:tcPr>
          <w:p>
            <w:pPr>
              <w:ind w:left="220"/>
              <w:spacing w:after="0" w:line="181" w:lineRule="exact"/>
              <w:rPr>
                <w:sz w:val="20"/>
                <w:szCs w:val="20"/>
                <w:color w:val="auto"/>
              </w:rPr>
            </w:pPr>
            <w:r>
              <w:rPr>
                <w:rFonts w:ascii="Arial" w:cs="Arial" w:eastAsia="Arial" w:hAnsi="Arial"/>
                <w:sz w:val="15"/>
                <w:szCs w:val="15"/>
                <w:color w:val="auto"/>
              </w:rPr>
              <w:t>Sundari et al.</w:t>
            </w:r>
            <w:r>
              <w:rPr>
                <w:rFonts w:ascii="Arial" w:cs="Arial" w:eastAsia="Arial" w:hAnsi="Arial"/>
                <w:sz w:val="20"/>
                <w:szCs w:val="20"/>
                <w:color w:val="000080"/>
                <w:vertAlign w:val="superscript"/>
              </w:rPr>
              <w:t>138</w:t>
            </w:r>
          </w:p>
        </w:tc>
        <w:tc>
          <w:tcPr>
            <w:tcW w:w="0" w:type="dxa"/>
            <w:vAlign w:val="bottom"/>
          </w:tcPr>
          <w:p>
            <w:pPr>
              <w:spacing w:after="0"/>
              <w:rPr>
                <w:sz w:val="1"/>
                <w:szCs w:val="1"/>
                <w:color w:val="auto"/>
              </w:rPr>
            </w:pPr>
          </w:p>
        </w:tc>
      </w:tr>
      <w:tr>
        <w:trPr>
          <w:trHeight w:val="180"/>
        </w:trPr>
        <w:tc>
          <w:tcPr>
            <w:tcW w:w="2440" w:type="dxa"/>
            <w:vAlign w:val="bottom"/>
          </w:tcPr>
          <w:p>
            <w:pPr>
              <w:spacing w:after="0" w:line="181" w:lineRule="exact"/>
              <w:rPr>
                <w:sz w:val="20"/>
                <w:szCs w:val="20"/>
                <w:color w:val="auto"/>
              </w:rPr>
            </w:pPr>
            <w:r>
              <w:rPr>
                <w:rFonts w:ascii="Arial" w:cs="Arial" w:eastAsia="Arial" w:hAnsi="Arial"/>
                <w:sz w:val="16"/>
                <w:szCs w:val="16"/>
                <w:color w:val="auto"/>
              </w:rPr>
              <w:t>Organics acids and essential oils</w:t>
            </w:r>
          </w:p>
        </w:tc>
        <w:tc>
          <w:tcPr>
            <w:tcW w:w="920" w:type="dxa"/>
            <w:vAlign w:val="bottom"/>
          </w:tcPr>
          <w:p>
            <w:pPr>
              <w:ind w:left="260"/>
              <w:spacing w:after="0" w:line="181"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81" w:lineRule="exact"/>
              <w:rPr>
                <w:sz w:val="20"/>
                <w:szCs w:val="20"/>
                <w:color w:val="auto"/>
              </w:rPr>
            </w:pPr>
            <w:r>
              <w:rPr>
                <w:rFonts w:ascii="Arial" w:cs="Arial" w:eastAsia="Arial" w:hAnsi="Arial"/>
                <w:sz w:val="16"/>
                <w:szCs w:val="16"/>
                <w:color w:val="auto"/>
              </w:rPr>
              <w:t>Improved weight gain.</w:t>
            </w:r>
          </w:p>
        </w:tc>
        <w:tc>
          <w:tcPr>
            <w:tcW w:w="1620" w:type="dxa"/>
            <w:vAlign w:val="bottom"/>
          </w:tcPr>
          <w:p>
            <w:pPr>
              <w:ind w:left="220"/>
              <w:spacing w:after="0" w:line="181" w:lineRule="exact"/>
              <w:rPr>
                <w:sz w:val="20"/>
                <w:szCs w:val="20"/>
                <w:color w:val="auto"/>
              </w:rPr>
            </w:pPr>
            <w:r>
              <w:rPr>
                <w:rFonts w:ascii="Arial" w:cs="Arial" w:eastAsia="Arial" w:hAnsi="Arial"/>
                <w:sz w:val="15"/>
                <w:szCs w:val="15"/>
                <w:color w:val="auto"/>
              </w:rPr>
              <w:t>Lippens et al.</w:t>
            </w:r>
            <w:r>
              <w:rPr>
                <w:rFonts w:ascii="Arial" w:cs="Arial" w:eastAsia="Arial" w:hAnsi="Arial"/>
                <w:sz w:val="20"/>
                <w:szCs w:val="20"/>
                <w:color w:val="000080"/>
                <w:vertAlign w:val="superscript"/>
              </w:rPr>
              <w:t>139</w:t>
            </w:r>
          </w:p>
        </w:tc>
        <w:tc>
          <w:tcPr>
            <w:tcW w:w="0" w:type="dxa"/>
            <w:vAlign w:val="bottom"/>
          </w:tcPr>
          <w:p>
            <w:pPr>
              <w:spacing w:after="0"/>
              <w:rPr>
                <w:sz w:val="1"/>
                <w:szCs w:val="1"/>
                <w:color w:val="auto"/>
              </w:rPr>
            </w:pPr>
          </w:p>
        </w:tc>
      </w:tr>
      <w:tr>
        <w:trPr>
          <w:trHeight w:val="205"/>
        </w:trPr>
        <w:tc>
          <w:tcPr>
            <w:tcW w:w="2440" w:type="dxa"/>
            <w:vAlign w:val="bottom"/>
          </w:tcPr>
          <w:p>
            <w:pPr>
              <w:spacing w:after="0"/>
              <w:rPr>
                <w:sz w:val="20"/>
                <w:szCs w:val="20"/>
                <w:color w:val="auto"/>
              </w:rPr>
            </w:pPr>
            <w:r>
              <w:rPr>
                <w:rFonts w:ascii="Arial" w:cs="Arial" w:eastAsia="Arial" w:hAnsi="Arial"/>
                <w:sz w:val="16"/>
                <w:szCs w:val="16"/>
                <w:color w:val="auto"/>
              </w:rPr>
              <w:t>Organic acid mixture and medium</w:t>
            </w:r>
          </w:p>
        </w:tc>
        <w:tc>
          <w:tcPr>
            <w:tcW w:w="920" w:type="dxa"/>
            <w:vAlign w:val="bottom"/>
          </w:tcPr>
          <w:p>
            <w:pPr>
              <w:ind w:left="260"/>
              <w:spacing w:after="0"/>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rPr>
                <w:sz w:val="20"/>
                <w:szCs w:val="20"/>
                <w:color w:val="auto"/>
              </w:rPr>
            </w:pPr>
            <w:r>
              <w:rPr>
                <w:rFonts w:ascii="Arial" w:cs="Arial" w:eastAsia="Arial" w:hAnsi="Arial"/>
                <w:sz w:val="16"/>
                <w:szCs w:val="16"/>
                <w:color w:val="auto"/>
              </w:rPr>
              <w:t>Improved the intestinal microflora and digestibility.</w:t>
            </w:r>
          </w:p>
        </w:tc>
        <w:tc>
          <w:tcPr>
            <w:tcW w:w="1620" w:type="dxa"/>
            <w:vAlign w:val="bottom"/>
          </w:tcPr>
          <w:p>
            <w:pPr>
              <w:ind w:left="220"/>
              <w:spacing w:after="0" w:line="205" w:lineRule="exact"/>
              <w:rPr>
                <w:sz w:val="20"/>
                <w:szCs w:val="20"/>
                <w:color w:val="auto"/>
              </w:rPr>
            </w:pPr>
            <w:r>
              <w:rPr>
                <w:rFonts w:ascii="Arial" w:cs="Arial" w:eastAsia="Arial" w:hAnsi="Arial"/>
                <w:sz w:val="16"/>
                <w:szCs w:val="16"/>
                <w:color w:val="auto"/>
              </w:rPr>
              <w:t>Lee et al.</w:t>
            </w:r>
            <w:r>
              <w:rPr>
                <w:rFonts w:ascii="Arial" w:cs="Arial" w:eastAsia="Arial" w:hAnsi="Arial"/>
                <w:sz w:val="21"/>
                <w:szCs w:val="21"/>
                <w:color w:val="000080"/>
                <w:vertAlign w:val="superscript"/>
              </w:rPr>
              <w:t>140</w:t>
            </w:r>
          </w:p>
        </w:tc>
        <w:tc>
          <w:tcPr>
            <w:tcW w:w="0" w:type="dxa"/>
            <w:vAlign w:val="bottom"/>
          </w:tcPr>
          <w:p>
            <w:pPr>
              <w:spacing w:after="0"/>
              <w:rPr>
                <w:sz w:val="1"/>
                <w:szCs w:val="1"/>
                <w:color w:val="auto"/>
              </w:rPr>
            </w:pPr>
          </w:p>
        </w:tc>
      </w:tr>
      <w:tr>
        <w:trPr>
          <w:trHeight w:val="179"/>
        </w:trPr>
        <w:tc>
          <w:tcPr>
            <w:tcW w:w="2440" w:type="dxa"/>
            <w:vAlign w:val="bottom"/>
          </w:tcPr>
          <w:p>
            <w:pPr>
              <w:ind w:left="180"/>
              <w:spacing w:after="0" w:line="179" w:lineRule="exact"/>
              <w:rPr>
                <w:sz w:val="20"/>
                <w:szCs w:val="20"/>
                <w:color w:val="auto"/>
              </w:rPr>
            </w:pPr>
            <w:r>
              <w:rPr>
                <w:rFonts w:ascii="Arial" w:cs="Arial" w:eastAsia="Arial" w:hAnsi="Arial"/>
                <w:sz w:val="16"/>
                <w:szCs w:val="16"/>
                <w:color w:val="auto"/>
              </w:rPr>
              <w:t>chain fatty acid</w:t>
            </w:r>
          </w:p>
        </w:tc>
        <w:tc>
          <w:tcPr>
            <w:tcW w:w="920" w:type="dxa"/>
            <w:vAlign w:val="bottom"/>
          </w:tcPr>
          <w:p>
            <w:pPr>
              <w:spacing w:after="0"/>
              <w:rPr>
                <w:sz w:val="15"/>
                <w:szCs w:val="15"/>
                <w:color w:val="auto"/>
              </w:rPr>
            </w:pPr>
          </w:p>
        </w:tc>
        <w:tc>
          <w:tcPr>
            <w:tcW w:w="4860" w:type="dxa"/>
            <w:vAlign w:val="bottom"/>
          </w:tcPr>
          <w:p>
            <w:pPr>
              <w:spacing w:after="0"/>
              <w:rPr>
                <w:sz w:val="15"/>
                <w:szCs w:val="15"/>
                <w:color w:val="auto"/>
              </w:rPr>
            </w:pPr>
          </w:p>
        </w:tc>
        <w:tc>
          <w:tcPr>
            <w:tcW w:w="1620" w:type="dxa"/>
            <w:vAlign w:val="bottom"/>
            <w:vMerge w:val="restart"/>
          </w:tcPr>
          <w:p>
            <w:pPr>
              <w:ind w:left="220"/>
              <w:spacing w:after="0"/>
              <w:rPr>
                <w:sz w:val="20"/>
                <w:szCs w:val="20"/>
                <w:color w:val="auto"/>
              </w:rPr>
            </w:pPr>
            <w:r>
              <w:rPr>
                <w:rFonts w:ascii="Arial" w:cs="Arial" w:eastAsia="Arial" w:hAnsi="Arial"/>
                <w:sz w:val="16"/>
                <w:szCs w:val="16"/>
                <w:color w:val="auto"/>
              </w:rPr>
              <w:t>Dong et al.</w:t>
            </w:r>
            <w:r>
              <w:rPr>
                <w:rFonts w:ascii="Arial" w:cs="Arial" w:eastAsia="Arial" w:hAnsi="Arial"/>
                <w:sz w:val="21"/>
                <w:szCs w:val="21"/>
                <w:color w:val="000080"/>
                <w:vertAlign w:val="superscript"/>
              </w:rPr>
              <w:t>141</w:t>
            </w:r>
          </w:p>
        </w:tc>
        <w:tc>
          <w:tcPr>
            <w:tcW w:w="0" w:type="dxa"/>
            <w:vAlign w:val="bottom"/>
          </w:tcPr>
          <w:p>
            <w:pPr>
              <w:spacing w:after="0"/>
              <w:rPr>
                <w:sz w:val="1"/>
                <w:szCs w:val="1"/>
                <w:color w:val="auto"/>
              </w:rPr>
            </w:pPr>
          </w:p>
        </w:tc>
      </w:tr>
      <w:tr>
        <w:trPr>
          <w:trHeight w:val="182"/>
        </w:trPr>
        <w:tc>
          <w:tcPr>
            <w:tcW w:w="2440" w:type="dxa"/>
            <w:vAlign w:val="bottom"/>
          </w:tcPr>
          <w:p>
            <w:pPr>
              <w:spacing w:after="0" w:line="181" w:lineRule="exact"/>
              <w:rPr>
                <w:sz w:val="20"/>
                <w:szCs w:val="20"/>
                <w:color w:val="auto"/>
              </w:rPr>
            </w:pPr>
            <w:r>
              <w:rPr>
                <w:rFonts w:ascii="Arial" w:cs="Arial" w:eastAsia="Arial" w:hAnsi="Arial"/>
                <w:sz w:val="16"/>
                <w:szCs w:val="16"/>
                <w:color w:val="auto"/>
              </w:rPr>
              <w:t>Camellia oleifera seed extract</w:t>
            </w:r>
          </w:p>
        </w:tc>
        <w:tc>
          <w:tcPr>
            <w:tcW w:w="920" w:type="dxa"/>
            <w:vAlign w:val="bottom"/>
          </w:tcPr>
          <w:p>
            <w:pPr>
              <w:ind w:left="260"/>
              <w:spacing w:after="0" w:line="181" w:lineRule="exact"/>
              <w:rPr>
                <w:sz w:val="20"/>
                <w:szCs w:val="20"/>
                <w:color w:val="auto"/>
              </w:rPr>
            </w:pPr>
            <w:r>
              <w:rPr>
                <w:rFonts w:ascii="Arial" w:cs="Arial" w:eastAsia="Arial" w:hAnsi="Arial"/>
                <w:sz w:val="16"/>
                <w:szCs w:val="16"/>
                <w:color w:val="auto"/>
              </w:rPr>
              <w:t>Broilers</w:t>
            </w:r>
          </w:p>
        </w:tc>
        <w:tc>
          <w:tcPr>
            <w:tcW w:w="4860" w:type="dxa"/>
            <w:vAlign w:val="bottom"/>
          </w:tcPr>
          <w:p>
            <w:pPr>
              <w:ind w:left="180"/>
              <w:spacing w:after="0" w:line="181" w:lineRule="exact"/>
              <w:rPr>
                <w:sz w:val="20"/>
                <w:szCs w:val="20"/>
                <w:color w:val="auto"/>
              </w:rPr>
            </w:pPr>
            <w:r>
              <w:rPr>
                <w:rFonts w:ascii="Arial" w:cs="Arial" w:eastAsia="Arial" w:hAnsi="Arial"/>
                <w:sz w:val="16"/>
                <w:szCs w:val="16"/>
                <w:color w:val="auto"/>
                <w:w w:val="95"/>
              </w:rPr>
              <w:t>Positive impact on average body weight, serum IgA level, antioxidant</w:t>
            </w:r>
          </w:p>
        </w:tc>
        <w:tc>
          <w:tcPr>
            <w:tcW w:w="1620" w:type="dxa"/>
            <w:vAlign w:val="bottom"/>
            <w:vMerge w:val="continue"/>
          </w:tcPr>
          <w:p>
            <w:pPr>
              <w:spacing w:after="0"/>
              <w:rPr>
                <w:sz w:val="15"/>
                <w:szCs w:val="15"/>
                <w:color w:val="auto"/>
              </w:rPr>
            </w:pPr>
          </w:p>
        </w:tc>
        <w:tc>
          <w:tcPr>
            <w:tcW w:w="0" w:type="dxa"/>
            <w:vAlign w:val="bottom"/>
          </w:tcPr>
          <w:p>
            <w:pPr>
              <w:spacing w:after="0"/>
              <w:rPr>
                <w:sz w:val="1"/>
                <w:szCs w:val="1"/>
                <w:color w:val="auto"/>
              </w:rPr>
            </w:pPr>
          </w:p>
        </w:tc>
      </w:tr>
      <w:tr>
        <w:trPr>
          <w:trHeight w:val="199"/>
        </w:trPr>
        <w:tc>
          <w:tcPr>
            <w:tcW w:w="2440" w:type="dxa"/>
            <w:vAlign w:val="bottom"/>
            <w:tcBorders>
              <w:bottom w:val="single" w:sz="8" w:color="10157E"/>
            </w:tcBorders>
          </w:tcPr>
          <w:p>
            <w:pPr>
              <w:spacing w:after="0"/>
              <w:rPr>
                <w:sz w:val="17"/>
                <w:szCs w:val="17"/>
                <w:color w:val="auto"/>
              </w:rPr>
            </w:pPr>
          </w:p>
        </w:tc>
        <w:tc>
          <w:tcPr>
            <w:tcW w:w="920" w:type="dxa"/>
            <w:vAlign w:val="bottom"/>
            <w:tcBorders>
              <w:bottom w:val="single" w:sz="8" w:color="10157E"/>
            </w:tcBorders>
          </w:tcPr>
          <w:p>
            <w:pPr>
              <w:spacing w:after="0"/>
              <w:rPr>
                <w:sz w:val="17"/>
                <w:szCs w:val="17"/>
                <w:color w:val="auto"/>
              </w:rPr>
            </w:pPr>
          </w:p>
        </w:tc>
        <w:tc>
          <w:tcPr>
            <w:tcW w:w="4860" w:type="dxa"/>
            <w:vAlign w:val="bottom"/>
            <w:tcBorders>
              <w:bottom w:val="single" w:sz="8" w:color="10157E"/>
            </w:tcBorders>
          </w:tcPr>
          <w:p>
            <w:pPr>
              <w:ind w:left="360"/>
              <w:spacing w:after="0" w:line="177" w:lineRule="exact"/>
              <w:rPr>
                <w:sz w:val="20"/>
                <w:szCs w:val="20"/>
                <w:color w:val="auto"/>
              </w:rPr>
            </w:pPr>
            <w:r>
              <w:rPr>
                <w:rFonts w:ascii="Arial" w:cs="Arial" w:eastAsia="Arial" w:hAnsi="Arial"/>
                <w:sz w:val="16"/>
                <w:szCs w:val="16"/>
                <w:color w:val="auto"/>
              </w:rPr>
              <w:t>activity, and E. coli K88-challenged broiler chickens.</w:t>
            </w:r>
          </w:p>
        </w:tc>
        <w:tc>
          <w:tcPr>
            <w:tcW w:w="1620" w:type="dxa"/>
            <w:vAlign w:val="bottom"/>
            <w:tcBorders>
              <w:bottom w:val="single" w:sz="8" w:color="10157E"/>
            </w:tcBorders>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-9525</wp:posOffset>
                </wp:positionV>
                <wp:extent cx="12065"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6">
                          <a:solidFill>
                            <a:srgbClr val="10157E"/>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0.7499pt" to="0.3pt,-0.7499pt" o:allowincell="f" strokecolor="#10157E" strokeweight="0.5099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-1990725</wp:posOffset>
                </wp:positionV>
                <wp:extent cx="12065"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7">
                          <a:solidFill>
                            <a:srgbClr val="10157E"/>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56.7499pt" to="0.3pt,-156.7499pt" o:allowincell="f" strokecolor="#10157E" strokeweight="0.51pt"/>
            </w:pict>
          </mc:Fallback>
        </mc:AlternateContent>
      </w:r>
    </w:p>
    <w:p>
      <w:pPr>
        <w:sectPr>
          <w:pgSz w:w="11880" w:h="15840" w:orient="portrait"/>
          <w:cols w:equalWidth="0" w:num="1">
            <w:col w:w="9840"/>
          </w:cols>
          <w:pgMar w:left="1200" w:top="521" w:right="837" w:bottom="539" w:gutter="0" w:footer="0" w:header="0"/>
        </w:sectPr>
      </w:pPr>
    </w:p>
    <w:p>
      <w:pPr>
        <w:spacing w:after="0" w:line="200" w:lineRule="exact"/>
        <w:rPr>
          <w:sz w:val="20"/>
          <w:szCs w:val="20"/>
          <w:color w:val="auto"/>
        </w:rPr>
      </w:pPr>
    </w:p>
    <w:p>
      <w:pPr>
        <w:spacing w:after="0" w:line="269"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1"/>
          <w:szCs w:val="21"/>
          <w:color w:val="auto"/>
        </w:rPr>
        <w:t xml:space="preserve">weight, average daily gain, and feed efficiency. The inclusion of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reduced digesta vis-cosity in jejunum and ileum, increased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retention of dry matter, protein and energy, increased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0.01) total volatile fatty acid and acetate levels, and reduced butyrate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0.01). The additive reduced </w:t>
      </w:r>
      <w:r>
        <w:rPr>
          <w:rFonts w:ascii="Arial" w:cs="Arial" w:eastAsia="Arial" w:hAnsi="Arial"/>
          <w:sz w:val="21"/>
          <w:szCs w:val="21"/>
          <w:color w:val="auto"/>
        </w:rPr>
        <w:t xml:space="preserve">E. coli </w:t>
      </w:r>
      <w:r>
        <w:rPr>
          <w:rFonts w:ascii="Times New Roman" w:cs="Times New Roman" w:eastAsia="Times New Roman" w:hAnsi="Times New Roman"/>
          <w:sz w:val="21"/>
          <w:szCs w:val="21"/>
          <w:color w:val="auto"/>
        </w:rPr>
        <w:t>as well as</w:t>
      </w:r>
      <w:r>
        <w:rPr>
          <w:rFonts w:ascii="Arial" w:cs="Arial" w:eastAsia="Arial" w:hAnsi="Arial"/>
          <w:sz w:val="21"/>
          <w:szCs w:val="21"/>
          <w:color w:val="auto"/>
        </w:rPr>
        <w:t xml:space="preserve"> Clostridium perfringens </w:t>
      </w:r>
      <w:r>
        <w:rPr>
          <w:rFonts w:ascii="Times New Roman" w:cs="Times New Roman" w:eastAsia="Times New Roman" w:hAnsi="Times New Roman"/>
          <w:sz w:val="21"/>
          <w:szCs w:val="21"/>
          <w:color w:val="auto"/>
        </w:rPr>
        <w:t>and increased</w:t>
      </w:r>
      <w:r>
        <w:rPr>
          <w:rFonts w:ascii="Arial" w:cs="Arial" w:eastAsia="Arial" w:hAnsi="Arial"/>
          <w:sz w:val="21"/>
          <w:szCs w:val="21"/>
          <w:color w:val="auto"/>
        </w:rPr>
        <w:t xml:space="preserve"> Lactobacilli </w:t>
      </w:r>
      <w:r>
        <w:rPr>
          <w:rFonts w:ascii="Times New Roman" w:cs="Times New Roman" w:eastAsia="Times New Roman" w:hAnsi="Times New Roman"/>
          <w:sz w:val="21"/>
          <w:szCs w:val="21"/>
          <w:color w:val="auto"/>
        </w:rPr>
        <w:t>counts in birds fed with 200 mg/kg of diet.</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The supplementation of thymol </w:t>
      </w:r>
      <w:r>
        <w:rPr>
          <w:rFonts w:ascii="Arial" w:cs="Arial" w:eastAsia="Arial" w:hAnsi="Arial"/>
          <w:sz w:val="21"/>
          <w:szCs w:val="21"/>
          <w:color w:val="auto"/>
        </w:rPr>
        <w:t>þ</w:t>
      </w:r>
      <w:r>
        <w:rPr>
          <w:rFonts w:ascii="Times New Roman" w:cs="Times New Roman" w:eastAsia="Times New Roman" w:hAnsi="Times New Roman"/>
          <w:sz w:val="21"/>
          <w:szCs w:val="21"/>
          <w:color w:val="auto"/>
        </w:rPr>
        <w:t xml:space="preserve"> carvacrol decreased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total cholesterol, total protein, and albumin content. In addition, the dietary supplementation of additive affected carcass relative weight as well as jejunum and ileum relative lengths.</w:t>
      </w:r>
      <w:r>
        <w:rPr>
          <w:rFonts w:ascii="Times New Roman" w:cs="Times New Roman" w:eastAsia="Times New Roman" w:hAnsi="Times New Roman"/>
          <w:sz w:val="27"/>
          <w:szCs w:val="27"/>
          <w:color w:val="000080"/>
          <w:vertAlign w:val="superscript"/>
        </w:rPr>
        <w:t>123</w:t>
      </w:r>
    </w:p>
    <w:p>
      <w:pPr>
        <w:spacing w:after="0" w:line="2" w:lineRule="exact"/>
        <w:rPr>
          <w:sz w:val="20"/>
          <w:szCs w:val="20"/>
          <w:color w:val="auto"/>
        </w:rPr>
      </w:pPr>
    </w:p>
    <w:p>
      <w:pPr>
        <w:jc w:val="both"/>
        <w:ind w:firstLine="240"/>
        <w:spacing w:after="0" w:line="254" w:lineRule="auto"/>
        <w:rPr>
          <w:sz w:val="20"/>
          <w:szCs w:val="20"/>
          <w:color w:val="auto"/>
        </w:rPr>
      </w:pPr>
      <w:r>
        <w:rPr>
          <w:rFonts w:ascii="Times New Roman" w:cs="Times New Roman" w:eastAsia="Times New Roman" w:hAnsi="Times New Roman"/>
          <w:sz w:val="21"/>
          <w:szCs w:val="21"/>
          <w:color w:val="auto"/>
        </w:rPr>
        <w:t xml:space="preserve">The addition of 150 mg/kg of </w:t>
      </w:r>
      <w:r>
        <w:rPr>
          <w:rFonts w:ascii="Arial" w:cs="Arial" w:eastAsia="Arial" w:hAnsi="Arial"/>
          <w:sz w:val="21"/>
          <w:szCs w:val="21"/>
          <w:color w:val="auto"/>
        </w:rPr>
        <w:t>Capsicum oleoresin</w:t>
      </w:r>
      <w:r>
        <w:rPr>
          <w:rFonts w:ascii="Times New Roman" w:cs="Times New Roman" w:eastAsia="Times New Roman" w:hAnsi="Times New Roman"/>
          <w:sz w:val="21"/>
          <w:szCs w:val="21"/>
          <w:color w:val="auto"/>
        </w:rPr>
        <w:t>, carvacrol, cinnamaldehyde or their mixture altered the sensory, physical, and chemical properties in breast meat and leg meat of broilers.</w:t>
      </w:r>
      <w:r>
        <w:rPr>
          <w:rFonts w:ascii="Times New Roman" w:cs="Times New Roman" w:eastAsia="Times New Roman" w:hAnsi="Times New Roman"/>
          <w:sz w:val="27"/>
          <w:szCs w:val="27"/>
          <w:color w:val="000080"/>
          <w:vertAlign w:val="superscript"/>
        </w:rPr>
        <w:t>124</w:t>
      </w:r>
      <w:r>
        <w:rPr>
          <w:rFonts w:ascii="Times New Roman" w:cs="Times New Roman" w:eastAsia="Times New Roman" w:hAnsi="Times New Roman"/>
          <w:sz w:val="21"/>
          <w:szCs w:val="21"/>
          <w:color w:val="auto"/>
        </w:rPr>
        <w:t xml:space="preserve"> In another study, the supplementation of </w:t>
      </w:r>
      <w:r>
        <w:rPr>
          <w:rFonts w:ascii="Arial" w:cs="Arial" w:eastAsia="Arial" w:hAnsi="Arial"/>
          <w:sz w:val="21"/>
          <w:szCs w:val="21"/>
          <w:color w:val="auto"/>
        </w:rPr>
        <w:t>Lycium barbarum</w:t>
      </w:r>
      <w:r>
        <w:rPr>
          <w:rFonts w:ascii="Times New Roman" w:cs="Times New Roman" w:eastAsia="Times New Roman" w:hAnsi="Times New Roman"/>
          <w:sz w:val="21"/>
          <w:szCs w:val="21"/>
          <w:color w:val="auto"/>
        </w:rPr>
        <w:t xml:space="preserve"> pol-ysaccharides improved growth performance, digestive enzyme activities, antioxidant capacity, and immune function of broilers. Findings suggested that </w:t>
      </w:r>
      <w:r>
        <w:rPr>
          <w:rFonts w:ascii="Arial" w:cs="Arial" w:eastAsia="Arial" w:hAnsi="Arial"/>
          <w:sz w:val="21"/>
          <w:szCs w:val="21"/>
          <w:color w:val="auto"/>
        </w:rPr>
        <w:t>Lycium</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 xml:space="preserve">barbarum </w:t>
      </w:r>
      <w:r>
        <w:rPr>
          <w:rFonts w:ascii="Times New Roman" w:cs="Times New Roman" w:eastAsia="Times New Roman" w:hAnsi="Times New Roman"/>
          <w:sz w:val="21"/>
          <w:szCs w:val="21"/>
          <w:color w:val="auto"/>
        </w:rPr>
        <w:t>polysaccharides at 2000 mg/kg of diet</w:t>
      </w:r>
    </w:p>
    <w:p>
      <w:pPr>
        <w:spacing w:after="0" w:line="25" w:lineRule="exact"/>
        <w:rPr>
          <w:sz w:val="20"/>
          <w:szCs w:val="20"/>
          <w:color w:val="auto"/>
        </w:rPr>
      </w:pPr>
    </w:p>
    <w:p>
      <w:pPr>
        <w:jc w:val="both"/>
        <w:spacing w:after="0" w:line="233" w:lineRule="auto"/>
        <w:rPr>
          <w:sz w:val="20"/>
          <w:szCs w:val="20"/>
          <w:color w:val="auto"/>
        </w:rPr>
      </w:pPr>
      <w:r>
        <w:rPr>
          <w:rFonts w:ascii="Times New Roman" w:cs="Times New Roman" w:eastAsia="Times New Roman" w:hAnsi="Times New Roman"/>
          <w:sz w:val="21"/>
          <w:szCs w:val="21"/>
          <w:color w:val="auto"/>
        </w:rPr>
        <w:t>may be exploited as a promising feed additive for broilers.</w:t>
      </w:r>
      <w:r>
        <w:rPr>
          <w:rFonts w:ascii="Times New Roman" w:cs="Times New Roman" w:eastAsia="Times New Roman" w:hAnsi="Times New Roman"/>
          <w:sz w:val="27"/>
          <w:szCs w:val="27"/>
          <w:color w:val="000080"/>
          <w:vertAlign w:val="superscript"/>
        </w:rPr>
        <w:t>125</w:t>
      </w:r>
      <w:r>
        <w:rPr>
          <w:rFonts w:ascii="Times New Roman" w:cs="Times New Roman" w:eastAsia="Times New Roman" w:hAnsi="Times New Roman"/>
          <w:sz w:val="21"/>
          <w:szCs w:val="21"/>
          <w:color w:val="auto"/>
        </w:rPr>
        <w:t xml:space="preserve"> The use of carvacrol and thymol was</w:t>
      </w:r>
    </w:p>
    <w:p>
      <w:pPr>
        <w:spacing w:after="0" w:line="2" w:lineRule="exact"/>
        <w:rPr>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21"/>
          <w:szCs w:val="21"/>
          <w:color w:val="auto"/>
        </w:rPr>
        <w:t>considered as a pronounced alternative for increas-ing broilers performance and reducing the total bac-terial count in the broiler chickens.</w:t>
      </w:r>
      <w:r>
        <w:rPr>
          <w:rFonts w:ascii="Times New Roman" w:cs="Times New Roman" w:eastAsia="Times New Roman" w:hAnsi="Times New Roman"/>
          <w:sz w:val="27"/>
          <w:szCs w:val="27"/>
          <w:color w:val="000080"/>
          <w:vertAlign w:val="superscript"/>
        </w:rPr>
        <w:t>126</w:t>
      </w:r>
      <w:r>
        <w:rPr>
          <w:rFonts w:ascii="Times New Roman" w:cs="Times New Roman" w:eastAsia="Times New Roman" w:hAnsi="Times New Roman"/>
          <w:sz w:val="21"/>
          <w:szCs w:val="21"/>
          <w:color w:val="auto"/>
        </w:rPr>
        <w:t xml:space="preserve"> Awaad et al.</w:t>
      </w:r>
      <w:r>
        <w:rPr>
          <w:rFonts w:ascii="Times New Roman" w:cs="Times New Roman" w:eastAsia="Times New Roman" w:hAnsi="Times New Roman"/>
          <w:sz w:val="27"/>
          <w:szCs w:val="27"/>
          <w:color w:val="000080"/>
          <w:vertAlign w:val="superscript"/>
        </w:rPr>
        <w:t>127</w:t>
      </w:r>
      <w:r>
        <w:rPr>
          <w:rFonts w:ascii="Times New Roman" w:cs="Times New Roman" w:eastAsia="Times New Roman" w:hAnsi="Times New Roman"/>
          <w:sz w:val="21"/>
          <w:szCs w:val="21"/>
          <w:color w:val="auto"/>
        </w:rPr>
        <w:t xml:space="preserve"> determined the effect of a mixture of carva-crol, cinnamaldehyde, and </w:t>
      </w:r>
      <w:r>
        <w:rPr>
          <w:rFonts w:ascii="Arial" w:cs="Arial" w:eastAsia="Arial" w:hAnsi="Arial"/>
          <w:sz w:val="21"/>
          <w:szCs w:val="21"/>
          <w:color w:val="auto"/>
        </w:rPr>
        <w:t>Capsicum oleoresin</w:t>
      </w:r>
      <w:r>
        <w:rPr>
          <w:rFonts w:ascii="Times New Roman" w:cs="Times New Roman" w:eastAsia="Times New Roman" w:hAnsi="Times New Roman"/>
          <w:sz w:val="21"/>
          <w:szCs w:val="21"/>
          <w:color w:val="auto"/>
        </w:rPr>
        <w:t xml:space="preserve"> on productive performance and immune response in broiler chickens. Results showed improvement in the productive performance variables, final body weight, and weight gain as compared with the control birds. In addition, the additives exhibited potent immuno-modulatory effect (potentiated immune response) and improved gut integrity.</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41" w:lineRule="exact"/>
        <w:rPr>
          <w:sz w:val="20"/>
          <w:szCs w:val="20"/>
          <w:color w:val="auto"/>
        </w:rPr>
      </w:pPr>
    </w:p>
    <w:p>
      <w:pPr>
        <w:spacing w:after="0"/>
        <w:rPr>
          <w:sz w:val="20"/>
          <w:szCs w:val="20"/>
          <w:color w:val="auto"/>
        </w:rPr>
      </w:pPr>
      <w:r>
        <w:rPr>
          <w:rFonts w:ascii="Arial" w:cs="Arial" w:eastAsia="Arial" w:hAnsi="Arial"/>
          <w:sz w:val="21"/>
          <w:szCs w:val="21"/>
          <w:color w:val="10157E"/>
        </w:rPr>
        <w:t>Micro-encapsulation of feed additives</w:t>
      </w:r>
    </w:p>
    <w:p>
      <w:pPr>
        <w:spacing w:after="0" w:line="29"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1"/>
          <w:szCs w:val="21"/>
          <w:color w:val="auto"/>
        </w:rPr>
        <w:t>Despite the versatile applications of plants and their components as direct-fed supplements in poultry industries, it is considered to reveal its beneficial aspects with certain limitations. Sensitivity of bioactive components of plants to peroxidation and oxidation damage, hydrophobicity, and volatile nature of com-pounds are important limitations of direct usages. Moreover, the supplementation of plants extracts at high doses reduces the palatability and feed intake.</w:t>
      </w:r>
      <w:r>
        <w:rPr>
          <w:rFonts w:ascii="Times New Roman" w:cs="Times New Roman" w:eastAsia="Times New Roman" w:hAnsi="Times New Roman"/>
          <w:sz w:val="27"/>
          <w:szCs w:val="27"/>
          <w:color w:val="000080"/>
          <w:vertAlign w:val="superscript"/>
        </w:rPr>
        <w:t>39</w:t>
      </w:r>
      <w:r>
        <w:rPr>
          <w:rFonts w:ascii="Times New Roman" w:cs="Times New Roman" w:eastAsia="Times New Roman" w:hAnsi="Times New Roman"/>
          <w:sz w:val="21"/>
          <w:szCs w:val="21"/>
          <w:color w:val="auto"/>
        </w:rPr>
        <w:t xml:space="preserve"> Recently, micro-encapsulation or nano-encapsulation has gained scientific attention as alternative concept to harness the potential of plants in poultry industries. Microencapsulation is a technique in which tiny par-ticles or droplets are surrounded by a coating wall, or are embedded in a homogeneous or heterogeneous matrix, to form small capsules.</w:t>
      </w:r>
      <w:r>
        <w:rPr>
          <w:rFonts w:ascii="Times New Roman" w:cs="Times New Roman" w:eastAsia="Times New Roman" w:hAnsi="Times New Roman"/>
          <w:sz w:val="27"/>
          <w:szCs w:val="27"/>
          <w:color w:val="000080"/>
          <w:vertAlign w:val="superscript"/>
        </w:rPr>
        <w:t>129</w:t>
      </w:r>
      <w:r>
        <w:rPr>
          <w:rFonts w:ascii="Times New Roman" w:cs="Times New Roman" w:eastAsia="Times New Roman" w:hAnsi="Times New Roman"/>
          <w:sz w:val="21"/>
          <w:szCs w:val="21"/>
          <w:color w:val="auto"/>
        </w:rPr>
        <w:t xml:space="preserve"> This method ena-bles the protection and controlled release of diversi-fied bioactive agents. In general, microcapsules are tiny particles ranging from 1 and 1000 </w:t>
      </w:r>
      <w:r>
        <w:rPr>
          <w:rFonts w:ascii="Arial" w:cs="Arial" w:eastAsia="Arial" w:hAnsi="Arial"/>
          <w:sz w:val="21"/>
          <w:szCs w:val="21"/>
          <w:color w:val="auto"/>
        </w:rPr>
        <w:t>m</w:t>
      </w:r>
      <w:r>
        <w:rPr>
          <w:rFonts w:ascii="Times New Roman" w:cs="Times New Roman" w:eastAsia="Times New Roman" w:hAnsi="Times New Roman"/>
          <w:sz w:val="21"/>
          <w:szCs w:val="21"/>
          <w:color w:val="auto"/>
        </w:rPr>
        <w:t>m comprising a bioactive agent surrounded by a natural or synthetic polymeric membrane.</w:t>
      </w:r>
      <w:r>
        <w:rPr>
          <w:rFonts w:ascii="Times New Roman" w:cs="Times New Roman" w:eastAsia="Times New Roman" w:hAnsi="Times New Roman"/>
          <w:sz w:val="27"/>
          <w:szCs w:val="27"/>
          <w:color w:val="000080"/>
          <w:vertAlign w:val="superscript"/>
        </w:rPr>
        <w:t>130</w:t>
      </w:r>
      <w:r>
        <w:rPr>
          <w:rFonts w:ascii="Times New Roman" w:cs="Times New Roman" w:eastAsia="Times New Roman" w:hAnsi="Times New Roman"/>
          <w:sz w:val="21"/>
          <w:szCs w:val="21"/>
          <w:color w:val="auto"/>
        </w:rPr>
        <w:t xml:space="preserve"> Studies investigated in the past few years evidenced the magnificent role of micro-encapsulated plants metabolites as dietary sup-plements in poultry industries (</w:t>
      </w:r>
      <w:r>
        <w:rPr>
          <w:rFonts w:ascii="Times New Roman" w:cs="Times New Roman" w:eastAsia="Times New Roman" w:hAnsi="Times New Roman"/>
          <w:sz w:val="21"/>
          <w:szCs w:val="21"/>
          <w:color w:val="000080"/>
        </w:rPr>
        <w:t>Table 11</w:t>
      </w:r>
      <w:r>
        <w:rPr>
          <w:rFonts w:ascii="Times New Roman" w:cs="Times New Roman" w:eastAsia="Times New Roman" w:hAnsi="Times New Roman"/>
          <w:sz w:val="21"/>
          <w:szCs w:val="21"/>
          <w:color w:val="auto"/>
        </w:rPr>
        <w:t>).</w:t>
      </w:r>
    </w:p>
    <w:p>
      <w:pPr>
        <w:spacing w:after="0" w:line="43" w:lineRule="exact"/>
        <w:rPr>
          <w:sz w:val="20"/>
          <w:szCs w:val="20"/>
          <w:color w:val="auto"/>
        </w:rPr>
      </w:pPr>
    </w:p>
    <w:p>
      <w:pPr>
        <w:jc w:val="both"/>
        <w:ind w:firstLine="240"/>
        <w:spacing w:after="0" w:line="229" w:lineRule="auto"/>
        <w:rPr>
          <w:sz w:val="20"/>
          <w:szCs w:val="20"/>
          <w:color w:val="auto"/>
        </w:rPr>
      </w:pPr>
      <w:r>
        <w:rPr>
          <w:rFonts w:ascii="Times New Roman" w:cs="Times New Roman" w:eastAsia="Times New Roman" w:hAnsi="Times New Roman"/>
          <w:sz w:val="21"/>
          <w:szCs w:val="21"/>
          <w:color w:val="auto"/>
        </w:rPr>
        <w:t>Microencapsulated organic acids and essential oil, alone or mixed, as feed additive in broiler chickens improved performances and gut microflora</w:t>
      </w:r>
      <w:r>
        <w:rPr>
          <w:rFonts w:ascii="Times New Roman" w:cs="Times New Roman" w:eastAsia="Times New Roman" w:hAnsi="Times New Roman"/>
          <w:sz w:val="27"/>
          <w:szCs w:val="27"/>
          <w:color w:val="000080"/>
          <w:vertAlign w:val="superscript"/>
        </w:rPr>
        <w:t>131</w:t>
      </w:r>
      <w:r>
        <w:rPr>
          <w:rFonts w:ascii="Times New Roman" w:cs="Times New Roman" w:eastAsia="Times New Roman" w:hAnsi="Times New Roman"/>
          <w:sz w:val="21"/>
          <w:szCs w:val="21"/>
          <w:color w:val="auto"/>
        </w:rPr>
        <w:t>, reduced intestinal and fecal pathogenic microbial counts</w:t>
      </w:r>
      <w:r>
        <w:rPr>
          <w:rFonts w:ascii="Times New Roman" w:cs="Times New Roman" w:eastAsia="Times New Roman" w:hAnsi="Times New Roman"/>
          <w:sz w:val="27"/>
          <w:szCs w:val="27"/>
          <w:color w:val="000080"/>
          <w:vertAlign w:val="superscript"/>
        </w:rPr>
        <w:t>132</w:t>
      </w:r>
      <w:r>
        <w:rPr>
          <w:rFonts w:ascii="Times New Roman" w:cs="Times New Roman" w:eastAsia="Times New Roman" w:hAnsi="Times New Roman"/>
          <w:sz w:val="21"/>
          <w:szCs w:val="21"/>
          <w:color w:val="auto"/>
        </w:rPr>
        <w:t>, lowered the pH of stomach</w:t>
      </w:r>
      <w:r>
        <w:rPr>
          <w:rFonts w:ascii="Times New Roman" w:cs="Times New Roman" w:eastAsia="Times New Roman" w:hAnsi="Times New Roman"/>
          <w:sz w:val="27"/>
          <w:szCs w:val="27"/>
          <w:color w:val="000080"/>
          <w:vertAlign w:val="superscript"/>
        </w:rPr>
        <w:t>133</w:t>
      </w:r>
      <w:r>
        <w:rPr>
          <w:rFonts w:ascii="Times New Roman" w:cs="Times New Roman" w:eastAsia="Times New Roman" w:hAnsi="Times New Roman"/>
          <w:sz w:val="21"/>
          <w:szCs w:val="21"/>
          <w:color w:val="auto"/>
        </w:rPr>
        <w:t>, inhibited the growth of pathogens</w:t>
      </w:r>
      <w:r>
        <w:rPr>
          <w:rFonts w:ascii="Times New Roman" w:cs="Times New Roman" w:eastAsia="Times New Roman" w:hAnsi="Times New Roman"/>
          <w:sz w:val="27"/>
          <w:szCs w:val="27"/>
          <w:color w:val="000080"/>
          <w:vertAlign w:val="superscript"/>
        </w:rPr>
        <w:t>134</w:t>
      </w:r>
      <w:r>
        <w:rPr>
          <w:rFonts w:ascii="Times New Roman" w:cs="Times New Roman" w:eastAsia="Times New Roman" w:hAnsi="Times New Roman"/>
          <w:sz w:val="21"/>
          <w:szCs w:val="21"/>
          <w:color w:val="auto"/>
        </w:rPr>
        <w:t>, and improved digestive enzymes activities.</w:t>
      </w:r>
      <w:r>
        <w:rPr>
          <w:rFonts w:ascii="Times New Roman" w:cs="Times New Roman" w:eastAsia="Times New Roman" w:hAnsi="Times New Roman"/>
          <w:sz w:val="27"/>
          <w:szCs w:val="27"/>
          <w:color w:val="000080"/>
          <w:vertAlign w:val="superscript"/>
        </w:rPr>
        <w:t>135</w:t>
      </w:r>
      <w:r>
        <w:rPr>
          <w:rFonts w:ascii="Times New Roman" w:cs="Times New Roman" w:eastAsia="Times New Roman" w:hAnsi="Times New Roman"/>
          <w:sz w:val="21"/>
          <w:szCs w:val="21"/>
          <w:color w:val="auto"/>
        </w:rPr>
        <w:t xml:space="preserve"> Scherer et al.</w:t>
      </w:r>
      <w:r>
        <w:rPr>
          <w:rFonts w:ascii="Times New Roman" w:cs="Times New Roman" w:eastAsia="Times New Roman" w:hAnsi="Times New Roman"/>
          <w:sz w:val="27"/>
          <w:szCs w:val="27"/>
          <w:color w:val="000080"/>
          <w:vertAlign w:val="superscript"/>
        </w:rPr>
        <w:t>130</w:t>
      </w:r>
      <w:r>
        <w:rPr>
          <w:rFonts w:ascii="Times New Roman" w:cs="Times New Roman" w:eastAsia="Times New Roman" w:hAnsi="Times New Roman"/>
          <w:sz w:val="21"/>
          <w:szCs w:val="21"/>
          <w:color w:val="auto"/>
        </w:rPr>
        <w:t xml:space="preserve"> evaluated the effect of microencapsulated eucalyptol and eugenol in broiler chickens diet as alternative growth promoters for avilamycin. The eugenol showed strong antioxi-dant property while both the eugenol and eucalyptol exhibited antimicrobial activities. No significant</w:t>
      </w:r>
    </w:p>
    <w:p>
      <w:pPr>
        <w:sectPr>
          <w:pgSz w:w="11880" w:h="15840" w:orient="portrait"/>
          <w:cols w:equalWidth="0" w:num="2">
            <w:col w:w="4740" w:space="360"/>
            <w:col w:w="4740"/>
          </w:cols>
          <w:pgMar w:left="1200" w:top="521" w:right="837" w:bottom="539" w:gutter="0" w:footer="0" w:header="0"/>
          <w:type w:val="continuous"/>
        </w:sectPr>
      </w:pPr>
    </w:p>
    <w:bookmarkStart w:id="18" w:name="page19"/>
    <w:bookmarkEnd w:id="18"/>
    <w:p>
      <w:pPr>
        <w:spacing w:after="0"/>
        <w:rPr>
          <w:sz w:val="20"/>
          <w:szCs w:val="20"/>
          <w:color w:val="auto"/>
        </w:rPr>
      </w:pPr>
      <w:r>
        <w:rPr>
          <w:rFonts w:ascii="Arial" w:cs="Arial" w:eastAsia="Arial" w:hAnsi="Arial"/>
          <w:sz w:val="15"/>
          <w:szCs w:val="15"/>
          <w:color w:val="auto"/>
        </w:rPr>
        <w:t xml:space="preserve">18  </w:t>
      </w:r>
      <w:r>
        <w:rPr>
          <w:sz w:val="1"/>
          <w:szCs w:val="1"/>
          <w:color w:val="auto"/>
        </w:rPr>
        <w:drawing>
          <wp:inline distT="0" distB="0" distL="0" distR="0">
            <wp:extent cx="165100" cy="1651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5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73"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21"/>
          <w:szCs w:val="21"/>
          <w:color w:val="auto"/>
        </w:rPr>
        <w:t>(</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&gt;</w:t>
      </w:r>
      <w:r>
        <w:rPr>
          <w:rFonts w:ascii="Times New Roman" w:cs="Times New Roman" w:eastAsia="Times New Roman" w:hAnsi="Times New Roman"/>
          <w:sz w:val="21"/>
          <w:szCs w:val="21"/>
          <w:color w:val="auto"/>
        </w:rPr>
        <w:t xml:space="preserve"> 0.05) difference was observed in the growth per-formance of broilers when eucalyptol (500 mg/kg of diet) or eugenol (500 mg/kg of diet) were used. Findings suggested that the microencapsulated phyto-therapic agents are promising alternative to the growth promoter in broilers.</w:t>
      </w:r>
    </w:p>
    <w:p>
      <w:pPr>
        <w:spacing w:after="0" w:line="13"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21"/>
          <w:szCs w:val="21"/>
          <w:color w:val="auto"/>
        </w:rPr>
        <w:t xml:space="preserve">Effects of nano-encapsulated extracts (0.02, 0.025, and 0.05% </w:t>
      </w:r>
      <w:r>
        <w:rPr>
          <w:rFonts w:ascii="Arial" w:cs="Arial" w:eastAsia="Arial" w:hAnsi="Arial"/>
          <w:sz w:val="21"/>
          <w:szCs w:val="21"/>
          <w:color w:val="auto"/>
        </w:rPr>
        <w:t>w/w</w:t>
      </w:r>
      <w:r>
        <w:rPr>
          <w:rFonts w:ascii="Times New Roman" w:cs="Times New Roman" w:eastAsia="Times New Roman" w:hAnsi="Times New Roman"/>
          <w:sz w:val="21"/>
          <w:szCs w:val="21"/>
          <w:color w:val="auto"/>
        </w:rPr>
        <w:t>) of aloe vera, dill, and nettle roots were investigated on performance, carcass traits, and serum immunoglobulin (IgM and IgY) concentrations in broiler chickens. Increasing the concentration of nano-encapsulated herbal extracts improved body weight gain. However, nano-encapsulated dill extract showed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higher body weight gain. The addition of nano-encapsulated nettle extract in diet significantly (</w:t>
      </w:r>
      <w:r>
        <w:rPr>
          <w:rFonts w:ascii="Arial" w:cs="Arial" w:eastAsia="Arial" w:hAnsi="Arial"/>
          <w:sz w:val="21"/>
          <w:szCs w:val="21"/>
          <w:color w:val="auto"/>
        </w:rPr>
        <w:t>p</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&lt;</w:t>
      </w:r>
      <w:r>
        <w:rPr>
          <w:rFonts w:ascii="Times New Roman" w:cs="Times New Roman" w:eastAsia="Times New Roman" w:hAnsi="Times New Roman"/>
          <w:sz w:val="21"/>
          <w:szCs w:val="21"/>
          <w:color w:val="auto"/>
        </w:rPr>
        <w:t xml:space="preserve"> 0.05) improved feed conver-sion efficiency. Findings concluded that the nano-encapsulation of plant extracts could improve growth performance of broiler chickens.</w:t>
      </w:r>
      <w:r>
        <w:rPr>
          <w:rFonts w:ascii="Times New Roman" w:cs="Times New Roman" w:eastAsia="Times New Roman" w:hAnsi="Times New Roman"/>
          <w:sz w:val="27"/>
          <w:szCs w:val="27"/>
          <w:color w:val="000080"/>
          <w:vertAlign w:val="superscript"/>
        </w:rPr>
        <w:t>39</w:t>
      </w:r>
      <w:r>
        <w:rPr>
          <w:rFonts w:ascii="Times New Roman" w:cs="Times New Roman" w:eastAsia="Times New Roman" w:hAnsi="Times New Roman"/>
          <w:sz w:val="21"/>
          <w:szCs w:val="21"/>
          <w:color w:val="auto"/>
        </w:rPr>
        <w:t xml:space="preserve"> Stamilla et al.</w:t>
      </w:r>
      <w:r>
        <w:rPr>
          <w:rFonts w:ascii="Times New Roman" w:cs="Times New Roman" w:eastAsia="Times New Roman" w:hAnsi="Times New Roman"/>
          <w:sz w:val="27"/>
          <w:szCs w:val="27"/>
          <w:color w:val="000080"/>
          <w:vertAlign w:val="superscript"/>
        </w:rPr>
        <w:t>136</w:t>
      </w:r>
      <w:r>
        <w:rPr>
          <w:rFonts w:ascii="Times New Roman" w:cs="Times New Roman" w:eastAsia="Times New Roman" w:hAnsi="Times New Roman"/>
          <w:sz w:val="21"/>
          <w:szCs w:val="21"/>
          <w:color w:val="auto"/>
        </w:rPr>
        <w:t xml:space="preserve"> observed improvement in the growth performance in the final growth stage as well as some morphological gut traits and reduction in </w:t>
      </w:r>
      <w:r>
        <w:rPr>
          <w:rFonts w:ascii="Arial" w:cs="Arial" w:eastAsia="Arial" w:hAnsi="Arial"/>
          <w:sz w:val="21"/>
          <w:szCs w:val="21"/>
          <w:color w:val="auto"/>
        </w:rPr>
        <w:t>C. perfringens</w:t>
      </w:r>
      <w:r>
        <w:rPr>
          <w:rFonts w:ascii="Times New Roman" w:cs="Times New Roman" w:eastAsia="Times New Roman" w:hAnsi="Times New Roman"/>
          <w:sz w:val="21"/>
          <w:szCs w:val="21"/>
          <w:color w:val="auto"/>
        </w:rPr>
        <w:t xml:space="preserve"> count in ileum due to the supplementation of micro-encapsu-lated blends of organics acids and essential oils as a feed additive in broiler chicken. The capsular forms of garlic and </w:t>
      </w:r>
      <w:r>
        <w:rPr>
          <w:rFonts w:ascii="Arial" w:cs="Arial" w:eastAsia="Arial" w:hAnsi="Arial"/>
          <w:sz w:val="21"/>
          <w:szCs w:val="21"/>
          <w:color w:val="auto"/>
        </w:rPr>
        <w:t>Phyllanthus niruri</w:t>
      </w:r>
      <w:r>
        <w:rPr>
          <w:rFonts w:ascii="Times New Roman" w:cs="Times New Roman" w:eastAsia="Times New Roman" w:hAnsi="Times New Roman"/>
          <w:sz w:val="21"/>
          <w:szCs w:val="21"/>
          <w:color w:val="auto"/>
        </w:rPr>
        <w:t xml:space="preserve"> L. mixture encapsulated by arabic gum revealed promising effects on live weight gain and feed evaluation of broiler.</w:t>
      </w:r>
      <w:r>
        <w:rPr>
          <w:rFonts w:ascii="Times New Roman" w:cs="Times New Roman" w:eastAsia="Times New Roman" w:hAnsi="Times New Roman"/>
          <w:sz w:val="27"/>
          <w:szCs w:val="27"/>
          <w:color w:val="000080"/>
          <w:vertAlign w:val="superscript"/>
        </w:rPr>
        <w:t>137</w:t>
      </w:r>
      <w:r>
        <w:rPr>
          <w:rFonts w:ascii="Times New Roman" w:cs="Times New Roman" w:eastAsia="Times New Roman" w:hAnsi="Times New Roman"/>
          <w:sz w:val="21"/>
          <w:szCs w:val="21"/>
          <w:color w:val="auto"/>
        </w:rPr>
        <w:t xml:space="preserve"> In another study, the encapsulation of turmeric extract reduced meat cholesterol of broiler chicken to improve food digestibility.</w:t>
      </w:r>
      <w:r>
        <w:rPr>
          <w:rFonts w:ascii="Times New Roman" w:cs="Times New Roman" w:eastAsia="Times New Roman" w:hAnsi="Times New Roman"/>
          <w:sz w:val="27"/>
          <w:szCs w:val="27"/>
          <w:color w:val="000080"/>
          <w:vertAlign w:val="superscript"/>
        </w:rPr>
        <w:t>138</w:t>
      </w:r>
      <w:r>
        <w:rPr>
          <w:rFonts w:ascii="Times New Roman" w:cs="Times New Roman" w:eastAsia="Times New Roman" w:hAnsi="Times New Roman"/>
          <w:sz w:val="21"/>
          <w:szCs w:val="21"/>
          <w:color w:val="auto"/>
        </w:rPr>
        <w:t xml:space="preserve"> Likewise, the encapsu-lated forms of various essential oils and organic acids improved weight gain of broiler chickens.</w:t>
      </w:r>
      <w:r>
        <w:rPr>
          <w:rFonts w:ascii="Times New Roman" w:cs="Times New Roman" w:eastAsia="Times New Roman" w:hAnsi="Times New Roman"/>
          <w:sz w:val="27"/>
          <w:szCs w:val="27"/>
          <w:color w:val="000080"/>
          <w:vertAlign w:val="superscript"/>
        </w:rPr>
        <w:t>139</w:t>
      </w:r>
      <w:r>
        <w:rPr>
          <w:rFonts w:ascii="Times New Roman" w:cs="Times New Roman" w:eastAsia="Times New Roman" w:hAnsi="Times New Roman"/>
          <w:sz w:val="21"/>
          <w:szCs w:val="21"/>
          <w:color w:val="auto"/>
        </w:rPr>
        <w:t xml:space="preserve"> The micro-capsulated organic acid mixture and medium chain fatty acid positively affected the intestinal microflora and digestibility.</w:t>
      </w:r>
      <w:r>
        <w:rPr>
          <w:rFonts w:ascii="Times New Roman" w:cs="Times New Roman" w:eastAsia="Times New Roman" w:hAnsi="Times New Roman"/>
          <w:sz w:val="27"/>
          <w:szCs w:val="27"/>
          <w:color w:val="000080"/>
          <w:vertAlign w:val="superscript"/>
        </w:rPr>
        <w:t>140</w:t>
      </w:r>
      <w:r>
        <w:rPr>
          <w:rFonts w:ascii="Times New Roman" w:cs="Times New Roman" w:eastAsia="Times New Roman" w:hAnsi="Times New Roman"/>
          <w:sz w:val="21"/>
          <w:szCs w:val="21"/>
          <w:color w:val="auto"/>
        </w:rPr>
        <w:t xml:space="preserve"> Similarly, the dietary supplementation of micro-encapsulated </w:t>
      </w:r>
      <w:r>
        <w:rPr>
          <w:rFonts w:ascii="Arial" w:cs="Arial" w:eastAsia="Arial" w:hAnsi="Arial"/>
          <w:sz w:val="21"/>
          <w:szCs w:val="21"/>
          <w:color w:val="auto"/>
        </w:rPr>
        <w:t xml:space="preserve">Camellia olei-fera </w:t>
      </w:r>
      <w:r>
        <w:rPr>
          <w:rFonts w:ascii="Times New Roman" w:cs="Times New Roman" w:eastAsia="Times New Roman" w:hAnsi="Times New Roman"/>
          <w:sz w:val="21"/>
          <w:szCs w:val="21"/>
          <w:color w:val="auto"/>
        </w:rPr>
        <w:t>seed extract exhibited positive impact on average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body weight, serum IgA level, antioxidant activity, and </w:t>
      </w:r>
      <w:r>
        <w:rPr>
          <w:rFonts w:ascii="Arial" w:cs="Arial" w:eastAsia="Arial" w:hAnsi="Arial"/>
          <w:sz w:val="21"/>
          <w:szCs w:val="21"/>
          <w:color w:val="auto"/>
        </w:rPr>
        <w:t>E. coli</w:t>
      </w:r>
      <w:r>
        <w:rPr>
          <w:rFonts w:ascii="Times New Roman" w:cs="Times New Roman" w:eastAsia="Times New Roman" w:hAnsi="Times New Roman"/>
          <w:sz w:val="21"/>
          <w:szCs w:val="21"/>
          <w:color w:val="auto"/>
        </w:rPr>
        <w:t xml:space="preserve"> K88-challenged broiler chickens.</w:t>
      </w:r>
      <w:r>
        <w:rPr>
          <w:rFonts w:ascii="Times New Roman" w:cs="Times New Roman" w:eastAsia="Times New Roman" w:hAnsi="Times New Roman"/>
          <w:sz w:val="27"/>
          <w:szCs w:val="27"/>
          <w:color w:val="000080"/>
          <w:vertAlign w:val="superscript"/>
        </w:rPr>
        <w:t>141</w:t>
      </w:r>
    </w:p>
    <w:p>
      <w:pPr>
        <w:spacing w:after="0" w:line="376" w:lineRule="exact"/>
        <w:rPr>
          <w:sz w:val="20"/>
          <w:szCs w:val="20"/>
          <w:color w:val="auto"/>
        </w:rPr>
      </w:pPr>
    </w:p>
    <w:p>
      <w:pPr>
        <w:spacing w:after="0"/>
        <w:rPr>
          <w:sz w:val="20"/>
          <w:szCs w:val="20"/>
          <w:color w:val="auto"/>
        </w:rPr>
      </w:pPr>
      <w:r>
        <w:rPr>
          <w:rFonts w:ascii="Arial" w:cs="Arial" w:eastAsia="Arial" w:hAnsi="Arial"/>
          <w:sz w:val="22"/>
          <w:szCs w:val="22"/>
          <w:color w:val="10157E"/>
        </w:rPr>
        <w:t>Conclusions</w:t>
      </w:r>
    </w:p>
    <w:p>
      <w:pPr>
        <w:spacing w:after="0" w:line="146"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21"/>
          <w:szCs w:val="21"/>
          <w:color w:val="auto"/>
        </w:rPr>
        <w:t>Green tea, flaxseed, lavender, nettle, and yarrow are capable of improving poultry production. On the other hand, nettle, lavender, ginger, flax seed, and alfalfa have the potentiality to improve the animal product quality which are beneficial to producer as well as consumers. Considering the prior findings, these medicinal plants can certainly be considered for utilization in poultry nutrition as direct feed supple-ments in the form of powder, extracts, and seeds.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5"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21"/>
          <w:szCs w:val="21"/>
          <w:color w:val="auto"/>
        </w:rPr>
        <w:t>In addition, certain plant metabolites, particularly car-vacrol and thymol exhibited its potentialities as nat-ural antioxidants or growth promoters with beneficial aspects toward feed efficiency, nutrient bioavailability, immunity, oxidative status, egg quality parameters, and productive performances. Most importantly, con-sidering the natural growth promoter ability of micro-encapsulated plant extracts or its metabolites in broiler chickens, this technique can certainly be uti-lized as a potential alternative to antibiotic growth promoters in future. Exploring the nutritional, pharmacological, and biological properties of plants metabolites and its encapsulated forms may play cru-cial role in poultry industries.</w:t>
      </w:r>
    </w:p>
    <w:p>
      <w:pPr>
        <w:spacing w:after="0" w:line="378" w:lineRule="exact"/>
        <w:rPr>
          <w:sz w:val="20"/>
          <w:szCs w:val="20"/>
          <w:color w:val="auto"/>
        </w:rPr>
      </w:pPr>
    </w:p>
    <w:p>
      <w:pPr>
        <w:spacing w:after="0"/>
        <w:rPr>
          <w:sz w:val="20"/>
          <w:szCs w:val="20"/>
          <w:color w:val="auto"/>
        </w:rPr>
      </w:pPr>
      <w:r>
        <w:rPr>
          <w:rFonts w:ascii="Arial" w:cs="Arial" w:eastAsia="Arial" w:hAnsi="Arial"/>
          <w:sz w:val="22"/>
          <w:szCs w:val="22"/>
          <w:color w:val="10157E"/>
        </w:rPr>
        <w:t>Disclosure statement</w:t>
      </w:r>
    </w:p>
    <w:p>
      <w:pPr>
        <w:spacing w:after="0" w:line="13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19"/>
          <w:szCs w:val="19"/>
          <w:color w:val="auto"/>
        </w:rPr>
        <w:t>No potential conflict of interest was reported by the author(s). None of the authors has a financial or personal relationship with other people or organizations that could inappropriately influence or bias the present paper.</w:t>
      </w:r>
    </w:p>
    <w:p>
      <w:pPr>
        <w:spacing w:after="0" w:line="390" w:lineRule="exact"/>
        <w:rPr>
          <w:sz w:val="20"/>
          <w:szCs w:val="20"/>
          <w:color w:val="auto"/>
        </w:rPr>
      </w:pPr>
    </w:p>
    <w:p>
      <w:pPr>
        <w:spacing w:after="0"/>
        <w:rPr>
          <w:sz w:val="20"/>
          <w:szCs w:val="20"/>
          <w:color w:val="auto"/>
        </w:rPr>
      </w:pPr>
      <w:r>
        <w:rPr>
          <w:rFonts w:ascii="Arial" w:cs="Arial" w:eastAsia="Arial" w:hAnsi="Arial"/>
          <w:sz w:val="22"/>
          <w:szCs w:val="22"/>
          <w:color w:val="10157E"/>
        </w:rPr>
        <w:t>Funding</w:t>
      </w:r>
    </w:p>
    <w:p>
      <w:pPr>
        <w:spacing w:after="0" w:line="135"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19"/>
          <w:szCs w:val="19"/>
          <w:color w:val="auto"/>
        </w:rPr>
        <w:t xml:space="preserve">Financial support by Rasht Branch, Islamic Azad University [Grant number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17.16.4.18418 is gratefully acknowledged.</w:t>
      </w:r>
    </w:p>
    <w:p>
      <w:pPr>
        <w:spacing w:after="0" w:line="394" w:lineRule="exact"/>
        <w:rPr>
          <w:sz w:val="20"/>
          <w:szCs w:val="20"/>
          <w:color w:val="auto"/>
        </w:rPr>
      </w:pPr>
    </w:p>
    <w:p>
      <w:pPr>
        <w:spacing w:after="0"/>
        <w:rPr>
          <w:sz w:val="20"/>
          <w:szCs w:val="20"/>
          <w:color w:val="auto"/>
        </w:rPr>
      </w:pPr>
      <w:r>
        <w:rPr>
          <w:rFonts w:ascii="Arial" w:cs="Arial" w:eastAsia="Arial" w:hAnsi="Arial"/>
          <w:sz w:val="22"/>
          <w:szCs w:val="22"/>
          <w:color w:val="10157E"/>
        </w:rPr>
        <w:t>ORCID</w:t>
      </w:r>
    </w:p>
    <w:p>
      <w:pPr>
        <w:spacing w:after="0" w:line="135" w:lineRule="exact"/>
        <w:rPr>
          <w:sz w:val="20"/>
          <w:szCs w:val="20"/>
          <w:color w:val="auto"/>
        </w:rPr>
      </w:pPr>
    </w:p>
    <w:p>
      <w:pPr>
        <w:ind w:right="400"/>
        <w:spacing w:after="0"/>
        <w:rPr>
          <w:sz w:val="20"/>
          <w:szCs w:val="20"/>
          <w:color w:val="auto"/>
        </w:rPr>
      </w:pPr>
      <w:r>
        <w:rPr>
          <w:rFonts w:ascii="Times New Roman" w:cs="Times New Roman" w:eastAsia="Times New Roman" w:hAnsi="Times New Roman"/>
          <w:sz w:val="19"/>
          <w:szCs w:val="19"/>
          <w:color w:val="auto"/>
        </w:rPr>
        <w:t xml:space="preserve">Abdelfattah Z. M. Salem </w:t>
      </w:r>
      <w:r>
        <w:rPr>
          <w:sz w:val="1"/>
          <w:szCs w:val="1"/>
          <w:color w:val="auto"/>
        </w:rPr>
        <w:drawing>
          <wp:inline distT="0" distB="0" distL="0" distR="0">
            <wp:extent cx="127000" cy="10477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55">
                      <a:extLst>
                        <a:ext uri="{28A0092B-C50C-407E-A947-70E740481C1C}"/>
                      </a:extLst>
                    </a:blip>
                    <a:srcRect/>
                    <a:stretch>
                      <a:fillRect/>
                    </a:stretch>
                  </pic:blipFill>
                  <pic:spPr bwMode="auto">
                    <a:xfrm>
                      <a:off x="0" y="0"/>
                      <a:ext cx="127000" cy="104775"/>
                    </a:xfrm>
                    <a:prstGeom prst="rect">
                      <a:avLst/>
                    </a:prstGeom>
                    <a:noFill/>
                    <a:ln>
                      <a:noFill/>
                    </a:ln>
                  </pic:spPr>
                </pic:pic>
              </a:graphicData>
            </a:graphic>
          </wp:inline>
        </w:drawing>
      </w:r>
      <w:r>
        <w:rPr>
          <w:rFonts w:ascii="Times New Roman" w:cs="Times New Roman" w:eastAsia="Times New Roman" w:hAnsi="Times New Roman"/>
          <w:sz w:val="19"/>
          <w:szCs w:val="19"/>
          <w:color w:val="000080"/>
        </w:rPr>
        <w:t xml:space="preserve"> http://orcid.org/0000-0001-7418-4170</w:t>
      </w:r>
    </w:p>
    <w:p>
      <w:pPr>
        <w:spacing w:after="0" w:line="393" w:lineRule="exact"/>
        <w:rPr>
          <w:sz w:val="20"/>
          <w:szCs w:val="20"/>
          <w:color w:val="auto"/>
        </w:rPr>
      </w:pPr>
    </w:p>
    <w:p>
      <w:pPr>
        <w:spacing w:after="0"/>
        <w:rPr>
          <w:sz w:val="20"/>
          <w:szCs w:val="20"/>
          <w:color w:val="auto"/>
        </w:rPr>
      </w:pPr>
      <w:r>
        <w:rPr>
          <w:rFonts w:ascii="Arial" w:cs="Arial" w:eastAsia="Arial" w:hAnsi="Arial"/>
          <w:sz w:val="22"/>
          <w:szCs w:val="22"/>
          <w:color w:val="10157E"/>
        </w:rPr>
        <w:t>References</w:t>
      </w:r>
    </w:p>
    <w:p>
      <w:pPr>
        <w:spacing w:after="0" w:line="145" w:lineRule="exact"/>
        <w:rPr>
          <w:sz w:val="20"/>
          <w:szCs w:val="20"/>
          <w:color w:val="auto"/>
        </w:rPr>
      </w:pPr>
    </w:p>
    <w:p>
      <w:pPr>
        <w:jc w:val="both"/>
        <w:ind w:left="580" w:hanging="389"/>
        <w:spacing w:after="0" w:line="252" w:lineRule="auto"/>
        <w:tabs>
          <w:tab w:leader="none" w:pos="5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Looft T, Johnson TA, Allen HK, et al. In-feed anti-biotic effects on the swine intestinal microbiome. </w:t>
      </w:r>
      <w:r>
        <w:rPr>
          <w:rFonts w:ascii="Arial" w:cs="Arial" w:eastAsia="Arial" w:hAnsi="Arial"/>
          <w:sz w:val="19"/>
          <w:szCs w:val="19"/>
          <w:color w:val="auto"/>
        </w:rPr>
        <w:t>Proc Natl Acad Sci USA</w:t>
      </w:r>
      <w:r>
        <w:rPr>
          <w:rFonts w:ascii="Times New Roman" w:cs="Times New Roman" w:eastAsia="Times New Roman" w:hAnsi="Times New Roman"/>
          <w:sz w:val="19"/>
          <w:szCs w:val="19"/>
          <w:color w:val="auto"/>
        </w:rPr>
        <w:t>. 2012;109(5):1691</w:t>
      </w:r>
      <w:r>
        <w:rPr>
          <w:rFonts w:ascii="Arial" w:cs="Arial" w:eastAsia="Arial" w:hAnsi="Arial"/>
          <w:sz w:val="19"/>
          <w:szCs w:val="19"/>
          <w:color w:val="auto"/>
        </w:rPr>
        <w:t>–</w:t>
      </w:r>
      <w:r>
        <w:rPr>
          <w:rFonts w:ascii="Times New Roman" w:cs="Times New Roman" w:eastAsia="Times New Roman" w:hAnsi="Times New Roman"/>
          <w:sz w:val="19"/>
          <w:szCs w:val="19"/>
          <w:color w:val="auto"/>
        </w:rPr>
        <w:t>1696.</w:t>
      </w:r>
    </w:p>
    <w:p>
      <w:pPr>
        <w:spacing w:after="0" w:line="1" w:lineRule="exact"/>
        <w:rPr>
          <w:rFonts w:ascii="Times New Roman" w:cs="Times New Roman" w:eastAsia="Times New Roman" w:hAnsi="Times New Roman"/>
          <w:sz w:val="19"/>
          <w:szCs w:val="19"/>
          <w:color w:val="auto"/>
        </w:rPr>
      </w:pPr>
    </w:p>
    <w:p>
      <w:pPr>
        <w:jc w:val="both"/>
        <w:ind w:left="580" w:hanging="389"/>
        <w:spacing w:after="0" w:line="255" w:lineRule="auto"/>
        <w:tabs>
          <w:tab w:leader="none" w:pos="580" w:val="left"/>
        </w:tabs>
        <w:numPr>
          <w:ilvl w:val="0"/>
          <w:numId w:val="2"/>
        </w:numPr>
        <w:rPr>
          <w:rFonts w:ascii="Times New Roman" w:cs="Times New Roman" w:eastAsia="Times New Roman" w:hAnsi="Times New Roman"/>
          <w:sz w:val="19"/>
          <w:szCs w:val="19"/>
          <w:color w:val="000080"/>
        </w:rPr>
      </w:pPr>
      <w:r>
        <w:rPr>
          <w:rFonts w:ascii="Times New Roman" w:cs="Times New Roman" w:eastAsia="Times New Roman" w:hAnsi="Times New Roman"/>
          <w:sz w:val="19"/>
          <w:szCs w:val="19"/>
          <w:color w:val="auto"/>
        </w:rPr>
        <w:t xml:space="preserve">Adegbeye MJ, Elghandour MMY, Faniyi TO, et al. Antimicrobial and antihelminthic impacts of black cumin, pawpaw and mustard seeds in livestock pro-duction and health. </w:t>
      </w:r>
      <w:r>
        <w:rPr>
          <w:rFonts w:ascii="Arial" w:cs="Arial" w:eastAsia="Arial" w:hAnsi="Arial"/>
          <w:sz w:val="19"/>
          <w:szCs w:val="19"/>
          <w:color w:val="auto"/>
        </w:rPr>
        <w:t>Agroforest Syst</w:t>
      </w:r>
      <w:r>
        <w:rPr>
          <w:rFonts w:ascii="Times New Roman" w:cs="Times New Roman" w:eastAsia="Times New Roman" w:hAnsi="Times New Roman"/>
          <w:sz w:val="19"/>
          <w:szCs w:val="19"/>
          <w:color w:val="auto"/>
        </w:rPr>
        <w:t xml:space="preserve">. 2018. </w:t>
      </w:r>
      <w:hyperlink r:id="rId56">
        <w:r>
          <w:rPr>
            <w:rFonts w:ascii="Times New Roman" w:cs="Times New Roman" w:eastAsia="Times New Roman" w:hAnsi="Times New Roman"/>
            <w:sz w:val="19"/>
            <w:szCs w:val="19"/>
            <w:color w:val="000080"/>
          </w:rPr>
          <w:t>https://doi.</w:t>
        </w:r>
      </w:hyperlink>
      <w:r>
        <w:rPr>
          <w:rFonts w:ascii="Times New Roman" w:cs="Times New Roman" w:eastAsia="Times New Roman" w:hAnsi="Times New Roman"/>
          <w:sz w:val="19"/>
          <w:szCs w:val="19"/>
          <w:color w:val="auto"/>
        </w:rPr>
        <w:t xml:space="preserve"> </w:t>
      </w:r>
      <w:hyperlink r:id="rId56">
        <w:r>
          <w:rPr>
            <w:rFonts w:ascii="Times New Roman" w:cs="Times New Roman" w:eastAsia="Times New Roman" w:hAnsi="Times New Roman"/>
            <w:sz w:val="19"/>
            <w:szCs w:val="19"/>
            <w:color w:val="000080"/>
          </w:rPr>
          <w:t>org/10.1007/s10457-018-0337-0</w:t>
        </w:r>
      </w:hyperlink>
    </w:p>
    <w:p>
      <w:pPr>
        <w:jc w:val="both"/>
        <w:ind w:left="580" w:hanging="389"/>
        <w:spacing w:after="0" w:line="254" w:lineRule="auto"/>
        <w:tabs>
          <w:tab w:leader="none" w:pos="5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Fan MZ, Archbold T. Novel and disruptive bio-logical strategies for resolving gut health challenges in monogastric food animal production. </w:t>
      </w:r>
      <w:r>
        <w:rPr>
          <w:rFonts w:ascii="Arial" w:cs="Arial" w:eastAsia="Arial" w:hAnsi="Arial"/>
          <w:sz w:val="19"/>
          <w:szCs w:val="19"/>
          <w:color w:val="auto"/>
        </w:rPr>
        <w:t>Anim Nutr</w:t>
      </w:r>
      <w:r>
        <w:rPr>
          <w:rFonts w:ascii="Times New Roman" w:cs="Times New Roman" w:eastAsia="Times New Roman" w:hAnsi="Times New Roman"/>
          <w:sz w:val="19"/>
          <w:szCs w:val="19"/>
          <w:color w:val="auto"/>
        </w:rPr>
        <w:t>. 2015;1(3):138</w:t>
      </w:r>
      <w:r>
        <w:rPr>
          <w:rFonts w:ascii="Arial" w:cs="Arial" w:eastAsia="Arial" w:hAnsi="Arial"/>
          <w:sz w:val="19"/>
          <w:szCs w:val="19"/>
          <w:color w:val="auto"/>
        </w:rPr>
        <w:t>–</w:t>
      </w:r>
      <w:r>
        <w:rPr>
          <w:rFonts w:ascii="Times New Roman" w:cs="Times New Roman" w:eastAsia="Times New Roman" w:hAnsi="Times New Roman"/>
          <w:sz w:val="19"/>
          <w:szCs w:val="19"/>
          <w:color w:val="auto"/>
        </w:rPr>
        <w:t>143.</w:t>
      </w:r>
    </w:p>
    <w:p>
      <w:pPr>
        <w:jc w:val="both"/>
        <w:ind w:left="580" w:hanging="389"/>
        <w:spacing w:after="0" w:line="251" w:lineRule="auto"/>
        <w:tabs>
          <w:tab w:leader="none" w:pos="5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WHO. </w:t>
      </w:r>
      <w:r>
        <w:rPr>
          <w:rFonts w:ascii="Arial" w:cs="Arial" w:eastAsia="Arial" w:hAnsi="Arial"/>
          <w:sz w:val="19"/>
          <w:szCs w:val="19"/>
          <w:color w:val="auto"/>
        </w:rPr>
        <w:t>Guidelines on Use of Medically Important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Antimicrobials in Food-Producing Animals</w:t>
      </w:r>
      <w:r>
        <w:rPr>
          <w:rFonts w:ascii="Times New Roman" w:cs="Times New Roman" w:eastAsia="Times New Roman" w:hAnsi="Times New Roman"/>
          <w:sz w:val="19"/>
          <w:szCs w:val="19"/>
          <w:color w:val="auto"/>
        </w:rPr>
        <w:t>. Geneva:</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World Health Organization; 2017.</w:t>
      </w:r>
    </w:p>
    <w:p>
      <w:pPr>
        <w:spacing w:after="0" w:line="2" w:lineRule="exact"/>
        <w:rPr>
          <w:rFonts w:ascii="Times New Roman" w:cs="Times New Roman" w:eastAsia="Times New Roman" w:hAnsi="Times New Roman"/>
          <w:sz w:val="19"/>
          <w:szCs w:val="19"/>
          <w:color w:val="auto"/>
        </w:rPr>
      </w:pPr>
    </w:p>
    <w:p>
      <w:pPr>
        <w:jc w:val="both"/>
        <w:ind w:left="580" w:hanging="389"/>
        <w:spacing w:after="0" w:line="253" w:lineRule="auto"/>
        <w:tabs>
          <w:tab w:leader="none" w:pos="5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Dhama K, Latheef SK, Mani S, et al. Multiple benefi-cial application and modes of action of herbs in poultry health and production-A review. </w:t>
      </w:r>
      <w:r>
        <w:rPr>
          <w:rFonts w:ascii="Arial" w:cs="Arial" w:eastAsia="Arial" w:hAnsi="Arial"/>
          <w:sz w:val="19"/>
          <w:szCs w:val="19"/>
          <w:color w:val="auto"/>
        </w:rPr>
        <w:t>Int J</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Pharmacol</w:t>
      </w:r>
      <w:r>
        <w:rPr>
          <w:rFonts w:ascii="Times New Roman" w:cs="Times New Roman" w:eastAsia="Times New Roman" w:hAnsi="Times New Roman"/>
          <w:sz w:val="19"/>
          <w:szCs w:val="19"/>
          <w:color w:val="auto"/>
        </w:rPr>
        <w:t>. 2015;11(3):152</w:t>
      </w:r>
      <w:r>
        <w:rPr>
          <w:rFonts w:ascii="Arial" w:cs="Arial" w:eastAsia="Arial" w:hAnsi="Arial"/>
          <w:sz w:val="19"/>
          <w:szCs w:val="19"/>
          <w:color w:val="auto"/>
        </w:rPr>
        <w:t>–</w:t>
      </w:r>
      <w:r>
        <w:rPr>
          <w:rFonts w:ascii="Times New Roman" w:cs="Times New Roman" w:eastAsia="Times New Roman" w:hAnsi="Times New Roman"/>
          <w:sz w:val="19"/>
          <w:szCs w:val="19"/>
          <w:color w:val="auto"/>
        </w:rPr>
        <w:t>176.</w:t>
      </w:r>
    </w:p>
    <w:p>
      <w:pPr>
        <w:spacing w:after="0" w:line="3" w:lineRule="exact"/>
        <w:rPr>
          <w:rFonts w:ascii="Times New Roman" w:cs="Times New Roman" w:eastAsia="Times New Roman" w:hAnsi="Times New Roman"/>
          <w:sz w:val="19"/>
          <w:szCs w:val="19"/>
          <w:color w:val="auto"/>
        </w:rPr>
      </w:pPr>
    </w:p>
    <w:p>
      <w:pPr>
        <w:jc w:val="both"/>
        <w:ind w:left="580" w:hanging="389"/>
        <w:spacing w:after="0" w:line="253" w:lineRule="auto"/>
        <w:tabs>
          <w:tab w:leader="none" w:pos="5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Durmic Z, Blache D. Bioactive plants and plant products: effects on animal function, health and wel-fare. </w:t>
      </w:r>
      <w:r>
        <w:rPr>
          <w:rFonts w:ascii="Arial" w:cs="Arial" w:eastAsia="Arial" w:hAnsi="Arial"/>
          <w:sz w:val="19"/>
          <w:szCs w:val="19"/>
          <w:color w:val="auto"/>
        </w:rPr>
        <w:t>Anim Feed Sci Tech</w:t>
      </w:r>
      <w:r>
        <w:rPr>
          <w:rFonts w:ascii="Times New Roman" w:cs="Times New Roman" w:eastAsia="Times New Roman" w:hAnsi="Times New Roman"/>
          <w:sz w:val="19"/>
          <w:szCs w:val="19"/>
          <w:color w:val="auto"/>
        </w:rPr>
        <w:t>. 2012;22:1</w:t>
      </w:r>
      <w:r>
        <w:rPr>
          <w:rFonts w:ascii="Arial" w:cs="Arial" w:eastAsia="Arial" w:hAnsi="Arial"/>
          <w:sz w:val="19"/>
          <w:szCs w:val="19"/>
          <w:color w:val="auto"/>
        </w:rPr>
        <w:t>–</w:t>
      </w:r>
      <w:r>
        <w:rPr>
          <w:rFonts w:ascii="Times New Roman" w:cs="Times New Roman" w:eastAsia="Times New Roman" w:hAnsi="Times New Roman"/>
          <w:sz w:val="19"/>
          <w:szCs w:val="19"/>
          <w:color w:val="auto"/>
        </w:rPr>
        <w:t>12.</w:t>
      </w:r>
    </w:p>
    <w:p>
      <w:pPr>
        <w:sectPr>
          <w:pgSz w:w="11880" w:h="15840" w:orient="portrait"/>
          <w:cols w:equalWidth="0" w:num="2">
            <w:col w:w="4760" w:space="340"/>
            <w:col w:w="4760"/>
          </w:cols>
          <w:pgMar w:left="840" w:top="458" w:right="1177" w:bottom="537" w:gutter="0" w:footer="0" w:header="0"/>
        </w:sectPr>
      </w:pPr>
    </w:p>
    <w:bookmarkStart w:id="19" w:name="page20"/>
    <w:bookmarkEnd w:id="19"/>
    <w:p>
      <w:pPr>
        <w:spacing w:after="0" w:line="200" w:lineRule="exact"/>
        <w:rPr>
          <w:sz w:val="20"/>
          <w:szCs w:val="20"/>
          <w:color w:val="auto"/>
        </w:rPr>
      </w:pPr>
    </w:p>
    <w:p>
      <w:pPr>
        <w:spacing w:after="0" w:line="370" w:lineRule="exact"/>
        <w:rPr>
          <w:sz w:val="20"/>
          <w:szCs w:val="20"/>
          <w:color w:val="auto"/>
        </w:rPr>
      </w:pPr>
    </w:p>
    <w:p>
      <w:pPr>
        <w:jc w:val="both"/>
        <w:ind w:left="473" w:hanging="381"/>
        <w:spacing w:after="0" w:line="241"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Sanjyal S, Sapkota S. Supplementation of broilers diet with different source of growth promoters. </w:t>
      </w:r>
      <w:r>
        <w:rPr>
          <w:rFonts w:ascii="Arial" w:cs="Arial" w:eastAsia="Arial" w:hAnsi="Arial"/>
          <w:sz w:val="19"/>
          <w:szCs w:val="19"/>
          <w:color w:val="auto"/>
        </w:rPr>
        <w:t>Nepal J Sci Tech</w:t>
      </w:r>
      <w:r>
        <w:rPr>
          <w:rFonts w:ascii="Times New Roman" w:cs="Times New Roman" w:eastAsia="Times New Roman" w:hAnsi="Times New Roman"/>
          <w:sz w:val="19"/>
          <w:szCs w:val="19"/>
          <w:color w:val="auto"/>
        </w:rPr>
        <w:t>. 2012;12:41</w:t>
      </w:r>
      <w:r>
        <w:rPr>
          <w:rFonts w:ascii="Arial" w:cs="Arial" w:eastAsia="Arial" w:hAnsi="Arial"/>
          <w:sz w:val="19"/>
          <w:szCs w:val="19"/>
          <w:color w:val="auto"/>
        </w:rPr>
        <w:t>–</w:t>
      </w:r>
      <w:r>
        <w:rPr>
          <w:rFonts w:ascii="Times New Roman" w:cs="Times New Roman" w:eastAsia="Times New Roman" w:hAnsi="Times New Roman"/>
          <w:sz w:val="19"/>
          <w:szCs w:val="19"/>
          <w:color w:val="auto"/>
        </w:rPr>
        <w:t>50.</w:t>
      </w:r>
    </w:p>
    <w:p>
      <w:pPr>
        <w:spacing w:after="0" w:line="11" w:lineRule="exact"/>
        <w:rPr>
          <w:rFonts w:ascii="Times New Roman" w:cs="Times New Roman" w:eastAsia="Times New Roman" w:hAnsi="Times New Roman"/>
          <w:sz w:val="19"/>
          <w:szCs w:val="19"/>
          <w:color w:val="auto"/>
        </w:rPr>
      </w:pPr>
    </w:p>
    <w:p>
      <w:pPr>
        <w:jc w:val="both"/>
        <w:ind w:left="473" w:hanging="381"/>
        <w:spacing w:after="0" w:line="242"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Graham HN. Green tea composition, consumption, and polyphenol chemistry. </w:t>
      </w:r>
      <w:r>
        <w:rPr>
          <w:rFonts w:ascii="Arial" w:cs="Arial" w:eastAsia="Arial" w:hAnsi="Arial"/>
          <w:sz w:val="19"/>
          <w:szCs w:val="19"/>
          <w:color w:val="auto"/>
        </w:rPr>
        <w:t>Prev Med</w:t>
      </w:r>
      <w:r>
        <w:rPr>
          <w:rFonts w:ascii="Times New Roman" w:cs="Times New Roman" w:eastAsia="Times New Roman" w:hAnsi="Times New Roman"/>
          <w:sz w:val="19"/>
          <w:szCs w:val="19"/>
          <w:color w:val="auto"/>
        </w:rPr>
        <w:t>. 1992;21(3): 334</w:t>
      </w:r>
      <w:r>
        <w:rPr>
          <w:rFonts w:ascii="Arial" w:cs="Arial" w:eastAsia="Arial" w:hAnsi="Arial"/>
          <w:sz w:val="19"/>
          <w:szCs w:val="19"/>
          <w:color w:val="auto"/>
        </w:rPr>
        <w:t>–</w:t>
      </w:r>
      <w:r>
        <w:rPr>
          <w:rFonts w:ascii="Times New Roman" w:cs="Times New Roman" w:eastAsia="Times New Roman" w:hAnsi="Times New Roman"/>
          <w:sz w:val="19"/>
          <w:szCs w:val="19"/>
          <w:color w:val="auto"/>
        </w:rPr>
        <w:t>350.</w:t>
      </w:r>
    </w:p>
    <w:p>
      <w:pPr>
        <w:spacing w:after="0" w:line="9" w:lineRule="exact"/>
        <w:rPr>
          <w:rFonts w:ascii="Times New Roman" w:cs="Times New Roman" w:eastAsia="Times New Roman" w:hAnsi="Times New Roman"/>
          <w:sz w:val="19"/>
          <w:szCs w:val="19"/>
          <w:color w:val="auto"/>
        </w:rPr>
      </w:pPr>
    </w:p>
    <w:p>
      <w:pPr>
        <w:jc w:val="both"/>
        <w:ind w:left="473" w:hanging="381"/>
        <w:spacing w:after="0" w:line="244"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Seidavi A, Asadpour L, Dadashbeiki M, Payan-Carreira R. Effects of dietary fish oil and green tea powder supplementation on broiler chickens immunity. </w:t>
      </w:r>
      <w:r>
        <w:rPr>
          <w:rFonts w:ascii="Arial" w:cs="Arial" w:eastAsia="Arial" w:hAnsi="Arial"/>
          <w:sz w:val="19"/>
          <w:szCs w:val="19"/>
          <w:color w:val="auto"/>
        </w:rPr>
        <w:t>Acta Sci Vet</w:t>
      </w:r>
      <w:r>
        <w:rPr>
          <w:rFonts w:ascii="Times New Roman" w:cs="Times New Roman" w:eastAsia="Times New Roman" w:hAnsi="Times New Roman"/>
          <w:sz w:val="19"/>
          <w:szCs w:val="19"/>
          <w:color w:val="auto"/>
        </w:rPr>
        <w:t>. 2014;42(1):1</w:t>
      </w:r>
      <w:r>
        <w:rPr>
          <w:rFonts w:ascii="Arial" w:cs="Arial" w:eastAsia="Arial" w:hAnsi="Arial"/>
          <w:sz w:val="19"/>
          <w:szCs w:val="19"/>
          <w:color w:val="auto"/>
        </w:rPr>
        <w:t>–</w:t>
      </w:r>
      <w:r>
        <w:rPr>
          <w:rFonts w:ascii="Times New Roman" w:cs="Times New Roman" w:eastAsia="Times New Roman" w:hAnsi="Times New Roman"/>
          <w:sz w:val="19"/>
          <w:szCs w:val="19"/>
          <w:color w:val="auto"/>
        </w:rPr>
        <w:t>13.</w:t>
      </w:r>
    </w:p>
    <w:p>
      <w:pPr>
        <w:spacing w:after="0" w:line="8" w:lineRule="exact"/>
        <w:rPr>
          <w:rFonts w:ascii="Times New Roman" w:cs="Times New Roman" w:eastAsia="Times New Roman" w:hAnsi="Times New Roman"/>
          <w:sz w:val="19"/>
          <w:szCs w:val="19"/>
          <w:color w:val="auto"/>
        </w:rPr>
      </w:pPr>
    </w:p>
    <w:p>
      <w:pPr>
        <w:jc w:val="both"/>
        <w:ind w:left="473" w:hanging="473"/>
        <w:spacing w:after="0" w:line="244"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Saraee MHA, Seidavi A, Dadashbeiki M, Laudadio V, Tufarelli V. Supplementing fish oil and green tea (</w:t>
      </w:r>
      <w:r>
        <w:rPr>
          <w:rFonts w:ascii="Arial" w:cs="Arial" w:eastAsia="Arial" w:hAnsi="Arial"/>
          <w:sz w:val="19"/>
          <w:szCs w:val="19"/>
          <w:color w:val="auto"/>
        </w:rPr>
        <w:t>Camellia sinensis</w:t>
      </w:r>
      <w:r>
        <w:rPr>
          <w:rFonts w:ascii="Times New Roman" w:cs="Times New Roman" w:eastAsia="Times New Roman" w:hAnsi="Times New Roman"/>
          <w:sz w:val="19"/>
          <w:szCs w:val="19"/>
          <w:color w:val="auto"/>
        </w:rPr>
        <w:t xml:space="preserve">) powder in broiler diet: effects on productive performance. </w:t>
      </w:r>
      <w:r>
        <w:rPr>
          <w:rFonts w:ascii="Arial" w:cs="Arial" w:eastAsia="Arial" w:hAnsi="Arial"/>
          <w:sz w:val="19"/>
          <w:szCs w:val="19"/>
          <w:color w:val="auto"/>
        </w:rPr>
        <w:t>Res Opin Anim Vet Sci</w:t>
      </w:r>
      <w:r>
        <w:rPr>
          <w:rFonts w:ascii="Times New Roman" w:cs="Times New Roman" w:eastAsia="Times New Roman" w:hAnsi="Times New Roman"/>
          <w:sz w:val="19"/>
          <w:szCs w:val="19"/>
          <w:color w:val="auto"/>
        </w:rPr>
        <w:t>. 2015;5:99</w:t>
      </w:r>
      <w:r>
        <w:rPr>
          <w:rFonts w:ascii="Arial" w:cs="Arial" w:eastAsia="Arial" w:hAnsi="Arial"/>
          <w:sz w:val="19"/>
          <w:szCs w:val="19"/>
          <w:color w:val="auto"/>
        </w:rPr>
        <w:t>–</w:t>
      </w:r>
      <w:r>
        <w:rPr>
          <w:rFonts w:ascii="Times New Roman" w:cs="Times New Roman" w:eastAsia="Times New Roman" w:hAnsi="Times New Roman"/>
          <w:sz w:val="19"/>
          <w:szCs w:val="19"/>
          <w:color w:val="auto"/>
        </w:rPr>
        <w:t>104.</w:t>
      </w:r>
    </w:p>
    <w:p>
      <w:pPr>
        <w:spacing w:after="0" w:line="9" w:lineRule="exact"/>
        <w:rPr>
          <w:rFonts w:ascii="Times New Roman" w:cs="Times New Roman" w:eastAsia="Times New Roman" w:hAnsi="Times New Roman"/>
          <w:sz w:val="19"/>
          <w:szCs w:val="19"/>
          <w:color w:val="auto"/>
        </w:rPr>
      </w:pPr>
    </w:p>
    <w:p>
      <w:pPr>
        <w:jc w:val="both"/>
        <w:ind w:left="473" w:hanging="473"/>
        <w:spacing w:after="0" w:line="243"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Seidavi A, Simoes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J. Evaluation of dietary fish oil plus green tea supplementation on the gizzard, ileum and cecum microflora in broiler chickens. </w:t>
      </w:r>
      <w:r>
        <w:rPr>
          <w:rFonts w:ascii="Arial" w:cs="Arial" w:eastAsia="Arial" w:hAnsi="Arial"/>
          <w:sz w:val="19"/>
          <w:szCs w:val="19"/>
          <w:color w:val="auto"/>
        </w:rPr>
        <w:t>Arch</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Zootecnia. </w:t>
      </w:r>
      <w:r>
        <w:rPr>
          <w:rFonts w:ascii="Times New Roman" w:cs="Times New Roman" w:eastAsia="Times New Roman" w:hAnsi="Times New Roman"/>
          <w:sz w:val="19"/>
          <w:szCs w:val="19"/>
          <w:color w:val="auto"/>
        </w:rPr>
        <w:t>2015;64:248</w:t>
      </w:r>
      <w:r>
        <w:rPr>
          <w:rFonts w:ascii="Arial" w:cs="Arial" w:eastAsia="Arial" w:hAnsi="Arial"/>
          <w:sz w:val="19"/>
          <w:szCs w:val="19"/>
          <w:color w:val="auto"/>
        </w:rPr>
        <w:t>–</w:t>
      </w:r>
      <w:r>
        <w:rPr>
          <w:rFonts w:ascii="Times New Roman" w:cs="Times New Roman" w:eastAsia="Times New Roman" w:hAnsi="Times New Roman"/>
          <w:sz w:val="19"/>
          <w:szCs w:val="19"/>
          <w:color w:val="auto"/>
        </w:rPr>
        <w:t>253.</w:t>
      </w:r>
    </w:p>
    <w:p>
      <w:pPr>
        <w:spacing w:after="0" w:line="10" w:lineRule="exact"/>
        <w:rPr>
          <w:rFonts w:ascii="Times New Roman" w:cs="Times New Roman" w:eastAsia="Times New Roman" w:hAnsi="Times New Roman"/>
          <w:sz w:val="19"/>
          <w:szCs w:val="19"/>
          <w:color w:val="auto"/>
        </w:rPr>
      </w:pPr>
    </w:p>
    <w:p>
      <w:pPr>
        <w:jc w:val="both"/>
        <w:ind w:left="473" w:hanging="473"/>
        <w:spacing w:after="0" w:line="245"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Saraee MHA, Seidavi A, Dadashbeiki M, Laudadio V, Tufarelli V. Effect of dietary supplementation with different levels of green tea powder and fish oil or their combination on carcass characteristics in broiler chickens. </w:t>
      </w:r>
      <w:r>
        <w:rPr>
          <w:rFonts w:ascii="Arial" w:cs="Arial" w:eastAsia="Arial" w:hAnsi="Arial"/>
          <w:sz w:val="19"/>
          <w:szCs w:val="19"/>
          <w:color w:val="auto"/>
        </w:rPr>
        <w:t>Pak J Zool</w:t>
      </w:r>
      <w:r>
        <w:rPr>
          <w:rFonts w:ascii="Times New Roman" w:cs="Times New Roman" w:eastAsia="Times New Roman" w:hAnsi="Times New Roman"/>
          <w:sz w:val="19"/>
          <w:szCs w:val="19"/>
          <w:color w:val="auto"/>
        </w:rPr>
        <w:t>. 2014;46:1767</w:t>
      </w:r>
      <w:r>
        <w:rPr>
          <w:rFonts w:ascii="Arial" w:cs="Arial" w:eastAsia="Arial" w:hAnsi="Arial"/>
          <w:sz w:val="19"/>
          <w:szCs w:val="19"/>
          <w:color w:val="auto"/>
        </w:rPr>
        <w:t>–</w:t>
      </w:r>
      <w:r>
        <w:rPr>
          <w:rFonts w:ascii="Times New Roman" w:cs="Times New Roman" w:eastAsia="Times New Roman" w:hAnsi="Times New Roman"/>
          <w:sz w:val="19"/>
          <w:szCs w:val="19"/>
          <w:color w:val="auto"/>
        </w:rPr>
        <w:t>1773.</w:t>
      </w:r>
    </w:p>
    <w:p>
      <w:pPr>
        <w:spacing w:after="0" w:line="7" w:lineRule="exact"/>
        <w:rPr>
          <w:rFonts w:ascii="Times New Roman" w:cs="Times New Roman" w:eastAsia="Times New Roman" w:hAnsi="Times New Roman"/>
          <w:sz w:val="19"/>
          <w:szCs w:val="19"/>
          <w:color w:val="auto"/>
        </w:rPr>
      </w:pPr>
    </w:p>
    <w:p>
      <w:pPr>
        <w:jc w:val="both"/>
        <w:ind w:left="473" w:hanging="473"/>
        <w:spacing w:after="0" w:line="244"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Seidavi A, Dadashbeiki M, Asadpour L, et al. Dietary green tea powder affects the immunologic parame-ters of broiler chicks. </w:t>
      </w:r>
      <w:r>
        <w:rPr>
          <w:rFonts w:ascii="Arial" w:cs="Arial" w:eastAsia="Arial" w:hAnsi="Arial"/>
          <w:sz w:val="19"/>
          <w:szCs w:val="19"/>
          <w:color w:val="auto"/>
        </w:rPr>
        <w:t>Italian J Anim Sci</w:t>
      </w:r>
      <w:r>
        <w:rPr>
          <w:rFonts w:ascii="Times New Roman" w:cs="Times New Roman" w:eastAsia="Times New Roman" w:hAnsi="Times New Roman"/>
          <w:sz w:val="19"/>
          <w:szCs w:val="19"/>
          <w:color w:val="auto"/>
        </w:rPr>
        <w:t>. 2017;16(1): 108</w:t>
      </w:r>
      <w:r>
        <w:rPr>
          <w:rFonts w:ascii="Arial" w:cs="Arial" w:eastAsia="Arial" w:hAnsi="Arial"/>
          <w:sz w:val="19"/>
          <w:szCs w:val="19"/>
          <w:color w:val="auto"/>
        </w:rPr>
        <w:t>–</w:t>
      </w:r>
      <w:r>
        <w:rPr>
          <w:rFonts w:ascii="Times New Roman" w:cs="Times New Roman" w:eastAsia="Times New Roman" w:hAnsi="Times New Roman"/>
          <w:sz w:val="19"/>
          <w:szCs w:val="19"/>
          <w:color w:val="auto"/>
        </w:rPr>
        <w:t>114.</w:t>
      </w:r>
    </w:p>
    <w:p>
      <w:pPr>
        <w:spacing w:after="0" w:line="7" w:lineRule="exact"/>
        <w:rPr>
          <w:rFonts w:ascii="Times New Roman" w:cs="Times New Roman" w:eastAsia="Times New Roman" w:hAnsi="Times New Roman"/>
          <w:sz w:val="19"/>
          <w:szCs w:val="19"/>
          <w:color w:val="auto"/>
        </w:rPr>
      </w:pPr>
    </w:p>
    <w:p>
      <w:pPr>
        <w:jc w:val="both"/>
        <w:ind w:left="473" w:hanging="473"/>
        <w:spacing w:after="0" w:line="245"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Karimi K, Pazoki A. Comparison of effects of Green tea on Blood parameters, egg quality, carcass charac-teristics and growth performance in Japanese quails fed high- or none-cholesterol diets. Agronomic Research in Semi Desert Regions 2011;8(1):37</w:t>
      </w:r>
      <w:r>
        <w:rPr>
          <w:rFonts w:ascii="Arial" w:cs="Arial" w:eastAsia="Arial" w:hAnsi="Arial"/>
          <w:sz w:val="19"/>
          <w:szCs w:val="19"/>
          <w:color w:val="auto"/>
        </w:rPr>
        <w:t>–</w:t>
      </w:r>
      <w:r>
        <w:rPr>
          <w:rFonts w:ascii="Times New Roman" w:cs="Times New Roman" w:eastAsia="Times New Roman" w:hAnsi="Times New Roman"/>
          <w:sz w:val="19"/>
          <w:szCs w:val="19"/>
          <w:color w:val="auto"/>
        </w:rPr>
        <w:t>56.</w:t>
      </w:r>
    </w:p>
    <w:p>
      <w:pPr>
        <w:spacing w:after="0" w:line="7" w:lineRule="exact"/>
        <w:rPr>
          <w:rFonts w:ascii="Times New Roman" w:cs="Times New Roman" w:eastAsia="Times New Roman" w:hAnsi="Times New Roman"/>
          <w:sz w:val="19"/>
          <w:szCs w:val="19"/>
          <w:color w:val="auto"/>
        </w:rPr>
      </w:pPr>
    </w:p>
    <w:p>
      <w:pPr>
        <w:jc w:val="both"/>
        <w:ind w:left="473" w:hanging="473"/>
        <w:spacing w:after="0" w:line="245"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Song D, Wang YW, Hou YJ, Dong ZL, Wang WW, Li AK. The effects of dietary supplementation of microencapsulated </w:t>
      </w:r>
      <w:r>
        <w:rPr>
          <w:rFonts w:ascii="Arial" w:cs="Arial" w:eastAsia="Arial" w:hAnsi="Arial"/>
          <w:sz w:val="19"/>
          <w:szCs w:val="19"/>
          <w:color w:val="auto"/>
        </w:rPr>
        <w:t>Enterococcus faecalis</w:t>
      </w:r>
      <w:r>
        <w:rPr>
          <w:rFonts w:ascii="Times New Roman" w:cs="Times New Roman" w:eastAsia="Times New Roman" w:hAnsi="Times New Roman"/>
          <w:sz w:val="19"/>
          <w:szCs w:val="19"/>
          <w:color w:val="auto"/>
        </w:rPr>
        <w:t xml:space="preserve"> and the extract of </w:t>
      </w:r>
      <w:r>
        <w:rPr>
          <w:rFonts w:ascii="Arial" w:cs="Arial" w:eastAsia="Arial" w:hAnsi="Arial"/>
          <w:sz w:val="19"/>
          <w:szCs w:val="19"/>
          <w:color w:val="auto"/>
        </w:rPr>
        <w:t>Camellia oleifera</w:t>
      </w:r>
      <w:r>
        <w:rPr>
          <w:rFonts w:ascii="Times New Roman" w:cs="Times New Roman" w:eastAsia="Times New Roman" w:hAnsi="Times New Roman"/>
          <w:sz w:val="19"/>
          <w:szCs w:val="19"/>
          <w:color w:val="auto"/>
        </w:rPr>
        <w:t xml:space="preserve"> seed on growth perform-ance, immune functions, and serum biochemical parameters in broiler chickens. </w:t>
      </w:r>
      <w:r>
        <w:rPr>
          <w:rFonts w:ascii="Arial" w:cs="Arial" w:eastAsia="Arial" w:hAnsi="Arial"/>
          <w:sz w:val="19"/>
          <w:szCs w:val="19"/>
          <w:color w:val="auto"/>
        </w:rPr>
        <w:t>J Anim Sci</w:t>
      </w:r>
      <w:r>
        <w:rPr>
          <w:rFonts w:ascii="Times New Roman" w:cs="Times New Roman" w:eastAsia="Times New Roman" w:hAnsi="Times New Roman"/>
          <w:sz w:val="19"/>
          <w:szCs w:val="19"/>
          <w:color w:val="auto"/>
        </w:rPr>
        <w:t>. 2016; 94(8):3271</w:t>
      </w:r>
      <w:r>
        <w:rPr>
          <w:rFonts w:ascii="Arial" w:cs="Arial" w:eastAsia="Arial" w:hAnsi="Arial"/>
          <w:sz w:val="19"/>
          <w:szCs w:val="19"/>
          <w:color w:val="auto"/>
        </w:rPr>
        <w:t>–</w:t>
      </w:r>
      <w:r>
        <w:rPr>
          <w:rFonts w:ascii="Times New Roman" w:cs="Times New Roman" w:eastAsia="Times New Roman" w:hAnsi="Times New Roman"/>
          <w:sz w:val="19"/>
          <w:szCs w:val="19"/>
          <w:color w:val="auto"/>
        </w:rPr>
        <w:t>3277.</w:t>
      </w:r>
    </w:p>
    <w:p>
      <w:pPr>
        <w:spacing w:after="0" w:line="10" w:lineRule="exact"/>
        <w:rPr>
          <w:rFonts w:ascii="Times New Roman" w:cs="Times New Roman" w:eastAsia="Times New Roman" w:hAnsi="Times New Roman"/>
          <w:sz w:val="19"/>
          <w:szCs w:val="19"/>
          <w:color w:val="auto"/>
        </w:rPr>
      </w:pPr>
    </w:p>
    <w:p>
      <w:pPr>
        <w:jc w:val="both"/>
        <w:ind w:left="473" w:hanging="473"/>
        <w:spacing w:after="0" w:line="245"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Farahat M, Abdallah F, Abdel-Hamid T, Hernandez-Santana A. Effect of supplementing broiler chicken diets with green tea extract on the growth perform-ance, lipid profile, antioxidant status and immune response. </w:t>
      </w:r>
      <w:r>
        <w:rPr>
          <w:rFonts w:ascii="Arial" w:cs="Arial" w:eastAsia="Arial" w:hAnsi="Arial"/>
          <w:sz w:val="19"/>
          <w:szCs w:val="19"/>
          <w:color w:val="auto"/>
        </w:rPr>
        <w:t>Br Poult Sci</w:t>
      </w:r>
      <w:r>
        <w:rPr>
          <w:rFonts w:ascii="Times New Roman" w:cs="Times New Roman" w:eastAsia="Times New Roman" w:hAnsi="Times New Roman"/>
          <w:sz w:val="19"/>
          <w:szCs w:val="19"/>
          <w:color w:val="auto"/>
        </w:rPr>
        <w:t>. 2016;57(5):714</w:t>
      </w:r>
      <w:r>
        <w:rPr>
          <w:rFonts w:ascii="Arial" w:cs="Arial" w:eastAsia="Arial" w:hAnsi="Arial"/>
          <w:sz w:val="19"/>
          <w:szCs w:val="19"/>
          <w:color w:val="auto"/>
        </w:rPr>
        <w:t>–</w:t>
      </w:r>
      <w:r>
        <w:rPr>
          <w:rFonts w:ascii="Times New Roman" w:cs="Times New Roman" w:eastAsia="Times New Roman" w:hAnsi="Times New Roman"/>
          <w:sz w:val="19"/>
          <w:szCs w:val="19"/>
          <w:color w:val="auto"/>
        </w:rPr>
        <w:t>722.</w:t>
      </w:r>
    </w:p>
    <w:p>
      <w:pPr>
        <w:spacing w:after="0" w:line="7" w:lineRule="exact"/>
        <w:rPr>
          <w:rFonts w:ascii="Times New Roman" w:cs="Times New Roman" w:eastAsia="Times New Roman" w:hAnsi="Times New Roman"/>
          <w:sz w:val="19"/>
          <w:szCs w:val="19"/>
          <w:color w:val="auto"/>
        </w:rPr>
      </w:pPr>
    </w:p>
    <w:p>
      <w:pPr>
        <w:jc w:val="both"/>
        <w:ind w:left="473" w:hanging="473"/>
        <w:spacing w:after="0" w:line="246"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Alimohammadi-Saraei M, Chamani M, Seidavi A, Sadeghi AA, Aminafshar M. Effects of different lev-els of green tea and Resemary extracts on growth performance, carcass characteristics, liver enzymes, interleukin-6 and interferon-gamma genes expression in broiler chickens Ross 308. </w:t>
      </w:r>
      <w:r>
        <w:rPr>
          <w:rFonts w:ascii="Arial" w:cs="Arial" w:eastAsia="Arial" w:hAnsi="Arial"/>
          <w:sz w:val="19"/>
          <w:szCs w:val="19"/>
          <w:color w:val="auto"/>
        </w:rPr>
        <w:t>Agric Biotechnol J</w:t>
      </w:r>
      <w:r>
        <w:rPr>
          <w:rFonts w:ascii="Times New Roman" w:cs="Times New Roman" w:eastAsia="Times New Roman" w:hAnsi="Times New Roman"/>
          <w:sz w:val="19"/>
          <w:szCs w:val="19"/>
          <w:color w:val="auto"/>
        </w:rPr>
        <w:t>. 2019;11:83</w:t>
      </w:r>
      <w:r>
        <w:rPr>
          <w:rFonts w:ascii="Arial" w:cs="Arial" w:eastAsia="Arial" w:hAnsi="Arial"/>
          <w:sz w:val="19"/>
          <w:szCs w:val="19"/>
          <w:color w:val="auto"/>
        </w:rPr>
        <w:t>–</w:t>
      </w:r>
      <w:r>
        <w:rPr>
          <w:rFonts w:ascii="Times New Roman" w:cs="Times New Roman" w:eastAsia="Times New Roman" w:hAnsi="Times New Roman"/>
          <w:sz w:val="19"/>
          <w:szCs w:val="19"/>
          <w:color w:val="auto"/>
        </w:rPr>
        <w:t>112.</w:t>
      </w:r>
    </w:p>
    <w:p>
      <w:pPr>
        <w:spacing w:after="0" w:line="5" w:lineRule="exact"/>
        <w:rPr>
          <w:rFonts w:ascii="Times New Roman" w:cs="Times New Roman" w:eastAsia="Times New Roman" w:hAnsi="Times New Roman"/>
          <w:sz w:val="19"/>
          <w:szCs w:val="19"/>
          <w:color w:val="auto"/>
        </w:rPr>
      </w:pPr>
    </w:p>
    <w:p>
      <w:pPr>
        <w:jc w:val="both"/>
        <w:ind w:left="473" w:hanging="473"/>
        <w:spacing w:after="0" w:line="246"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Liu W, Rouzmehr F, Seidavi AR. Effect of amount and duration of waste green tea powder on the growth performance, carcass characteristics, blood parameters, and lipid metabolites of growing broilers. </w:t>
      </w:r>
      <w:r>
        <w:rPr>
          <w:rFonts w:ascii="Arial" w:cs="Arial" w:eastAsia="Arial" w:hAnsi="Arial"/>
          <w:sz w:val="19"/>
          <w:szCs w:val="19"/>
          <w:color w:val="auto"/>
        </w:rPr>
        <w:t>Environ Sci Pollut Res Int</w:t>
      </w:r>
      <w:r>
        <w:rPr>
          <w:rFonts w:ascii="Times New Roman" w:cs="Times New Roman" w:eastAsia="Times New Roman" w:hAnsi="Times New Roman"/>
          <w:sz w:val="19"/>
          <w:szCs w:val="19"/>
          <w:color w:val="auto"/>
        </w:rPr>
        <w:t>. 2018;25(1): 375</w:t>
      </w:r>
      <w:r>
        <w:rPr>
          <w:rFonts w:ascii="Arial" w:cs="Arial" w:eastAsia="Arial" w:hAnsi="Arial"/>
          <w:sz w:val="19"/>
          <w:szCs w:val="19"/>
          <w:color w:val="auto"/>
        </w:rPr>
        <w:t>–</w:t>
      </w:r>
      <w:r>
        <w:rPr>
          <w:rFonts w:ascii="Times New Roman" w:cs="Times New Roman" w:eastAsia="Times New Roman" w:hAnsi="Times New Roman"/>
          <w:sz w:val="19"/>
          <w:szCs w:val="19"/>
          <w:color w:val="auto"/>
        </w:rPr>
        <w:t>387.</w:t>
      </w:r>
    </w:p>
    <w:p>
      <w:pPr>
        <w:spacing w:after="0" w:line="228" w:lineRule="exact"/>
        <w:rPr>
          <w:rFonts w:ascii="Times New Roman" w:cs="Times New Roman" w:eastAsia="Times New Roman" w:hAnsi="Times New Roman"/>
          <w:sz w:val="19"/>
          <w:szCs w:val="19"/>
          <w:color w:val="auto"/>
        </w:rPr>
      </w:pPr>
    </w:p>
    <w:p>
      <w:pPr>
        <w:jc w:val="both"/>
        <w:ind w:left="473" w:hanging="473"/>
        <w:spacing w:after="0" w:line="242" w:lineRule="auto"/>
        <w:tabs>
          <w:tab w:leader="none" w:pos="473"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Chen Y, Ni J, Li H. Effect of green tea and mulberry leaf powders on the gut microbiota of chicken. </w:t>
      </w:r>
      <w:r>
        <w:rPr>
          <w:rFonts w:ascii="Arial" w:cs="Arial" w:eastAsia="Arial" w:hAnsi="Arial"/>
          <w:sz w:val="19"/>
          <w:szCs w:val="19"/>
          <w:color w:val="auto"/>
        </w:rPr>
        <w:t>BMC</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Vet Res</w:t>
      </w:r>
      <w:r>
        <w:rPr>
          <w:rFonts w:ascii="Times New Roman" w:cs="Times New Roman" w:eastAsia="Times New Roman" w:hAnsi="Times New Roman"/>
          <w:sz w:val="19"/>
          <w:szCs w:val="19"/>
          <w:color w:val="auto"/>
        </w:rPr>
        <w:t>. 2019;15(77):1</w:t>
      </w:r>
      <w:r>
        <w:rPr>
          <w:rFonts w:ascii="Arial" w:cs="Arial" w:eastAsia="Arial" w:hAnsi="Arial"/>
          <w:sz w:val="19"/>
          <w:szCs w:val="19"/>
          <w:color w:val="auto"/>
        </w:rPr>
        <w:t>–</w:t>
      </w:r>
      <w:r>
        <w:rPr>
          <w:rFonts w:ascii="Times New Roman" w:cs="Times New Roman" w:eastAsia="Times New Roman" w:hAnsi="Times New Roman"/>
          <w:sz w:val="19"/>
          <w:szCs w:val="19"/>
          <w:color w:val="auto"/>
        </w:rPr>
        <w:t>6.</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5"/>
          <w:szCs w:val="15"/>
          <w:color w:val="auto"/>
        </w:rPr>
        <w:t xml:space="preserve">ANIMAL BIOTECHNOLOGY  </w:t>
      </w:r>
      <w:r>
        <w:rPr>
          <w:sz w:val="1"/>
          <w:szCs w:val="1"/>
          <w:color w:val="auto"/>
        </w:rPr>
        <w:drawing>
          <wp:inline distT="0" distB="0" distL="0" distR="0">
            <wp:extent cx="165100" cy="1651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5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19</w:t>
      </w:r>
    </w:p>
    <w:p>
      <w:pPr>
        <w:spacing w:after="0" w:line="278" w:lineRule="exact"/>
        <w:rPr>
          <w:sz w:val="20"/>
          <w:szCs w:val="20"/>
          <w:color w:val="auto"/>
        </w:rPr>
      </w:pPr>
    </w:p>
    <w:p>
      <w:pPr>
        <w:jc w:val="both"/>
        <w:ind w:left="468" w:hanging="468"/>
        <w:spacing w:after="0" w:line="245"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Chen X, Zhu W, Liu X, Li T, Geng Z, Wan X. The growth performance, meat quality, and gut bacteria of broilers raised with or without antibiotics and green tea powder. </w:t>
      </w:r>
      <w:r>
        <w:rPr>
          <w:rFonts w:ascii="Arial" w:cs="Arial" w:eastAsia="Arial" w:hAnsi="Arial"/>
          <w:sz w:val="19"/>
          <w:szCs w:val="19"/>
          <w:color w:val="auto"/>
        </w:rPr>
        <w:t>J Appl Poultry Res</w:t>
      </w:r>
      <w:r>
        <w:rPr>
          <w:rFonts w:ascii="Times New Roman" w:cs="Times New Roman" w:eastAsia="Times New Roman" w:hAnsi="Times New Roman"/>
          <w:sz w:val="19"/>
          <w:szCs w:val="19"/>
          <w:color w:val="auto"/>
        </w:rPr>
        <w:t>. 2019;28(3): 712</w:t>
      </w:r>
      <w:r>
        <w:rPr>
          <w:rFonts w:ascii="Arial" w:cs="Arial" w:eastAsia="Arial" w:hAnsi="Arial"/>
          <w:sz w:val="19"/>
          <w:szCs w:val="19"/>
          <w:color w:val="auto"/>
        </w:rPr>
        <w:t>–</w:t>
      </w:r>
      <w:r>
        <w:rPr>
          <w:rFonts w:ascii="Times New Roman" w:cs="Times New Roman" w:eastAsia="Times New Roman" w:hAnsi="Times New Roman"/>
          <w:sz w:val="19"/>
          <w:szCs w:val="19"/>
          <w:color w:val="auto"/>
        </w:rPr>
        <w:t>721.</w:t>
      </w:r>
    </w:p>
    <w:p>
      <w:pPr>
        <w:spacing w:after="0" w:line="7" w:lineRule="exact"/>
        <w:rPr>
          <w:rFonts w:ascii="Times New Roman" w:cs="Times New Roman" w:eastAsia="Times New Roman" w:hAnsi="Times New Roman"/>
          <w:sz w:val="19"/>
          <w:szCs w:val="19"/>
          <w:color w:val="auto"/>
        </w:rPr>
      </w:pPr>
    </w:p>
    <w:p>
      <w:pPr>
        <w:jc w:val="both"/>
        <w:ind w:left="468" w:hanging="468"/>
        <w:spacing w:after="0" w:line="244"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Jelveh K, Rasouli B, Seidavi A, Diarra SS. Comparative effects of Chinese green tea (</w:t>
      </w:r>
      <w:r>
        <w:rPr>
          <w:rFonts w:ascii="Arial" w:cs="Arial" w:eastAsia="Arial" w:hAnsi="Arial"/>
          <w:sz w:val="19"/>
          <w:szCs w:val="19"/>
          <w:color w:val="auto"/>
        </w:rPr>
        <w:t>Camellia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sinensis</w:t>
      </w:r>
      <w:r>
        <w:rPr>
          <w:rFonts w:ascii="Times New Roman" w:cs="Times New Roman" w:eastAsia="Times New Roman" w:hAnsi="Times New Roman"/>
          <w:sz w:val="19"/>
          <w:szCs w:val="19"/>
          <w:color w:val="auto"/>
        </w:rPr>
        <w:t>) extract and powder as feed supplements for</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broiler chickens. </w:t>
      </w:r>
      <w:r>
        <w:rPr>
          <w:rFonts w:ascii="Arial" w:cs="Arial" w:eastAsia="Arial" w:hAnsi="Arial"/>
          <w:sz w:val="19"/>
          <w:szCs w:val="19"/>
          <w:color w:val="auto"/>
        </w:rPr>
        <w:t>J Appl Anim Res</w:t>
      </w:r>
      <w:r>
        <w:rPr>
          <w:rFonts w:ascii="Times New Roman" w:cs="Times New Roman" w:eastAsia="Times New Roman" w:hAnsi="Times New Roman"/>
          <w:sz w:val="19"/>
          <w:szCs w:val="19"/>
          <w:color w:val="auto"/>
        </w:rPr>
        <w:t>. 2018;46(1): 1114</w:t>
      </w:r>
      <w:r>
        <w:rPr>
          <w:rFonts w:ascii="Arial" w:cs="Arial" w:eastAsia="Arial" w:hAnsi="Arial"/>
          <w:sz w:val="19"/>
          <w:szCs w:val="19"/>
          <w:color w:val="auto"/>
        </w:rPr>
        <w:t>–</w:t>
      </w:r>
      <w:r>
        <w:rPr>
          <w:rFonts w:ascii="Times New Roman" w:cs="Times New Roman" w:eastAsia="Times New Roman" w:hAnsi="Times New Roman"/>
          <w:sz w:val="19"/>
          <w:szCs w:val="19"/>
          <w:color w:val="auto"/>
        </w:rPr>
        <w:t>1117.</w:t>
      </w:r>
    </w:p>
    <w:p>
      <w:pPr>
        <w:spacing w:after="0" w:line="9" w:lineRule="exact"/>
        <w:rPr>
          <w:rFonts w:ascii="Times New Roman" w:cs="Times New Roman" w:eastAsia="Times New Roman" w:hAnsi="Times New Roman"/>
          <w:sz w:val="19"/>
          <w:szCs w:val="19"/>
          <w:color w:val="auto"/>
        </w:rPr>
      </w:pPr>
    </w:p>
    <w:p>
      <w:pPr>
        <w:jc w:val="both"/>
        <w:ind w:left="468" w:hanging="468"/>
        <w:spacing w:after="0" w:line="243"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Xia B, Liu Y, Sun D, Liu J, Zhu Y, Lu L. Effects of green tea powder supplementation on egg produc-tion and egg quality in laying hens. </w:t>
      </w:r>
      <w:r>
        <w:rPr>
          <w:rFonts w:ascii="Arial" w:cs="Arial" w:eastAsia="Arial" w:hAnsi="Arial"/>
          <w:sz w:val="19"/>
          <w:szCs w:val="19"/>
          <w:color w:val="auto"/>
        </w:rPr>
        <w:t>J Appl Anim Res</w:t>
      </w:r>
      <w:r>
        <w:rPr>
          <w:rFonts w:ascii="Times New Roman" w:cs="Times New Roman" w:eastAsia="Times New Roman" w:hAnsi="Times New Roman"/>
          <w:sz w:val="19"/>
          <w:szCs w:val="19"/>
          <w:color w:val="auto"/>
        </w:rPr>
        <w:t>. 2018;46(1):927</w:t>
      </w:r>
      <w:r>
        <w:rPr>
          <w:rFonts w:ascii="Arial" w:cs="Arial" w:eastAsia="Arial" w:hAnsi="Arial"/>
          <w:sz w:val="19"/>
          <w:szCs w:val="19"/>
          <w:color w:val="auto"/>
        </w:rPr>
        <w:t>–</w:t>
      </w:r>
      <w:r>
        <w:rPr>
          <w:rFonts w:ascii="Times New Roman" w:cs="Times New Roman" w:eastAsia="Times New Roman" w:hAnsi="Times New Roman"/>
          <w:sz w:val="19"/>
          <w:szCs w:val="19"/>
          <w:color w:val="auto"/>
        </w:rPr>
        <w:t>931.</w:t>
      </w:r>
    </w:p>
    <w:p>
      <w:pPr>
        <w:spacing w:after="0" w:line="10" w:lineRule="exact"/>
        <w:rPr>
          <w:rFonts w:ascii="Times New Roman" w:cs="Times New Roman" w:eastAsia="Times New Roman" w:hAnsi="Times New Roman"/>
          <w:sz w:val="19"/>
          <w:szCs w:val="19"/>
          <w:color w:val="auto"/>
        </w:rPr>
      </w:pPr>
    </w:p>
    <w:p>
      <w:pPr>
        <w:jc w:val="both"/>
        <w:ind w:left="468" w:hanging="468"/>
        <w:spacing w:after="0" w:line="244"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Hrncar C, Bujko J. Effect of different levels of green tea (</w:t>
      </w:r>
      <w:r>
        <w:rPr>
          <w:rFonts w:ascii="Arial" w:cs="Arial" w:eastAsia="Arial" w:hAnsi="Arial"/>
          <w:sz w:val="19"/>
          <w:szCs w:val="19"/>
          <w:color w:val="auto"/>
        </w:rPr>
        <w:t>Camellia sinensis</w:t>
      </w:r>
      <w:r>
        <w:rPr>
          <w:rFonts w:ascii="Times New Roman" w:cs="Times New Roman" w:eastAsia="Times New Roman" w:hAnsi="Times New Roman"/>
          <w:sz w:val="19"/>
          <w:szCs w:val="19"/>
          <w:color w:val="auto"/>
        </w:rPr>
        <w:t xml:space="preserve">) on productive performance, carcass characteristics and organs of broiler chickens. </w:t>
      </w:r>
      <w:r>
        <w:rPr>
          <w:rFonts w:ascii="Arial" w:cs="Arial" w:eastAsia="Arial" w:hAnsi="Arial"/>
          <w:sz w:val="19"/>
          <w:szCs w:val="19"/>
          <w:color w:val="auto"/>
        </w:rPr>
        <w:t>Potr</w:t>
      </w:r>
      <w:r>
        <w:rPr>
          <w:rFonts w:ascii="Times New Roman" w:cs="Times New Roman" w:eastAsia="Times New Roman" w:hAnsi="Times New Roman"/>
          <w:sz w:val="19"/>
          <w:szCs w:val="19"/>
          <w:color w:val="auto"/>
        </w:rPr>
        <w:t>. 2017;11(1):623</w:t>
      </w:r>
      <w:r>
        <w:rPr>
          <w:rFonts w:ascii="Arial" w:cs="Arial" w:eastAsia="Arial" w:hAnsi="Arial"/>
          <w:sz w:val="19"/>
          <w:szCs w:val="19"/>
          <w:color w:val="auto"/>
        </w:rPr>
        <w:t>–</w:t>
      </w:r>
      <w:r>
        <w:rPr>
          <w:rFonts w:ascii="Times New Roman" w:cs="Times New Roman" w:eastAsia="Times New Roman" w:hAnsi="Times New Roman"/>
          <w:sz w:val="19"/>
          <w:szCs w:val="19"/>
          <w:color w:val="auto"/>
        </w:rPr>
        <w:t>628.</w:t>
      </w:r>
    </w:p>
    <w:p>
      <w:pPr>
        <w:spacing w:after="0" w:line="7" w:lineRule="exact"/>
        <w:rPr>
          <w:rFonts w:ascii="Times New Roman" w:cs="Times New Roman" w:eastAsia="Times New Roman" w:hAnsi="Times New Roman"/>
          <w:sz w:val="19"/>
          <w:szCs w:val="19"/>
          <w:color w:val="auto"/>
        </w:rPr>
      </w:pPr>
    </w:p>
    <w:p>
      <w:pPr>
        <w:jc w:val="both"/>
        <w:ind w:left="468" w:hanging="468"/>
        <w:spacing w:after="0" w:line="245"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Alimohammadi Saraei MH, Seidavi AR, Dadashbeiki M, Edens FW. Response of plasma constituents and body measurement in broiler chickens fed fish oil and green tea powder. </w:t>
      </w:r>
      <w:r>
        <w:rPr>
          <w:rFonts w:ascii="Arial" w:cs="Arial" w:eastAsia="Arial" w:hAnsi="Arial"/>
          <w:sz w:val="19"/>
          <w:szCs w:val="19"/>
          <w:color w:val="auto"/>
        </w:rPr>
        <w:t>Arch Med Vet</w:t>
      </w:r>
      <w:r>
        <w:rPr>
          <w:rFonts w:ascii="Times New Roman" w:cs="Times New Roman" w:eastAsia="Times New Roman" w:hAnsi="Times New Roman"/>
          <w:sz w:val="19"/>
          <w:szCs w:val="19"/>
          <w:color w:val="auto"/>
        </w:rPr>
        <w:t>. 2016;48(1): 61</w:t>
      </w:r>
      <w:r>
        <w:rPr>
          <w:rFonts w:ascii="Arial" w:cs="Arial" w:eastAsia="Arial" w:hAnsi="Arial"/>
          <w:sz w:val="19"/>
          <w:szCs w:val="19"/>
          <w:color w:val="auto"/>
        </w:rPr>
        <w:t>–</w:t>
      </w:r>
      <w:r>
        <w:rPr>
          <w:rFonts w:ascii="Times New Roman" w:cs="Times New Roman" w:eastAsia="Times New Roman" w:hAnsi="Times New Roman"/>
          <w:sz w:val="19"/>
          <w:szCs w:val="19"/>
          <w:color w:val="auto"/>
        </w:rPr>
        <w:t>68.</w:t>
      </w:r>
    </w:p>
    <w:p>
      <w:pPr>
        <w:spacing w:after="0" w:line="230" w:lineRule="exact"/>
        <w:rPr>
          <w:rFonts w:ascii="Times New Roman" w:cs="Times New Roman" w:eastAsia="Times New Roman" w:hAnsi="Times New Roman"/>
          <w:sz w:val="19"/>
          <w:szCs w:val="19"/>
          <w:color w:val="auto"/>
        </w:rPr>
      </w:pPr>
    </w:p>
    <w:p>
      <w:pPr>
        <w:jc w:val="both"/>
        <w:ind w:left="468" w:hanging="468"/>
        <w:spacing w:after="0" w:line="245"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Khalaji S, Zaghari M, Hatami K, et al. Black cumin seeds, Artemisia leaves (</w:t>
      </w:r>
      <w:r>
        <w:rPr>
          <w:rFonts w:ascii="Arial" w:cs="Arial" w:eastAsia="Arial" w:hAnsi="Arial"/>
          <w:sz w:val="19"/>
          <w:szCs w:val="19"/>
          <w:color w:val="auto"/>
        </w:rPr>
        <w:t>Artemisia sieberi</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 xml:space="preserve">Camellia </w:t>
      </w:r>
      <w:r>
        <w:rPr>
          <w:rFonts w:ascii="Times New Roman" w:cs="Times New Roman" w:eastAsia="Times New Roman" w:hAnsi="Times New Roman"/>
          <w:sz w:val="19"/>
          <w:szCs w:val="19"/>
          <w:color w:val="auto"/>
        </w:rPr>
        <w:t>L. plant extract as phytogenic products in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broiler diets and their effects on performance, blood constituents, immunity, and cecal microbial popula-tion.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2011;90(11):2500</w:t>
      </w:r>
      <w:r>
        <w:rPr>
          <w:rFonts w:ascii="Arial" w:cs="Arial" w:eastAsia="Arial" w:hAnsi="Arial"/>
          <w:sz w:val="19"/>
          <w:szCs w:val="19"/>
          <w:color w:val="auto"/>
        </w:rPr>
        <w:t>–</w:t>
      </w:r>
      <w:r>
        <w:rPr>
          <w:rFonts w:ascii="Times New Roman" w:cs="Times New Roman" w:eastAsia="Times New Roman" w:hAnsi="Times New Roman"/>
          <w:sz w:val="19"/>
          <w:szCs w:val="19"/>
          <w:color w:val="auto"/>
        </w:rPr>
        <w:t>2510.</w:t>
      </w:r>
    </w:p>
    <w:p>
      <w:pPr>
        <w:ind w:left="468" w:hanging="468"/>
        <w:spacing w:after="0"/>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Barazandeh  MM.  Essential  oil  composition  of</w:t>
      </w:r>
    </w:p>
    <w:p>
      <w:pPr>
        <w:spacing w:after="0" w:line="16" w:lineRule="exact"/>
        <w:rPr>
          <w:rFonts w:ascii="Times New Roman" w:cs="Times New Roman" w:eastAsia="Times New Roman" w:hAnsi="Times New Roman"/>
          <w:sz w:val="19"/>
          <w:szCs w:val="19"/>
          <w:color w:val="auto"/>
        </w:rPr>
      </w:pPr>
    </w:p>
    <w:p>
      <w:pPr>
        <w:ind w:left="468"/>
        <w:spacing w:after="0" w:line="238" w:lineRule="auto"/>
        <w:rPr>
          <w:rFonts w:ascii="Times New Roman" w:cs="Times New Roman" w:eastAsia="Times New Roman" w:hAnsi="Times New Roman"/>
          <w:sz w:val="19"/>
          <w:szCs w:val="19"/>
          <w:color w:val="auto"/>
        </w:rPr>
      </w:pPr>
      <w:r>
        <w:rPr>
          <w:rFonts w:ascii="Arial" w:cs="Arial" w:eastAsia="Arial" w:hAnsi="Arial"/>
          <w:sz w:val="19"/>
          <w:szCs w:val="19"/>
          <w:color w:val="auto"/>
        </w:rPr>
        <w:t xml:space="preserve">Lavandula latifolia </w:t>
      </w:r>
      <w:r>
        <w:rPr>
          <w:rFonts w:ascii="Times New Roman" w:cs="Times New Roman" w:eastAsia="Times New Roman" w:hAnsi="Times New Roman"/>
          <w:sz w:val="19"/>
          <w:szCs w:val="19"/>
          <w:color w:val="auto"/>
        </w:rPr>
        <w:t>Medik from Iran.</w:t>
      </w:r>
      <w:r>
        <w:rPr>
          <w:rFonts w:ascii="Arial" w:cs="Arial" w:eastAsia="Arial" w:hAnsi="Arial"/>
          <w:sz w:val="19"/>
          <w:szCs w:val="19"/>
          <w:color w:val="auto"/>
        </w:rPr>
        <w:t xml:space="preserve"> J Essential Oil Res</w:t>
      </w:r>
      <w:r>
        <w:rPr>
          <w:rFonts w:ascii="Times New Roman" w:cs="Times New Roman" w:eastAsia="Times New Roman" w:hAnsi="Times New Roman"/>
          <w:sz w:val="19"/>
          <w:szCs w:val="19"/>
          <w:color w:val="auto"/>
        </w:rPr>
        <w:t>. 2002;14(2):103</w:t>
      </w:r>
      <w:r>
        <w:rPr>
          <w:rFonts w:ascii="Arial" w:cs="Arial" w:eastAsia="Arial" w:hAnsi="Arial"/>
          <w:sz w:val="19"/>
          <w:szCs w:val="19"/>
          <w:color w:val="auto"/>
        </w:rPr>
        <w:t>–</w:t>
      </w:r>
      <w:r>
        <w:rPr>
          <w:rFonts w:ascii="Times New Roman" w:cs="Times New Roman" w:eastAsia="Times New Roman" w:hAnsi="Times New Roman"/>
          <w:sz w:val="19"/>
          <w:szCs w:val="19"/>
          <w:color w:val="auto"/>
        </w:rPr>
        <w:t>104.</w:t>
      </w:r>
    </w:p>
    <w:p>
      <w:pPr>
        <w:spacing w:after="0" w:line="11" w:lineRule="exact"/>
        <w:rPr>
          <w:rFonts w:ascii="Times New Roman" w:cs="Times New Roman" w:eastAsia="Times New Roman" w:hAnsi="Times New Roman"/>
          <w:sz w:val="19"/>
          <w:szCs w:val="19"/>
          <w:color w:val="auto"/>
        </w:rPr>
      </w:pPr>
    </w:p>
    <w:p>
      <w:pPr>
        <w:jc w:val="both"/>
        <w:ind w:left="468" w:hanging="468"/>
        <w:spacing w:after="0" w:line="244"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Kuc¸</w:t>
      </w:r>
      <w:r>
        <w:rPr>
          <w:rFonts w:ascii="Arial" w:cs="Arial" w:eastAsia="Arial" w:hAnsi="Arial"/>
          <w:sz w:val="19"/>
          <w:szCs w:val="19"/>
          <w:color w:val="auto"/>
        </w:rPr>
        <w:t>€</w:t>
      </w:r>
      <w:r>
        <w:rPr>
          <w:rFonts w:ascii="Times New Roman" w:cs="Times New Roman" w:eastAsia="Times New Roman" w:hAnsi="Times New Roman"/>
          <w:sz w:val="19"/>
          <w:szCs w:val="19"/>
          <w:color w:val="auto"/>
        </w:rPr>
        <w:t>ukyilmaz</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K, Kiyma Z, Akdag A, et al. Effect of lavender (</w:t>
      </w:r>
      <w:r>
        <w:rPr>
          <w:rFonts w:ascii="Arial" w:cs="Arial" w:eastAsia="Arial" w:hAnsi="Arial"/>
          <w:sz w:val="19"/>
          <w:szCs w:val="19"/>
          <w:color w:val="auto"/>
        </w:rPr>
        <w:t>Lavandula stoechas</w:t>
      </w:r>
      <w:r>
        <w:rPr>
          <w:rFonts w:ascii="Times New Roman" w:cs="Times New Roman" w:eastAsia="Times New Roman" w:hAnsi="Times New Roman"/>
          <w:sz w:val="19"/>
          <w:szCs w:val="19"/>
          <w:color w:val="auto"/>
        </w:rPr>
        <w:t xml:space="preserve">) essential oil on growth performance, carcass characteristics, meat quality and antioxidant status of broilers. </w:t>
      </w:r>
      <w:r>
        <w:rPr>
          <w:rFonts w:ascii="Arial" w:cs="Arial" w:eastAsia="Arial" w:hAnsi="Arial"/>
          <w:sz w:val="19"/>
          <w:szCs w:val="19"/>
          <w:color w:val="auto"/>
        </w:rPr>
        <w:t>SA J Anim Sci</w:t>
      </w:r>
      <w:r>
        <w:rPr>
          <w:rFonts w:ascii="Times New Roman" w:cs="Times New Roman" w:eastAsia="Times New Roman" w:hAnsi="Times New Roman"/>
          <w:sz w:val="19"/>
          <w:szCs w:val="19"/>
          <w:color w:val="auto"/>
        </w:rPr>
        <w:t>. 2017;47(2):178</w:t>
      </w:r>
      <w:r>
        <w:rPr>
          <w:rFonts w:ascii="Arial" w:cs="Arial" w:eastAsia="Arial" w:hAnsi="Arial"/>
          <w:sz w:val="19"/>
          <w:szCs w:val="19"/>
          <w:color w:val="auto"/>
        </w:rPr>
        <w:t>–</w:t>
      </w:r>
      <w:r>
        <w:rPr>
          <w:rFonts w:ascii="Times New Roman" w:cs="Times New Roman" w:eastAsia="Times New Roman" w:hAnsi="Times New Roman"/>
          <w:sz w:val="19"/>
          <w:szCs w:val="19"/>
          <w:color w:val="auto"/>
        </w:rPr>
        <w:t>186.</w:t>
      </w:r>
    </w:p>
    <w:p>
      <w:pPr>
        <w:spacing w:after="0" w:line="9" w:lineRule="exact"/>
        <w:rPr>
          <w:rFonts w:ascii="Times New Roman" w:cs="Times New Roman" w:eastAsia="Times New Roman" w:hAnsi="Times New Roman"/>
          <w:sz w:val="19"/>
          <w:szCs w:val="19"/>
          <w:color w:val="auto"/>
        </w:rPr>
      </w:pPr>
    </w:p>
    <w:p>
      <w:pPr>
        <w:jc w:val="both"/>
        <w:ind w:left="468" w:hanging="468"/>
        <w:spacing w:after="0" w:line="244"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Salajegheh A, Salarmoini M, Afsharmanesh M, Salajegheh MH. Growth performance, intestinal microflora, and meat quality of broiler chickens fed lavender (</w:t>
      </w:r>
      <w:r>
        <w:rPr>
          <w:rFonts w:ascii="Arial" w:cs="Arial" w:eastAsia="Arial" w:hAnsi="Arial"/>
          <w:sz w:val="19"/>
          <w:szCs w:val="19"/>
          <w:color w:val="auto"/>
        </w:rPr>
        <w:t>Lavandula angustifolia</w:t>
      </w:r>
      <w:r>
        <w:rPr>
          <w:rFonts w:ascii="Times New Roman" w:cs="Times New Roman" w:eastAsia="Times New Roman" w:hAnsi="Times New Roman"/>
          <w:sz w:val="19"/>
          <w:szCs w:val="19"/>
          <w:color w:val="auto"/>
        </w:rPr>
        <w:t xml:space="preserve">) powder. </w:t>
      </w:r>
      <w:r>
        <w:rPr>
          <w:rFonts w:ascii="Arial" w:cs="Arial" w:eastAsia="Arial" w:hAnsi="Arial"/>
          <w:sz w:val="19"/>
          <w:szCs w:val="19"/>
          <w:color w:val="auto"/>
        </w:rPr>
        <w:t>J Livest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Sci Technol</w:t>
      </w:r>
      <w:r>
        <w:rPr>
          <w:rFonts w:ascii="Times New Roman" w:cs="Times New Roman" w:eastAsia="Times New Roman" w:hAnsi="Times New Roman"/>
          <w:sz w:val="19"/>
          <w:szCs w:val="19"/>
          <w:color w:val="auto"/>
        </w:rPr>
        <w:t>. 2018; 6:31</w:t>
      </w:r>
      <w:r>
        <w:rPr>
          <w:rFonts w:ascii="Arial" w:cs="Arial" w:eastAsia="Arial" w:hAnsi="Arial"/>
          <w:sz w:val="19"/>
          <w:szCs w:val="19"/>
          <w:color w:val="auto"/>
        </w:rPr>
        <w:t>–</w:t>
      </w:r>
      <w:r>
        <w:rPr>
          <w:rFonts w:ascii="Times New Roman" w:cs="Times New Roman" w:eastAsia="Times New Roman" w:hAnsi="Times New Roman"/>
          <w:sz w:val="19"/>
          <w:szCs w:val="19"/>
          <w:color w:val="auto"/>
        </w:rPr>
        <w:t>38.</w:t>
      </w:r>
    </w:p>
    <w:p>
      <w:pPr>
        <w:spacing w:after="0" w:line="10" w:lineRule="exact"/>
        <w:rPr>
          <w:rFonts w:ascii="Times New Roman" w:cs="Times New Roman" w:eastAsia="Times New Roman" w:hAnsi="Times New Roman"/>
          <w:sz w:val="19"/>
          <w:szCs w:val="19"/>
          <w:color w:val="auto"/>
        </w:rPr>
      </w:pPr>
    </w:p>
    <w:p>
      <w:pPr>
        <w:jc w:val="both"/>
        <w:ind w:left="468" w:hanging="468"/>
        <w:spacing w:after="0" w:line="245"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Adaszynska-Skwirzynska M, Szczerbinska D. The effect of lavender (</w:t>
      </w:r>
      <w:r>
        <w:rPr>
          <w:rFonts w:ascii="Arial" w:cs="Arial" w:eastAsia="Arial" w:hAnsi="Arial"/>
          <w:sz w:val="19"/>
          <w:szCs w:val="19"/>
          <w:color w:val="auto"/>
        </w:rPr>
        <w:t>Lavandula angustifolia</w:t>
      </w:r>
      <w:r>
        <w:rPr>
          <w:rFonts w:ascii="Times New Roman" w:cs="Times New Roman" w:eastAsia="Times New Roman" w:hAnsi="Times New Roman"/>
          <w:sz w:val="19"/>
          <w:szCs w:val="19"/>
          <w:color w:val="auto"/>
        </w:rPr>
        <w:t xml:space="preserve">) essential oil as a drinking water supplement on the produc-tion performance, blood biochemical parameters, and ileal microflora in broiler chickens.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2019;98:358</w:t>
      </w:r>
      <w:r>
        <w:rPr>
          <w:rFonts w:ascii="Arial" w:cs="Arial" w:eastAsia="Arial" w:hAnsi="Arial"/>
          <w:sz w:val="19"/>
          <w:szCs w:val="19"/>
          <w:color w:val="auto"/>
        </w:rPr>
        <w:t>–</w:t>
      </w:r>
      <w:r>
        <w:rPr>
          <w:rFonts w:ascii="Times New Roman" w:cs="Times New Roman" w:eastAsia="Times New Roman" w:hAnsi="Times New Roman"/>
          <w:sz w:val="19"/>
          <w:szCs w:val="19"/>
          <w:color w:val="auto"/>
        </w:rPr>
        <w:t>365.</w:t>
      </w:r>
    </w:p>
    <w:p>
      <w:pPr>
        <w:spacing w:after="0" w:line="9" w:lineRule="exact"/>
        <w:rPr>
          <w:rFonts w:ascii="Times New Roman" w:cs="Times New Roman" w:eastAsia="Times New Roman" w:hAnsi="Times New Roman"/>
          <w:sz w:val="19"/>
          <w:szCs w:val="19"/>
          <w:color w:val="auto"/>
        </w:rPr>
      </w:pPr>
    </w:p>
    <w:p>
      <w:pPr>
        <w:jc w:val="both"/>
        <w:ind w:left="468" w:hanging="468"/>
        <w:spacing w:after="0" w:line="245"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Barbarestani SY, Jazi V, Mohebodini H, Ashayerizadeh A, Shabani A, Toghyani M. Effects of dietary lavender essential oil on growth performance, intestinal function, and antioxidant status of broiler chickens. </w:t>
      </w:r>
      <w:r>
        <w:rPr>
          <w:rFonts w:ascii="Arial" w:cs="Arial" w:eastAsia="Arial" w:hAnsi="Arial"/>
          <w:sz w:val="19"/>
          <w:szCs w:val="19"/>
          <w:color w:val="auto"/>
        </w:rPr>
        <w:t>Livest Sci</w:t>
      </w:r>
      <w:r>
        <w:rPr>
          <w:rFonts w:ascii="Times New Roman" w:cs="Times New Roman" w:eastAsia="Times New Roman" w:hAnsi="Times New Roman"/>
          <w:sz w:val="19"/>
          <w:szCs w:val="19"/>
          <w:color w:val="auto"/>
        </w:rPr>
        <w:t>. 2020;233:103958.</w:t>
      </w:r>
    </w:p>
    <w:p>
      <w:pPr>
        <w:spacing w:after="0" w:line="7" w:lineRule="exact"/>
        <w:rPr>
          <w:rFonts w:ascii="Times New Roman" w:cs="Times New Roman" w:eastAsia="Times New Roman" w:hAnsi="Times New Roman"/>
          <w:sz w:val="19"/>
          <w:szCs w:val="19"/>
          <w:color w:val="auto"/>
        </w:rPr>
      </w:pPr>
    </w:p>
    <w:p>
      <w:pPr>
        <w:jc w:val="both"/>
        <w:ind w:left="468" w:hanging="468"/>
        <w:spacing w:after="0" w:line="244"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Mokhtari S, Rahati M, Seidavi A, et al. Effects of feed supplementation with lavender (</w:t>
      </w:r>
      <w:r>
        <w:rPr>
          <w:rFonts w:ascii="Arial" w:cs="Arial" w:eastAsia="Arial" w:hAnsi="Arial"/>
          <w:sz w:val="19"/>
          <w:szCs w:val="19"/>
          <w:color w:val="auto"/>
        </w:rPr>
        <w:t>Lavandula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angustifolia</w:t>
      </w:r>
      <w:r>
        <w:rPr>
          <w:rFonts w:ascii="Times New Roman" w:cs="Times New Roman" w:eastAsia="Times New Roman" w:hAnsi="Times New Roman"/>
          <w:sz w:val="19"/>
          <w:szCs w:val="19"/>
          <w:color w:val="auto"/>
        </w:rPr>
        <w:t>) essence on growth performance, carcass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traits, blood constituents and caecal microbiota of broiler chickens. </w:t>
      </w:r>
      <w:r>
        <w:rPr>
          <w:rFonts w:ascii="Arial" w:cs="Arial" w:eastAsia="Arial" w:hAnsi="Arial"/>
          <w:sz w:val="19"/>
          <w:szCs w:val="19"/>
          <w:color w:val="auto"/>
        </w:rPr>
        <w:t>Europ Poult Sci</w:t>
      </w:r>
      <w:r>
        <w:rPr>
          <w:rFonts w:ascii="Times New Roman" w:cs="Times New Roman" w:eastAsia="Times New Roman" w:hAnsi="Times New Roman"/>
          <w:sz w:val="19"/>
          <w:szCs w:val="19"/>
          <w:color w:val="auto"/>
        </w:rPr>
        <w:t>. 2018;82: 1</w:t>
      </w:r>
      <w:r>
        <w:rPr>
          <w:rFonts w:ascii="Arial" w:cs="Arial" w:eastAsia="Arial" w:hAnsi="Arial"/>
          <w:sz w:val="19"/>
          <w:szCs w:val="19"/>
          <w:color w:val="auto"/>
        </w:rPr>
        <w:t>–</w:t>
      </w:r>
      <w:r>
        <w:rPr>
          <w:rFonts w:ascii="Times New Roman" w:cs="Times New Roman" w:eastAsia="Times New Roman" w:hAnsi="Times New Roman"/>
          <w:sz w:val="19"/>
          <w:szCs w:val="19"/>
          <w:color w:val="auto"/>
        </w:rPr>
        <w:t>11.</w:t>
      </w:r>
    </w:p>
    <w:p>
      <w:pPr>
        <w:spacing w:after="0" w:line="8" w:lineRule="exact"/>
        <w:rPr>
          <w:rFonts w:ascii="Times New Roman" w:cs="Times New Roman" w:eastAsia="Times New Roman" w:hAnsi="Times New Roman"/>
          <w:sz w:val="19"/>
          <w:szCs w:val="19"/>
          <w:color w:val="auto"/>
        </w:rPr>
      </w:pPr>
    </w:p>
    <w:p>
      <w:pPr>
        <w:jc w:val="both"/>
        <w:ind w:left="468" w:hanging="468"/>
        <w:spacing w:after="0" w:line="242" w:lineRule="auto"/>
        <w:tabs>
          <w:tab w:leader="none" w:pos="468"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Hosseini-Mansoub N. Effect of nettle (</w:t>
      </w:r>
      <w:r>
        <w:rPr>
          <w:rFonts w:ascii="Arial" w:cs="Arial" w:eastAsia="Arial" w:hAnsi="Arial"/>
          <w:sz w:val="19"/>
          <w:szCs w:val="19"/>
          <w:color w:val="auto"/>
        </w:rPr>
        <w:t>Urtica dioica</w:t>
      </w:r>
      <w:r>
        <w:rPr>
          <w:rFonts w:ascii="Times New Roman" w:cs="Times New Roman" w:eastAsia="Times New Roman" w:hAnsi="Times New Roman"/>
          <w:sz w:val="19"/>
          <w:szCs w:val="19"/>
          <w:color w:val="auto"/>
        </w:rPr>
        <w:t xml:space="preserve">) on performance, quality of eggs and blood parame-ters of laying hens. </w:t>
      </w:r>
      <w:r>
        <w:rPr>
          <w:rFonts w:ascii="Arial" w:cs="Arial" w:eastAsia="Arial" w:hAnsi="Arial"/>
          <w:sz w:val="19"/>
          <w:szCs w:val="19"/>
          <w:color w:val="auto"/>
        </w:rPr>
        <w:t>Adv Env Biol</w:t>
      </w:r>
      <w:r>
        <w:rPr>
          <w:rFonts w:ascii="Times New Roman" w:cs="Times New Roman" w:eastAsia="Times New Roman" w:hAnsi="Times New Roman"/>
          <w:sz w:val="19"/>
          <w:szCs w:val="19"/>
          <w:color w:val="auto"/>
        </w:rPr>
        <w:t>. 2011;5:2718</w:t>
      </w:r>
      <w:r>
        <w:rPr>
          <w:rFonts w:ascii="Arial" w:cs="Arial" w:eastAsia="Arial" w:hAnsi="Arial"/>
          <w:sz w:val="19"/>
          <w:szCs w:val="19"/>
          <w:color w:val="auto"/>
        </w:rPr>
        <w:t>–</w:t>
      </w:r>
      <w:r>
        <w:rPr>
          <w:rFonts w:ascii="Times New Roman" w:cs="Times New Roman" w:eastAsia="Times New Roman" w:hAnsi="Times New Roman"/>
          <w:sz w:val="19"/>
          <w:szCs w:val="19"/>
          <w:color w:val="auto"/>
        </w:rPr>
        <w:t>2721.</w:t>
      </w:r>
    </w:p>
    <w:p>
      <w:pPr>
        <w:sectPr>
          <w:pgSz w:w="11880" w:h="15840" w:orient="portrait"/>
          <w:cols w:equalWidth="0" w:num="2">
            <w:col w:w="4653" w:space="452"/>
            <w:col w:w="4648"/>
          </w:cols>
          <w:pgMar w:left="1287" w:top="458" w:right="837" w:bottom="554" w:gutter="0" w:footer="0" w:header="0"/>
        </w:sectPr>
      </w:pPr>
    </w:p>
    <w:bookmarkStart w:id="20" w:name="page21"/>
    <w:bookmarkEnd w:id="20"/>
    <w:p>
      <w:pPr>
        <w:ind w:left="255" w:hanging="255"/>
        <w:spacing w:after="0"/>
        <w:tabs>
          <w:tab w:leader="none" w:pos="255" w:val="left"/>
        </w:tabs>
        <w:numPr>
          <w:ilvl w:val="0"/>
          <w:numId w:val="5"/>
        </w:numPr>
        <w:rPr>
          <w:rFonts w:ascii="Arial" w:cs="Arial" w:eastAsia="Arial" w:hAnsi="Arial"/>
          <w:sz w:val="15"/>
          <w:szCs w:val="15"/>
          <w:color w:val="auto"/>
        </w:rPr>
      </w:pPr>
      <w:r>
        <w:rPr>
          <w:rFonts w:ascii="Arial" w:cs="Arial" w:eastAsia="Arial" w:hAnsi="Arial"/>
          <w:sz w:val="1"/>
          <w:szCs w:val="1"/>
          <w:color w:val="auto"/>
        </w:rPr>
        <w:drawing>
          <wp:inline distT="0" distB="0" distL="0" distR="0">
            <wp:extent cx="165100" cy="1651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77" w:lineRule="exact"/>
        <w:rPr>
          <w:rFonts w:ascii="Arial" w:cs="Arial" w:eastAsia="Arial" w:hAnsi="Arial"/>
          <w:sz w:val="15"/>
          <w:szCs w:val="15"/>
          <w:color w:val="auto"/>
        </w:rPr>
      </w:pPr>
    </w:p>
    <w:p>
      <w:pPr>
        <w:jc w:val="both"/>
        <w:ind w:left="555" w:right="20" w:hanging="465"/>
        <w:spacing w:after="0" w:line="255" w:lineRule="auto"/>
        <w:tabs>
          <w:tab w:leader="none" w:pos="555"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Ali N. Effects of different levels of chicory (</w:t>
      </w:r>
      <w:r>
        <w:rPr>
          <w:rFonts w:ascii="Arial" w:cs="Arial" w:eastAsia="Arial" w:hAnsi="Arial"/>
          <w:sz w:val="18"/>
          <w:szCs w:val="18"/>
          <w:color w:val="auto"/>
        </w:rPr>
        <w:t>Cichorium intybus</w:t>
      </w:r>
      <w:r>
        <w:rPr>
          <w:rFonts w:ascii="Times New Roman" w:cs="Times New Roman" w:eastAsia="Times New Roman" w:hAnsi="Times New Roman"/>
          <w:sz w:val="18"/>
          <w:szCs w:val="18"/>
          <w:color w:val="auto"/>
        </w:rPr>
        <w:t xml:space="preserve"> L.), zizaphora (</w:t>
      </w:r>
      <w:r>
        <w:rPr>
          <w:rFonts w:ascii="Arial" w:cs="Arial" w:eastAsia="Arial" w:hAnsi="Arial"/>
          <w:sz w:val="18"/>
          <w:szCs w:val="18"/>
          <w:color w:val="auto"/>
        </w:rPr>
        <w:t>Zizaphora tenuior</w:t>
      </w:r>
    </w:p>
    <w:p>
      <w:pPr>
        <w:jc w:val="both"/>
        <w:ind w:left="555"/>
        <w:spacing w:after="0" w:line="239" w:lineRule="auto"/>
        <w:rPr>
          <w:rFonts w:ascii="Times New Roman" w:cs="Times New Roman" w:eastAsia="Times New Roman" w:hAnsi="Times New Roman"/>
          <w:sz w:val="18"/>
          <w:szCs w:val="18"/>
          <w:color w:val="auto"/>
        </w:rPr>
      </w:pPr>
      <w:r>
        <w:rPr>
          <w:rFonts w:ascii="Times New Roman" w:cs="Times New Roman" w:eastAsia="Times New Roman" w:hAnsi="Times New Roman"/>
          <w:sz w:val="19"/>
          <w:szCs w:val="19"/>
          <w:color w:val="auto"/>
        </w:rPr>
        <w:t>L.), nettle (</w:t>
      </w:r>
      <w:r>
        <w:rPr>
          <w:rFonts w:ascii="Arial" w:cs="Arial" w:eastAsia="Arial" w:hAnsi="Arial"/>
          <w:sz w:val="19"/>
          <w:szCs w:val="19"/>
          <w:color w:val="auto"/>
        </w:rPr>
        <w:t>Urtica dioica</w:t>
      </w:r>
      <w:r>
        <w:rPr>
          <w:rFonts w:ascii="Times New Roman" w:cs="Times New Roman" w:eastAsia="Times New Roman" w:hAnsi="Times New Roman"/>
          <w:sz w:val="19"/>
          <w:szCs w:val="19"/>
          <w:color w:val="auto"/>
        </w:rPr>
        <w:t xml:space="preserve"> L.) and savoury (</w:t>
      </w:r>
      <w:r>
        <w:rPr>
          <w:rFonts w:ascii="Arial" w:cs="Arial" w:eastAsia="Arial" w:hAnsi="Arial"/>
          <w:sz w:val="19"/>
          <w:szCs w:val="19"/>
          <w:color w:val="auto"/>
        </w:rPr>
        <w:t>Satureja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hortensis </w:t>
      </w:r>
      <w:r>
        <w:rPr>
          <w:rFonts w:ascii="Times New Roman" w:cs="Times New Roman" w:eastAsia="Times New Roman" w:hAnsi="Times New Roman"/>
          <w:sz w:val="19"/>
          <w:szCs w:val="19"/>
          <w:color w:val="auto"/>
        </w:rPr>
        <w:t xml:space="preserve">L.) medicinal plants on carcass characteris-tics of male broilers. </w:t>
      </w:r>
      <w:r>
        <w:rPr>
          <w:rFonts w:ascii="Arial" w:cs="Arial" w:eastAsia="Arial" w:hAnsi="Arial"/>
          <w:sz w:val="19"/>
          <w:szCs w:val="19"/>
          <w:color w:val="auto"/>
        </w:rPr>
        <w:t>J Med Poult Res</w:t>
      </w:r>
      <w:r>
        <w:rPr>
          <w:rFonts w:ascii="Times New Roman" w:cs="Times New Roman" w:eastAsia="Times New Roman" w:hAnsi="Times New Roman"/>
          <w:sz w:val="19"/>
          <w:szCs w:val="19"/>
          <w:color w:val="auto"/>
        </w:rPr>
        <w:t>. 2011;5: 4354</w:t>
      </w:r>
      <w:r>
        <w:rPr>
          <w:rFonts w:ascii="Arial" w:cs="Arial" w:eastAsia="Arial" w:hAnsi="Arial"/>
          <w:sz w:val="19"/>
          <w:szCs w:val="19"/>
          <w:color w:val="auto"/>
        </w:rPr>
        <w:t>–</w:t>
      </w:r>
      <w:r>
        <w:rPr>
          <w:rFonts w:ascii="Times New Roman" w:cs="Times New Roman" w:eastAsia="Times New Roman" w:hAnsi="Times New Roman"/>
          <w:sz w:val="19"/>
          <w:szCs w:val="19"/>
          <w:color w:val="auto"/>
        </w:rPr>
        <w:t>44359.</w:t>
      </w:r>
    </w:p>
    <w:p>
      <w:pPr>
        <w:spacing w:after="0" w:line="10" w:lineRule="exact"/>
        <w:rPr>
          <w:rFonts w:ascii="Times New Roman" w:cs="Times New Roman" w:eastAsia="Times New Roman" w:hAnsi="Times New Roman"/>
          <w:sz w:val="18"/>
          <w:szCs w:val="18"/>
          <w:color w:val="auto"/>
        </w:rPr>
      </w:pPr>
    </w:p>
    <w:p>
      <w:pPr>
        <w:jc w:val="both"/>
        <w:ind w:left="555" w:right="20" w:hanging="465"/>
        <w:spacing w:after="0" w:line="239" w:lineRule="auto"/>
        <w:tabs>
          <w:tab w:leader="none" w:pos="555"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Safamehr A, Mirahmadi M, Nobakht A. Effect of nettle (</w:t>
      </w:r>
      <w:r>
        <w:rPr>
          <w:rFonts w:ascii="Arial" w:cs="Arial" w:eastAsia="Arial" w:hAnsi="Arial"/>
          <w:sz w:val="19"/>
          <w:szCs w:val="19"/>
          <w:color w:val="auto"/>
        </w:rPr>
        <w:t>Urtica dioica</w:t>
      </w:r>
      <w:r>
        <w:rPr>
          <w:rFonts w:ascii="Times New Roman" w:cs="Times New Roman" w:eastAsia="Times New Roman" w:hAnsi="Times New Roman"/>
          <w:sz w:val="19"/>
          <w:szCs w:val="19"/>
          <w:color w:val="auto"/>
        </w:rPr>
        <w:t xml:space="preserve">) medicinal plant on growth per-formance, immune responses, and serum biochem-ical parameters of broiler chickens. </w:t>
      </w:r>
      <w:r>
        <w:rPr>
          <w:rFonts w:ascii="Arial" w:cs="Arial" w:eastAsia="Arial" w:hAnsi="Arial"/>
          <w:sz w:val="19"/>
          <w:szCs w:val="19"/>
          <w:color w:val="auto"/>
        </w:rPr>
        <w:t>Int Res J Appl</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Basic Sci</w:t>
      </w:r>
      <w:r>
        <w:rPr>
          <w:rFonts w:ascii="Times New Roman" w:cs="Times New Roman" w:eastAsia="Times New Roman" w:hAnsi="Times New Roman"/>
          <w:sz w:val="19"/>
          <w:szCs w:val="19"/>
          <w:color w:val="auto"/>
        </w:rPr>
        <w:t>. 2012;3:721</w:t>
      </w:r>
      <w:r>
        <w:rPr>
          <w:rFonts w:ascii="Arial" w:cs="Arial" w:eastAsia="Arial" w:hAnsi="Arial"/>
          <w:sz w:val="19"/>
          <w:szCs w:val="19"/>
          <w:color w:val="auto"/>
        </w:rPr>
        <w:t>–</w:t>
      </w:r>
      <w:r>
        <w:rPr>
          <w:rFonts w:ascii="Times New Roman" w:cs="Times New Roman" w:eastAsia="Times New Roman" w:hAnsi="Times New Roman"/>
          <w:sz w:val="19"/>
          <w:szCs w:val="19"/>
          <w:color w:val="auto"/>
        </w:rPr>
        <w:t>728.</w:t>
      </w:r>
    </w:p>
    <w:p>
      <w:pPr>
        <w:spacing w:after="0" w:line="15" w:lineRule="exact"/>
        <w:rPr>
          <w:rFonts w:ascii="Times New Roman" w:cs="Times New Roman" w:eastAsia="Times New Roman" w:hAnsi="Times New Roman"/>
          <w:sz w:val="19"/>
          <w:szCs w:val="19"/>
          <w:color w:val="auto"/>
        </w:rPr>
      </w:pPr>
    </w:p>
    <w:p>
      <w:pPr>
        <w:jc w:val="both"/>
        <w:ind w:left="555" w:hanging="465"/>
        <w:spacing w:after="0" w:line="238" w:lineRule="auto"/>
        <w:tabs>
          <w:tab w:leader="none" w:pos="555"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Loetscher Y, Kreuzer M, Messikommer RE. Utility of nettle (</w:t>
      </w:r>
      <w:r>
        <w:rPr>
          <w:rFonts w:ascii="Arial" w:cs="Arial" w:eastAsia="Arial" w:hAnsi="Arial"/>
          <w:sz w:val="19"/>
          <w:szCs w:val="19"/>
          <w:color w:val="auto"/>
        </w:rPr>
        <w:t>Urtica dioica</w:t>
      </w:r>
      <w:r>
        <w:rPr>
          <w:rFonts w:ascii="Times New Roman" w:cs="Times New Roman" w:eastAsia="Times New Roman" w:hAnsi="Times New Roman"/>
          <w:sz w:val="19"/>
          <w:szCs w:val="19"/>
          <w:color w:val="auto"/>
        </w:rPr>
        <w:t xml:space="preserve">) in layer diets as a natural yel-low colorant for egg yolk. </w:t>
      </w:r>
      <w:r>
        <w:rPr>
          <w:rFonts w:ascii="Arial" w:cs="Arial" w:eastAsia="Arial" w:hAnsi="Arial"/>
          <w:sz w:val="19"/>
          <w:szCs w:val="19"/>
          <w:color w:val="auto"/>
        </w:rPr>
        <w:t>Anim Feed Sci Tech</w:t>
      </w:r>
      <w:r>
        <w:rPr>
          <w:rFonts w:ascii="Times New Roman" w:cs="Times New Roman" w:eastAsia="Times New Roman" w:hAnsi="Times New Roman"/>
          <w:sz w:val="19"/>
          <w:szCs w:val="19"/>
          <w:color w:val="auto"/>
        </w:rPr>
        <w:t>. 2013; 186(3</w:t>
      </w:r>
      <w:r>
        <w:rPr>
          <w:rFonts w:ascii="Arial" w:cs="Arial" w:eastAsia="Arial" w:hAnsi="Arial"/>
          <w:sz w:val="19"/>
          <w:szCs w:val="19"/>
          <w:color w:val="auto"/>
        </w:rPr>
        <w:t>–</w:t>
      </w:r>
      <w:r>
        <w:rPr>
          <w:rFonts w:ascii="Times New Roman" w:cs="Times New Roman" w:eastAsia="Times New Roman" w:hAnsi="Times New Roman"/>
          <w:sz w:val="19"/>
          <w:szCs w:val="19"/>
          <w:color w:val="auto"/>
        </w:rPr>
        <w:t>4):158</w:t>
      </w:r>
      <w:r>
        <w:rPr>
          <w:rFonts w:ascii="Arial" w:cs="Arial" w:eastAsia="Arial" w:hAnsi="Arial"/>
          <w:sz w:val="19"/>
          <w:szCs w:val="19"/>
          <w:color w:val="auto"/>
        </w:rPr>
        <w:t>–</w:t>
      </w:r>
      <w:r>
        <w:rPr>
          <w:rFonts w:ascii="Times New Roman" w:cs="Times New Roman" w:eastAsia="Times New Roman" w:hAnsi="Times New Roman"/>
          <w:sz w:val="19"/>
          <w:szCs w:val="19"/>
          <w:color w:val="auto"/>
        </w:rPr>
        <w:t>168.</w:t>
      </w:r>
    </w:p>
    <w:p>
      <w:pPr>
        <w:spacing w:after="0" w:line="14" w:lineRule="exact"/>
        <w:rPr>
          <w:rFonts w:ascii="Times New Roman" w:cs="Times New Roman" w:eastAsia="Times New Roman" w:hAnsi="Times New Roman"/>
          <w:sz w:val="19"/>
          <w:szCs w:val="19"/>
          <w:color w:val="auto"/>
        </w:rPr>
      </w:pPr>
    </w:p>
    <w:p>
      <w:pPr>
        <w:jc w:val="both"/>
        <w:ind w:left="555" w:right="20" w:hanging="465"/>
        <w:spacing w:after="0"/>
        <w:tabs>
          <w:tab w:leader="none" w:pos="555"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Keshavarz M, Rezaeipour V, Asadzadeh S. Growth performance, blood metabolites, antioxidant stability and carcass characteristics of broiler chickens fed diets containing nettle (</w:t>
      </w:r>
      <w:r>
        <w:rPr>
          <w:rFonts w:ascii="Arial" w:cs="Arial" w:eastAsia="Arial" w:hAnsi="Arial"/>
          <w:sz w:val="19"/>
          <w:szCs w:val="19"/>
          <w:color w:val="auto"/>
        </w:rPr>
        <w:t>Urtica dioica</w:t>
      </w:r>
      <w:r>
        <w:rPr>
          <w:rFonts w:ascii="Times New Roman" w:cs="Times New Roman" w:eastAsia="Times New Roman" w:hAnsi="Times New Roman"/>
          <w:sz w:val="19"/>
          <w:szCs w:val="19"/>
          <w:color w:val="auto"/>
        </w:rPr>
        <w:t xml:space="preserve"> L) powder or essential oil. </w:t>
      </w:r>
      <w:r>
        <w:rPr>
          <w:rFonts w:ascii="Arial" w:cs="Arial" w:eastAsia="Arial" w:hAnsi="Arial"/>
          <w:sz w:val="19"/>
          <w:szCs w:val="19"/>
          <w:color w:val="auto"/>
        </w:rPr>
        <w:t>Int J Adv Biol Biomed Res</w:t>
      </w:r>
      <w:r>
        <w:rPr>
          <w:rFonts w:ascii="Times New Roman" w:cs="Times New Roman" w:eastAsia="Times New Roman" w:hAnsi="Times New Roman"/>
          <w:sz w:val="19"/>
          <w:szCs w:val="19"/>
          <w:color w:val="auto"/>
        </w:rPr>
        <w:t>. 2014;2: 2553</w:t>
      </w:r>
      <w:r>
        <w:rPr>
          <w:rFonts w:ascii="Arial" w:cs="Arial" w:eastAsia="Arial" w:hAnsi="Arial"/>
          <w:sz w:val="19"/>
          <w:szCs w:val="19"/>
          <w:color w:val="auto"/>
        </w:rPr>
        <w:t>–</w:t>
      </w:r>
      <w:r>
        <w:rPr>
          <w:rFonts w:ascii="Times New Roman" w:cs="Times New Roman" w:eastAsia="Times New Roman" w:hAnsi="Times New Roman"/>
          <w:sz w:val="19"/>
          <w:szCs w:val="19"/>
          <w:color w:val="auto"/>
        </w:rPr>
        <w:t>2561.</w:t>
      </w:r>
    </w:p>
    <w:p>
      <w:pPr>
        <w:spacing w:after="0" w:line="13" w:lineRule="exact"/>
        <w:rPr>
          <w:rFonts w:ascii="Times New Roman" w:cs="Times New Roman" w:eastAsia="Times New Roman" w:hAnsi="Times New Roman"/>
          <w:sz w:val="19"/>
          <w:szCs w:val="19"/>
          <w:color w:val="auto"/>
        </w:rPr>
      </w:pPr>
    </w:p>
    <w:p>
      <w:pPr>
        <w:jc w:val="both"/>
        <w:ind w:left="555" w:hanging="465"/>
        <w:spacing w:after="0"/>
        <w:tabs>
          <w:tab w:leader="none" w:pos="555"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Kwiecien M, Winiarska-Mieczan A. Effect of add-ition of herbs on body weight and assessment of physical and chemical alterations in the tibia bones of broiler chickens. </w:t>
      </w:r>
      <w:r>
        <w:rPr>
          <w:rFonts w:ascii="Arial" w:cs="Arial" w:eastAsia="Arial" w:hAnsi="Arial"/>
          <w:sz w:val="19"/>
          <w:szCs w:val="19"/>
          <w:color w:val="auto"/>
        </w:rPr>
        <w:t>J Elementology.</w:t>
      </w:r>
      <w:r>
        <w:rPr>
          <w:rFonts w:ascii="Times New Roman" w:cs="Times New Roman" w:eastAsia="Times New Roman" w:hAnsi="Times New Roman"/>
          <w:sz w:val="19"/>
          <w:szCs w:val="19"/>
          <w:color w:val="auto"/>
        </w:rPr>
        <w:t xml:space="preserve"> 2009;14(4): 705</w:t>
      </w:r>
      <w:r>
        <w:rPr>
          <w:rFonts w:ascii="Arial" w:cs="Arial" w:eastAsia="Arial" w:hAnsi="Arial"/>
          <w:sz w:val="19"/>
          <w:szCs w:val="19"/>
          <w:color w:val="auto"/>
        </w:rPr>
        <w:t>–</w:t>
      </w:r>
      <w:r>
        <w:rPr>
          <w:rFonts w:ascii="Times New Roman" w:cs="Times New Roman" w:eastAsia="Times New Roman" w:hAnsi="Times New Roman"/>
          <w:sz w:val="19"/>
          <w:szCs w:val="19"/>
          <w:color w:val="auto"/>
        </w:rPr>
        <w:t>715.</w:t>
      </w:r>
    </w:p>
    <w:p>
      <w:pPr>
        <w:spacing w:after="0" w:line="12" w:lineRule="exact"/>
        <w:rPr>
          <w:rFonts w:ascii="Times New Roman" w:cs="Times New Roman" w:eastAsia="Times New Roman" w:hAnsi="Times New Roman"/>
          <w:sz w:val="19"/>
          <w:szCs w:val="19"/>
          <w:color w:val="auto"/>
        </w:rPr>
      </w:pPr>
    </w:p>
    <w:p>
      <w:pPr>
        <w:jc w:val="both"/>
        <w:ind w:left="555" w:hanging="465"/>
        <w:spacing w:after="0" w:line="238" w:lineRule="auto"/>
        <w:tabs>
          <w:tab w:leader="none" w:pos="555"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Ahmadipour B, Khajali F. Expression of antioxidant genes in broiler chickens fed nettle (</w:t>
      </w:r>
      <w:r>
        <w:rPr>
          <w:rFonts w:ascii="Arial" w:cs="Arial" w:eastAsia="Arial" w:hAnsi="Arial"/>
          <w:sz w:val="19"/>
          <w:szCs w:val="19"/>
          <w:color w:val="auto"/>
        </w:rPr>
        <w:t>Urtica dioica</w:t>
      </w:r>
      <w:r>
        <w:rPr>
          <w:rFonts w:ascii="Times New Roman" w:cs="Times New Roman" w:eastAsia="Times New Roman" w:hAnsi="Times New Roman"/>
          <w:sz w:val="19"/>
          <w:szCs w:val="19"/>
          <w:color w:val="auto"/>
        </w:rPr>
        <w:t xml:space="preserve">) and its link with pulmonary hypertension. </w:t>
      </w:r>
      <w:r>
        <w:rPr>
          <w:rFonts w:ascii="Arial" w:cs="Arial" w:eastAsia="Arial" w:hAnsi="Arial"/>
          <w:sz w:val="19"/>
          <w:szCs w:val="19"/>
          <w:color w:val="auto"/>
        </w:rPr>
        <w:t>Anim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Nutr</w:t>
      </w:r>
      <w:r>
        <w:rPr>
          <w:rFonts w:ascii="Times New Roman" w:cs="Times New Roman" w:eastAsia="Times New Roman" w:hAnsi="Times New Roman"/>
          <w:sz w:val="19"/>
          <w:szCs w:val="19"/>
          <w:color w:val="auto"/>
        </w:rPr>
        <w:t>. 2019;5(3):264</w:t>
      </w:r>
      <w:r>
        <w:rPr>
          <w:rFonts w:ascii="Arial" w:cs="Arial" w:eastAsia="Arial" w:hAnsi="Arial"/>
          <w:sz w:val="19"/>
          <w:szCs w:val="19"/>
          <w:color w:val="auto"/>
        </w:rPr>
        <w:t>–</w:t>
      </w:r>
      <w:r>
        <w:rPr>
          <w:rFonts w:ascii="Times New Roman" w:cs="Times New Roman" w:eastAsia="Times New Roman" w:hAnsi="Times New Roman"/>
          <w:sz w:val="19"/>
          <w:szCs w:val="19"/>
          <w:color w:val="auto"/>
        </w:rPr>
        <w:t>269.</w:t>
      </w:r>
    </w:p>
    <w:p>
      <w:pPr>
        <w:spacing w:after="0" w:line="14" w:lineRule="exact"/>
        <w:rPr>
          <w:rFonts w:ascii="Times New Roman" w:cs="Times New Roman" w:eastAsia="Times New Roman" w:hAnsi="Times New Roman"/>
          <w:sz w:val="19"/>
          <w:szCs w:val="19"/>
          <w:color w:val="auto"/>
        </w:rPr>
      </w:pPr>
    </w:p>
    <w:p>
      <w:pPr>
        <w:jc w:val="both"/>
        <w:ind w:left="555" w:right="20" w:hanging="465"/>
        <w:spacing w:after="0" w:line="239" w:lineRule="auto"/>
        <w:tabs>
          <w:tab w:leader="none" w:pos="555"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Meimandipour A, Emamzadeh AN, Soleimani A. Effects of nanoencapsulated aloe vera, dill and nettle root extract as feed antibiotic substitutes in broiler chickens. </w:t>
      </w:r>
      <w:r>
        <w:rPr>
          <w:rFonts w:ascii="Arial" w:cs="Arial" w:eastAsia="Arial" w:hAnsi="Arial"/>
          <w:sz w:val="19"/>
          <w:szCs w:val="19"/>
          <w:color w:val="auto"/>
        </w:rPr>
        <w:t>Arch Anim Breed</w:t>
      </w:r>
      <w:r>
        <w:rPr>
          <w:rFonts w:ascii="Times New Roman" w:cs="Times New Roman" w:eastAsia="Times New Roman" w:hAnsi="Times New Roman"/>
          <w:sz w:val="19"/>
          <w:szCs w:val="19"/>
          <w:color w:val="auto"/>
        </w:rPr>
        <w:t>. 2017;60(1):1</w:t>
      </w:r>
      <w:r>
        <w:rPr>
          <w:rFonts w:ascii="Arial" w:cs="Arial" w:eastAsia="Arial" w:hAnsi="Arial"/>
          <w:sz w:val="19"/>
          <w:szCs w:val="19"/>
          <w:color w:val="auto"/>
        </w:rPr>
        <w:t>–</w:t>
      </w:r>
      <w:r>
        <w:rPr>
          <w:rFonts w:ascii="Times New Roman" w:cs="Times New Roman" w:eastAsia="Times New Roman" w:hAnsi="Times New Roman"/>
          <w:sz w:val="19"/>
          <w:szCs w:val="19"/>
          <w:color w:val="auto"/>
        </w:rPr>
        <w:t>7.</w:t>
      </w:r>
    </w:p>
    <w:p>
      <w:pPr>
        <w:spacing w:after="0" w:line="13" w:lineRule="exact"/>
        <w:rPr>
          <w:rFonts w:ascii="Times New Roman" w:cs="Times New Roman" w:eastAsia="Times New Roman" w:hAnsi="Times New Roman"/>
          <w:sz w:val="19"/>
          <w:szCs w:val="19"/>
          <w:color w:val="auto"/>
        </w:rPr>
      </w:pPr>
    </w:p>
    <w:p>
      <w:pPr>
        <w:jc w:val="both"/>
        <w:ind w:left="555" w:hanging="465"/>
        <w:spacing w:after="0" w:line="239" w:lineRule="auto"/>
        <w:tabs>
          <w:tab w:leader="none" w:pos="555"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Moula N, Sadoudi A, Touazi L, Leroy P, Geda F. Effects of stinging nettle (</w:t>
      </w:r>
      <w:r>
        <w:rPr>
          <w:rFonts w:ascii="Arial" w:cs="Arial" w:eastAsia="Arial" w:hAnsi="Arial"/>
          <w:sz w:val="19"/>
          <w:szCs w:val="19"/>
          <w:color w:val="auto"/>
        </w:rPr>
        <w:t>Urtica dioica</w:t>
      </w:r>
      <w:r>
        <w:rPr>
          <w:rFonts w:ascii="Times New Roman" w:cs="Times New Roman" w:eastAsia="Times New Roman" w:hAnsi="Times New Roman"/>
          <w:sz w:val="19"/>
          <w:szCs w:val="19"/>
          <w:color w:val="auto"/>
        </w:rPr>
        <w:t xml:space="preserve">) powder on laying performance, egg quality, and serum biochem-ical parameters of Japanese quails. </w:t>
      </w:r>
      <w:r>
        <w:rPr>
          <w:rFonts w:ascii="Arial" w:cs="Arial" w:eastAsia="Arial" w:hAnsi="Arial"/>
          <w:sz w:val="19"/>
          <w:szCs w:val="19"/>
          <w:color w:val="auto"/>
        </w:rPr>
        <w:t>Anim Nutr</w:t>
      </w:r>
      <w:r>
        <w:rPr>
          <w:rFonts w:ascii="Times New Roman" w:cs="Times New Roman" w:eastAsia="Times New Roman" w:hAnsi="Times New Roman"/>
          <w:sz w:val="19"/>
          <w:szCs w:val="19"/>
          <w:color w:val="auto"/>
        </w:rPr>
        <w:t>. 2019: 410</w:t>
      </w:r>
      <w:r>
        <w:rPr>
          <w:rFonts w:ascii="Arial" w:cs="Arial" w:eastAsia="Arial" w:hAnsi="Arial"/>
          <w:sz w:val="19"/>
          <w:szCs w:val="19"/>
          <w:color w:val="auto"/>
        </w:rPr>
        <w:t>–</w:t>
      </w:r>
      <w:r>
        <w:rPr>
          <w:rFonts w:ascii="Times New Roman" w:cs="Times New Roman" w:eastAsia="Times New Roman" w:hAnsi="Times New Roman"/>
          <w:sz w:val="19"/>
          <w:szCs w:val="19"/>
          <w:color w:val="auto"/>
        </w:rPr>
        <w:t>415.</w:t>
      </w:r>
    </w:p>
    <w:p>
      <w:pPr>
        <w:spacing w:after="0" w:line="15" w:lineRule="exact"/>
        <w:rPr>
          <w:rFonts w:ascii="Times New Roman" w:cs="Times New Roman" w:eastAsia="Times New Roman" w:hAnsi="Times New Roman"/>
          <w:sz w:val="19"/>
          <w:szCs w:val="19"/>
          <w:color w:val="auto"/>
        </w:rPr>
      </w:pPr>
    </w:p>
    <w:p>
      <w:pPr>
        <w:jc w:val="both"/>
        <w:ind w:left="555" w:hanging="465"/>
        <w:spacing w:after="0" w:line="255" w:lineRule="auto"/>
        <w:tabs>
          <w:tab w:leader="none" w:pos="555" w:val="left"/>
        </w:tabs>
        <w:numPr>
          <w:ilvl w:val="1"/>
          <w:numId w:val="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Faithful M, Mohsenpour M, Meghani H, Vatankhah A. The impact of environmental factors on yield and chemical compositions of essential oil of water mint, </w:t>
      </w:r>
      <w:r>
        <w:rPr>
          <w:rFonts w:ascii="Arial" w:cs="Arial" w:eastAsia="Arial" w:hAnsi="Arial"/>
          <w:sz w:val="18"/>
          <w:szCs w:val="18"/>
          <w:color w:val="auto"/>
        </w:rPr>
        <w:t xml:space="preserve">Mentha aquatica </w:t>
      </w:r>
      <w:r>
        <w:rPr>
          <w:rFonts w:ascii="Times New Roman" w:cs="Times New Roman" w:eastAsia="Times New Roman" w:hAnsi="Times New Roman"/>
          <w:sz w:val="18"/>
          <w:szCs w:val="18"/>
          <w:color w:val="auto"/>
        </w:rPr>
        <w:t>L. from different habitats of</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Mazandaran province. </w:t>
      </w:r>
      <w:r>
        <w:rPr>
          <w:rFonts w:ascii="Arial" w:cs="Arial" w:eastAsia="Arial" w:hAnsi="Arial"/>
          <w:sz w:val="18"/>
          <w:szCs w:val="18"/>
          <w:color w:val="auto"/>
        </w:rPr>
        <w:t>J Poult Res</w:t>
      </w:r>
      <w:r>
        <w:rPr>
          <w:rFonts w:ascii="Times New Roman" w:cs="Times New Roman" w:eastAsia="Times New Roman" w:hAnsi="Times New Roman"/>
          <w:sz w:val="18"/>
          <w:szCs w:val="18"/>
          <w:color w:val="auto"/>
        </w:rPr>
        <w:t>. 2017;30:432</w:t>
      </w:r>
      <w:r>
        <w:rPr>
          <w:rFonts w:ascii="Arial" w:cs="Arial" w:eastAsia="Arial" w:hAnsi="Arial"/>
          <w:sz w:val="18"/>
          <w:szCs w:val="18"/>
          <w:color w:val="auto"/>
        </w:rPr>
        <w:t>–</w:t>
      </w:r>
      <w:r>
        <w:rPr>
          <w:rFonts w:ascii="Times New Roman" w:cs="Times New Roman" w:eastAsia="Times New Roman" w:hAnsi="Times New Roman"/>
          <w:sz w:val="18"/>
          <w:szCs w:val="18"/>
          <w:color w:val="auto"/>
        </w:rPr>
        <w:t>444.</w:t>
      </w:r>
    </w:p>
    <w:p>
      <w:pPr>
        <w:spacing w:after="0" w:line="4" w:lineRule="exact"/>
        <w:rPr>
          <w:rFonts w:ascii="Times New Roman" w:cs="Times New Roman" w:eastAsia="Times New Roman" w:hAnsi="Times New Roman"/>
          <w:sz w:val="18"/>
          <w:szCs w:val="18"/>
          <w:color w:val="auto"/>
        </w:rPr>
      </w:pPr>
    </w:p>
    <w:p>
      <w:pPr>
        <w:jc w:val="both"/>
        <w:ind w:left="555" w:hanging="465"/>
        <w:spacing w:after="0" w:line="238" w:lineRule="auto"/>
        <w:tabs>
          <w:tab w:leader="none" w:pos="555"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Goodarzi M, Nanekarani S. Effects of feeding </w:t>
      </w:r>
      <w:r>
        <w:rPr>
          <w:rFonts w:ascii="Arial" w:cs="Arial" w:eastAsia="Arial" w:hAnsi="Arial"/>
          <w:sz w:val="19"/>
          <w:szCs w:val="19"/>
          <w:color w:val="auto"/>
        </w:rPr>
        <w:t xml:space="preserve">Mentha pulegium </w:t>
      </w:r>
      <w:r>
        <w:rPr>
          <w:rFonts w:ascii="Times New Roman" w:cs="Times New Roman" w:eastAsia="Times New Roman" w:hAnsi="Times New Roman"/>
          <w:sz w:val="19"/>
          <w:szCs w:val="19"/>
          <w:color w:val="auto"/>
        </w:rPr>
        <w:t>L. as an alternative to antibiotics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on performance of broilers. </w:t>
      </w:r>
      <w:r>
        <w:rPr>
          <w:rFonts w:ascii="Arial" w:cs="Arial" w:eastAsia="Arial" w:hAnsi="Arial"/>
          <w:sz w:val="19"/>
          <w:szCs w:val="19"/>
          <w:color w:val="auto"/>
        </w:rPr>
        <w:t>APCBEE Procedia.</w:t>
      </w:r>
      <w:r>
        <w:rPr>
          <w:rFonts w:ascii="Times New Roman" w:cs="Times New Roman" w:eastAsia="Times New Roman" w:hAnsi="Times New Roman"/>
          <w:sz w:val="19"/>
          <w:szCs w:val="19"/>
          <w:color w:val="auto"/>
        </w:rPr>
        <w:t xml:space="preserve"> 2014; 8:53</w:t>
      </w:r>
      <w:r>
        <w:rPr>
          <w:rFonts w:ascii="Arial" w:cs="Arial" w:eastAsia="Arial" w:hAnsi="Arial"/>
          <w:sz w:val="19"/>
          <w:szCs w:val="19"/>
          <w:color w:val="auto"/>
        </w:rPr>
        <w:t>–</w:t>
      </w:r>
      <w:r>
        <w:rPr>
          <w:rFonts w:ascii="Times New Roman" w:cs="Times New Roman" w:eastAsia="Times New Roman" w:hAnsi="Times New Roman"/>
          <w:sz w:val="19"/>
          <w:szCs w:val="19"/>
          <w:color w:val="auto"/>
        </w:rPr>
        <w:t>58.</w:t>
      </w:r>
    </w:p>
    <w:p>
      <w:pPr>
        <w:spacing w:after="0" w:line="13" w:lineRule="exact"/>
        <w:rPr>
          <w:rFonts w:ascii="Times New Roman" w:cs="Times New Roman" w:eastAsia="Times New Roman" w:hAnsi="Times New Roman"/>
          <w:sz w:val="19"/>
          <w:szCs w:val="19"/>
          <w:color w:val="auto"/>
        </w:rPr>
      </w:pPr>
    </w:p>
    <w:p>
      <w:pPr>
        <w:jc w:val="both"/>
        <w:ind w:left="555" w:right="20" w:hanging="465"/>
        <w:spacing w:after="0" w:line="239" w:lineRule="auto"/>
        <w:tabs>
          <w:tab w:leader="none" w:pos="555"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Nobakht A, Norani J, Safamehr A. The effects of dif-ferent amounts of </w:t>
      </w:r>
      <w:r>
        <w:rPr>
          <w:rFonts w:ascii="Arial" w:cs="Arial" w:eastAsia="Arial" w:hAnsi="Arial"/>
          <w:sz w:val="19"/>
          <w:szCs w:val="19"/>
          <w:color w:val="auto"/>
        </w:rPr>
        <w:t>Mentha pulegium</w:t>
      </w:r>
      <w:r>
        <w:rPr>
          <w:rFonts w:ascii="Times New Roman" w:cs="Times New Roman" w:eastAsia="Times New Roman" w:hAnsi="Times New Roman"/>
          <w:sz w:val="19"/>
          <w:szCs w:val="19"/>
          <w:color w:val="auto"/>
        </w:rPr>
        <w:t xml:space="preserve">L. (pennyroyal) on performance, carcass traits, hematological and blood biochemical parameters of broilers. </w:t>
      </w:r>
      <w:r>
        <w:rPr>
          <w:rFonts w:ascii="Arial" w:cs="Arial" w:eastAsia="Arial" w:hAnsi="Arial"/>
          <w:sz w:val="19"/>
          <w:szCs w:val="19"/>
          <w:color w:val="auto"/>
        </w:rPr>
        <w:t>J Med</w:t>
      </w:r>
    </w:p>
    <w:tbl>
      <w:tblPr>
        <w:tblLayout w:type="fixed"/>
        <w:tblInd w:w="95" w:type="dxa"/>
        <w:tblCellMar>
          <w:top w:w="0" w:type="dxa"/>
          <w:left w:w="0" w:type="dxa"/>
          <w:bottom w:w="0" w:type="dxa"/>
          <w:right w:w="0" w:type="dxa"/>
        </w:tblCellMar>
      </w:tblPr>
      <w:tr>
        <w:trPr>
          <w:trHeight w:val="210"/>
        </w:trPr>
        <w:tc>
          <w:tcPr>
            <w:tcW w:w="340" w:type="dxa"/>
            <w:vAlign w:val="bottom"/>
          </w:tcPr>
          <w:p>
            <w:pPr>
              <w:spacing w:after="0"/>
              <w:rPr>
                <w:sz w:val="18"/>
                <w:szCs w:val="18"/>
                <w:color w:val="auto"/>
              </w:rPr>
            </w:pPr>
          </w:p>
        </w:tc>
        <w:tc>
          <w:tcPr>
            <w:tcW w:w="3160" w:type="dxa"/>
            <w:vAlign w:val="bottom"/>
            <w:gridSpan w:val="3"/>
          </w:tcPr>
          <w:p>
            <w:pPr>
              <w:ind w:left="120"/>
              <w:spacing w:after="0" w:line="211" w:lineRule="exact"/>
              <w:rPr>
                <w:sz w:val="20"/>
                <w:szCs w:val="20"/>
                <w:color w:val="auto"/>
              </w:rPr>
            </w:pPr>
            <w:r>
              <w:rPr>
                <w:rFonts w:ascii="Arial" w:cs="Arial" w:eastAsia="Arial" w:hAnsi="Arial"/>
                <w:sz w:val="19"/>
                <w:szCs w:val="19"/>
                <w:color w:val="auto"/>
              </w:rPr>
              <w:t>Plant Res</w:t>
            </w:r>
            <w:r>
              <w:rPr>
                <w:rFonts w:ascii="Times New Roman" w:cs="Times New Roman" w:eastAsia="Times New Roman" w:hAnsi="Times New Roman"/>
                <w:sz w:val="19"/>
                <w:szCs w:val="19"/>
                <w:color w:val="auto"/>
              </w:rPr>
              <w:t>. 2011; 5:3763</w:t>
            </w:r>
            <w:r>
              <w:rPr>
                <w:rFonts w:ascii="Arial" w:cs="Arial" w:eastAsia="Arial" w:hAnsi="Arial"/>
                <w:sz w:val="19"/>
                <w:szCs w:val="19"/>
                <w:color w:val="auto"/>
              </w:rPr>
              <w:t>–</w:t>
            </w:r>
            <w:r>
              <w:rPr>
                <w:rFonts w:ascii="Times New Roman" w:cs="Times New Roman" w:eastAsia="Times New Roman" w:hAnsi="Times New Roman"/>
                <w:sz w:val="19"/>
                <w:szCs w:val="19"/>
                <w:color w:val="auto"/>
              </w:rPr>
              <w:t>3768.</w:t>
            </w:r>
          </w:p>
        </w:tc>
        <w:tc>
          <w:tcPr>
            <w:tcW w:w="360" w:type="dxa"/>
            <w:vAlign w:val="bottom"/>
          </w:tcPr>
          <w:p>
            <w:pPr>
              <w:spacing w:after="0"/>
              <w:rPr>
                <w:sz w:val="18"/>
                <w:szCs w:val="18"/>
                <w:color w:val="auto"/>
              </w:rPr>
            </w:pPr>
          </w:p>
        </w:tc>
        <w:tc>
          <w:tcPr>
            <w:tcW w:w="8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43"/>
        </w:trPr>
        <w:tc>
          <w:tcPr>
            <w:tcW w:w="340" w:type="dxa"/>
            <w:vAlign w:val="bottom"/>
            <w:vMerge w:val="restart"/>
          </w:tcPr>
          <w:p>
            <w:pPr>
              <w:jc w:val="right"/>
              <w:ind w:right="25"/>
              <w:spacing w:after="0"/>
              <w:rPr>
                <w:sz w:val="20"/>
                <w:szCs w:val="20"/>
                <w:color w:val="auto"/>
              </w:rPr>
            </w:pPr>
            <w:r>
              <w:rPr>
                <w:rFonts w:ascii="Times New Roman" w:cs="Times New Roman" w:eastAsia="Times New Roman" w:hAnsi="Times New Roman"/>
                <w:sz w:val="19"/>
                <w:szCs w:val="19"/>
                <w:color w:val="auto"/>
                <w:w w:val="84"/>
              </w:rPr>
              <w:t>44.</w:t>
            </w:r>
          </w:p>
        </w:tc>
        <w:tc>
          <w:tcPr>
            <w:tcW w:w="1920" w:type="dxa"/>
            <w:vAlign w:val="bottom"/>
            <w:gridSpan w:val="2"/>
            <w:vMerge w:val="restart"/>
          </w:tcPr>
          <w:p>
            <w:pPr>
              <w:ind w:left="120"/>
              <w:spacing w:after="0"/>
              <w:rPr>
                <w:sz w:val="20"/>
                <w:szCs w:val="20"/>
                <w:color w:val="auto"/>
              </w:rPr>
            </w:pPr>
            <w:r>
              <w:rPr>
                <w:rFonts w:ascii="Times New Roman" w:cs="Times New Roman" w:eastAsia="Times New Roman" w:hAnsi="Times New Roman"/>
                <w:sz w:val="19"/>
                <w:szCs w:val="19"/>
                <w:color w:val="auto"/>
                <w:w w:val="89"/>
              </w:rPr>
              <w:t>Erhan  MK,  Bolukbas¸</w:t>
            </w:r>
            <w:r>
              <w:rPr>
                <w:rFonts w:ascii="Arial" w:cs="Arial" w:eastAsia="Arial" w:hAnsi="Arial"/>
                <w:sz w:val="19"/>
                <w:szCs w:val="19"/>
                <w:color w:val="auto"/>
                <w:w w:val="89"/>
              </w:rPr>
              <w:t>€€</w:t>
            </w:r>
          </w:p>
        </w:tc>
        <w:tc>
          <w:tcPr>
            <w:tcW w:w="1240" w:type="dxa"/>
            <w:vAlign w:val="bottom"/>
          </w:tcPr>
          <w:p>
            <w:pPr>
              <w:ind w:left="620"/>
              <w:spacing w:after="0" w:line="142" w:lineRule="exact"/>
              <w:rPr>
                <w:sz w:val="20"/>
                <w:szCs w:val="20"/>
                <w:color w:val="auto"/>
              </w:rPr>
            </w:pPr>
            <w:r>
              <w:rPr>
                <w:rFonts w:ascii="Arial" w:cs="Arial" w:eastAsia="Arial" w:hAnsi="Arial"/>
                <w:sz w:val="16"/>
                <w:szCs w:val="16"/>
                <w:color w:val="auto"/>
              </w:rPr>
              <w:t>€</w:t>
            </w:r>
          </w:p>
        </w:tc>
        <w:tc>
          <w:tcPr>
            <w:tcW w:w="360" w:type="dxa"/>
            <w:vAlign w:val="bottom"/>
            <w:vMerge w:val="restart"/>
          </w:tcPr>
          <w:p>
            <w:pPr>
              <w:ind w:left="60"/>
              <w:spacing w:after="0"/>
              <w:rPr>
                <w:sz w:val="20"/>
                <w:szCs w:val="20"/>
                <w:color w:val="auto"/>
              </w:rPr>
            </w:pPr>
            <w:r>
              <w:rPr>
                <w:rFonts w:ascii="Times New Roman" w:cs="Times New Roman" w:eastAsia="Times New Roman" w:hAnsi="Times New Roman"/>
                <w:sz w:val="19"/>
                <w:szCs w:val="19"/>
                <w:color w:val="auto"/>
              </w:rPr>
              <w:t>H.</w:t>
            </w:r>
          </w:p>
        </w:tc>
        <w:tc>
          <w:tcPr>
            <w:tcW w:w="800" w:type="dxa"/>
            <w:vAlign w:val="bottom"/>
            <w:vMerge w:val="restart"/>
          </w:tcPr>
          <w:p>
            <w:pPr>
              <w:jc w:val="right"/>
              <w:spacing w:after="0"/>
              <w:rPr>
                <w:sz w:val="20"/>
                <w:szCs w:val="20"/>
                <w:color w:val="auto"/>
              </w:rPr>
            </w:pPr>
            <w:r>
              <w:rPr>
                <w:rFonts w:ascii="Times New Roman" w:cs="Times New Roman" w:eastAsia="Times New Roman" w:hAnsi="Times New Roman"/>
                <w:sz w:val="19"/>
                <w:szCs w:val="19"/>
                <w:color w:val="auto"/>
                <w:w w:val="95"/>
              </w:rPr>
              <w:t>Biological</w:t>
            </w:r>
          </w:p>
        </w:tc>
        <w:tc>
          <w:tcPr>
            <w:tcW w:w="0" w:type="dxa"/>
            <w:vAlign w:val="bottom"/>
          </w:tcPr>
          <w:p>
            <w:pPr>
              <w:spacing w:after="0"/>
              <w:rPr>
                <w:sz w:val="1"/>
                <w:szCs w:val="1"/>
                <w:color w:val="auto"/>
              </w:rPr>
            </w:pPr>
          </w:p>
        </w:tc>
      </w:tr>
      <w:tr>
        <w:trPr>
          <w:trHeight w:val="102"/>
        </w:trPr>
        <w:tc>
          <w:tcPr>
            <w:tcW w:w="340" w:type="dxa"/>
            <w:vAlign w:val="bottom"/>
            <w:vMerge w:val="continue"/>
          </w:tcPr>
          <w:p>
            <w:pPr>
              <w:spacing w:after="0"/>
              <w:rPr>
                <w:sz w:val="8"/>
                <w:szCs w:val="8"/>
                <w:color w:val="auto"/>
              </w:rPr>
            </w:pPr>
          </w:p>
        </w:tc>
        <w:tc>
          <w:tcPr>
            <w:tcW w:w="1920" w:type="dxa"/>
            <w:vAlign w:val="bottom"/>
            <w:gridSpan w:val="2"/>
            <w:vMerge w:val="continue"/>
          </w:tcPr>
          <w:p>
            <w:pPr>
              <w:spacing w:after="0"/>
              <w:rPr>
                <w:sz w:val="8"/>
                <w:szCs w:val="8"/>
                <w:color w:val="auto"/>
              </w:rPr>
            </w:pPr>
          </w:p>
        </w:tc>
        <w:tc>
          <w:tcPr>
            <w:tcW w:w="1240" w:type="dxa"/>
            <w:vAlign w:val="bottom"/>
          </w:tcPr>
          <w:p>
            <w:pPr>
              <w:spacing w:after="0" w:line="102" w:lineRule="exact"/>
              <w:rPr>
                <w:sz w:val="20"/>
                <w:szCs w:val="20"/>
                <w:color w:val="auto"/>
              </w:rPr>
            </w:pPr>
            <w:r>
              <w:rPr>
                <w:rFonts w:ascii="Times New Roman" w:cs="Times New Roman" w:eastAsia="Times New Roman" w:hAnsi="Times New Roman"/>
                <w:sz w:val="11"/>
                <w:szCs w:val="11"/>
                <w:color w:val="auto"/>
              </w:rPr>
              <w:t>ı   S¸C,  Urus¸an</w:t>
            </w:r>
            <w:r>
              <w:rPr>
                <w:rFonts w:ascii="Arial" w:cs="Arial" w:eastAsia="Arial" w:hAnsi="Arial"/>
                <w:sz w:val="11"/>
                <w:szCs w:val="11"/>
                <w:color w:val="auto"/>
              </w:rPr>
              <w:t>€</w:t>
            </w:r>
          </w:p>
        </w:tc>
        <w:tc>
          <w:tcPr>
            <w:tcW w:w="360" w:type="dxa"/>
            <w:vAlign w:val="bottom"/>
            <w:vMerge w:val="continue"/>
          </w:tcPr>
          <w:p>
            <w:pPr>
              <w:spacing w:after="0"/>
              <w:rPr>
                <w:sz w:val="8"/>
                <w:szCs w:val="8"/>
                <w:color w:val="auto"/>
              </w:rPr>
            </w:pPr>
          </w:p>
        </w:tc>
        <w:tc>
          <w:tcPr>
            <w:tcW w:w="8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9"/>
        </w:trPr>
        <w:tc>
          <w:tcPr>
            <w:tcW w:w="340" w:type="dxa"/>
            <w:vAlign w:val="bottom"/>
          </w:tcPr>
          <w:p>
            <w:pPr>
              <w:spacing w:after="0"/>
              <w:rPr>
                <w:sz w:val="18"/>
                <w:szCs w:val="18"/>
                <w:color w:val="auto"/>
              </w:rPr>
            </w:pPr>
          </w:p>
        </w:tc>
        <w:tc>
          <w:tcPr>
            <w:tcW w:w="4320" w:type="dxa"/>
            <w:vAlign w:val="bottom"/>
            <w:gridSpan w:val="5"/>
          </w:tcPr>
          <w:p>
            <w:pPr>
              <w:ind w:left="120"/>
              <w:spacing w:after="0" w:line="210" w:lineRule="exact"/>
              <w:rPr>
                <w:sz w:val="20"/>
                <w:szCs w:val="20"/>
                <w:color w:val="auto"/>
              </w:rPr>
            </w:pPr>
            <w:r>
              <w:rPr>
                <w:rFonts w:ascii="Times New Roman" w:cs="Times New Roman" w:eastAsia="Times New Roman" w:hAnsi="Times New Roman"/>
                <w:sz w:val="19"/>
                <w:szCs w:val="19"/>
                <w:color w:val="auto"/>
              </w:rPr>
              <w:t>activities  of  pennyroyal  (</w:t>
            </w:r>
            <w:r>
              <w:rPr>
                <w:rFonts w:ascii="Arial" w:cs="Arial" w:eastAsia="Arial" w:hAnsi="Arial"/>
                <w:sz w:val="19"/>
                <w:szCs w:val="19"/>
                <w:color w:val="auto"/>
              </w:rPr>
              <w:t>Mentha  pulegium</w:t>
            </w:r>
            <w:r>
              <w:rPr>
                <w:rFonts w:ascii="Times New Roman" w:cs="Times New Roman" w:eastAsia="Times New Roman" w:hAnsi="Times New Roman"/>
                <w:sz w:val="19"/>
                <w:szCs w:val="19"/>
                <w:color w:val="auto"/>
              </w:rPr>
              <w:t xml:space="preserve">  L.)  in</w:t>
            </w:r>
          </w:p>
        </w:tc>
        <w:tc>
          <w:tcPr>
            <w:tcW w:w="0" w:type="dxa"/>
            <w:vAlign w:val="bottom"/>
          </w:tcPr>
          <w:p>
            <w:pPr>
              <w:spacing w:after="0"/>
              <w:rPr>
                <w:sz w:val="1"/>
                <w:szCs w:val="1"/>
                <w:color w:val="auto"/>
              </w:rPr>
            </w:pPr>
          </w:p>
        </w:tc>
      </w:tr>
      <w:tr>
        <w:trPr>
          <w:trHeight w:val="221"/>
        </w:trPr>
        <w:tc>
          <w:tcPr>
            <w:tcW w:w="340" w:type="dxa"/>
            <w:vAlign w:val="bottom"/>
          </w:tcPr>
          <w:p>
            <w:pPr>
              <w:spacing w:after="0"/>
              <w:rPr>
                <w:sz w:val="19"/>
                <w:szCs w:val="19"/>
                <w:color w:val="auto"/>
              </w:rPr>
            </w:pPr>
          </w:p>
        </w:tc>
        <w:tc>
          <w:tcPr>
            <w:tcW w:w="3520" w:type="dxa"/>
            <w:vAlign w:val="bottom"/>
            <w:gridSpan w:val="4"/>
          </w:tcPr>
          <w:p>
            <w:pPr>
              <w:ind w:left="120"/>
              <w:spacing w:after="0"/>
              <w:rPr>
                <w:sz w:val="20"/>
                <w:szCs w:val="20"/>
                <w:color w:val="auto"/>
              </w:rPr>
            </w:pPr>
            <w:r>
              <w:rPr>
                <w:rFonts w:ascii="Times New Roman" w:cs="Times New Roman" w:eastAsia="Times New Roman" w:hAnsi="Times New Roman"/>
                <w:sz w:val="19"/>
                <w:szCs w:val="19"/>
                <w:color w:val="auto"/>
                <w:w w:val="96"/>
              </w:rPr>
              <w:t xml:space="preserve">broilers. </w:t>
            </w:r>
            <w:r>
              <w:rPr>
                <w:rFonts w:ascii="Arial" w:cs="Arial" w:eastAsia="Arial" w:hAnsi="Arial"/>
                <w:sz w:val="19"/>
                <w:szCs w:val="19"/>
                <w:color w:val="auto"/>
                <w:w w:val="96"/>
              </w:rPr>
              <w:t>Livest Sci</w:t>
            </w:r>
            <w:r>
              <w:rPr>
                <w:rFonts w:ascii="Times New Roman" w:cs="Times New Roman" w:eastAsia="Times New Roman" w:hAnsi="Times New Roman"/>
                <w:sz w:val="19"/>
                <w:szCs w:val="19"/>
                <w:color w:val="auto"/>
                <w:w w:val="96"/>
              </w:rPr>
              <w:t>. 2012;146(2</w:t>
            </w:r>
            <w:r>
              <w:rPr>
                <w:rFonts w:ascii="Arial" w:cs="Arial" w:eastAsia="Arial" w:hAnsi="Arial"/>
                <w:sz w:val="19"/>
                <w:szCs w:val="19"/>
                <w:color w:val="auto"/>
                <w:w w:val="96"/>
              </w:rPr>
              <w:t>–</w:t>
            </w:r>
            <w:r>
              <w:rPr>
                <w:rFonts w:ascii="Times New Roman" w:cs="Times New Roman" w:eastAsia="Times New Roman" w:hAnsi="Times New Roman"/>
                <w:sz w:val="19"/>
                <w:szCs w:val="19"/>
                <w:color w:val="auto"/>
                <w:w w:val="96"/>
              </w:rPr>
              <w:t>3):189</w:t>
            </w:r>
            <w:r>
              <w:rPr>
                <w:rFonts w:ascii="Arial" w:cs="Arial" w:eastAsia="Arial" w:hAnsi="Arial"/>
                <w:sz w:val="19"/>
                <w:szCs w:val="19"/>
                <w:color w:val="auto"/>
                <w:w w:val="96"/>
              </w:rPr>
              <w:t>–</w:t>
            </w:r>
            <w:r>
              <w:rPr>
                <w:rFonts w:ascii="Times New Roman" w:cs="Times New Roman" w:eastAsia="Times New Roman" w:hAnsi="Times New Roman"/>
                <w:sz w:val="19"/>
                <w:szCs w:val="19"/>
                <w:color w:val="auto"/>
                <w:w w:val="96"/>
              </w:rPr>
              <w:t>192.</w:t>
            </w:r>
          </w:p>
        </w:tc>
        <w:tc>
          <w:tcPr>
            <w:tcW w:w="8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0"/>
        </w:trPr>
        <w:tc>
          <w:tcPr>
            <w:tcW w:w="34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w w:val="84"/>
              </w:rPr>
              <w:t>45.</w:t>
            </w:r>
          </w:p>
        </w:tc>
        <w:tc>
          <w:tcPr>
            <w:tcW w:w="4320" w:type="dxa"/>
            <w:vAlign w:val="bottom"/>
            <w:gridSpan w:val="5"/>
          </w:tcPr>
          <w:p>
            <w:pPr>
              <w:ind w:left="120"/>
              <w:spacing w:after="0"/>
              <w:rPr>
                <w:sz w:val="20"/>
                <w:szCs w:val="20"/>
                <w:color w:val="auto"/>
              </w:rPr>
            </w:pPr>
            <w:r>
              <w:rPr>
                <w:rFonts w:ascii="Times New Roman" w:cs="Times New Roman" w:eastAsia="Times New Roman" w:hAnsi="Times New Roman"/>
                <w:sz w:val="19"/>
                <w:szCs w:val="19"/>
                <w:color w:val="auto"/>
              </w:rPr>
              <w:t>Mahdavi S, Mehmannavaz Y, Nobakht A, Zakeri A.</w:t>
            </w:r>
          </w:p>
        </w:tc>
        <w:tc>
          <w:tcPr>
            <w:tcW w:w="0" w:type="dxa"/>
            <w:vAlign w:val="bottom"/>
          </w:tcPr>
          <w:p>
            <w:pPr>
              <w:spacing w:after="0"/>
              <w:rPr>
                <w:sz w:val="1"/>
                <w:szCs w:val="1"/>
                <w:color w:val="auto"/>
              </w:rPr>
            </w:pPr>
          </w:p>
        </w:tc>
      </w:tr>
      <w:tr>
        <w:trPr>
          <w:trHeight w:val="221"/>
        </w:trPr>
        <w:tc>
          <w:tcPr>
            <w:tcW w:w="340" w:type="dxa"/>
            <w:vAlign w:val="bottom"/>
          </w:tcPr>
          <w:p>
            <w:pPr>
              <w:spacing w:after="0"/>
              <w:rPr>
                <w:sz w:val="19"/>
                <w:szCs w:val="19"/>
                <w:color w:val="auto"/>
              </w:rPr>
            </w:pPr>
          </w:p>
        </w:tc>
        <w:tc>
          <w:tcPr>
            <w:tcW w:w="4320" w:type="dxa"/>
            <w:vAlign w:val="bottom"/>
            <w:gridSpan w:val="5"/>
          </w:tcPr>
          <w:p>
            <w:pPr>
              <w:ind w:left="120"/>
              <w:spacing w:after="0"/>
              <w:rPr>
                <w:sz w:val="20"/>
                <w:szCs w:val="20"/>
                <w:color w:val="auto"/>
              </w:rPr>
            </w:pPr>
            <w:r>
              <w:rPr>
                <w:rFonts w:ascii="Times New Roman" w:cs="Times New Roman" w:eastAsia="Times New Roman" w:hAnsi="Times New Roman"/>
                <w:sz w:val="19"/>
                <w:szCs w:val="19"/>
                <w:color w:val="auto"/>
              </w:rPr>
              <w:t xml:space="preserve">The effects of different amounts of </w:t>
            </w:r>
            <w:r>
              <w:rPr>
                <w:rFonts w:ascii="Arial" w:cs="Arial" w:eastAsia="Arial" w:hAnsi="Arial"/>
                <w:sz w:val="19"/>
                <w:szCs w:val="19"/>
                <w:color w:val="auto"/>
              </w:rPr>
              <w:t>Mentha pulegium</w:t>
            </w:r>
          </w:p>
        </w:tc>
        <w:tc>
          <w:tcPr>
            <w:tcW w:w="0" w:type="dxa"/>
            <w:vAlign w:val="bottom"/>
          </w:tcPr>
          <w:p>
            <w:pPr>
              <w:spacing w:after="0"/>
              <w:rPr>
                <w:sz w:val="1"/>
                <w:szCs w:val="1"/>
                <w:color w:val="auto"/>
              </w:rPr>
            </w:pPr>
          </w:p>
        </w:tc>
      </w:tr>
      <w:tr>
        <w:trPr>
          <w:trHeight w:val="222"/>
        </w:trPr>
        <w:tc>
          <w:tcPr>
            <w:tcW w:w="340" w:type="dxa"/>
            <w:vAlign w:val="bottom"/>
          </w:tcPr>
          <w:p>
            <w:pPr>
              <w:spacing w:after="0"/>
              <w:rPr>
                <w:sz w:val="19"/>
                <w:szCs w:val="19"/>
                <w:color w:val="auto"/>
              </w:rPr>
            </w:pPr>
          </w:p>
        </w:tc>
        <w:tc>
          <w:tcPr>
            <w:tcW w:w="4320" w:type="dxa"/>
            <w:vAlign w:val="bottom"/>
            <w:gridSpan w:val="5"/>
          </w:tcPr>
          <w:p>
            <w:pPr>
              <w:ind w:left="120"/>
              <w:spacing w:after="0"/>
              <w:rPr>
                <w:sz w:val="20"/>
                <w:szCs w:val="20"/>
                <w:color w:val="auto"/>
              </w:rPr>
            </w:pPr>
            <w:r>
              <w:rPr>
                <w:rFonts w:ascii="Times New Roman" w:cs="Times New Roman" w:eastAsia="Times New Roman" w:hAnsi="Times New Roman"/>
                <w:sz w:val="19"/>
                <w:szCs w:val="19"/>
                <w:color w:val="auto"/>
              </w:rPr>
              <w:t>L. on immune system performance of broiler chick-</w:t>
            </w:r>
          </w:p>
        </w:tc>
        <w:tc>
          <w:tcPr>
            <w:tcW w:w="0" w:type="dxa"/>
            <w:vAlign w:val="bottom"/>
          </w:tcPr>
          <w:p>
            <w:pPr>
              <w:spacing w:after="0"/>
              <w:rPr>
                <w:sz w:val="1"/>
                <w:szCs w:val="1"/>
                <w:color w:val="auto"/>
              </w:rPr>
            </w:pPr>
          </w:p>
        </w:tc>
      </w:tr>
      <w:tr>
        <w:trPr>
          <w:trHeight w:val="205"/>
        </w:trPr>
        <w:tc>
          <w:tcPr>
            <w:tcW w:w="340" w:type="dxa"/>
            <w:vAlign w:val="bottom"/>
          </w:tcPr>
          <w:p>
            <w:pPr>
              <w:spacing w:after="0"/>
              <w:rPr>
                <w:sz w:val="17"/>
                <w:szCs w:val="17"/>
                <w:color w:val="auto"/>
              </w:rPr>
            </w:pPr>
          </w:p>
        </w:tc>
        <w:tc>
          <w:tcPr>
            <w:tcW w:w="4320" w:type="dxa"/>
            <w:vAlign w:val="bottom"/>
            <w:gridSpan w:val="5"/>
          </w:tcPr>
          <w:p>
            <w:pPr>
              <w:ind w:left="120"/>
              <w:spacing w:after="0" w:line="205" w:lineRule="exact"/>
              <w:rPr>
                <w:sz w:val="20"/>
                <w:szCs w:val="20"/>
                <w:color w:val="auto"/>
              </w:rPr>
            </w:pPr>
            <w:r>
              <w:rPr>
                <w:rFonts w:ascii="Times New Roman" w:cs="Times New Roman" w:eastAsia="Times New Roman" w:hAnsi="Times New Roman"/>
                <w:sz w:val="19"/>
                <w:szCs w:val="19"/>
                <w:color w:val="auto"/>
              </w:rPr>
              <w:t xml:space="preserve">ens. </w:t>
            </w:r>
            <w:r>
              <w:rPr>
                <w:rFonts w:ascii="Arial" w:cs="Arial" w:eastAsia="Arial" w:hAnsi="Arial"/>
                <w:sz w:val="19"/>
                <w:szCs w:val="19"/>
                <w:color w:val="auto"/>
              </w:rPr>
              <w:t>Int Res J Appl Basic Sci</w:t>
            </w:r>
            <w:r>
              <w:rPr>
                <w:rFonts w:ascii="Times New Roman" w:cs="Times New Roman" w:eastAsia="Times New Roman" w:hAnsi="Times New Roman"/>
                <w:sz w:val="19"/>
                <w:szCs w:val="19"/>
                <w:color w:val="auto"/>
              </w:rPr>
              <w:t>. 2013;4:381</w:t>
            </w:r>
            <w:r>
              <w:rPr>
                <w:rFonts w:ascii="Arial" w:cs="Arial" w:eastAsia="Arial" w:hAnsi="Arial"/>
                <w:sz w:val="19"/>
                <w:szCs w:val="19"/>
                <w:color w:val="auto"/>
              </w:rPr>
              <w:t>–</w:t>
            </w:r>
            <w:r>
              <w:rPr>
                <w:rFonts w:ascii="Times New Roman" w:cs="Times New Roman" w:eastAsia="Times New Roman" w:hAnsi="Times New Roman"/>
                <w:sz w:val="19"/>
                <w:szCs w:val="19"/>
                <w:color w:val="auto"/>
              </w:rPr>
              <w:t>384.</w:t>
            </w:r>
          </w:p>
        </w:tc>
        <w:tc>
          <w:tcPr>
            <w:tcW w:w="0" w:type="dxa"/>
            <w:vAlign w:val="bottom"/>
          </w:tcPr>
          <w:p>
            <w:pPr>
              <w:spacing w:after="0"/>
              <w:rPr>
                <w:sz w:val="1"/>
                <w:szCs w:val="1"/>
                <w:color w:val="auto"/>
              </w:rPr>
            </w:pPr>
          </w:p>
        </w:tc>
      </w:tr>
      <w:tr>
        <w:trPr>
          <w:trHeight w:val="236"/>
        </w:trPr>
        <w:tc>
          <w:tcPr>
            <w:tcW w:w="340" w:type="dxa"/>
            <w:vAlign w:val="bottom"/>
          </w:tcPr>
          <w:p>
            <w:pPr>
              <w:jc w:val="right"/>
              <w:ind w:right="25"/>
              <w:spacing w:after="0"/>
              <w:rPr>
                <w:sz w:val="20"/>
                <w:szCs w:val="20"/>
                <w:color w:val="auto"/>
              </w:rPr>
            </w:pPr>
            <w:r>
              <w:rPr>
                <w:rFonts w:ascii="Times New Roman" w:cs="Times New Roman" w:eastAsia="Times New Roman" w:hAnsi="Times New Roman"/>
                <w:sz w:val="19"/>
                <w:szCs w:val="19"/>
                <w:color w:val="auto"/>
                <w:w w:val="84"/>
              </w:rPr>
              <w:t>46.</w:t>
            </w:r>
          </w:p>
        </w:tc>
        <w:tc>
          <w:tcPr>
            <w:tcW w:w="1760" w:type="dxa"/>
            <w:vAlign w:val="bottom"/>
          </w:tcPr>
          <w:p>
            <w:pPr>
              <w:ind w:left="120"/>
              <w:spacing w:after="0"/>
              <w:rPr>
                <w:sz w:val="20"/>
                <w:szCs w:val="20"/>
                <w:color w:val="auto"/>
              </w:rPr>
            </w:pPr>
            <w:r>
              <w:rPr>
                <w:rFonts w:ascii="Times New Roman" w:cs="Times New Roman" w:eastAsia="Times New Roman" w:hAnsi="Times New Roman"/>
                <w:sz w:val="19"/>
                <w:szCs w:val="19"/>
                <w:color w:val="auto"/>
                <w:w w:val="89"/>
              </w:rPr>
              <w:t>Aydın A, Bol</w:t>
            </w:r>
            <w:r>
              <w:rPr>
                <w:rFonts w:ascii="Arial" w:cs="Arial" w:eastAsia="Arial" w:hAnsi="Arial"/>
                <w:sz w:val="19"/>
                <w:szCs w:val="19"/>
                <w:color w:val="auto"/>
                <w:w w:val="89"/>
              </w:rPr>
              <w:t>€</w:t>
            </w:r>
            <w:r>
              <w:rPr>
                <w:rFonts w:ascii="Times New Roman" w:cs="Times New Roman" w:eastAsia="Times New Roman" w:hAnsi="Times New Roman"/>
                <w:sz w:val="19"/>
                <w:szCs w:val="19"/>
                <w:color w:val="auto"/>
                <w:w w:val="89"/>
              </w:rPr>
              <w:t>ukbas¸i</w:t>
            </w:r>
            <w:r>
              <w:rPr>
                <w:rFonts w:ascii="Arial" w:cs="Arial" w:eastAsia="Arial" w:hAnsi="Arial"/>
                <w:sz w:val="19"/>
                <w:szCs w:val="19"/>
                <w:color w:val="auto"/>
                <w:w w:val="89"/>
              </w:rPr>
              <w:t>€</w:t>
            </w:r>
          </w:p>
        </w:tc>
        <w:tc>
          <w:tcPr>
            <w:tcW w:w="2560" w:type="dxa"/>
            <w:vAlign w:val="bottom"/>
            <w:gridSpan w:val="4"/>
          </w:tcPr>
          <w:p>
            <w:pPr>
              <w:jc w:val="right"/>
              <w:spacing w:after="0"/>
              <w:rPr>
                <w:sz w:val="20"/>
                <w:szCs w:val="20"/>
                <w:color w:val="auto"/>
              </w:rPr>
            </w:pPr>
            <w:r>
              <w:rPr>
                <w:rFonts w:ascii="Times New Roman" w:cs="Times New Roman" w:eastAsia="Times New Roman" w:hAnsi="Times New Roman"/>
                <w:sz w:val="19"/>
                <w:szCs w:val="19"/>
                <w:color w:val="auto"/>
              </w:rPr>
              <w:t>C. S. Effect of supplementation</w:t>
            </w:r>
          </w:p>
        </w:tc>
        <w:tc>
          <w:tcPr>
            <w:tcW w:w="0" w:type="dxa"/>
            <w:vAlign w:val="bottom"/>
          </w:tcPr>
          <w:p>
            <w:pPr>
              <w:spacing w:after="0"/>
              <w:rPr>
                <w:sz w:val="1"/>
                <w:szCs w:val="1"/>
                <w:color w:val="auto"/>
              </w:rPr>
            </w:pPr>
          </w:p>
        </w:tc>
      </w:tr>
      <w:tr>
        <w:trPr>
          <w:trHeight w:val="221"/>
        </w:trPr>
        <w:tc>
          <w:tcPr>
            <w:tcW w:w="340" w:type="dxa"/>
            <w:vAlign w:val="bottom"/>
          </w:tcPr>
          <w:p>
            <w:pPr>
              <w:spacing w:after="0"/>
              <w:rPr>
                <w:sz w:val="19"/>
                <w:szCs w:val="19"/>
                <w:color w:val="auto"/>
              </w:rPr>
            </w:pPr>
          </w:p>
        </w:tc>
        <w:tc>
          <w:tcPr>
            <w:tcW w:w="1760" w:type="dxa"/>
            <w:vAlign w:val="bottom"/>
          </w:tcPr>
          <w:p>
            <w:pPr>
              <w:ind w:left="120"/>
              <w:spacing w:after="0"/>
              <w:rPr>
                <w:sz w:val="20"/>
                <w:szCs w:val="20"/>
                <w:color w:val="auto"/>
              </w:rPr>
            </w:pPr>
            <w:r>
              <w:rPr>
                <w:rFonts w:ascii="Times New Roman" w:cs="Times New Roman" w:eastAsia="Times New Roman" w:hAnsi="Times New Roman"/>
                <w:sz w:val="19"/>
                <w:szCs w:val="19"/>
                <w:color w:val="auto"/>
              </w:rPr>
              <w:t>of  hen  diet  with</w:t>
            </w:r>
          </w:p>
        </w:tc>
        <w:tc>
          <w:tcPr>
            <w:tcW w:w="1760" w:type="dxa"/>
            <w:vAlign w:val="bottom"/>
            <w:gridSpan w:val="3"/>
          </w:tcPr>
          <w:p>
            <w:pPr>
              <w:ind w:left="140"/>
              <w:spacing w:after="0"/>
              <w:rPr>
                <w:sz w:val="20"/>
                <w:szCs w:val="20"/>
                <w:color w:val="auto"/>
              </w:rPr>
            </w:pPr>
            <w:r>
              <w:rPr>
                <w:rFonts w:ascii="Times New Roman" w:cs="Times New Roman" w:eastAsia="Times New Roman" w:hAnsi="Times New Roman"/>
                <w:sz w:val="19"/>
                <w:szCs w:val="19"/>
                <w:color w:val="auto"/>
              </w:rPr>
              <w:t>Pennyroyal  extract</w:t>
            </w:r>
          </w:p>
        </w:tc>
        <w:tc>
          <w:tcPr>
            <w:tcW w:w="800" w:type="dxa"/>
            <w:vAlign w:val="bottom"/>
          </w:tcPr>
          <w:p>
            <w:pPr>
              <w:jc w:val="right"/>
              <w:spacing w:after="0"/>
              <w:rPr>
                <w:sz w:val="20"/>
                <w:szCs w:val="20"/>
                <w:color w:val="auto"/>
              </w:rPr>
            </w:pPr>
            <w:r>
              <w:rPr>
                <w:rFonts w:ascii="Times New Roman" w:cs="Times New Roman" w:eastAsia="Times New Roman" w:hAnsi="Times New Roman"/>
                <w:sz w:val="19"/>
                <w:szCs w:val="19"/>
                <w:color w:val="auto"/>
              </w:rPr>
              <w:t>(</w:t>
            </w:r>
            <w:r>
              <w:rPr>
                <w:rFonts w:ascii="Arial" w:cs="Arial" w:eastAsia="Arial" w:hAnsi="Arial"/>
                <w:sz w:val="19"/>
                <w:szCs w:val="19"/>
                <w:color w:val="auto"/>
              </w:rPr>
              <w:t>Mentha</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0" w:lineRule="exact"/>
        <w:rPr>
          <w:sz w:val="20"/>
          <w:szCs w:val="20"/>
          <w:color w:val="auto"/>
        </w:rPr>
      </w:pPr>
    </w:p>
    <w:p>
      <w:pPr>
        <w:ind w:left="480"/>
        <w:spacing w:after="0" w:line="254" w:lineRule="auto"/>
        <w:rPr>
          <w:sz w:val="20"/>
          <w:szCs w:val="20"/>
          <w:color w:val="auto"/>
        </w:rPr>
      </w:pPr>
      <w:r>
        <w:rPr>
          <w:rFonts w:ascii="Arial" w:cs="Arial" w:eastAsia="Arial" w:hAnsi="Arial"/>
          <w:sz w:val="18"/>
          <w:szCs w:val="18"/>
          <w:color w:val="auto"/>
        </w:rPr>
        <w:t>pulegium</w:t>
      </w:r>
      <w:r>
        <w:rPr>
          <w:rFonts w:ascii="Times New Roman" w:cs="Times New Roman" w:eastAsia="Times New Roman" w:hAnsi="Times New Roman"/>
          <w:sz w:val="18"/>
          <w:szCs w:val="18"/>
          <w:color w:val="auto"/>
        </w:rPr>
        <w:t>) on performance, egg quality and yolk</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TBARS values. </w:t>
      </w:r>
      <w:r>
        <w:rPr>
          <w:rFonts w:ascii="Arial" w:cs="Arial" w:eastAsia="Arial" w:hAnsi="Arial"/>
          <w:sz w:val="18"/>
          <w:szCs w:val="18"/>
          <w:color w:val="auto"/>
        </w:rPr>
        <w:t>Pakistan J Zool</w:t>
      </w:r>
      <w:r>
        <w:rPr>
          <w:rFonts w:ascii="Times New Roman" w:cs="Times New Roman" w:eastAsia="Times New Roman" w:hAnsi="Times New Roman"/>
          <w:sz w:val="18"/>
          <w:szCs w:val="18"/>
          <w:color w:val="auto"/>
        </w:rPr>
        <w:t>. 2020;52:1045</w:t>
      </w:r>
      <w:r>
        <w:rPr>
          <w:rFonts w:ascii="Arial" w:cs="Arial" w:eastAsia="Arial" w:hAnsi="Arial"/>
          <w:sz w:val="18"/>
          <w:szCs w:val="18"/>
          <w:color w:val="auto"/>
        </w:rPr>
        <w:t>–</w:t>
      </w:r>
      <w:r>
        <w:rPr>
          <w:rFonts w:ascii="Times New Roman" w:cs="Times New Roman" w:eastAsia="Times New Roman" w:hAnsi="Times New Roman"/>
          <w:sz w:val="18"/>
          <w:szCs w:val="18"/>
          <w:color w:val="auto"/>
        </w:rPr>
        <w:t>1051.</w:t>
      </w:r>
    </w:p>
    <w:p>
      <w:pPr>
        <w:spacing w:after="0" w:line="1" w:lineRule="exact"/>
        <w:rPr>
          <w:sz w:val="20"/>
          <w:szCs w:val="20"/>
          <w:color w:val="auto"/>
        </w:rPr>
      </w:pPr>
    </w:p>
    <w:p>
      <w:pPr>
        <w:jc w:val="both"/>
        <w:ind w:left="480" w:hanging="480"/>
        <w:spacing w:after="0" w:line="239" w:lineRule="auto"/>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Dehghani N, Afsharmanesh M, Salarmoini M, Ebrahimnejad H, Bitaraf A. Effect of pennyroyal, savory and thyme essential oils on Japanese quail physiology. </w:t>
      </w:r>
      <w:r>
        <w:rPr>
          <w:rFonts w:ascii="Arial" w:cs="Arial" w:eastAsia="Arial" w:hAnsi="Arial"/>
          <w:sz w:val="19"/>
          <w:szCs w:val="19"/>
          <w:color w:val="auto"/>
        </w:rPr>
        <w:t>Heliyon.</w:t>
      </w:r>
      <w:r>
        <w:rPr>
          <w:rFonts w:ascii="Times New Roman" w:cs="Times New Roman" w:eastAsia="Times New Roman" w:hAnsi="Times New Roman"/>
          <w:sz w:val="19"/>
          <w:szCs w:val="19"/>
          <w:color w:val="auto"/>
        </w:rPr>
        <w:t xml:space="preserve"> 2018;4(10):e00881.</w:t>
      </w:r>
    </w:p>
    <w:p>
      <w:pPr>
        <w:spacing w:after="0" w:line="13" w:lineRule="exact"/>
        <w:rPr>
          <w:rFonts w:ascii="Times New Roman" w:cs="Times New Roman" w:eastAsia="Times New Roman" w:hAnsi="Times New Roman"/>
          <w:sz w:val="19"/>
          <w:szCs w:val="19"/>
          <w:color w:val="auto"/>
        </w:rPr>
      </w:pPr>
    </w:p>
    <w:p>
      <w:pPr>
        <w:jc w:val="both"/>
        <w:ind w:left="480" w:hanging="480"/>
        <w:spacing w:after="0"/>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Paymard J, Nobakht A, Mazlum F, Moghaddam M. The effects of different levels of dried aerial parts powder and extract of pennyroyal (</w:t>
      </w:r>
      <w:r>
        <w:rPr>
          <w:rFonts w:ascii="Arial" w:cs="Arial" w:eastAsia="Arial" w:hAnsi="Arial"/>
          <w:sz w:val="19"/>
          <w:szCs w:val="19"/>
          <w:color w:val="auto"/>
        </w:rPr>
        <w:t>Mentha pule-gium</w:t>
      </w:r>
      <w:r>
        <w:rPr>
          <w:rFonts w:ascii="Times New Roman" w:cs="Times New Roman" w:eastAsia="Times New Roman" w:hAnsi="Times New Roman"/>
          <w:sz w:val="19"/>
          <w:szCs w:val="19"/>
          <w:color w:val="auto"/>
        </w:rPr>
        <w:t>) medicinal plant on performance, egg quality,</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blood biochemical and immunity parameters of lay-ing hens. </w:t>
      </w:r>
      <w:r>
        <w:rPr>
          <w:rFonts w:ascii="Arial" w:cs="Arial" w:eastAsia="Arial" w:hAnsi="Arial"/>
          <w:sz w:val="19"/>
          <w:szCs w:val="19"/>
          <w:color w:val="auto"/>
        </w:rPr>
        <w:t>Iranian J Appl Anim Sci</w:t>
      </w:r>
      <w:r>
        <w:rPr>
          <w:rFonts w:ascii="Times New Roman" w:cs="Times New Roman" w:eastAsia="Times New Roman" w:hAnsi="Times New Roman"/>
          <w:sz w:val="19"/>
          <w:szCs w:val="19"/>
          <w:color w:val="auto"/>
        </w:rPr>
        <w:t>. 2013;3:589</w:t>
      </w:r>
      <w:r>
        <w:rPr>
          <w:rFonts w:ascii="Arial" w:cs="Arial" w:eastAsia="Arial" w:hAnsi="Arial"/>
          <w:sz w:val="19"/>
          <w:szCs w:val="19"/>
          <w:color w:val="auto"/>
        </w:rPr>
        <w:t>–</w:t>
      </w:r>
      <w:r>
        <w:rPr>
          <w:rFonts w:ascii="Times New Roman" w:cs="Times New Roman" w:eastAsia="Times New Roman" w:hAnsi="Times New Roman"/>
          <w:sz w:val="19"/>
          <w:szCs w:val="19"/>
          <w:color w:val="auto"/>
        </w:rPr>
        <w:t>594.</w:t>
      </w:r>
    </w:p>
    <w:p>
      <w:pPr>
        <w:spacing w:after="0" w:line="12" w:lineRule="exact"/>
        <w:rPr>
          <w:rFonts w:ascii="Times New Roman" w:cs="Times New Roman" w:eastAsia="Times New Roman" w:hAnsi="Times New Roman"/>
          <w:sz w:val="19"/>
          <w:szCs w:val="19"/>
          <w:color w:val="auto"/>
        </w:rPr>
      </w:pPr>
    </w:p>
    <w:p>
      <w:pPr>
        <w:jc w:val="both"/>
        <w:ind w:left="480" w:hanging="480"/>
        <w:spacing w:after="0" w:line="239" w:lineRule="auto"/>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Arjomandi M, Nobakht A, Pishchang J, Mehmannavaz Y, Chekaniazar S. Evaluation of the effects of using probiotic and pennyroyal (</w:t>
      </w:r>
      <w:r>
        <w:rPr>
          <w:rFonts w:ascii="Arial" w:cs="Arial" w:eastAsia="Arial" w:hAnsi="Arial"/>
          <w:sz w:val="19"/>
          <w:szCs w:val="19"/>
          <w:color w:val="auto"/>
        </w:rPr>
        <w:t>Mentha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 xml:space="preserve">pulegium </w:t>
      </w:r>
      <w:r>
        <w:rPr>
          <w:rFonts w:ascii="Times New Roman" w:cs="Times New Roman" w:eastAsia="Times New Roman" w:hAnsi="Times New Roman"/>
          <w:sz w:val="19"/>
          <w:szCs w:val="19"/>
          <w:color w:val="auto"/>
        </w:rPr>
        <w:t xml:space="preserve">L.) medicinal plant on performance of lay-ing hens. </w:t>
      </w:r>
      <w:r>
        <w:rPr>
          <w:rFonts w:ascii="Arial" w:cs="Arial" w:eastAsia="Arial" w:hAnsi="Arial"/>
          <w:sz w:val="19"/>
          <w:szCs w:val="19"/>
          <w:color w:val="auto"/>
        </w:rPr>
        <w:t>J Appl Envt Biol Sci</w:t>
      </w:r>
      <w:r>
        <w:rPr>
          <w:rFonts w:ascii="Times New Roman" w:cs="Times New Roman" w:eastAsia="Times New Roman" w:hAnsi="Times New Roman"/>
          <w:sz w:val="19"/>
          <w:szCs w:val="19"/>
          <w:color w:val="auto"/>
        </w:rPr>
        <w:t>. 2011;1:164</w:t>
      </w:r>
      <w:r>
        <w:rPr>
          <w:rFonts w:ascii="Arial" w:cs="Arial" w:eastAsia="Arial" w:hAnsi="Arial"/>
          <w:sz w:val="19"/>
          <w:szCs w:val="19"/>
          <w:color w:val="auto"/>
        </w:rPr>
        <w:t>–</w:t>
      </w:r>
      <w:r>
        <w:rPr>
          <w:rFonts w:ascii="Times New Roman" w:cs="Times New Roman" w:eastAsia="Times New Roman" w:hAnsi="Times New Roman"/>
          <w:sz w:val="19"/>
          <w:szCs w:val="19"/>
          <w:color w:val="auto"/>
        </w:rPr>
        <w:t>167.</w:t>
      </w:r>
    </w:p>
    <w:p>
      <w:pPr>
        <w:spacing w:after="0" w:line="14" w:lineRule="exact"/>
        <w:rPr>
          <w:rFonts w:ascii="Times New Roman" w:cs="Times New Roman" w:eastAsia="Times New Roman" w:hAnsi="Times New Roman"/>
          <w:sz w:val="19"/>
          <w:szCs w:val="19"/>
          <w:color w:val="auto"/>
        </w:rPr>
      </w:pPr>
    </w:p>
    <w:p>
      <w:pPr>
        <w:jc w:val="both"/>
        <w:ind w:left="480" w:hanging="480"/>
        <w:spacing w:after="0"/>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Ghalamkari G, Toghyani M, Landy N, Tavalaeian E. Investigation the effects using different levels of </w:t>
      </w:r>
      <w:r>
        <w:rPr>
          <w:rFonts w:ascii="Arial" w:cs="Arial" w:eastAsia="Arial" w:hAnsi="Arial"/>
          <w:sz w:val="19"/>
          <w:szCs w:val="19"/>
          <w:color w:val="auto"/>
        </w:rPr>
        <w:t xml:space="preserve">Mentha pulegium </w:t>
      </w:r>
      <w:r>
        <w:rPr>
          <w:rFonts w:ascii="Times New Roman" w:cs="Times New Roman" w:eastAsia="Times New Roman" w:hAnsi="Times New Roman"/>
          <w:sz w:val="19"/>
          <w:szCs w:val="19"/>
          <w:color w:val="auto"/>
        </w:rPr>
        <w:t>L.(pennyroyal) in comparison with</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an antibiotic growth promoter on performance, car-cass traits and immune responses in broiler chickens.</w:t>
      </w:r>
    </w:p>
    <w:p>
      <w:pPr>
        <w:spacing w:after="0" w:line="12" w:lineRule="exact"/>
        <w:rPr>
          <w:rFonts w:ascii="Times New Roman" w:cs="Times New Roman" w:eastAsia="Times New Roman" w:hAnsi="Times New Roman"/>
          <w:sz w:val="19"/>
          <w:szCs w:val="19"/>
          <w:color w:val="auto"/>
        </w:rPr>
      </w:pPr>
    </w:p>
    <w:p>
      <w:pPr>
        <w:ind w:left="480"/>
        <w:spacing w:after="0"/>
        <w:rPr>
          <w:rFonts w:ascii="Times New Roman" w:cs="Times New Roman" w:eastAsia="Times New Roman" w:hAnsi="Times New Roman"/>
          <w:sz w:val="19"/>
          <w:szCs w:val="19"/>
          <w:color w:val="auto"/>
        </w:rPr>
      </w:pPr>
      <w:r>
        <w:rPr>
          <w:rFonts w:ascii="Arial" w:cs="Arial" w:eastAsia="Arial" w:hAnsi="Arial"/>
          <w:sz w:val="18"/>
          <w:szCs w:val="18"/>
          <w:color w:val="auto"/>
        </w:rPr>
        <w:t>Asian Pacific J Trop Biomed</w:t>
      </w:r>
      <w:r>
        <w:rPr>
          <w:rFonts w:ascii="Times New Roman" w:cs="Times New Roman" w:eastAsia="Times New Roman" w:hAnsi="Times New Roman"/>
          <w:sz w:val="18"/>
          <w:szCs w:val="18"/>
          <w:color w:val="auto"/>
        </w:rPr>
        <w:t>. 2012;2(3):S1396</w:t>
      </w:r>
      <w:r>
        <w:rPr>
          <w:rFonts w:ascii="Arial" w:cs="Arial" w:eastAsia="Arial" w:hAnsi="Arial"/>
          <w:sz w:val="18"/>
          <w:szCs w:val="18"/>
          <w:color w:val="auto"/>
        </w:rPr>
        <w:t>–</w:t>
      </w:r>
      <w:r>
        <w:rPr>
          <w:rFonts w:ascii="Times New Roman" w:cs="Times New Roman" w:eastAsia="Times New Roman" w:hAnsi="Times New Roman"/>
          <w:sz w:val="18"/>
          <w:szCs w:val="18"/>
          <w:color w:val="auto"/>
        </w:rPr>
        <w:t>S1399.</w:t>
      </w:r>
    </w:p>
    <w:p>
      <w:pPr>
        <w:spacing w:after="0" w:line="12" w:lineRule="exact"/>
        <w:rPr>
          <w:rFonts w:ascii="Times New Roman" w:cs="Times New Roman" w:eastAsia="Times New Roman" w:hAnsi="Times New Roman"/>
          <w:sz w:val="19"/>
          <w:szCs w:val="19"/>
          <w:color w:val="auto"/>
        </w:rPr>
      </w:pPr>
    </w:p>
    <w:p>
      <w:pPr>
        <w:jc w:val="both"/>
        <w:ind w:left="480" w:hanging="480"/>
        <w:spacing w:after="0" w:line="239" w:lineRule="auto"/>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Zhao X, Yang ZB, Yang WR, Wang Y, Jiang SZ, Zhang GG. Effects of ginger root (</w:t>
      </w:r>
      <w:r>
        <w:rPr>
          <w:rFonts w:ascii="Arial" w:cs="Arial" w:eastAsia="Arial" w:hAnsi="Arial"/>
          <w:sz w:val="19"/>
          <w:szCs w:val="19"/>
          <w:color w:val="auto"/>
        </w:rPr>
        <w:t>Zingiber officinale</w:t>
      </w:r>
      <w:r>
        <w:rPr>
          <w:rFonts w:ascii="Times New Roman" w:cs="Times New Roman" w:eastAsia="Times New Roman" w:hAnsi="Times New Roman"/>
          <w:sz w:val="19"/>
          <w:szCs w:val="19"/>
          <w:color w:val="auto"/>
        </w:rPr>
        <w:t xml:space="preserve">) on laying performance and antioxidant status of lay-ing hens and on dietary oxidation stability.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2011;90(8):1720</w:t>
      </w:r>
      <w:r>
        <w:rPr>
          <w:rFonts w:ascii="Arial" w:cs="Arial" w:eastAsia="Arial" w:hAnsi="Arial"/>
          <w:sz w:val="19"/>
          <w:szCs w:val="19"/>
          <w:color w:val="auto"/>
        </w:rPr>
        <w:t>–</w:t>
      </w:r>
      <w:r>
        <w:rPr>
          <w:rFonts w:ascii="Times New Roman" w:cs="Times New Roman" w:eastAsia="Times New Roman" w:hAnsi="Times New Roman"/>
          <w:sz w:val="19"/>
          <w:szCs w:val="19"/>
          <w:color w:val="auto"/>
        </w:rPr>
        <w:t>1727.</w:t>
      </w:r>
    </w:p>
    <w:p>
      <w:pPr>
        <w:spacing w:after="0" w:line="15" w:lineRule="exact"/>
        <w:rPr>
          <w:rFonts w:ascii="Times New Roman" w:cs="Times New Roman" w:eastAsia="Times New Roman" w:hAnsi="Times New Roman"/>
          <w:sz w:val="19"/>
          <w:szCs w:val="19"/>
          <w:color w:val="auto"/>
        </w:rPr>
      </w:pPr>
    </w:p>
    <w:p>
      <w:pPr>
        <w:jc w:val="both"/>
        <w:ind w:left="480" w:hanging="480"/>
        <w:spacing w:after="0" w:line="235" w:lineRule="auto"/>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El-Deek AA, Attia YA, Hannfy MM. Effect of anise (</w:t>
      </w:r>
      <w:r>
        <w:rPr>
          <w:rFonts w:ascii="Arial" w:cs="Arial" w:eastAsia="Arial" w:hAnsi="Arial"/>
          <w:sz w:val="19"/>
          <w:szCs w:val="19"/>
          <w:color w:val="auto"/>
        </w:rPr>
        <w:t>Pimpinella anisum</w:t>
      </w:r>
      <w:r>
        <w:rPr>
          <w:rFonts w:ascii="Times New Roman" w:cs="Times New Roman" w:eastAsia="Times New Roman" w:hAnsi="Times New Roman"/>
          <w:sz w:val="19"/>
          <w:szCs w:val="19"/>
          <w:color w:val="auto"/>
        </w:rPr>
        <w:t>), ginger (</w:t>
      </w:r>
      <w:r>
        <w:rPr>
          <w:rFonts w:ascii="Arial" w:cs="Arial" w:eastAsia="Arial" w:hAnsi="Arial"/>
          <w:sz w:val="19"/>
          <w:szCs w:val="19"/>
          <w:color w:val="auto"/>
        </w:rPr>
        <w:t>Zingiber officinale</w:t>
      </w:r>
    </w:p>
    <w:p>
      <w:pPr>
        <w:spacing w:after="0" w:line="13" w:lineRule="exact"/>
        <w:rPr>
          <w:rFonts w:ascii="Times New Roman" w:cs="Times New Roman" w:eastAsia="Times New Roman" w:hAnsi="Times New Roman"/>
          <w:sz w:val="19"/>
          <w:szCs w:val="19"/>
          <w:color w:val="auto"/>
        </w:rPr>
      </w:pPr>
    </w:p>
    <w:p>
      <w:pPr>
        <w:jc w:val="both"/>
        <w:ind w:left="480"/>
        <w:spacing w:after="0" w:line="238"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Roscoe) and fennel (</w:t>
      </w:r>
      <w:r>
        <w:rPr>
          <w:rFonts w:ascii="Arial" w:cs="Arial" w:eastAsia="Arial" w:hAnsi="Arial"/>
          <w:sz w:val="19"/>
          <w:szCs w:val="19"/>
          <w:color w:val="auto"/>
        </w:rPr>
        <w:t>Foeniculum vulgare</w:t>
      </w:r>
      <w:r>
        <w:rPr>
          <w:rFonts w:ascii="Times New Roman" w:cs="Times New Roman" w:eastAsia="Times New Roman" w:hAnsi="Times New Roman"/>
          <w:sz w:val="19"/>
          <w:szCs w:val="19"/>
          <w:color w:val="auto"/>
        </w:rPr>
        <w:t xml:space="preserve">) and their mixture on performance of broilers. </w:t>
      </w:r>
      <w:r>
        <w:rPr>
          <w:rFonts w:ascii="Arial" w:cs="Arial" w:eastAsia="Arial" w:hAnsi="Arial"/>
          <w:sz w:val="19"/>
          <w:szCs w:val="19"/>
          <w:color w:val="auto"/>
        </w:rPr>
        <w:t>Arch Geflugelkd</w:t>
      </w:r>
      <w:r>
        <w:rPr>
          <w:rFonts w:ascii="Times New Roman" w:cs="Times New Roman" w:eastAsia="Times New Roman" w:hAnsi="Times New Roman"/>
          <w:sz w:val="19"/>
          <w:szCs w:val="19"/>
          <w:color w:val="auto"/>
        </w:rPr>
        <w:t>. 2002;67:92</w:t>
      </w:r>
      <w:r>
        <w:rPr>
          <w:rFonts w:ascii="Arial" w:cs="Arial" w:eastAsia="Arial" w:hAnsi="Arial"/>
          <w:sz w:val="19"/>
          <w:szCs w:val="19"/>
          <w:color w:val="auto"/>
        </w:rPr>
        <w:t>–</w:t>
      </w:r>
      <w:r>
        <w:rPr>
          <w:rFonts w:ascii="Times New Roman" w:cs="Times New Roman" w:eastAsia="Times New Roman" w:hAnsi="Times New Roman"/>
          <w:sz w:val="19"/>
          <w:szCs w:val="19"/>
          <w:color w:val="auto"/>
        </w:rPr>
        <w:t>96.</w:t>
      </w:r>
    </w:p>
    <w:p>
      <w:pPr>
        <w:spacing w:after="0" w:line="10" w:lineRule="exact"/>
        <w:rPr>
          <w:rFonts w:ascii="Times New Roman" w:cs="Times New Roman" w:eastAsia="Times New Roman" w:hAnsi="Times New Roman"/>
          <w:sz w:val="19"/>
          <w:szCs w:val="19"/>
          <w:color w:val="auto"/>
        </w:rPr>
      </w:pPr>
    </w:p>
    <w:p>
      <w:pPr>
        <w:jc w:val="both"/>
        <w:ind w:left="480" w:hanging="480"/>
        <w:spacing w:after="0" w:line="238" w:lineRule="auto"/>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Saeid JM, Mohamed AB, Al-Baddy MA. Effect of aqueous extract of ginger (</w:t>
      </w:r>
      <w:r>
        <w:rPr>
          <w:rFonts w:ascii="Arial" w:cs="Arial" w:eastAsia="Arial" w:hAnsi="Arial"/>
          <w:sz w:val="19"/>
          <w:szCs w:val="19"/>
          <w:color w:val="auto"/>
        </w:rPr>
        <w:t>Zingibero fficinale</w:t>
      </w:r>
      <w:r>
        <w:rPr>
          <w:rFonts w:ascii="Times New Roman" w:cs="Times New Roman" w:eastAsia="Times New Roman" w:hAnsi="Times New Roman"/>
          <w:sz w:val="19"/>
          <w:szCs w:val="19"/>
          <w:color w:val="auto"/>
        </w:rPr>
        <w:t xml:space="preserve">) on blood biochemistry parameters of broilers. </w:t>
      </w:r>
      <w:r>
        <w:rPr>
          <w:rFonts w:ascii="Arial" w:cs="Arial" w:eastAsia="Arial" w:hAnsi="Arial"/>
          <w:sz w:val="19"/>
          <w:szCs w:val="19"/>
          <w:color w:val="auto"/>
        </w:rPr>
        <w:t>Int J</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2010;9(10):944</w:t>
      </w:r>
      <w:r>
        <w:rPr>
          <w:rFonts w:ascii="Arial" w:cs="Arial" w:eastAsia="Arial" w:hAnsi="Arial"/>
          <w:sz w:val="19"/>
          <w:szCs w:val="19"/>
          <w:color w:val="auto"/>
        </w:rPr>
        <w:t>–</w:t>
      </w:r>
      <w:r>
        <w:rPr>
          <w:rFonts w:ascii="Times New Roman" w:cs="Times New Roman" w:eastAsia="Times New Roman" w:hAnsi="Times New Roman"/>
          <w:sz w:val="19"/>
          <w:szCs w:val="19"/>
          <w:color w:val="auto"/>
        </w:rPr>
        <w:t>947.</w:t>
      </w:r>
    </w:p>
    <w:p>
      <w:pPr>
        <w:spacing w:after="0" w:line="14" w:lineRule="exact"/>
        <w:rPr>
          <w:rFonts w:ascii="Times New Roman" w:cs="Times New Roman" w:eastAsia="Times New Roman" w:hAnsi="Times New Roman"/>
          <w:sz w:val="19"/>
          <w:szCs w:val="19"/>
          <w:color w:val="auto"/>
        </w:rPr>
      </w:pPr>
    </w:p>
    <w:p>
      <w:pPr>
        <w:jc w:val="both"/>
        <w:ind w:left="480" w:hanging="480"/>
        <w:spacing w:after="0" w:line="239" w:lineRule="auto"/>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Zidan DE, Kahilo KA, El-Far AH, Sadek KM. Ginger (</w:t>
      </w:r>
      <w:r>
        <w:rPr>
          <w:rFonts w:ascii="Arial" w:cs="Arial" w:eastAsia="Arial" w:hAnsi="Arial"/>
          <w:sz w:val="19"/>
          <w:szCs w:val="19"/>
          <w:color w:val="auto"/>
        </w:rPr>
        <w:t>Zingiber officinale</w:t>
      </w:r>
      <w:r>
        <w:rPr>
          <w:rFonts w:ascii="Times New Roman" w:cs="Times New Roman" w:eastAsia="Times New Roman" w:hAnsi="Times New Roman"/>
          <w:sz w:val="19"/>
          <w:szCs w:val="19"/>
          <w:color w:val="auto"/>
        </w:rPr>
        <w:t xml:space="preserve">) and thymol dietary supplementa-tion improve the growth performance, immunity and antioxidant status in broilers. </w:t>
      </w:r>
      <w:r>
        <w:rPr>
          <w:rFonts w:ascii="Arial" w:cs="Arial" w:eastAsia="Arial" w:hAnsi="Arial"/>
          <w:sz w:val="19"/>
          <w:szCs w:val="19"/>
          <w:color w:val="auto"/>
        </w:rPr>
        <w:t>Global Vet</w:t>
      </w:r>
      <w:r>
        <w:rPr>
          <w:rFonts w:ascii="Times New Roman" w:cs="Times New Roman" w:eastAsia="Times New Roman" w:hAnsi="Times New Roman"/>
          <w:sz w:val="19"/>
          <w:szCs w:val="19"/>
          <w:color w:val="auto"/>
        </w:rPr>
        <w:t>. 2016; 16:530</w:t>
      </w:r>
      <w:r>
        <w:rPr>
          <w:rFonts w:ascii="Arial" w:cs="Arial" w:eastAsia="Arial" w:hAnsi="Arial"/>
          <w:sz w:val="19"/>
          <w:szCs w:val="19"/>
          <w:color w:val="auto"/>
        </w:rPr>
        <w:t>–</w:t>
      </w:r>
      <w:r>
        <w:rPr>
          <w:rFonts w:ascii="Times New Roman" w:cs="Times New Roman" w:eastAsia="Times New Roman" w:hAnsi="Times New Roman"/>
          <w:sz w:val="19"/>
          <w:szCs w:val="19"/>
          <w:color w:val="auto"/>
        </w:rPr>
        <w:t>538.</w:t>
      </w:r>
    </w:p>
    <w:p>
      <w:pPr>
        <w:spacing w:after="0" w:line="15" w:lineRule="exact"/>
        <w:rPr>
          <w:rFonts w:ascii="Times New Roman" w:cs="Times New Roman" w:eastAsia="Times New Roman" w:hAnsi="Times New Roman"/>
          <w:sz w:val="19"/>
          <w:szCs w:val="19"/>
          <w:color w:val="auto"/>
        </w:rPr>
      </w:pPr>
    </w:p>
    <w:p>
      <w:pPr>
        <w:jc w:val="both"/>
        <w:ind w:left="480" w:hanging="480"/>
        <w:spacing w:after="0"/>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Ebrahimnezhad Y, Azarakhsh V, Salmanzadeh M. The effects of ginger root (</w:t>
      </w:r>
      <w:r>
        <w:rPr>
          <w:rFonts w:ascii="Arial" w:cs="Arial" w:eastAsia="Arial" w:hAnsi="Arial"/>
          <w:sz w:val="19"/>
          <w:szCs w:val="19"/>
          <w:color w:val="auto"/>
        </w:rPr>
        <w:t>Zingiber officiale</w:t>
      </w:r>
      <w:r>
        <w:rPr>
          <w:rFonts w:ascii="Times New Roman" w:cs="Times New Roman" w:eastAsia="Times New Roman" w:hAnsi="Times New Roman"/>
          <w:sz w:val="19"/>
          <w:szCs w:val="19"/>
          <w:color w:val="auto"/>
        </w:rPr>
        <w:t xml:space="preserve">) proc-essed to different levels on growth performance, car-cass characteristics and blood biochemistry parameters in broiler chickens. </w:t>
      </w:r>
      <w:r>
        <w:rPr>
          <w:rFonts w:ascii="Arial" w:cs="Arial" w:eastAsia="Arial" w:hAnsi="Arial"/>
          <w:sz w:val="19"/>
          <w:szCs w:val="19"/>
          <w:color w:val="auto"/>
        </w:rPr>
        <w:t>Bull Env Pharm Life</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Sci</w:t>
      </w:r>
      <w:r>
        <w:rPr>
          <w:rFonts w:ascii="Times New Roman" w:cs="Times New Roman" w:eastAsia="Times New Roman" w:hAnsi="Times New Roman"/>
          <w:sz w:val="19"/>
          <w:szCs w:val="19"/>
          <w:color w:val="auto"/>
        </w:rPr>
        <w:t>. 2014;3:203</w:t>
      </w:r>
      <w:r>
        <w:rPr>
          <w:rFonts w:ascii="Arial" w:cs="Arial" w:eastAsia="Arial" w:hAnsi="Arial"/>
          <w:sz w:val="19"/>
          <w:szCs w:val="19"/>
          <w:color w:val="auto"/>
        </w:rPr>
        <w:t>–</w:t>
      </w:r>
      <w:r>
        <w:rPr>
          <w:rFonts w:ascii="Times New Roman" w:cs="Times New Roman" w:eastAsia="Times New Roman" w:hAnsi="Times New Roman"/>
          <w:sz w:val="19"/>
          <w:szCs w:val="19"/>
          <w:color w:val="auto"/>
        </w:rPr>
        <w:t>208.</w:t>
      </w:r>
    </w:p>
    <w:p>
      <w:pPr>
        <w:spacing w:after="0" w:line="13" w:lineRule="exact"/>
        <w:rPr>
          <w:rFonts w:ascii="Times New Roman" w:cs="Times New Roman" w:eastAsia="Times New Roman" w:hAnsi="Times New Roman"/>
          <w:sz w:val="19"/>
          <w:szCs w:val="19"/>
          <w:color w:val="auto"/>
        </w:rPr>
      </w:pPr>
    </w:p>
    <w:p>
      <w:pPr>
        <w:jc w:val="both"/>
        <w:ind w:left="480" w:hanging="480"/>
        <w:spacing w:after="0"/>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Barazesh H, Boujar Pour M, Salari S, Mohammad Abadi T. The effect of ginger powder on perform-ance, carcass characteristics and blood parameters of broilers. </w:t>
      </w:r>
      <w:r>
        <w:rPr>
          <w:rFonts w:ascii="Arial" w:cs="Arial" w:eastAsia="Arial" w:hAnsi="Arial"/>
          <w:sz w:val="19"/>
          <w:szCs w:val="19"/>
          <w:color w:val="auto"/>
        </w:rPr>
        <w:t>Int J Adv Biol Biomed Res</w:t>
      </w:r>
      <w:r>
        <w:rPr>
          <w:rFonts w:ascii="Times New Roman" w:cs="Times New Roman" w:eastAsia="Times New Roman" w:hAnsi="Times New Roman"/>
          <w:sz w:val="19"/>
          <w:szCs w:val="19"/>
          <w:color w:val="auto"/>
        </w:rPr>
        <w:t>. 2013;1: 1645</w:t>
      </w:r>
      <w:r>
        <w:rPr>
          <w:rFonts w:ascii="Arial" w:cs="Arial" w:eastAsia="Arial" w:hAnsi="Arial"/>
          <w:sz w:val="19"/>
          <w:szCs w:val="19"/>
          <w:color w:val="auto"/>
        </w:rPr>
        <w:t>–</w:t>
      </w:r>
      <w:r>
        <w:rPr>
          <w:rFonts w:ascii="Times New Roman" w:cs="Times New Roman" w:eastAsia="Times New Roman" w:hAnsi="Times New Roman"/>
          <w:sz w:val="19"/>
          <w:szCs w:val="19"/>
          <w:color w:val="auto"/>
        </w:rPr>
        <w:t>1651.</w:t>
      </w:r>
    </w:p>
    <w:p>
      <w:pPr>
        <w:spacing w:after="0" w:line="12" w:lineRule="exact"/>
        <w:rPr>
          <w:rFonts w:ascii="Times New Roman" w:cs="Times New Roman" w:eastAsia="Times New Roman" w:hAnsi="Times New Roman"/>
          <w:sz w:val="19"/>
          <w:szCs w:val="19"/>
          <w:color w:val="auto"/>
        </w:rPr>
      </w:pPr>
    </w:p>
    <w:p>
      <w:pPr>
        <w:jc w:val="both"/>
        <w:ind w:left="480" w:hanging="480"/>
        <w:spacing w:after="0" w:line="239" w:lineRule="auto"/>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George OS, Kaegon SG, Igbokwe AA. Effects of graded levels of ginger (</w:t>
      </w:r>
      <w:r>
        <w:rPr>
          <w:rFonts w:ascii="Arial" w:cs="Arial" w:eastAsia="Arial" w:hAnsi="Arial"/>
          <w:sz w:val="19"/>
          <w:szCs w:val="19"/>
          <w:color w:val="auto"/>
        </w:rPr>
        <w:t>Zingiber officinale</w:t>
      </w:r>
      <w:r>
        <w:rPr>
          <w:rFonts w:ascii="Times New Roman" w:cs="Times New Roman" w:eastAsia="Times New Roman" w:hAnsi="Times New Roman"/>
          <w:sz w:val="19"/>
          <w:szCs w:val="19"/>
          <w:color w:val="auto"/>
        </w:rPr>
        <w:t xml:space="preserve">) meal as feed additive on growth performance characteristics of broiler chicks. </w:t>
      </w:r>
      <w:r>
        <w:rPr>
          <w:rFonts w:ascii="Arial" w:cs="Arial" w:eastAsia="Arial" w:hAnsi="Arial"/>
          <w:sz w:val="19"/>
          <w:szCs w:val="19"/>
          <w:color w:val="auto"/>
        </w:rPr>
        <w:t>Int J Sci Res</w:t>
      </w:r>
      <w:r>
        <w:rPr>
          <w:rFonts w:ascii="Times New Roman" w:cs="Times New Roman" w:eastAsia="Times New Roman" w:hAnsi="Times New Roman"/>
          <w:sz w:val="19"/>
          <w:szCs w:val="19"/>
          <w:color w:val="auto"/>
        </w:rPr>
        <w:t>. 2015;4:805</w:t>
      </w:r>
      <w:r>
        <w:rPr>
          <w:rFonts w:ascii="Arial" w:cs="Arial" w:eastAsia="Arial" w:hAnsi="Arial"/>
          <w:sz w:val="19"/>
          <w:szCs w:val="19"/>
          <w:color w:val="auto"/>
        </w:rPr>
        <w:t>–</w:t>
      </w:r>
      <w:r>
        <w:rPr>
          <w:rFonts w:ascii="Times New Roman" w:cs="Times New Roman" w:eastAsia="Times New Roman" w:hAnsi="Times New Roman"/>
          <w:sz w:val="19"/>
          <w:szCs w:val="19"/>
          <w:color w:val="auto"/>
        </w:rPr>
        <w:t>808.</w:t>
      </w:r>
    </w:p>
    <w:p>
      <w:pPr>
        <w:spacing w:after="0" w:line="11" w:lineRule="exact"/>
        <w:rPr>
          <w:rFonts w:ascii="Times New Roman" w:cs="Times New Roman" w:eastAsia="Times New Roman" w:hAnsi="Times New Roman"/>
          <w:sz w:val="19"/>
          <w:szCs w:val="19"/>
          <w:color w:val="auto"/>
        </w:rPr>
      </w:pPr>
    </w:p>
    <w:p>
      <w:pPr>
        <w:jc w:val="both"/>
        <w:ind w:left="480" w:hanging="480"/>
        <w:spacing w:after="0" w:line="238" w:lineRule="auto"/>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Ofongo-Abule RT, Ohimain EI. Antimicrobial effect induced by fresh ginger root extracts in broilers. </w:t>
      </w:r>
      <w:r>
        <w:rPr>
          <w:rFonts w:ascii="Arial" w:cs="Arial" w:eastAsia="Arial" w:hAnsi="Arial"/>
          <w:sz w:val="19"/>
          <w:szCs w:val="19"/>
          <w:color w:val="auto"/>
        </w:rPr>
        <w:t>BBJ</w:t>
      </w:r>
      <w:r>
        <w:rPr>
          <w:rFonts w:ascii="Times New Roman" w:cs="Times New Roman" w:eastAsia="Times New Roman" w:hAnsi="Times New Roman"/>
          <w:sz w:val="19"/>
          <w:szCs w:val="19"/>
          <w:color w:val="auto"/>
        </w:rPr>
        <w:t>. 2015;9(1):1</w:t>
      </w:r>
      <w:r>
        <w:rPr>
          <w:rFonts w:ascii="Arial" w:cs="Arial" w:eastAsia="Arial" w:hAnsi="Arial"/>
          <w:sz w:val="19"/>
          <w:szCs w:val="19"/>
          <w:color w:val="auto"/>
        </w:rPr>
        <w:t>–</w:t>
      </w:r>
      <w:r>
        <w:rPr>
          <w:rFonts w:ascii="Times New Roman" w:cs="Times New Roman" w:eastAsia="Times New Roman" w:hAnsi="Times New Roman"/>
          <w:sz w:val="19"/>
          <w:szCs w:val="19"/>
          <w:color w:val="auto"/>
        </w:rPr>
        <w:t>6.</w:t>
      </w:r>
    </w:p>
    <w:p>
      <w:pPr>
        <w:spacing w:after="0" w:line="11" w:lineRule="exact"/>
        <w:rPr>
          <w:rFonts w:ascii="Times New Roman" w:cs="Times New Roman" w:eastAsia="Times New Roman" w:hAnsi="Times New Roman"/>
          <w:sz w:val="19"/>
          <w:szCs w:val="19"/>
          <w:color w:val="auto"/>
        </w:rPr>
      </w:pPr>
    </w:p>
    <w:p>
      <w:pPr>
        <w:jc w:val="both"/>
        <w:ind w:left="480" w:hanging="480"/>
        <w:spacing w:after="0" w:line="235" w:lineRule="auto"/>
        <w:tabs>
          <w:tab w:leader="none" w:pos="480"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Qorbanpour M, Fahim T, Javandel F, et al. Effect of dietary ginger (</w:t>
      </w:r>
      <w:r>
        <w:rPr>
          <w:rFonts w:ascii="Arial" w:cs="Arial" w:eastAsia="Arial" w:hAnsi="Arial"/>
          <w:sz w:val="19"/>
          <w:szCs w:val="19"/>
          <w:color w:val="auto"/>
        </w:rPr>
        <w:t>Zingiber officinale</w:t>
      </w:r>
      <w:r>
        <w:rPr>
          <w:rFonts w:ascii="Times New Roman" w:cs="Times New Roman" w:eastAsia="Times New Roman" w:hAnsi="Times New Roman"/>
          <w:sz w:val="19"/>
          <w:szCs w:val="19"/>
          <w:color w:val="auto"/>
        </w:rPr>
        <w:t xml:space="preserve"> Roscoe) and multi-</w:t>
      </w:r>
    </w:p>
    <w:p>
      <w:pPr>
        <w:sectPr>
          <w:pgSz w:w="11880" w:h="15840" w:orient="portrait"/>
          <w:cols w:equalWidth="0" w:num="2">
            <w:col w:w="4755" w:space="440"/>
            <w:col w:w="4660"/>
          </w:cols>
          <w:pgMar w:left="845" w:top="458" w:right="1177" w:bottom="555" w:gutter="0" w:footer="0" w:header="0"/>
        </w:sectPr>
      </w:pPr>
    </w:p>
    <w:bookmarkStart w:id="21" w:name="page22"/>
    <w:bookmarkEnd w:id="21"/>
    <w:p>
      <w:pPr>
        <w:spacing w:after="0" w:line="200" w:lineRule="exact"/>
        <w:rPr>
          <w:sz w:val="20"/>
          <w:szCs w:val="20"/>
          <w:color w:val="auto"/>
        </w:rPr>
      </w:pPr>
    </w:p>
    <w:p>
      <w:pPr>
        <w:spacing w:after="0" w:line="370" w:lineRule="exact"/>
        <w:rPr>
          <w:sz w:val="20"/>
          <w:szCs w:val="20"/>
          <w:color w:val="auto"/>
        </w:rPr>
      </w:pPr>
    </w:p>
    <w:p>
      <w:pPr>
        <w:jc w:val="both"/>
        <w:ind w:left="473"/>
        <w:spacing w:after="0" w:line="244" w:lineRule="auto"/>
        <w:rPr>
          <w:sz w:val="20"/>
          <w:szCs w:val="20"/>
          <w:color w:val="auto"/>
        </w:rPr>
      </w:pPr>
      <w:r>
        <w:rPr>
          <w:rFonts w:ascii="Times New Roman" w:cs="Times New Roman" w:eastAsia="Times New Roman" w:hAnsi="Times New Roman"/>
          <w:sz w:val="19"/>
          <w:szCs w:val="19"/>
          <w:color w:val="auto"/>
        </w:rPr>
        <w:t xml:space="preserve">strain probiotic on growth and carcass traits, blood biochemistry, immune responses and intestinal microflora in broiler chickens. </w:t>
      </w:r>
      <w:r>
        <w:rPr>
          <w:rFonts w:ascii="Arial" w:cs="Arial" w:eastAsia="Arial" w:hAnsi="Arial"/>
          <w:sz w:val="19"/>
          <w:szCs w:val="19"/>
          <w:color w:val="auto"/>
        </w:rPr>
        <w:t>Animals.</w:t>
      </w:r>
      <w:r>
        <w:rPr>
          <w:rFonts w:ascii="Times New Roman" w:cs="Times New Roman" w:eastAsia="Times New Roman" w:hAnsi="Times New Roman"/>
          <w:sz w:val="19"/>
          <w:szCs w:val="19"/>
          <w:color w:val="auto"/>
        </w:rPr>
        <w:t xml:space="preserve"> 2018;8(7): 117</w:t>
      </w:r>
      <w:r>
        <w:rPr>
          <w:rFonts w:ascii="Arial" w:cs="Arial" w:eastAsia="Arial" w:hAnsi="Arial"/>
          <w:sz w:val="19"/>
          <w:szCs w:val="19"/>
          <w:color w:val="auto"/>
        </w:rPr>
        <w:t>–</w:t>
      </w:r>
      <w:r>
        <w:rPr>
          <w:rFonts w:ascii="Times New Roman" w:cs="Times New Roman" w:eastAsia="Times New Roman" w:hAnsi="Times New Roman"/>
          <w:sz w:val="19"/>
          <w:szCs w:val="19"/>
          <w:color w:val="auto"/>
        </w:rPr>
        <w:t>110.</w:t>
      </w:r>
    </w:p>
    <w:p>
      <w:pPr>
        <w:spacing w:after="0" w:line="8" w:lineRule="exact"/>
        <w:rPr>
          <w:sz w:val="20"/>
          <w:szCs w:val="20"/>
          <w:color w:val="auto"/>
        </w:rPr>
      </w:pPr>
    </w:p>
    <w:p>
      <w:pPr>
        <w:jc w:val="both"/>
        <w:ind w:left="473" w:hanging="473"/>
        <w:spacing w:after="0" w:line="245"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Wen C, Gu Y, Tao Z, Cheng Z, Wang T, Zhou Y. Effects of ginger extract on laying performance, egg quality, and antioxidant status of laying hens. </w:t>
      </w:r>
      <w:r>
        <w:rPr>
          <w:rFonts w:ascii="Arial" w:cs="Arial" w:eastAsia="Arial" w:hAnsi="Arial"/>
          <w:sz w:val="19"/>
          <w:szCs w:val="19"/>
          <w:color w:val="auto"/>
        </w:rPr>
        <w:t xml:space="preserve">Animals. </w:t>
      </w:r>
      <w:r>
        <w:rPr>
          <w:rFonts w:ascii="Times New Roman" w:cs="Times New Roman" w:eastAsia="Times New Roman" w:hAnsi="Times New Roman"/>
          <w:sz w:val="19"/>
          <w:szCs w:val="19"/>
          <w:color w:val="auto"/>
        </w:rPr>
        <w:t>2019;9:857.</w:t>
      </w:r>
    </w:p>
    <w:p>
      <w:pPr>
        <w:spacing w:after="0" w:line="6" w:lineRule="exact"/>
        <w:rPr>
          <w:rFonts w:ascii="Times New Roman" w:cs="Times New Roman" w:eastAsia="Times New Roman" w:hAnsi="Times New Roman"/>
          <w:sz w:val="19"/>
          <w:szCs w:val="19"/>
          <w:color w:val="auto"/>
        </w:rPr>
      </w:pPr>
    </w:p>
    <w:p>
      <w:pPr>
        <w:jc w:val="both"/>
        <w:ind w:left="473" w:hanging="473"/>
        <w:spacing w:after="0" w:line="259" w:lineRule="auto"/>
        <w:tabs>
          <w:tab w:leader="none" w:pos="473"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Herve T, Rapha</w:t>
      </w:r>
      <w:r>
        <w:rPr>
          <w:rFonts w:ascii="Arial" w:cs="Arial" w:eastAsia="Arial" w:hAnsi="Arial"/>
          <w:sz w:val="18"/>
          <w:szCs w:val="18"/>
          <w:color w:val="auto"/>
        </w:rPr>
        <w:t>€</w:t>
      </w:r>
      <w:r>
        <w:rPr>
          <w:rFonts w:ascii="Times New Roman" w:cs="Times New Roman" w:eastAsia="Times New Roman" w:hAnsi="Times New Roman"/>
          <w:sz w:val="18"/>
          <w:szCs w:val="18"/>
          <w:color w:val="auto"/>
        </w:rPr>
        <w:t>el KJ, Ferdinand N, et al. F. Effects of ginger (</w:t>
      </w:r>
      <w:r>
        <w:rPr>
          <w:rFonts w:ascii="Arial" w:cs="Arial" w:eastAsia="Arial" w:hAnsi="Arial"/>
          <w:sz w:val="18"/>
          <w:szCs w:val="18"/>
          <w:color w:val="auto"/>
        </w:rPr>
        <w:t>Zingiber officinale</w:t>
      </w:r>
      <w:r>
        <w:rPr>
          <w:rFonts w:ascii="Times New Roman" w:cs="Times New Roman" w:eastAsia="Times New Roman" w:hAnsi="Times New Roman"/>
          <w:sz w:val="18"/>
          <w:szCs w:val="18"/>
          <w:color w:val="auto"/>
        </w:rPr>
        <w:t xml:space="preserve">, Roscoe) essential oil on growth and laying performances, serum metabolites, and egg yolk antioxidant and cholesterol status in laying Japanese quail. </w:t>
      </w:r>
      <w:r>
        <w:rPr>
          <w:rFonts w:ascii="Arial" w:cs="Arial" w:eastAsia="Arial" w:hAnsi="Arial"/>
          <w:sz w:val="18"/>
          <w:szCs w:val="18"/>
          <w:color w:val="auto"/>
        </w:rPr>
        <w:t>J Vet Med</w:t>
      </w:r>
      <w:r>
        <w:rPr>
          <w:rFonts w:ascii="Times New Roman" w:cs="Times New Roman" w:eastAsia="Times New Roman" w:hAnsi="Times New Roman"/>
          <w:sz w:val="18"/>
          <w:szCs w:val="18"/>
          <w:color w:val="auto"/>
        </w:rPr>
        <w:t>. 2019;2019:1</w:t>
      </w:r>
      <w:r>
        <w:rPr>
          <w:rFonts w:ascii="Arial" w:cs="Arial" w:eastAsia="Arial" w:hAnsi="Arial"/>
          <w:sz w:val="18"/>
          <w:szCs w:val="18"/>
          <w:color w:val="auto"/>
        </w:rPr>
        <w:t>–</w:t>
      </w:r>
      <w:r>
        <w:rPr>
          <w:rFonts w:ascii="Times New Roman" w:cs="Times New Roman" w:eastAsia="Times New Roman" w:hAnsi="Times New Roman"/>
          <w:sz w:val="18"/>
          <w:szCs w:val="18"/>
          <w:color w:val="auto"/>
        </w:rPr>
        <w:t>8.</w:t>
      </w:r>
    </w:p>
    <w:p>
      <w:pPr>
        <w:spacing w:after="0" w:line="4" w:lineRule="exact"/>
        <w:rPr>
          <w:rFonts w:ascii="Times New Roman" w:cs="Times New Roman" w:eastAsia="Times New Roman" w:hAnsi="Times New Roman"/>
          <w:sz w:val="18"/>
          <w:szCs w:val="18"/>
          <w:color w:val="auto"/>
        </w:rPr>
      </w:pPr>
    </w:p>
    <w:p>
      <w:pPr>
        <w:jc w:val="both"/>
        <w:ind w:left="473" w:hanging="473"/>
        <w:spacing w:after="0" w:line="245"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Huthail Najib H, Al-Homidan I, Fathi MM, Al-Suhim AA. Black seeds (</w:t>
      </w:r>
      <w:r>
        <w:rPr>
          <w:rFonts w:ascii="Arial" w:cs="Arial" w:eastAsia="Arial" w:hAnsi="Arial"/>
          <w:sz w:val="19"/>
          <w:szCs w:val="19"/>
          <w:color w:val="auto"/>
        </w:rPr>
        <w:t>Nigella sativa</w:t>
      </w:r>
      <w:r>
        <w:rPr>
          <w:rFonts w:ascii="Times New Roman" w:cs="Times New Roman" w:eastAsia="Times New Roman" w:hAnsi="Times New Roman"/>
          <w:sz w:val="19"/>
          <w:szCs w:val="19"/>
          <w:color w:val="auto"/>
        </w:rPr>
        <w:t>) and ginger powder (</w:t>
      </w:r>
      <w:r>
        <w:rPr>
          <w:rFonts w:ascii="Arial" w:cs="Arial" w:eastAsia="Arial" w:hAnsi="Arial"/>
          <w:sz w:val="19"/>
          <w:szCs w:val="19"/>
          <w:color w:val="auto"/>
        </w:rPr>
        <w:t>Zingiber officinale</w:t>
      </w:r>
      <w:r>
        <w:rPr>
          <w:rFonts w:ascii="Times New Roman" w:cs="Times New Roman" w:eastAsia="Times New Roman" w:hAnsi="Times New Roman"/>
          <w:sz w:val="19"/>
          <w:szCs w:val="19"/>
          <w:color w:val="auto"/>
        </w:rPr>
        <w:t xml:space="preserve">) effect on growth per-formance and immune response of broiler chickens. </w:t>
      </w:r>
      <w:r>
        <w:rPr>
          <w:rFonts w:ascii="Arial" w:cs="Arial" w:eastAsia="Arial" w:hAnsi="Arial"/>
          <w:sz w:val="19"/>
          <w:szCs w:val="19"/>
          <w:color w:val="auto"/>
        </w:rPr>
        <w:t>Asian J Anim Sci</w:t>
      </w:r>
      <w:r>
        <w:rPr>
          <w:rFonts w:ascii="Times New Roman" w:cs="Times New Roman" w:eastAsia="Times New Roman" w:hAnsi="Times New Roman"/>
          <w:sz w:val="19"/>
          <w:szCs w:val="19"/>
          <w:color w:val="auto"/>
        </w:rPr>
        <w:t>. 2019;14(1):1</w:t>
      </w:r>
      <w:r>
        <w:rPr>
          <w:rFonts w:ascii="Arial" w:cs="Arial" w:eastAsia="Arial" w:hAnsi="Arial"/>
          <w:sz w:val="19"/>
          <w:szCs w:val="19"/>
          <w:color w:val="auto"/>
        </w:rPr>
        <w:t>–</w:t>
      </w:r>
      <w:r>
        <w:rPr>
          <w:rFonts w:ascii="Times New Roman" w:cs="Times New Roman" w:eastAsia="Times New Roman" w:hAnsi="Times New Roman"/>
          <w:sz w:val="19"/>
          <w:szCs w:val="19"/>
          <w:color w:val="auto"/>
        </w:rPr>
        <w:t>8.</w:t>
      </w:r>
    </w:p>
    <w:p>
      <w:pPr>
        <w:spacing w:after="0" w:line="6" w:lineRule="exact"/>
        <w:rPr>
          <w:rFonts w:ascii="Times New Roman" w:cs="Times New Roman" w:eastAsia="Times New Roman" w:hAnsi="Times New Roman"/>
          <w:sz w:val="19"/>
          <w:szCs w:val="19"/>
          <w:color w:val="auto"/>
        </w:rPr>
      </w:pPr>
    </w:p>
    <w:p>
      <w:pPr>
        <w:jc w:val="both"/>
        <w:ind w:left="473" w:hanging="473"/>
        <w:spacing w:after="0" w:line="244"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Rio T, Vidyarthi VK, Zuyie R. Effect of dietary sup-plementation of ginger powder (</w:t>
      </w:r>
      <w:r>
        <w:rPr>
          <w:rFonts w:ascii="Arial" w:cs="Arial" w:eastAsia="Arial" w:hAnsi="Arial"/>
          <w:sz w:val="19"/>
          <w:szCs w:val="19"/>
          <w:color w:val="auto"/>
        </w:rPr>
        <w:t>Zingiber officinale</w:t>
      </w:r>
      <w:r>
        <w:rPr>
          <w:rFonts w:ascii="Times New Roman" w:cs="Times New Roman" w:eastAsia="Times New Roman" w:hAnsi="Times New Roman"/>
          <w:sz w:val="19"/>
          <w:szCs w:val="19"/>
          <w:color w:val="auto"/>
        </w:rPr>
        <w:t xml:space="preserve">) on performance of broiler chicken. </w:t>
      </w:r>
      <w:r>
        <w:rPr>
          <w:rFonts w:ascii="Arial" w:cs="Arial" w:eastAsia="Arial" w:hAnsi="Arial"/>
          <w:sz w:val="19"/>
          <w:szCs w:val="19"/>
          <w:color w:val="auto"/>
        </w:rPr>
        <w:t>Livest Res Int</w:t>
      </w:r>
      <w:r>
        <w:rPr>
          <w:rFonts w:ascii="Times New Roman" w:cs="Times New Roman" w:eastAsia="Times New Roman" w:hAnsi="Times New Roman"/>
          <w:sz w:val="19"/>
          <w:szCs w:val="19"/>
          <w:color w:val="auto"/>
        </w:rPr>
        <w:t>. 2019;7:125</w:t>
      </w:r>
      <w:r>
        <w:rPr>
          <w:rFonts w:ascii="Arial" w:cs="Arial" w:eastAsia="Arial" w:hAnsi="Arial"/>
          <w:sz w:val="19"/>
          <w:szCs w:val="19"/>
          <w:color w:val="auto"/>
        </w:rPr>
        <w:t>–</w:t>
      </w:r>
      <w:r>
        <w:rPr>
          <w:rFonts w:ascii="Times New Roman" w:cs="Times New Roman" w:eastAsia="Times New Roman" w:hAnsi="Times New Roman"/>
          <w:sz w:val="19"/>
          <w:szCs w:val="19"/>
          <w:color w:val="auto"/>
        </w:rPr>
        <w:t>131.</w:t>
      </w:r>
    </w:p>
    <w:p>
      <w:pPr>
        <w:spacing w:after="0" w:line="8" w:lineRule="exact"/>
        <w:rPr>
          <w:rFonts w:ascii="Times New Roman" w:cs="Times New Roman" w:eastAsia="Times New Roman" w:hAnsi="Times New Roman"/>
          <w:sz w:val="19"/>
          <w:szCs w:val="19"/>
          <w:color w:val="auto"/>
        </w:rPr>
      </w:pPr>
    </w:p>
    <w:p>
      <w:pPr>
        <w:jc w:val="both"/>
        <w:ind w:left="473" w:hanging="473"/>
        <w:spacing w:after="0" w:line="242"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An S, Liu G, Guo X, An Y, Wang R. Ginger extract enhances antioxidant ability and immunity of layers. </w:t>
      </w:r>
      <w:r>
        <w:rPr>
          <w:rFonts w:ascii="Arial" w:cs="Arial" w:eastAsia="Arial" w:hAnsi="Arial"/>
          <w:sz w:val="19"/>
          <w:szCs w:val="19"/>
          <w:color w:val="auto"/>
        </w:rPr>
        <w:t>Anim Nutr</w:t>
      </w:r>
      <w:r>
        <w:rPr>
          <w:rFonts w:ascii="Times New Roman" w:cs="Times New Roman" w:eastAsia="Times New Roman" w:hAnsi="Times New Roman"/>
          <w:sz w:val="19"/>
          <w:szCs w:val="19"/>
          <w:color w:val="auto"/>
        </w:rPr>
        <w:t>. 2019;5(4):407</w:t>
      </w:r>
      <w:r>
        <w:rPr>
          <w:rFonts w:ascii="Arial" w:cs="Arial" w:eastAsia="Arial" w:hAnsi="Arial"/>
          <w:sz w:val="19"/>
          <w:szCs w:val="19"/>
          <w:color w:val="auto"/>
        </w:rPr>
        <w:t>–</w:t>
      </w:r>
      <w:r>
        <w:rPr>
          <w:rFonts w:ascii="Times New Roman" w:cs="Times New Roman" w:eastAsia="Times New Roman" w:hAnsi="Times New Roman"/>
          <w:sz w:val="19"/>
          <w:szCs w:val="19"/>
          <w:color w:val="auto"/>
        </w:rPr>
        <w:t>409.</w:t>
      </w:r>
    </w:p>
    <w:p>
      <w:pPr>
        <w:spacing w:after="0" w:line="10" w:lineRule="exact"/>
        <w:rPr>
          <w:rFonts w:ascii="Times New Roman" w:cs="Times New Roman" w:eastAsia="Times New Roman" w:hAnsi="Times New Roman"/>
          <w:sz w:val="19"/>
          <w:szCs w:val="19"/>
          <w:color w:val="auto"/>
        </w:rPr>
      </w:pPr>
    </w:p>
    <w:p>
      <w:pPr>
        <w:jc w:val="both"/>
        <w:ind w:left="473" w:hanging="473"/>
        <w:spacing w:after="0" w:line="244"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Herawati O. The effect of red ginger as phytobiotic on body weight gain, feed conversion and internal organs condition of broiler. </w:t>
      </w:r>
      <w:r>
        <w:rPr>
          <w:rFonts w:ascii="Arial" w:cs="Arial" w:eastAsia="Arial" w:hAnsi="Arial"/>
          <w:sz w:val="19"/>
          <w:szCs w:val="19"/>
          <w:color w:val="auto"/>
        </w:rPr>
        <w:t>Int J Poult Sci</w:t>
      </w:r>
      <w:r>
        <w:rPr>
          <w:rFonts w:ascii="Times New Roman" w:cs="Times New Roman" w:eastAsia="Times New Roman" w:hAnsi="Times New Roman"/>
          <w:sz w:val="19"/>
          <w:szCs w:val="19"/>
          <w:color w:val="auto"/>
        </w:rPr>
        <w:t>. 2010; 9(10):963</w:t>
      </w:r>
      <w:r>
        <w:rPr>
          <w:rFonts w:ascii="Arial" w:cs="Arial" w:eastAsia="Arial" w:hAnsi="Arial"/>
          <w:sz w:val="19"/>
          <w:szCs w:val="19"/>
          <w:color w:val="auto"/>
        </w:rPr>
        <w:t>–</w:t>
      </w:r>
      <w:r>
        <w:rPr>
          <w:rFonts w:ascii="Times New Roman" w:cs="Times New Roman" w:eastAsia="Times New Roman" w:hAnsi="Times New Roman"/>
          <w:sz w:val="19"/>
          <w:szCs w:val="19"/>
          <w:color w:val="auto"/>
        </w:rPr>
        <w:t>967.</w:t>
      </w:r>
    </w:p>
    <w:p>
      <w:pPr>
        <w:spacing w:after="0" w:line="8" w:lineRule="exact"/>
        <w:rPr>
          <w:rFonts w:ascii="Times New Roman" w:cs="Times New Roman" w:eastAsia="Times New Roman" w:hAnsi="Times New Roman"/>
          <w:sz w:val="19"/>
          <w:szCs w:val="19"/>
          <w:color w:val="auto"/>
        </w:rPr>
      </w:pPr>
    </w:p>
    <w:p>
      <w:pPr>
        <w:jc w:val="both"/>
        <w:ind w:left="473" w:hanging="473"/>
        <w:spacing w:after="0" w:line="242"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Khan RU, Naz S, Nikousefat Z, et al. Potential appli-cations of ginger (</w:t>
      </w:r>
      <w:r>
        <w:rPr>
          <w:rFonts w:ascii="Arial" w:cs="Arial" w:eastAsia="Arial" w:hAnsi="Arial"/>
          <w:sz w:val="19"/>
          <w:szCs w:val="19"/>
          <w:color w:val="auto"/>
        </w:rPr>
        <w:t>Zingiber officinale</w:t>
      </w:r>
      <w:r>
        <w:rPr>
          <w:rFonts w:ascii="Times New Roman" w:cs="Times New Roman" w:eastAsia="Times New Roman" w:hAnsi="Times New Roman"/>
          <w:sz w:val="19"/>
          <w:szCs w:val="19"/>
          <w:color w:val="auto"/>
        </w:rPr>
        <w:t xml:space="preserve">) in poultry diets. </w:t>
      </w:r>
      <w:r>
        <w:rPr>
          <w:rFonts w:ascii="Arial" w:cs="Arial" w:eastAsia="Arial" w:hAnsi="Arial"/>
          <w:sz w:val="19"/>
          <w:szCs w:val="19"/>
          <w:color w:val="auto"/>
        </w:rPr>
        <w:t>World Poult Sci J</w:t>
      </w:r>
      <w:r>
        <w:rPr>
          <w:rFonts w:ascii="Times New Roman" w:cs="Times New Roman" w:eastAsia="Times New Roman" w:hAnsi="Times New Roman"/>
          <w:sz w:val="19"/>
          <w:szCs w:val="19"/>
          <w:color w:val="auto"/>
        </w:rPr>
        <w:t>. 2012;68(2):245</w:t>
      </w:r>
      <w:r>
        <w:rPr>
          <w:rFonts w:ascii="Arial" w:cs="Arial" w:eastAsia="Arial" w:hAnsi="Arial"/>
          <w:sz w:val="19"/>
          <w:szCs w:val="19"/>
          <w:color w:val="auto"/>
        </w:rPr>
        <w:t>–</w:t>
      </w:r>
      <w:r>
        <w:rPr>
          <w:rFonts w:ascii="Times New Roman" w:cs="Times New Roman" w:eastAsia="Times New Roman" w:hAnsi="Times New Roman"/>
          <w:sz w:val="19"/>
          <w:szCs w:val="19"/>
          <w:color w:val="auto"/>
        </w:rPr>
        <w:t>252.</w:t>
      </w:r>
    </w:p>
    <w:p>
      <w:pPr>
        <w:spacing w:after="0" w:line="9" w:lineRule="exact"/>
        <w:rPr>
          <w:rFonts w:ascii="Times New Roman" w:cs="Times New Roman" w:eastAsia="Times New Roman" w:hAnsi="Times New Roman"/>
          <w:sz w:val="19"/>
          <w:szCs w:val="19"/>
          <w:color w:val="auto"/>
        </w:rPr>
      </w:pPr>
    </w:p>
    <w:p>
      <w:pPr>
        <w:jc w:val="both"/>
        <w:ind w:left="473" w:hanging="473"/>
        <w:spacing w:after="0" w:line="242"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Saeidnia S, Gohari A, Mokhber-Dezfuli N, Kiuchi F. A review on phytochemistry and medicinal proper-ties of the genus Achillea. </w:t>
      </w:r>
      <w:r>
        <w:rPr>
          <w:rFonts w:ascii="Arial" w:cs="Arial" w:eastAsia="Arial" w:hAnsi="Arial"/>
          <w:sz w:val="19"/>
          <w:szCs w:val="19"/>
          <w:color w:val="auto"/>
        </w:rPr>
        <w:t>Daru</w:t>
      </w:r>
      <w:r>
        <w:rPr>
          <w:rFonts w:ascii="Times New Roman" w:cs="Times New Roman" w:eastAsia="Times New Roman" w:hAnsi="Times New Roman"/>
          <w:sz w:val="19"/>
          <w:szCs w:val="19"/>
          <w:color w:val="auto"/>
        </w:rPr>
        <w:t>. 2011;19(3):173</w:t>
      </w:r>
      <w:r>
        <w:rPr>
          <w:rFonts w:ascii="Arial" w:cs="Arial" w:eastAsia="Arial" w:hAnsi="Arial"/>
          <w:sz w:val="19"/>
          <w:szCs w:val="19"/>
          <w:color w:val="auto"/>
        </w:rPr>
        <w:t>–</w:t>
      </w:r>
      <w:r>
        <w:rPr>
          <w:rFonts w:ascii="Times New Roman" w:cs="Times New Roman" w:eastAsia="Times New Roman" w:hAnsi="Times New Roman"/>
          <w:sz w:val="19"/>
          <w:szCs w:val="19"/>
          <w:color w:val="auto"/>
        </w:rPr>
        <w:t>186.</w:t>
      </w:r>
    </w:p>
    <w:p>
      <w:pPr>
        <w:spacing w:after="0" w:line="10" w:lineRule="exact"/>
        <w:rPr>
          <w:rFonts w:ascii="Times New Roman" w:cs="Times New Roman" w:eastAsia="Times New Roman" w:hAnsi="Times New Roman"/>
          <w:sz w:val="19"/>
          <w:szCs w:val="19"/>
          <w:color w:val="auto"/>
        </w:rPr>
      </w:pPr>
    </w:p>
    <w:p>
      <w:pPr>
        <w:jc w:val="both"/>
        <w:ind w:left="473" w:hanging="473"/>
        <w:spacing w:after="0" w:line="245"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Yakhkeshi S, Rahimi S, HematiMatin HR. Effects of yarrow (</w:t>
      </w:r>
      <w:r>
        <w:rPr>
          <w:rFonts w:ascii="Arial" w:cs="Arial" w:eastAsia="Arial" w:hAnsi="Arial"/>
          <w:sz w:val="19"/>
          <w:szCs w:val="19"/>
          <w:color w:val="auto"/>
        </w:rPr>
        <w:t>Achillea millefolium</w:t>
      </w:r>
      <w:r>
        <w:rPr>
          <w:rFonts w:ascii="Times New Roman" w:cs="Times New Roman" w:eastAsia="Times New Roman" w:hAnsi="Times New Roman"/>
          <w:sz w:val="19"/>
          <w:szCs w:val="19"/>
          <w:color w:val="auto"/>
        </w:rPr>
        <w:t xml:space="preserve"> L.), antibiotic and pro-biotic on performance, immune response, serum lip-ids and microbial population of broilers. </w:t>
      </w:r>
      <w:r>
        <w:rPr>
          <w:rFonts w:ascii="Arial" w:cs="Arial" w:eastAsia="Arial" w:hAnsi="Arial"/>
          <w:sz w:val="19"/>
          <w:szCs w:val="19"/>
          <w:color w:val="auto"/>
        </w:rPr>
        <w:t>J Agric Sci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Tech</w:t>
      </w:r>
      <w:r>
        <w:rPr>
          <w:rFonts w:ascii="Times New Roman" w:cs="Times New Roman" w:eastAsia="Times New Roman" w:hAnsi="Times New Roman"/>
          <w:sz w:val="19"/>
          <w:szCs w:val="19"/>
          <w:color w:val="auto"/>
        </w:rPr>
        <w:t>. 2012;14:799</w:t>
      </w:r>
      <w:r>
        <w:rPr>
          <w:rFonts w:ascii="Arial" w:cs="Arial" w:eastAsia="Arial" w:hAnsi="Arial"/>
          <w:sz w:val="19"/>
          <w:szCs w:val="19"/>
          <w:color w:val="auto"/>
        </w:rPr>
        <w:t>–</w:t>
      </w:r>
      <w:r>
        <w:rPr>
          <w:rFonts w:ascii="Times New Roman" w:cs="Times New Roman" w:eastAsia="Times New Roman" w:hAnsi="Times New Roman"/>
          <w:sz w:val="19"/>
          <w:szCs w:val="19"/>
          <w:color w:val="auto"/>
        </w:rPr>
        <w:t>810.</w:t>
      </w:r>
    </w:p>
    <w:p>
      <w:pPr>
        <w:spacing w:after="0" w:line="7" w:lineRule="exact"/>
        <w:rPr>
          <w:rFonts w:ascii="Times New Roman" w:cs="Times New Roman" w:eastAsia="Times New Roman" w:hAnsi="Times New Roman"/>
          <w:sz w:val="19"/>
          <w:szCs w:val="19"/>
          <w:color w:val="auto"/>
        </w:rPr>
      </w:pPr>
    </w:p>
    <w:p>
      <w:pPr>
        <w:jc w:val="both"/>
        <w:ind w:left="473" w:hanging="473"/>
        <w:spacing w:after="0" w:line="241"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Makinia M. The study of the effects of adding yar-row to broiler chickens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ration as the growth stimu-lant. </w:t>
      </w:r>
      <w:r>
        <w:rPr>
          <w:rFonts w:ascii="Arial" w:cs="Arial" w:eastAsia="Arial" w:hAnsi="Arial"/>
          <w:sz w:val="19"/>
          <w:szCs w:val="19"/>
          <w:color w:val="auto"/>
        </w:rPr>
        <w:t>Bull Env Pharm Life Sci</w:t>
      </w:r>
      <w:r>
        <w:rPr>
          <w:rFonts w:ascii="Times New Roman" w:cs="Times New Roman" w:eastAsia="Times New Roman" w:hAnsi="Times New Roman"/>
          <w:sz w:val="19"/>
          <w:szCs w:val="19"/>
          <w:color w:val="auto"/>
        </w:rPr>
        <w:t>. 2014;3:64</w:t>
      </w:r>
      <w:r>
        <w:rPr>
          <w:rFonts w:ascii="Arial" w:cs="Arial" w:eastAsia="Arial" w:hAnsi="Arial"/>
          <w:sz w:val="19"/>
          <w:szCs w:val="19"/>
          <w:color w:val="auto"/>
        </w:rPr>
        <w:t>–</w:t>
      </w:r>
      <w:r>
        <w:rPr>
          <w:rFonts w:ascii="Times New Roman" w:cs="Times New Roman" w:eastAsia="Times New Roman" w:hAnsi="Times New Roman"/>
          <w:sz w:val="19"/>
          <w:szCs w:val="19"/>
          <w:color w:val="auto"/>
        </w:rPr>
        <w:t>67.</w:t>
      </w:r>
    </w:p>
    <w:p>
      <w:pPr>
        <w:spacing w:after="0" w:line="12" w:lineRule="exact"/>
        <w:rPr>
          <w:rFonts w:ascii="Times New Roman" w:cs="Times New Roman" w:eastAsia="Times New Roman" w:hAnsi="Times New Roman"/>
          <w:sz w:val="19"/>
          <w:szCs w:val="19"/>
          <w:color w:val="auto"/>
        </w:rPr>
      </w:pPr>
    </w:p>
    <w:p>
      <w:pPr>
        <w:jc w:val="both"/>
        <w:ind w:left="473" w:hanging="473"/>
        <w:spacing w:after="0" w:line="245"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Norouzi B, Qotbi AAA, Seidavi A, Schiavone A, Mar</w:t>
      </w:r>
      <w:r>
        <w:rPr>
          <w:rFonts w:ascii="Times New Roman" w:cs="Times New Roman" w:eastAsia="Times New Roman" w:hAnsi="Times New Roman"/>
          <w:sz w:val="19"/>
          <w:szCs w:val="19"/>
          <w:color w:val="auto"/>
        </w:rPr>
        <w:t>ı</w:t>
      </w:r>
      <w:r>
        <w:rPr>
          <w:rFonts w:ascii="Times New Roman" w:cs="Times New Roman" w:eastAsia="Times New Roman" w:hAnsi="Times New Roman"/>
          <w:sz w:val="19"/>
          <w:szCs w:val="19"/>
          <w:color w:val="auto"/>
        </w:rPr>
        <w:t>n A. Effect of different dietary levels of rose-mary (</w:t>
      </w:r>
      <w:r>
        <w:rPr>
          <w:rFonts w:ascii="Arial" w:cs="Arial" w:eastAsia="Arial" w:hAnsi="Arial"/>
          <w:sz w:val="19"/>
          <w:szCs w:val="19"/>
          <w:color w:val="auto"/>
        </w:rPr>
        <w:t>Rosmarinus officinalis</w:t>
      </w:r>
      <w:r>
        <w:rPr>
          <w:rFonts w:ascii="Times New Roman" w:cs="Times New Roman" w:eastAsia="Times New Roman" w:hAnsi="Times New Roman"/>
          <w:sz w:val="19"/>
          <w:szCs w:val="19"/>
          <w:color w:val="auto"/>
        </w:rPr>
        <w:t>) and yarrow (</w:t>
      </w:r>
      <w:r>
        <w:rPr>
          <w:rFonts w:ascii="Arial" w:cs="Arial" w:eastAsia="Arial" w:hAnsi="Arial"/>
          <w:sz w:val="19"/>
          <w:szCs w:val="19"/>
          <w:color w:val="auto"/>
        </w:rPr>
        <w:t>Achillea</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millefolium</w:t>
      </w:r>
      <w:r>
        <w:rPr>
          <w:rFonts w:ascii="Times New Roman" w:cs="Times New Roman" w:eastAsia="Times New Roman" w:hAnsi="Times New Roman"/>
          <w:sz w:val="19"/>
          <w:szCs w:val="19"/>
          <w:color w:val="auto"/>
        </w:rPr>
        <w:t>) on the growth performance, carcass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traits and ileal microbiota of broilers. </w:t>
      </w:r>
      <w:r>
        <w:rPr>
          <w:rFonts w:ascii="Arial" w:cs="Arial" w:eastAsia="Arial" w:hAnsi="Arial"/>
          <w:sz w:val="19"/>
          <w:szCs w:val="19"/>
          <w:color w:val="auto"/>
        </w:rPr>
        <w:t>Italian J Anim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Sci</w:t>
      </w:r>
      <w:r>
        <w:rPr>
          <w:rFonts w:ascii="Times New Roman" w:cs="Times New Roman" w:eastAsia="Times New Roman" w:hAnsi="Times New Roman"/>
          <w:sz w:val="19"/>
          <w:szCs w:val="19"/>
          <w:color w:val="auto"/>
        </w:rPr>
        <w:t>. 2015;14(3):448</w:t>
      </w:r>
      <w:r>
        <w:rPr>
          <w:rFonts w:ascii="Arial" w:cs="Arial" w:eastAsia="Arial" w:hAnsi="Arial"/>
          <w:sz w:val="19"/>
          <w:szCs w:val="19"/>
          <w:color w:val="auto"/>
        </w:rPr>
        <w:t>–</w:t>
      </w:r>
      <w:r>
        <w:rPr>
          <w:rFonts w:ascii="Times New Roman" w:cs="Times New Roman" w:eastAsia="Times New Roman" w:hAnsi="Times New Roman"/>
          <w:sz w:val="19"/>
          <w:szCs w:val="19"/>
          <w:color w:val="auto"/>
        </w:rPr>
        <w:t>453.</w:t>
      </w:r>
    </w:p>
    <w:p>
      <w:pPr>
        <w:spacing w:after="0" w:line="8" w:lineRule="exact"/>
        <w:rPr>
          <w:rFonts w:ascii="Times New Roman" w:cs="Times New Roman" w:eastAsia="Times New Roman" w:hAnsi="Times New Roman"/>
          <w:sz w:val="19"/>
          <w:szCs w:val="19"/>
          <w:color w:val="auto"/>
        </w:rPr>
      </w:pPr>
    </w:p>
    <w:p>
      <w:pPr>
        <w:jc w:val="both"/>
        <w:ind w:left="473" w:hanging="473"/>
        <w:spacing w:after="0" w:line="260" w:lineRule="auto"/>
        <w:tabs>
          <w:tab w:leader="none" w:pos="473" w:val="left"/>
        </w:tabs>
        <w:numPr>
          <w:ilvl w:val="0"/>
          <w:numId w:val="7"/>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Toghyani M, Tohidi M, Toghyani M, Gheisari A, Tabeidian SA. Evaluation of yarrow (</w:t>
      </w:r>
      <w:r>
        <w:rPr>
          <w:rFonts w:ascii="Arial" w:cs="Arial" w:eastAsia="Arial" w:hAnsi="Arial"/>
          <w:sz w:val="18"/>
          <w:szCs w:val="18"/>
          <w:color w:val="auto"/>
        </w:rPr>
        <w:t>Achillea millefo-lium</w:t>
      </w:r>
      <w:r>
        <w:rPr>
          <w:rFonts w:ascii="Times New Roman" w:cs="Times New Roman" w:eastAsia="Times New Roman" w:hAnsi="Times New Roman"/>
          <w:sz w:val="18"/>
          <w:szCs w:val="18"/>
          <w:color w:val="auto"/>
        </w:rPr>
        <w:t>) as a natural growth promoter in comparison</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with a probiotic supplement on performance, humoral immunity, and blood metabolites of broiler chicks. </w:t>
      </w:r>
      <w:r>
        <w:rPr>
          <w:rFonts w:ascii="Arial" w:cs="Arial" w:eastAsia="Arial" w:hAnsi="Arial"/>
          <w:sz w:val="18"/>
          <w:szCs w:val="18"/>
          <w:color w:val="auto"/>
        </w:rPr>
        <w:t>J Med Poult Res</w:t>
      </w:r>
      <w:r>
        <w:rPr>
          <w:rFonts w:ascii="Times New Roman" w:cs="Times New Roman" w:eastAsia="Times New Roman" w:hAnsi="Times New Roman"/>
          <w:sz w:val="18"/>
          <w:szCs w:val="18"/>
          <w:color w:val="auto"/>
        </w:rPr>
        <w:t>. 2011;5:2748</w:t>
      </w:r>
      <w:r>
        <w:rPr>
          <w:rFonts w:ascii="Arial" w:cs="Arial" w:eastAsia="Arial" w:hAnsi="Arial"/>
          <w:sz w:val="18"/>
          <w:szCs w:val="18"/>
          <w:color w:val="auto"/>
        </w:rPr>
        <w:t>–</w:t>
      </w:r>
      <w:r>
        <w:rPr>
          <w:rFonts w:ascii="Times New Roman" w:cs="Times New Roman" w:eastAsia="Times New Roman" w:hAnsi="Times New Roman"/>
          <w:sz w:val="18"/>
          <w:szCs w:val="18"/>
          <w:color w:val="auto"/>
        </w:rPr>
        <w:t>2754.</w:t>
      </w:r>
    </w:p>
    <w:p>
      <w:pPr>
        <w:spacing w:after="0" w:line="1" w:lineRule="exact"/>
        <w:rPr>
          <w:rFonts w:ascii="Times New Roman" w:cs="Times New Roman" w:eastAsia="Times New Roman" w:hAnsi="Times New Roman"/>
          <w:sz w:val="18"/>
          <w:szCs w:val="18"/>
          <w:color w:val="auto"/>
        </w:rPr>
      </w:pPr>
    </w:p>
    <w:p>
      <w:pPr>
        <w:jc w:val="both"/>
        <w:ind w:left="473" w:hanging="473"/>
        <w:spacing w:after="0" w:line="242"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Bhatty RS, Cuannane SC, Thompson LU. </w:t>
      </w:r>
      <w:r>
        <w:rPr>
          <w:rFonts w:ascii="Arial" w:cs="Arial" w:eastAsia="Arial" w:hAnsi="Arial"/>
          <w:sz w:val="19"/>
          <w:szCs w:val="19"/>
          <w:color w:val="auto"/>
        </w:rPr>
        <w:t>Flaxseed in</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Human Nutrition</w:t>
      </w:r>
      <w:r>
        <w:rPr>
          <w:rFonts w:ascii="Times New Roman" w:cs="Times New Roman" w:eastAsia="Times New Roman" w:hAnsi="Times New Roman"/>
          <w:sz w:val="19"/>
          <w:szCs w:val="19"/>
          <w:color w:val="auto"/>
        </w:rPr>
        <w:t>. Champaign, Illinois: AOCS Press;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1995:304.</w:t>
      </w:r>
    </w:p>
    <w:p>
      <w:pPr>
        <w:spacing w:after="0" w:line="8" w:lineRule="exact"/>
        <w:rPr>
          <w:rFonts w:ascii="Times New Roman" w:cs="Times New Roman" w:eastAsia="Times New Roman" w:hAnsi="Times New Roman"/>
          <w:sz w:val="19"/>
          <w:szCs w:val="19"/>
          <w:color w:val="auto"/>
        </w:rPr>
      </w:pPr>
    </w:p>
    <w:p>
      <w:pPr>
        <w:jc w:val="both"/>
        <w:ind w:left="473" w:hanging="473"/>
        <w:spacing w:after="0" w:line="242" w:lineRule="auto"/>
        <w:tabs>
          <w:tab w:leader="none" w:pos="473"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Scheideler SE, Cuppett SL, Froning GW. </w:t>
      </w:r>
      <w:r>
        <w:rPr>
          <w:rFonts w:ascii="Arial" w:cs="Arial" w:eastAsia="Arial" w:hAnsi="Arial"/>
          <w:sz w:val="19"/>
          <w:szCs w:val="19"/>
          <w:color w:val="auto"/>
        </w:rPr>
        <w:t>Dietary</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Flaxseed for Poultry: production Effects, Omega-3 Fatty Acid Incorporation into Eggs and Sensory</w:t>
      </w:r>
    </w:p>
    <w:p>
      <w:pPr>
        <w:spacing w:after="0" w:line="20" w:lineRule="exact"/>
        <w:rPr>
          <w:sz w:val="20"/>
          <w:szCs w:val="20"/>
          <w:color w:val="auto"/>
        </w:rPr>
      </w:pPr>
      <w:r>
        <w:rPr>
          <w:sz w:val="20"/>
          <w:szCs w:val="20"/>
          <w:color w:val="auto"/>
        </w:rPr>
        <w:br w:type="column"/>
      </w:r>
    </w:p>
    <w:p>
      <w:pPr>
        <w:jc w:val="right"/>
        <w:spacing w:after="0"/>
        <w:rPr>
          <w:sz w:val="20"/>
          <w:szCs w:val="20"/>
          <w:color w:val="auto"/>
        </w:rPr>
      </w:pPr>
      <w:r>
        <w:rPr>
          <w:rFonts w:ascii="Arial" w:cs="Arial" w:eastAsia="Arial" w:hAnsi="Arial"/>
          <w:sz w:val="15"/>
          <w:szCs w:val="15"/>
          <w:color w:val="auto"/>
        </w:rPr>
        <w:t xml:space="preserve">ANIMAL BIOTECHNOLOGY  </w:t>
      </w:r>
      <w:r>
        <w:rPr>
          <w:sz w:val="1"/>
          <w:szCs w:val="1"/>
          <w:color w:val="auto"/>
        </w:rPr>
        <w:drawing>
          <wp:inline distT="0" distB="0" distL="0" distR="0">
            <wp:extent cx="165100" cy="1651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21</w:t>
      </w:r>
    </w:p>
    <w:p>
      <w:pPr>
        <w:spacing w:after="0" w:line="278" w:lineRule="exact"/>
        <w:rPr>
          <w:sz w:val="20"/>
          <w:szCs w:val="20"/>
          <w:color w:val="auto"/>
        </w:rPr>
      </w:pPr>
    </w:p>
    <w:p>
      <w:pPr>
        <w:jc w:val="both"/>
        <w:ind w:left="468"/>
        <w:spacing w:after="0" w:line="235" w:lineRule="auto"/>
        <w:rPr>
          <w:sz w:val="20"/>
          <w:szCs w:val="20"/>
          <w:color w:val="auto"/>
        </w:rPr>
      </w:pPr>
      <w:r>
        <w:rPr>
          <w:rFonts w:ascii="Arial" w:cs="Arial" w:eastAsia="Arial" w:hAnsi="Arial"/>
          <w:sz w:val="19"/>
          <w:szCs w:val="19"/>
          <w:color w:val="auto"/>
        </w:rPr>
        <w:t>Analysis</w:t>
      </w:r>
      <w:r>
        <w:rPr>
          <w:rFonts w:ascii="Times New Roman" w:cs="Times New Roman" w:eastAsia="Times New Roman" w:hAnsi="Times New Roman"/>
          <w:sz w:val="19"/>
          <w:szCs w:val="19"/>
          <w:color w:val="auto"/>
        </w:rPr>
        <w:t>. USA: EC (Nebraska Cooperative Extension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Service); 1994.</w:t>
      </w:r>
    </w:p>
    <w:p>
      <w:pPr>
        <w:spacing w:after="0" w:line="12" w:lineRule="exact"/>
        <w:rPr>
          <w:sz w:val="20"/>
          <w:szCs w:val="20"/>
          <w:color w:val="auto"/>
        </w:rPr>
      </w:pPr>
    </w:p>
    <w:p>
      <w:pPr>
        <w:jc w:val="both"/>
        <w:ind w:left="468" w:hanging="468"/>
        <w:spacing w:after="0"/>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Mridula D, Kaur D, Nagra SS, Barnwal P, Gurumayum S, Singh KK. Growth performance, car-cass traits and meat quality in broilers, fed flaxseed meal. </w:t>
      </w:r>
      <w:r>
        <w:rPr>
          <w:rFonts w:ascii="Arial" w:cs="Arial" w:eastAsia="Arial" w:hAnsi="Arial"/>
          <w:sz w:val="19"/>
          <w:szCs w:val="19"/>
          <w:color w:val="auto"/>
        </w:rPr>
        <w:t>Asian Australas J Anim Sci</w:t>
      </w:r>
      <w:r>
        <w:rPr>
          <w:rFonts w:ascii="Times New Roman" w:cs="Times New Roman" w:eastAsia="Times New Roman" w:hAnsi="Times New Roman"/>
          <w:sz w:val="19"/>
          <w:szCs w:val="19"/>
          <w:color w:val="auto"/>
        </w:rPr>
        <w:t>. 2011;24(12): 1729</w:t>
      </w:r>
      <w:r>
        <w:rPr>
          <w:rFonts w:ascii="Arial" w:cs="Arial" w:eastAsia="Arial" w:hAnsi="Arial"/>
          <w:sz w:val="19"/>
          <w:szCs w:val="19"/>
          <w:color w:val="auto"/>
        </w:rPr>
        <w:t>–</w:t>
      </w:r>
      <w:r>
        <w:rPr>
          <w:rFonts w:ascii="Times New Roman" w:cs="Times New Roman" w:eastAsia="Times New Roman" w:hAnsi="Times New Roman"/>
          <w:sz w:val="19"/>
          <w:szCs w:val="19"/>
          <w:color w:val="auto"/>
        </w:rPr>
        <w:t>1735.</w:t>
      </w:r>
    </w:p>
    <w:p>
      <w:pPr>
        <w:spacing w:after="0" w:line="11" w:lineRule="exact"/>
        <w:rPr>
          <w:rFonts w:ascii="Times New Roman" w:cs="Times New Roman" w:eastAsia="Times New Roman" w:hAnsi="Times New Roman"/>
          <w:sz w:val="19"/>
          <w:szCs w:val="19"/>
          <w:color w:val="auto"/>
        </w:rPr>
      </w:pPr>
    </w:p>
    <w:p>
      <w:pPr>
        <w:jc w:val="both"/>
        <w:ind w:left="468" w:hanging="468"/>
        <w:spacing w:after="0" w:line="239" w:lineRule="auto"/>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Szczerbinska D, Tarasewicz Z, Sulik M, Kopczynska E, Pyka B. Effect of the diet with common flax (</w:t>
      </w:r>
      <w:r>
        <w:rPr>
          <w:rFonts w:ascii="Arial" w:cs="Arial" w:eastAsia="Arial" w:hAnsi="Arial"/>
          <w:sz w:val="19"/>
          <w:szCs w:val="19"/>
          <w:color w:val="auto"/>
        </w:rPr>
        <w:t>Linum usitatissimum</w:t>
      </w:r>
      <w:r>
        <w:rPr>
          <w:rFonts w:ascii="Times New Roman" w:cs="Times New Roman" w:eastAsia="Times New Roman" w:hAnsi="Times New Roman"/>
          <w:sz w:val="19"/>
          <w:szCs w:val="19"/>
          <w:color w:val="auto"/>
        </w:rPr>
        <w:t>) and black cumin seeds (</w:t>
      </w:r>
      <w:r>
        <w:rPr>
          <w:rFonts w:ascii="Arial" w:cs="Arial" w:eastAsia="Arial" w:hAnsi="Arial"/>
          <w:sz w:val="19"/>
          <w:szCs w:val="19"/>
          <w:color w:val="auto"/>
        </w:rPr>
        <w:t>Nigella sativa</w:t>
      </w:r>
      <w:r>
        <w:rPr>
          <w:rFonts w:ascii="Times New Roman" w:cs="Times New Roman" w:eastAsia="Times New Roman" w:hAnsi="Times New Roman"/>
          <w:sz w:val="19"/>
          <w:szCs w:val="19"/>
          <w:color w:val="auto"/>
        </w:rPr>
        <w:t xml:space="preserve">) on quail performance and reproduc-tion. </w:t>
      </w:r>
      <w:r>
        <w:rPr>
          <w:rFonts w:ascii="Arial" w:cs="Arial" w:eastAsia="Arial" w:hAnsi="Arial"/>
          <w:sz w:val="19"/>
          <w:szCs w:val="19"/>
          <w:color w:val="auto"/>
        </w:rPr>
        <w:t>Anim Sci Papers Rep</w:t>
      </w:r>
      <w:r>
        <w:rPr>
          <w:rFonts w:ascii="Times New Roman" w:cs="Times New Roman" w:eastAsia="Times New Roman" w:hAnsi="Times New Roman"/>
          <w:sz w:val="19"/>
          <w:szCs w:val="19"/>
          <w:color w:val="auto"/>
        </w:rPr>
        <w:t>. 2012;30:261</w:t>
      </w:r>
      <w:r>
        <w:rPr>
          <w:rFonts w:ascii="Arial" w:cs="Arial" w:eastAsia="Arial" w:hAnsi="Arial"/>
          <w:sz w:val="19"/>
          <w:szCs w:val="19"/>
          <w:color w:val="auto"/>
        </w:rPr>
        <w:t>–</w:t>
      </w:r>
      <w:r>
        <w:rPr>
          <w:rFonts w:ascii="Times New Roman" w:cs="Times New Roman" w:eastAsia="Times New Roman" w:hAnsi="Times New Roman"/>
          <w:sz w:val="19"/>
          <w:szCs w:val="19"/>
          <w:color w:val="auto"/>
        </w:rPr>
        <w:t>269.</w:t>
      </w:r>
    </w:p>
    <w:p>
      <w:pPr>
        <w:spacing w:after="0" w:line="15" w:lineRule="exact"/>
        <w:rPr>
          <w:rFonts w:ascii="Times New Roman" w:cs="Times New Roman" w:eastAsia="Times New Roman" w:hAnsi="Times New Roman"/>
          <w:sz w:val="19"/>
          <w:szCs w:val="19"/>
          <w:color w:val="auto"/>
        </w:rPr>
      </w:pPr>
    </w:p>
    <w:p>
      <w:pPr>
        <w:jc w:val="both"/>
        <w:ind w:left="468" w:hanging="468"/>
        <w:spacing w:after="0" w:line="239" w:lineRule="auto"/>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Shen Y, Feng D, Fan MZ, Chavez ER. Performance, carcass cut-up and fatty acids deposition in broilers fed different levels of pellet-processed flaxseed. </w:t>
      </w:r>
      <w:r>
        <w:rPr>
          <w:rFonts w:ascii="Arial" w:cs="Arial" w:eastAsia="Arial" w:hAnsi="Arial"/>
          <w:sz w:val="19"/>
          <w:szCs w:val="19"/>
          <w:color w:val="auto"/>
        </w:rPr>
        <w:t>J Sci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Food Agric</w:t>
      </w:r>
      <w:r>
        <w:rPr>
          <w:rFonts w:ascii="Times New Roman" w:cs="Times New Roman" w:eastAsia="Times New Roman" w:hAnsi="Times New Roman"/>
          <w:sz w:val="19"/>
          <w:szCs w:val="19"/>
          <w:color w:val="auto"/>
        </w:rPr>
        <w:t>. 2005;85(12):2005</w:t>
      </w:r>
      <w:r>
        <w:rPr>
          <w:rFonts w:ascii="Arial" w:cs="Arial" w:eastAsia="Arial" w:hAnsi="Arial"/>
          <w:sz w:val="19"/>
          <w:szCs w:val="19"/>
          <w:color w:val="auto"/>
        </w:rPr>
        <w:t>–</w:t>
      </w:r>
      <w:r>
        <w:rPr>
          <w:rFonts w:ascii="Times New Roman" w:cs="Times New Roman" w:eastAsia="Times New Roman" w:hAnsi="Times New Roman"/>
          <w:sz w:val="19"/>
          <w:szCs w:val="19"/>
          <w:color w:val="auto"/>
        </w:rPr>
        <w:t>2014.</w:t>
      </w:r>
    </w:p>
    <w:p>
      <w:pPr>
        <w:spacing w:after="0" w:line="12" w:lineRule="exact"/>
        <w:rPr>
          <w:rFonts w:ascii="Times New Roman" w:cs="Times New Roman" w:eastAsia="Times New Roman" w:hAnsi="Times New Roman"/>
          <w:sz w:val="19"/>
          <w:szCs w:val="19"/>
          <w:color w:val="auto"/>
        </w:rPr>
      </w:pPr>
    </w:p>
    <w:p>
      <w:pPr>
        <w:jc w:val="both"/>
        <w:ind w:left="468" w:hanging="468"/>
        <w:spacing w:after="0" w:line="239" w:lineRule="auto"/>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Bond JM, Julian RJ, Squires EJ. Effect of dietary flax-seed on broiler growth, erythrocyte deformability, and fatty acid composition of erythrocyte mem-branes. </w:t>
      </w:r>
      <w:r>
        <w:rPr>
          <w:rFonts w:ascii="Arial" w:cs="Arial" w:eastAsia="Arial" w:hAnsi="Arial"/>
          <w:sz w:val="19"/>
          <w:szCs w:val="19"/>
          <w:color w:val="auto"/>
        </w:rPr>
        <w:t>Can J Anim Sci</w:t>
      </w:r>
      <w:r>
        <w:rPr>
          <w:rFonts w:ascii="Times New Roman" w:cs="Times New Roman" w:eastAsia="Times New Roman" w:hAnsi="Times New Roman"/>
          <w:sz w:val="19"/>
          <w:szCs w:val="19"/>
          <w:color w:val="auto"/>
        </w:rPr>
        <w:t>. 1997;77(2):279</w:t>
      </w:r>
      <w:r>
        <w:rPr>
          <w:rFonts w:ascii="Arial" w:cs="Arial" w:eastAsia="Arial" w:hAnsi="Arial"/>
          <w:sz w:val="19"/>
          <w:szCs w:val="19"/>
          <w:color w:val="auto"/>
        </w:rPr>
        <w:t>–</w:t>
      </w:r>
      <w:r>
        <w:rPr>
          <w:rFonts w:ascii="Times New Roman" w:cs="Times New Roman" w:eastAsia="Times New Roman" w:hAnsi="Times New Roman"/>
          <w:sz w:val="19"/>
          <w:szCs w:val="19"/>
          <w:color w:val="auto"/>
        </w:rPr>
        <w:t>286.</w:t>
      </w:r>
    </w:p>
    <w:p>
      <w:pPr>
        <w:spacing w:after="0" w:line="12" w:lineRule="exact"/>
        <w:rPr>
          <w:rFonts w:ascii="Times New Roman" w:cs="Times New Roman" w:eastAsia="Times New Roman" w:hAnsi="Times New Roman"/>
          <w:sz w:val="19"/>
          <w:szCs w:val="19"/>
          <w:color w:val="auto"/>
        </w:rPr>
      </w:pPr>
    </w:p>
    <w:p>
      <w:pPr>
        <w:jc w:val="both"/>
        <w:ind w:left="468" w:hanging="468"/>
        <w:spacing w:after="0" w:line="238" w:lineRule="auto"/>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Kj A-N. Effect of different levels of golden flaxseed (</w:t>
      </w:r>
      <w:r>
        <w:rPr>
          <w:rFonts w:ascii="Arial" w:cs="Arial" w:eastAsia="Arial" w:hAnsi="Arial"/>
          <w:sz w:val="19"/>
          <w:szCs w:val="19"/>
          <w:color w:val="auto"/>
        </w:rPr>
        <w:t>Linum usitatissimum</w:t>
      </w:r>
      <w:r>
        <w:rPr>
          <w:rFonts w:ascii="Times New Roman" w:cs="Times New Roman" w:eastAsia="Times New Roman" w:hAnsi="Times New Roman"/>
          <w:sz w:val="19"/>
          <w:szCs w:val="19"/>
          <w:color w:val="auto"/>
        </w:rPr>
        <w:t xml:space="preserve"> L.) powder on some blood biochemical parameters in male and female broilers.</w:t>
      </w:r>
    </w:p>
    <w:p>
      <w:pPr>
        <w:spacing w:after="0" w:line="3" w:lineRule="exact"/>
        <w:rPr>
          <w:rFonts w:ascii="Times New Roman" w:cs="Times New Roman" w:eastAsia="Times New Roman" w:hAnsi="Times New Roman"/>
          <w:sz w:val="19"/>
          <w:szCs w:val="19"/>
          <w:color w:val="auto"/>
        </w:rPr>
      </w:pPr>
    </w:p>
    <w:p>
      <w:pPr>
        <w:ind w:left="468"/>
        <w:spacing w:after="0"/>
        <w:rPr>
          <w:rFonts w:ascii="Times New Roman" w:cs="Times New Roman" w:eastAsia="Times New Roman" w:hAnsi="Times New Roman"/>
          <w:sz w:val="19"/>
          <w:szCs w:val="19"/>
          <w:color w:val="auto"/>
        </w:rPr>
      </w:pPr>
      <w:r>
        <w:rPr>
          <w:rFonts w:ascii="Arial" w:cs="Arial" w:eastAsia="Arial" w:hAnsi="Arial"/>
          <w:sz w:val="19"/>
          <w:szCs w:val="19"/>
          <w:color w:val="auto"/>
        </w:rPr>
        <w:t>Res Opin Anim Vet Sci</w:t>
      </w:r>
      <w:r>
        <w:rPr>
          <w:rFonts w:ascii="Times New Roman" w:cs="Times New Roman" w:eastAsia="Times New Roman" w:hAnsi="Times New Roman"/>
          <w:sz w:val="19"/>
          <w:szCs w:val="19"/>
          <w:color w:val="auto"/>
        </w:rPr>
        <w:t>. 2015;5:425</w:t>
      </w:r>
      <w:r>
        <w:rPr>
          <w:rFonts w:ascii="Arial" w:cs="Arial" w:eastAsia="Arial" w:hAnsi="Arial"/>
          <w:sz w:val="19"/>
          <w:szCs w:val="19"/>
          <w:color w:val="auto"/>
        </w:rPr>
        <w:t>–</w:t>
      </w:r>
      <w:r>
        <w:rPr>
          <w:rFonts w:ascii="Times New Roman" w:cs="Times New Roman" w:eastAsia="Times New Roman" w:hAnsi="Times New Roman"/>
          <w:sz w:val="19"/>
          <w:szCs w:val="19"/>
          <w:color w:val="auto"/>
        </w:rPr>
        <w:t>428.</w:t>
      </w:r>
    </w:p>
    <w:p>
      <w:pPr>
        <w:spacing w:after="0" w:line="10" w:lineRule="exact"/>
        <w:rPr>
          <w:rFonts w:ascii="Times New Roman" w:cs="Times New Roman" w:eastAsia="Times New Roman" w:hAnsi="Times New Roman"/>
          <w:sz w:val="19"/>
          <w:szCs w:val="19"/>
          <w:color w:val="auto"/>
        </w:rPr>
      </w:pPr>
    </w:p>
    <w:p>
      <w:pPr>
        <w:jc w:val="both"/>
        <w:ind w:left="468" w:hanging="468"/>
        <w:spacing w:after="0"/>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Saber SN, Kutlu HR. Effect of including n-3/n-6 fatty acid feed sources in diet on fertility and hatchability of broiler breeders and post-hatch performance and carcass parameters of progeny. </w:t>
      </w:r>
      <w:r>
        <w:rPr>
          <w:rFonts w:ascii="Arial" w:cs="Arial" w:eastAsia="Arial" w:hAnsi="Arial"/>
          <w:sz w:val="19"/>
          <w:szCs w:val="19"/>
          <w:color w:val="auto"/>
        </w:rPr>
        <w:t>Asian-Australas J</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Anim Sci</w:t>
      </w:r>
      <w:r>
        <w:rPr>
          <w:rFonts w:ascii="Times New Roman" w:cs="Times New Roman" w:eastAsia="Times New Roman" w:hAnsi="Times New Roman"/>
          <w:sz w:val="19"/>
          <w:szCs w:val="19"/>
          <w:color w:val="auto"/>
        </w:rPr>
        <w:t>. 2020;33(2):305</w:t>
      </w:r>
      <w:r>
        <w:rPr>
          <w:rFonts w:ascii="Arial" w:cs="Arial" w:eastAsia="Arial" w:hAnsi="Arial"/>
          <w:sz w:val="19"/>
          <w:szCs w:val="19"/>
          <w:color w:val="auto"/>
        </w:rPr>
        <w:t>–</w:t>
      </w:r>
      <w:r>
        <w:rPr>
          <w:rFonts w:ascii="Times New Roman" w:cs="Times New Roman" w:eastAsia="Times New Roman" w:hAnsi="Times New Roman"/>
          <w:sz w:val="19"/>
          <w:szCs w:val="19"/>
          <w:color w:val="auto"/>
        </w:rPr>
        <w:t>312.</w:t>
      </w:r>
    </w:p>
    <w:p>
      <w:pPr>
        <w:spacing w:after="0" w:line="11" w:lineRule="exact"/>
        <w:rPr>
          <w:rFonts w:ascii="Times New Roman" w:cs="Times New Roman" w:eastAsia="Times New Roman" w:hAnsi="Times New Roman"/>
          <w:sz w:val="19"/>
          <w:szCs w:val="19"/>
          <w:color w:val="auto"/>
        </w:rPr>
      </w:pPr>
    </w:p>
    <w:p>
      <w:pPr>
        <w:jc w:val="both"/>
        <w:ind w:left="468" w:hanging="468"/>
        <w:spacing w:after="0" w:line="239" w:lineRule="auto"/>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Huo W, Li M, Wang J, Wang Z, Huang Y, Chen W. On growth performance, nutrient digestibility, blood T lymphocyte subsets, and cardiac antioxidant status of broilers. </w:t>
      </w:r>
      <w:r>
        <w:rPr>
          <w:rFonts w:ascii="Arial" w:cs="Arial" w:eastAsia="Arial" w:hAnsi="Arial"/>
          <w:sz w:val="19"/>
          <w:szCs w:val="19"/>
          <w:color w:val="auto"/>
        </w:rPr>
        <w:t>Anim Nutr</w:t>
      </w:r>
      <w:r>
        <w:rPr>
          <w:rFonts w:ascii="Times New Roman" w:cs="Times New Roman" w:eastAsia="Times New Roman" w:hAnsi="Times New Roman"/>
          <w:sz w:val="19"/>
          <w:szCs w:val="19"/>
          <w:color w:val="auto"/>
        </w:rPr>
        <w:t>. 2019;5(1):68</w:t>
      </w:r>
      <w:r>
        <w:rPr>
          <w:rFonts w:ascii="Arial" w:cs="Arial" w:eastAsia="Arial" w:hAnsi="Arial"/>
          <w:sz w:val="19"/>
          <w:szCs w:val="19"/>
          <w:color w:val="auto"/>
        </w:rPr>
        <w:t>–</w:t>
      </w:r>
      <w:r>
        <w:rPr>
          <w:rFonts w:ascii="Times New Roman" w:cs="Times New Roman" w:eastAsia="Times New Roman" w:hAnsi="Times New Roman"/>
          <w:sz w:val="19"/>
          <w:szCs w:val="19"/>
          <w:color w:val="auto"/>
        </w:rPr>
        <w:t>73.</w:t>
      </w:r>
    </w:p>
    <w:p>
      <w:pPr>
        <w:spacing w:after="0" w:line="12" w:lineRule="exact"/>
        <w:rPr>
          <w:rFonts w:ascii="Times New Roman" w:cs="Times New Roman" w:eastAsia="Times New Roman" w:hAnsi="Times New Roman"/>
          <w:sz w:val="19"/>
          <w:szCs w:val="19"/>
          <w:color w:val="auto"/>
        </w:rPr>
      </w:pPr>
    </w:p>
    <w:p>
      <w:pPr>
        <w:jc w:val="both"/>
        <w:ind w:left="468" w:hanging="468"/>
        <w:spacing w:after="0"/>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Zaja</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c M, Kiczorowska B, Samolinska W, Klebaniuk R. Inclusion of camelina, flax, and sunflower seeds in the diets for broiler chickens: Apparent digestibil-ity of nutrients, growth performance, health status, and carcass and meat quality traits. </w:t>
      </w:r>
      <w:r>
        <w:rPr>
          <w:rFonts w:ascii="Arial" w:cs="Arial" w:eastAsia="Arial" w:hAnsi="Arial"/>
          <w:sz w:val="19"/>
          <w:szCs w:val="19"/>
          <w:color w:val="auto"/>
        </w:rPr>
        <w:t>Animals.</w:t>
      </w:r>
      <w:r>
        <w:rPr>
          <w:rFonts w:ascii="Times New Roman" w:cs="Times New Roman" w:eastAsia="Times New Roman" w:hAnsi="Times New Roman"/>
          <w:sz w:val="19"/>
          <w:szCs w:val="19"/>
          <w:color w:val="auto"/>
        </w:rPr>
        <w:t xml:space="preserve"> 2020; 10(2):321.</w:t>
      </w:r>
    </w:p>
    <w:p>
      <w:pPr>
        <w:spacing w:after="0" w:line="14" w:lineRule="exact"/>
        <w:rPr>
          <w:rFonts w:ascii="Times New Roman" w:cs="Times New Roman" w:eastAsia="Times New Roman" w:hAnsi="Times New Roman"/>
          <w:sz w:val="19"/>
          <w:szCs w:val="19"/>
          <w:color w:val="auto"/>
        </w:rPr>
      </w:pPr>
    </w:p>
    <w:p>
      <w:pPr>
        <w:jc w:val="both"/>
        <w:ind w:left="468" w:hanging="468"/>
        <w:spacing w:after="0"/>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Zhaleh S, Golian A, Zerehdaran S. Effect of rolled or extruded flaxseeds in finisher diet on pellet quality, performance, and n-3 fatty acids in breast and thigh muscles of broiler chickens. </w:t>
      </w:r>
      <w:r>
        <w:rPr>
          <w:rFonts w:ascii="Arial" w:cs="Arial" w:eastAsia="Arial" w:hAnsi="Arial"/>
          <w:sz w:val="19"/>
          <w:szCs w:val="19"/>
          <w:color w:val="auto"/>
        </w:rPr>
        <w:t>Poult Sci J</w:t>
      </w:r>
      <w:r>
        <w:rPr>
          <w:rFonts w:ascii="Times New Roman" w:cs="Times New Roman" w:eastAsia="Times New Roman" w:hAnsi="Times New Roman"/>
          <w:sz w:val="19"/>
          <w:szCs w:val="19"/>
          <w:color w:val="auto"/>
        </w:rPr>
        <w:t>. 2019;7: 63</w:t>
      </w:r>
      <w:r>
        <w:rPr>
          <w:rFonts w:ascii="Arial" w:cs="Arial" w:eastAsia="Arial" w:hAnsi="Arial"/>
          <w:sz w:val="19"/>
          <w:szCs w:val="19"/>
          <w:color w:val="auto"/>
        </w:rPr>
        <w:t>–</w:t>
      </w:r>
      <w:r>
        <w:rPr>
          <w:rFonts w:ascii="Times New Roman" w:cs="Times New Roman" w:eastAsia="Times New Roman" w:hAnsi="Times New Roman"/>
          <w:sz w:val="19"/>
          <w:szCs w:val="19"/>
          <w:color w:val="auto"/>
        </w:rPr>
        <w:t>75.</w:t>
      </w:r>
    </w:p>
    <w:p>
      <w:pPr>
        <w:spacing w:after="0" w:line="12" w:lineRule="exact"/>
        <w:rPr>
          <w:rFonts w:ascii="Times New Roman" w:cs="Times New Roman" w:eastAsia="Times New Roman" w:hAnsi="Times New Roman"/>
          <w:sz w:val="19"/>
          <w:szCs w:val="19"/>
          <w:color w:val="auto"/>
        </w:rPr>
      </w:pPr>
    </w:p>
    <w:p>
      <w:pPr>
        <w:jc w:val="both"/>
        <w:ind w:left="468" w:hanging="468"/>
        <w:spacing w:after="0" w:line="238" w:lineRule="auto"/>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Khan SA. Inclusion of pyridoxine to flaxseed cake in poultry feed improves productivity of omega-3 enriched eggs. </w:t>
      </w:r>
      <w:r>
        <w:rPr>
          <w:rFonts w:ascii="Arial" w:cs="Arial" w:eastAsia="Arial" w:hAnsi="Arial"/>
          <w:sz w:val="19"/>
          <w:szCs w:val="19"/>
          <w:color w:val="auto"/>
        </w:rPr>
        <w:t>Bioinformation.</w:t>
      </w:r>
      <w:r>
        <w:rPr>
          <w:rFonts w:ascii="Times New Roman" w:cs="Times New Roman" w:eastAsia="Times New Roman" w:hAnsi="Times New Roman"/>
          <w:sz w:val="19"/>
          <w:szCs w:val="19"/>
          <w:color w:val="auto"/>
        </w:rPr>
        <w:t xml:space="preserve"> 2019;15(5):333</w:t>
      </w:r>
      <w:r>
        <w:rPr>
          <w:rFonts w:ascii="Arial" w:cs="Arial" w:eastAsia="Arial" w:hAnsi="Arial"/>
          <w:sz w:val="19"/>
          <w:szCs w:val="19"/>
          <w:color w:val="auto"/>
        </w:rPr>
        <w:t>–</w:t>
      </w:r>
      <w:r>
        <w:rPr>
          <w:rFonts w:ascii="Times New Roman" w:cs="Times New Roman" w:eastAsia="Times New Roman" w:hAnsi="Times New Roman"/>
          <w:sz w:val="19"/>
          <w:szCs w:val="19"/>
          <w:color w:val="auto"/>
        </w:rPr>
        <w:t>337.</w:t>
      </w:r>
    </w:p>
    <w:p>
      <w:pPr>
        <w:spacing w:after="0" w:line="12" w:lineRule="exact"/>
        <w:rPr>
          <w:rFonts w:ascii="Times New Roman" w:cs="Times New Roman" w:eastAsia="Times New Roman" w:hAnsi="Times New Roman"/>
          <w:sz w:val="19"/>
          <w:szCs w:val="19"/>
          <w:color w:val="auto"/>
        </w:rPr>
      </w:pPr>
    </w:p>
    <w:p>
      <w:pPr>
        <w:jc w:val="both"/>
        <w:ind w:left="468" w:hanging="468"/>
        <w:spacing w:after="0" w:line="239" w:lineRule="auto"/>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Shahid MS, Wu Y, Xiao Z, Raza T, Dong X, Yuan J. Duration of the flaxseed diet promotes deposition of n-3 fatty acids in the meat and skin of Peking ducks. </w:t>
      </w:r>
      <w:r>
        <w:rPr>
          <w:rFonts w:ascii="Arial" w:cs="Arial" w:eastAsia="Arial" w:hAnsi="Arial"/>
          <w:sz w:val="19"/>
          <w:szCs w:val="19"/>
          <w:color w:val="auto"/>
        </w:rPr>
        <w:t>Food Nutr Res</w:t>
      </w:r>
      <w:r>
        <w:rPr>
          <w:rFonts w:ascii="Times New Roman" w:cs="Times New Roman" w:eastAsia="Times New Roman" w:hAnsi="Times New Roman"/>
          <w:sz w:val="19"/>
          <w:szCs w:val="19"/>
          <w:color w:val="auto"/>
        </w:rPr>
        <w:t>. 2019;63: 1</w:t>
      </w:r>
      <w:r>
        <w:rPr>
          <w:rFonts w:ascii="Arial" w:cs="Arial" w:eastAsia="Arial" w:hAnsi="Arial"/>
          <w:sz w:val="19"/>
          <w:szCs w:val="19"/>
          <w:color w:val="auto"/>
        </w:rPr>
        <w:t>–</w:t>
      </w:r>
      <w:r>
        <w:rPr>
          <w:rFonts w:ascii="Times New Roman" w:cs="Times New Roman" w:eastAsia="Times New Roman" w:hAnsi="Times New Roman"/>
          <w:sz w:val="19"/>
          <w:szCs w:val="19"/>
          <w:color w:val="auto"/>
        </w:rPr>
        <w:t>11.</w:t>
      </w:r>
    </w:p>
    <w:p>
      <w:pPr>
        <w:spacing w:after="0" w:line="12" w:lineRule="exact"/>
        <w:rPr>
          <w:rFonts w:ascii="Times New Roman" w:cs="Times New Roman" w:eastAsia="Times New Roman" w:hAnsi="Times New Roman"/>
          <w:sz w:val="19"/>
          <w:szCs w:val="19"/>
          <w:color w:val="auto"/>
        </w:rPr>
      </w:pPr>
    </w:p>
    <w:p>
      <w:pPr>
        <w:jc w:val="both"/>
        <w:ind w:left="468" w:hanging="468"/>
        <w:spacing w:after="0"/>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Laudadio V, Ceci E, Lastella NMB, Introna M, Tufarelli V. Low-fiber alfalfa (</w:t>
      </w:r>
      <w:r>
        <w:rPr>
          <w:rFonts w:ascii="Arial" w:cs="Arial" w:eastAsia="Arial" w:hAnsi="Arial"/>
          <w:sz w:val="19"/>
          <w:szCs w:val="19"/>
          <w:color w:val="auto"/>
        </w:rPr>
        <w:t>Medicago sativa</w:t>
      </w:r>
      <w:r>
        <w:rPr>
          <w:rFonts w:ascii="Times New Roman" w:cs="Times New Roman" w:eastAsia="Times New Roman" w:hAnsi="Times New Roman"/>
          <w:sz w:val="19"/>
          <w:szCs w:val="19"/>
          <w:color w:val="auto"/>
        </w:rPr>
        <w:t xml:space="preserve"> L.) meal in the laying hen diet: effects on productive traits and egg quality.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2014;93(7): 1868</w:t>
      </w:r>
      <w:r>
        <w:rPr>
          <w:rFonts w:ascii="Arial" w:cs="Arial" w:eastAsia="Arial" w:hAnsi="Arial"/>
          <w:sz w:val="19"/>
          <w:szCs w:val="19"/>
          <w:color w:val="auto"/>
        </w:rPr>
        <w:t>–</w:t>
      </w:r>
      <w:r>
        <w:rPr>
          <w:rFonts w:ascii="Times New Roman" w:cs="Times New Roman" w:eastAsia="Times New Roman" w:hAnsi="Times New Roman"/>
          <w:sz w:val="19"/>
          <w:szCs w:val="19"/>
          <w:color w:val="auto"/>
        </w:rPr>
        <w:t>1874.</w:t>
      </w:r>
    </w:p>
    <w:p>
      <w:pPr>
        <w:spacing w:after="0" w:line="229" w:lineRule="exact"/>
        <w:rPr>
          <w:rFonts w:ascii="Times New Roman" w:cs="Times New Roman" w:eastAsia="Times New Roman" w:hAnsi="Times New Roman"/>
          <w:sz w:val="19"/>
          <w:szCs w:val="19"/>
          <w:color w:val="auto"/>
        </w:rPr>
      </w:pPr>
    </w:p>
    <w:p>
      <w:pPr>
        <w:jc w:val="both"/>
        <w:ind w:left="468" w:hanging="468"/>
        <w:spacing w:after="0" w:line="239" w:lineRule="auto"/>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Dong XF, Gao WW, Tong JM, Jia HQ, Sa RN, Zhang Q. Effect of polysavone (alfalfa extract) on abdominal fat deposition and immunity in broiler chickens.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2007;86(9):1955</w:t>
      </w:r>
      <w:r>
        <w:rPr>
          <w:rFonts w:ascii="Arial" w:cs="Arial" w:eastAsia="Arial" w:hAnsi="Arial"/>
          <w:sz w:val="19"/>
          <w:szCs w:val="19"/>
          <w:color w:val="auto"/>
        </w:rPr>
        <w:t>–</w:t>
      </w:r>
      <w:r>
        <w:rPr>
          <w:rFonts w:ascii="Times New Roman" w:cs="Times New Roman" w:eastAsia="Times New Roman" w:hAnsi="Times New Roman"/>
          <w:sz w:val="19"/>
          <w:szCs w:val="19"/>
          <w:color w:val="auto"/>
        </w:rPr>
        <w:t>1959.</w:t>
      </w:r>
    </w:p>
    <w:p>
      <w:pPr>
        <w:spacing w:after="0" w:line="12" w:lineRule="exact"/>
        <w:rPr>
          <w:rFonts w:ascii="Times New Roman" w:cs="Times New Roman" w:eastAsia="Times New Roman" w:hAnsi="Times New Roman"/>
          <w:sz w:val="19"/>
          <w:szCs w:val="19"/>
          <w:color w:val="auto"/>
        </w:rPr>
      </w:pPr>
    </w:p>
    <w:p>
      <w:pPr>
        <w:jc w:val="both"/>
        <w:ind w:left="468" w:hanging="468"/>
        <w:spacing w:after="0" w:line="235" w:lineRule="auto"/>
        <w:tabs>
          <w:tab w:leader="none" w:pos="468" w:val="left"/>
        </w:tabs>
        <w:numPr>
          <w:ilvl w:val="0"/>
          <w:numId w:val="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Pour AJ. Effect of substitution of ethanol extract of alfalfa (</w:t>
      </w:r>
      <w:r>
        <w:rPr>
          <w:rFonts w:ascii="Arial" w:cs="Arial" w:eastAsia="Arial" w:hAnsi="Arial"/>
          <w:sz w:val="19"/>
          <w:szCs w:val="19"/>
          <w:color w:val="auto"/>
        </w:rPr>
        <w:t>Medicago sativa</w:t>
      </w:r>
      <w:r>
        <w:rPr>
          <w:rFonts w:ascii="Times New Roman" w:cs="Times New Roman" w:eastAsia="Times New Roman" w:hAnsi="Times New Roman"/>
          <w:sz w:val="19"/>
          <w:szCs w:val="19"/>
          <w:color w:val="auto"/>
        </w:rPr>
        <w:t>) instead of antibiotic use in</w:t>
      </w:r>
    </w:p>
    <w:p>
      <w:pPr>
        <w:sectPr>
          <w:pgSz w:w="11880" w:h="15840" w:orient="portrait"/>
          <w:cols w:equalWidth="0" w:num="2">
            <w:col w:w="4653" w:space="452"/>
            <w:col w:w="4648"/>
          </w:cols>
          <w:pgMar w:left="1287" w:top="458" w:right="837" w:bottom="554" w:gutter="0" w:footer="0" w:header="0"/>
        </w:sectPr>
      </w:pPr>
    </w:p>
    <w:bookmarkStart w:id="22" w:name="page23"/>
    <w:bookmarkEnd w:id="22"/>
    <w:p>
      <w:pPr>
        <w:spacing w:after="0"/>
        <w:rPr>
          <w:sz w:val="20"/>
          <w:szCs w:val="20"/>
          <w:color w:val="auto"/>
        </w:rPr>
      </w:pPr>
      <w:r>
        <w:rPr>
          <w:rFonts w:ascii="Arial" w:cs="Arial" w:eastAsia="Arial" w:hAnsi="Arial"/>
          <w:sz w:val="15"/>
          <w:szCs w:val="15"/>
          <w:color w:val="auto"/>
        </w:rPr>
        <w:t xml:space="preserve">22  </w:t>
      </w:r>
      <w:r>
        <w:rPr>
          <w:sz w:val="1"/>
          <w:szCs w:val="1"/>
          <w:color w:val="auto"/>
        </w:rPr>
        <w:drawing>
          <wp:inline distT="0" distB="0" distL="0" distR="0">
            <wp:extent cx="165100" cy="1651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6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A. B. PLIEGO ET AL.</w:t>
      </w:r>
    </w:p>
    <w:p>
      <w:pPr>
        <w:spacing w:after="0" w:line="278" w:lineRule="exact"/>
        <w:rPr>
          <w:sz w:val="20"/>
          <w:szCs w:val="20"/>
          <w:color w:val="auto"/>
        </w:rPr>
      </w:pPr>
    </w:p>
    <w:p>
      <w:pPr>
        <w:jc w:val="both"/>
        <w:ind w:left="560"/>
        <w:spacing w:after="0" w:line="241" w:lineRule="auto"/>
        <w:rPr>
          <w:sz w:val="20"/>
          <w:szCs w:val="20"/>
          <w:color w:val="auto"/>
        </w:rPr>
      </w:pPr>
      <w:r>
        <w:rPr>
          <w:rFonts w:ascii="Times New Roman" w:cs="Times New Roman" w:eastAsia="Times New Roman" w:hAnsi="Times New Roman"/>
          <w:sz w:val="19"/>
          <w:szCs w:val="19"/>
          <w:color w:val="auto"/>
        </w:rPr>
        <w:t xml:space="preserve">poultry and its impact on liver function enzymes and weight gain in broiler chickens Ross. </w:t>
      </w:r>
      <w:r>
        <w:rPr>
          <w:rFonts w:ascii="Arial" w:cs="Arial" w:eastAsia="Arial" w:hAnsi="Arial"/>
          <w:sz w:val="19"/>
          <w:szCs w:val="19"/>
          <w:color w:val="auto"/>
        </w:rPr>
        <w:t>Biol Forum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Int J</w:t>
      </w:r>
      <w:r>
        <w:rPr>
          <w:rFonts w:ascii="Times New Roman" w:cs="Times New Roman" w:eastAsia="Times New Roman" w:hAnsi="Times New Roman"/>
          <w:sz w:val="19"/>
          <w:szCs w:val="19"/>
          <w:color w:val="auto"/>
        </w:rPr>
        <w:t>. 2015;7:27</w:t>
      </w:r>
      <w:r>
        <w:rPr>
          <w:rFonts w:ascii="Arial" w:cs="Arial" w:eastAsia="Arial" w:hAnsi="Arial"/>
          <w:sz w:val="19"/>
          <w:szCs w:val="19"/>
          <w:color w:val="auto"/>
        </w:rPr>
        <w:t>–</w:t>
      </w:r>
      <w:r>
        <w:rPr>
          <w:rFonts w:ascii="Times New Roman" w:cs="Times New Roman" w:eastAsia="Times New Roman" w:hAnsi="Times New Roman"/>
          <w:sz w:val="19"/>
          <w:szCs w:val="19"/>
          <w:color w:val="auto"/>
        </w:rPr>
        <w:t>30.</w:t>
      </w:r>
    </w:p>
    <w:p>
      <w:pPr>
        <w:spacing w:after="0" w:line="11" w:lineRule="exact"/>
        <w:rPr>
          <w:sz w:val="20"/>
          <w:szCs w:val="20"/>
          <w:color w:val="auto"/>
        </w:rPr>
      </w:pPr>
    </w:p>
    <w:p>
      <w:pPr>
        <w:jc w:val="both"/>
        <w:ind w:left="560" w:hanging="465"/>
        <w:spacing w:after="0" w:line="244"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Gulizia JP, Downs KM. Comparison of dietary Kudzu leaf meal (</w:t>
      </w:r>
      <w:r>
        <w:rPr>
          <w:rFonts w:ascii="Arial" w:cs="Arial" w:eastAsia="Arial" w:hAnsi="Arial"/>
          <w:sz w:val="19"/>
          <w:szCs w:val="19"/>
          <w:color w:val="auto"/>
        </w:rPr>
        <w:t>Pueraria montana</w:t>
      </w:r>
      <w:r>
        <w:rPr>
          <w:rFonts w:ascii="Times New Roman" w:cs="Times New Roman" w:eastAsia="Times New Roman" w:hAnsi="Times New Roman"/>
          <w:sz w:val="19"/>
          <w:szCs w:val="19"/>
          <w:color w:val="auto"/>
        </w:rPr>
        <w:t xml:space="preserve"> Var. </w:t>
      </w:r>
      <w:r>
        <w:rPr>
          <w:rFonts w:ascii="Arial" w:cs="Arial" w:eastAsia="Arial" w:hAnsi="Arial"/>
          <w:sz w:val="19"/>
          <w:szCs w:val="19"/>
          <w:color w:val="auto"/>
        </w:rPr>
        <w:t>lobata</w:t>
      </w:r>
      <w:r>
        <w:rPr>
          <w:rFonts w:ascii="Times New Roman" w:cs="Times New Roman" w:eastAsia="Times New Roman" w:hAnsi="Times New Roman"/>
          <w:sz w:val="19"/>
          <w:szCs w:val="19"/>
          <w:color w:val="auto"/>
        </w:rPr>
        <w:t>) and Alfalfa meal supplementation effect on broiler (</w:t>
      </w:r>
      <w:r>
        <w:rPr>
          <w:rFonts w:ascii="Arial" w:cs="Arial" w:eastAsia="Arial" w:hAnsi="Arial"/>
          <w:sz w:val="19"/>
          <w:szCs w:val="19"/>
          <w:color w:val="auto"/>
        </w:rPr>
        <w:t>Gallus</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gallus domesticus</w:t>
      </w:r>
      <w:r>
        <w:rPr>
          <w:rFonts w:ascii="Times New Roman" w:cs="Times New Roman" w:eastAsia="Times New Roman" w:hAnsi="Times New Roman"/>
          <w:sz w:val="19"/>
          <w:szCs w:val="19"/>
          <w:color w:val="auto"/>
        </w:rPr>
        <w:t xml:space="preserve">) performance, carcass characteris-tics, and organ parameters. </w:t>
      </w:r>
      <w:r>
        <w:rPr>
          <w:rFonts w:ascii="Arial" w:cs="Arial" w:eastAsia="Arial" w:hAnsi="Arial"/>
          <w:sz w:val="19"/>
          <w:szCs w:val="19"/>
          <w:color w:val="auto"/>
        </w:rPr>
        <w:t>Animals.</w:t>
      </w:r>
      <w:r>
        <w:rPr>
          <w:rFonts w:ascii="Times New Roman" w:cs="Times New Roman" w:eastAsia="Times New Roman" w:hAnsi="Times New Roman"/>
          <w:sz w:val="19"/>
          <w:szCs w:val="19"/>
          <w:color w:val="auto"/>
        </w:rPr>
        <w:t xml:space="preserve"> 2020;10(1):147.</w:t>
      </w:r>
    </w:p>
    <w:p>
      <w:pPr>
        <w:spacing w:after="0" w:line="9" w:lineRule="exact"/>
        <w:rPr>
          <w:rFonts w:ascii="Times New Roman" w:cs="Times New Roman" w:eastAsia="Times New Roman" w:hAnsi="Times New Roman"/>
          <w:sz w:val="19"/>
          <w:szCs w:val="19"/>
          <w:color w:val="auto"/>
        </w:rPr>
      </w:pPr>
    </w:p>
    <w:p>
      <w:pPr>
        <w:jc w:val="both"/>
        <w:ind w:left="560" w:hanging="465"/>
        <w:spacing w:after="0" w:line="244"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Zheng M, Mao P, Tian X, Guo Q, Meng L. Effects of dietary supplementation of alfalfa meal on growth performance, carcass characteristics, meat and egg quality, and intestinal microbiota in Beijing-you chicken.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2019;98(5):2250</w:t>
      </w:r>
      <w:r>
        <w:rPr>
          <w:rFonts w:ascii="Arial" w:cs="Arial" w:eastAsia="Arial" w:hAnsi="Arial"/>
          <w:sz w:val="19"/>
          <w:szCs w:val="19"/>
          <w:color w:val="auto"/>
        </w:rPr>
        <w:t>–</w:t>
      </w:r>
      <w:r>
        <w:rPr>
          <w:rFonts w:ascii="Times New Roman" w:cs="Times New Roman" w:eastAsia="Times New Roman" w:hAnsi="Times New Roman"/>
          <w:sz w:val="19"/>
          <w:szCs w:val="19"/>
          <w:color w:val="auto"/>
        </w:rPr>
        <w:t>2259.</w:t>
      </w:r>
    </w:p>
    <w:p>
      <w:pPr>
        <w:spacing w:after="0" w:line="1" w:lineRule="exact"/>
        <w:rPr>
          <w:rFonts w:ascii="Times New Roman" w:cs="Times New Roman" w:eastAsia="Times New Roman" w:hAnsi="Times New Roman"/>
          <w:sz w:val="19"/>
          <w:szCs w:val="19"/>
          <w:color w:val="auto"/>
        </w:rPr>
      </w:pPr>
    </w:p>
    <w:p>
      <w:pPr>
        <w:jc w:val="both"/>
        <w:ind w:left="560" w:hanging="465"/>
        <w:spacing w:after="0" w:line="248"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Englmaierova M, Skrivan M, V</w:t>
      </w:r>
      <w:r>
        <w:rPr>
          <w:rFonts w:ascii="Times New Roman" w:cs="Times New Roman" w:eastAsia="Times New Roman" w:hAnsi="Times New Roman"/>
          <w:sz w:val="19"/>
          <w:szCs w:val="19"/>
          <w:color w:val="auto"/>
        </w:rPr>
        <w:t>ı</w:t>
      </w:r>
      <w:r>
        <w:rPr>
          <w:rFonts w:ascii="Times New Roman" w:cs="Times New Roman" w:eastAsia="Times New Roman" w:hAnsi="Times New Roman"/>
          <w:sz w:val="19"/>
          <w:szCs w:val="19"/>
          <w:color w:val="auto"/>
        </w:rPr>
        <w:t xml:space="preserve">t T. Alfalfa meal as a source of carotenoids in combination with ascorbic acid in the diet of laying hens. </w:t>
      </w:r>
      <w:r>
        <w:rPr>
          <w:rFonts w:ascii="Arial" w:cs="Arial" w:eastAsia="Arial" w:hAnsi="Arial"/>
          <w:sz w:val="19"/>
          <w:szCs w:val="19"/>
          <w:color w:val="auto"/>
        </w:rPr>
        <w:t>Czech J Anim Sci</w:t>
      </w:r>
      <w:r>
        <w:rPr>
          <w:rFonts w:ascii="Times New Roman" w:cs="Times New Roman" w:eastAsia="Times New Roman" w:hAnsi="Times New Roman"/>
          <w:sz w:val="19"/>
          <w:szCs w:val="19"/>
          <w:color w:val="auto"/>
        </w:rPr>
        <w:t>. 2019;64(No. 1):17</w:t>
      </w:r>
      <w:r>
        <w:rPr>
          <w:rFonts w:ascii="Arial" w:cs="Arial" w:eastAsia="Arial" w:hAnsi="Arial"/>
          <w:sz w:val="19"/>
          <w:szCs w:val="19"/>
          <w:color w:val="auto"/>
        </w:rPr>
        <w:t>–</w:t>
      </w:r>
      <w:r>
        <w:rPr>
          <w:rFonts w:ascii="Times New Roman" w:cs="Times New Roman" w:eastAsia="Times New Roman" w:hAnsi="Times New Roman"/>
          <w:sz w:val="19"/>
          <w:szCs w:val="19"/>
          <w:color w:val="auto"/>
        </w:rPr>
        <w:t>25.</w:t>
      </w:r>
    </w:p>
    <w:p>
      <w:pPr>
        <w:spacing w:after="0" w:line="3" w:lineRule="exact"/>
        <w:rPr>
          <w:rFonts w:ascii="Times New Roman" w:cs="Times New Roman" w:eastAsia="Times New Roman" w:hAnsi="Times New Roman"/>
          <w:sz w:val="19"/>
          <w:szCs w:val="19"/>
          <w:color w:val="auto"/>
        </w:rPr>
      </w:pPr>
    </w:p>
    <w:p>
      <w:pPr>
        <w:jc w:val="both"/>
        <w:ind w:left="560" w:hanging="465"/>
        <w:spacing w:after="0" w:line="244"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Goodarzi MT, Khodadadi I, Tavilani H, AbbasiOshaghi E. The role of </w:t>
      </w:r>
      <w:r>
        <w:rPr>
          <w:rFonts w:ascii="Arial" w:cs="Arial" w:eastAsia="Arial" w:hAnsi="Arial"/>
          <w:sz w:val="19"/>
          <w:szCs w:val="19"/>
          <w:color w:val="auto"/>
        </w:rPr>
        <w:t>Anethum graveolens</w:t>
      </w:r>
      <w:r>
        <w:rPr>
          <w:rFonts w:ascii="Times New Roman" w:cs="Times New Roman" w:eastAsia="Times New Roman" w:hAnsi="Times New Roman"/>
          <w:sz w:val="19"/>
          <w:szCs w:val="19"/>
          <w:color w:val="auto"/>
        </w:rPr>
        <w:t xml:space="preserve"> L (Dill) in the management of diabetes. </w:t>
      </w:r>
      <w:r>
        <w:rPr>
          <w:rFonts w:ascii="Arial" w:cs="Arial" w:eastAsia="Arial" w:hAnsi="Arial"/>
          <w:sz w:val="19"/>
          <w:szCs w:val="19"/>
          <w:color w:val="auto"/>
        </w:rPr>
        <w:t>J Trop Med</w:t>
      </w:r>
      <w:r>
        <w:rPr>
          <w:rFonts w:ascii="Times New Roman" w:cs="Times New Roman" w:eastAsia="Times New Roman" w:hAnsi="Times New Roman"/>
          <w:sz w:val="19"/>
          <w:szCs w:val="19"/>
          <w:color w:val="auto"/>
        </w:rPr>
        <w:t>. 2016; 2016:1098916.</w:t>
      </w:r>
    </w:p>
    <w:p>
      <w:pPr>
        <w:spacing w:after="0" w:line="7" w:lineRule="exact"/>
        <w:rPr>
          <w:rFonts w:ascii="Times New Roman" w:cs="Times New Roman" w:eastAsia="Times New Roman" w:hAnsi="Times New Roman"/>
          <w:sz w:val="19"/>
          <w:szCs w:val="19"/>
          <w:color w:val="auto"/>
        </w:rPr>
      </w:pPr>
    </w:p>
    <w:p>
      <w:pPr>
        <w:jc w:val="both"/>
        <w:ind w:left="560" w:hanging="465"/>
        <w:spacing w:after="0" w:line="244"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Rahimian Y, Kheiri F, Alavi M, Aboozar M. Effect of using different levels of Dill seeds on performance, some blood biochemical and intestinal microbial population in Ross 308 broiler chicks. </w:t>
      </w:r>
      <w:r>
        <w:rPr>
          <w:rFonts w:ascii="Arial" w:cs="Arial" w:eastAsia="Arial" w:hAnsi="Arial"/>
          <w:sz w:val="19"/>
          <w:szCs w:val="19"/>
          <w:color w:val="auto"/>
        </w:rPr>
        <w:t>J Herbal</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Drugs Int J Med Herbs</w:t>
      </w:r>
      <w:r>
        <w:rPr>
          <w:rFonts w:ascii="Times New Roman" w:cs="Times New Roman" w:eastAsia="Times New Roman" w:hAnsi="Times New Roman"/>
          <w:sz w:val="19"/>
          <w:szCs w:val="19"/>
          <w:color w:val="auto"/>
        </w:rPr>
        <w:t>. 2017;8:15</w:t>
      </w:r>
      <w:r>
        <w:rPr>
          <w:rFonts w:ascii="Arial" w:cs="Arial" w:eastAsia="Arial" w:hAnsi="Arial"/>
          <w:sz w:val="19"/>
          <w:szCs w:val="19"/>
          <w:color w:val="auto"/>
        </w:rPr>
        <w:t>–</w:t>
      </w:r>
      <w:r>
        <w:rPr>
          <w:rFonts w:ascii="Times New Roman" w:cs="Times New Roman" w:eastAsia="Times New Roman" w:hAnsi="Times New Roman"/>
          <w:sz w:val="19"/>
          <w:szCs w:val="19"/>
          <w:color w:val="auto"/>
        </w:rPr>
        <w:t>25.</w:t>
      </w:r>
    </w:p>
    <w:p>
      <w:pPr>
        <w:spacing w:after="0" w:line="11" w:lineRule="exact"/>
        <w:rPr>
          <w:rFonts w:ascii="Times New Roman" w:cs="Times New Roman" w:eastAsia="Times New Roman" w:hAnsi="Times New Roman"/>
          <w:sz w:val="19"/>
          <w:szCs w:val="19"/>
          <w:color w:val="auto"/>
        </w:rPr>
      </w:pPr>
    </w:p>
    <w:p>
      <w:pPr>
        <w:jc w:val="both"/>
        <w:ind w:left="560" w:hanging="465"/>
        <w:spacing w:after="0" w:line="245"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Vispute MM, Sharma D, Mandal AB, Rokade JJ, Tyagi PK, Yadav AS. Effect of dietary supplementa-tion of hemp (</w:t>
      </w:r>
      <w:r>
        <w:rPr>
          <w:rFonts w:ascii="Arial" w:cs="Arial" w:eastAsia="Arial" w:hAnsi="Arial"/>
          <w:sz w:val="19"/>
          <w:szCs w:val="19"/>
          <w:color w:val="auto"/>
        </w:rPr>
        <w:t>Cannabis sativa</w:t>
      </w:r>
      <w:r>
        <w:rPr>
          <w:rFonts w:ascii="Times New Roman" w:cs="Times New Roman" w:eastAsia="Times New Roman" w:hAnsi="Times New Roman"/>
          <w:sz w:val="19"/>
          <w:szCs w:val="19"/>
          <w:color w:val="auto"/>
        </w:rPr>
        <w:t>) and dill seed (</w:t>
      </w:r>
      <w:r>
        <w:rPr>
          <w:rFonts w:ascii="Arial" w:cs="Arial" w:eastAsia="Arial" w:hAnsi="Arial"/>
          <w:sz w:val="19"/>
          <w:szCs w:val="19"/>
          <w:color w:val="auto"/>
        </w:rPr>
        <w:t>Anethum graveolens</w:t>
      </w:r>
      <w:r>
        <w:rPr>
          <w:rFonts w:ascii="Times New Roman" w:cs="Times New Roman" w:eastAsia="Times New Roman" w:hAnsi="Times New Roman"/>
          <w:sz w:val="19"/>
          <w:szCs w:val="19"/>
          <w:color w:val="auto"/>
        </w:rPr>
        <w:t xml:space="preserve">) on performance, serum bio-chemicals and gut health of broiler chickens. </w:t>
      </w:r>
      <w:r>
        <w:rPr>
          <w:rFonts w:ascii="Arial" w:cs="Arial" w:eastAsia="Arial" w:hAnsi="Arial"/>
          <w:sz w:val="19"/>
          <w:szCs w:val="19"/>
          <w:color w:val="auto"/>
        </w:rPr>
        <w:t>J Anim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Physiol Anim Nutr</w:t>
      </w:r>
      <w:r>
        <w:rPr>
          <w:rFonts w:ascii="Times New Roman" w:cs="Times New Roman" w:eastAsia="Times New Roman" w:hAnsi="Times New Roman"/>
          <w:sz w:val="19"/>
          <w:szCs w:val="19"/>
          <w:color w:val="auto"/>
        </w:rPr>
        <w:t>. 2019;103(2):525</w:t>
      </w:r>
      <w:r>
        <w:rPr>
          <w:rFonts w:ascii="Arial" w:cs="Arial" w:eastAsia="Arial" w:hAnsi="Arial"/>
          <w:sz w:val="19"/>
          <w:szCs w:val="19"/>
          <w:color w:val="auto"/>
        </w:rPr>
        <w:t>–</w:t>
      </w:r>
      <w:r>
        <w:rPr>
          <w:rFonts w:ascii="Times New Roman" w:cs="Times New Roman" w:eastAsia="Times New Roman" w:hAnsi="Times New Roman"/>
          <w:sz w:val="19"/>
          <w:szCs w:val="19"/>
          <w:color w:val="auto"/>
        </w:rPr>
        <w:t>533.</w:t>
      </w:r>
    </w:p>
    <w:p>
      <w:pPr>
        <w:spacing w:after="0" w:line="7" w:lineRule="exact"/>
        <w:rPr>
          <w:rFonts w:ascii="Times New Roman" w:cs="Times New Roman" w:eastAsia="Times New Roman" w:hAnsi="Times New Roman"/>
          <w:sz w:val="19"/>
          <w:szCs w:val="19"/>
          <w:color w:val="auto"/>
        </w:rPr>
      </w:pPr>
    </w:p>
    <w:p>
      <w:pPr>
        <w:jc w:val="both"/>
        <w:ind w:left="560" w:right="20" w:hanging="465"/>
        <w:spacing w:after="0" w:line="242"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Hammod AJ, Areaaer AH, Gatea SM. The effect of adding Dill (</w:t>
      </w:r>
      <w:r>
        <w:rPr>
          <w:rFonts w:ascii="Arial" w:cs="Arial" w:eastAsia="Arial" w:hAnsi="Arial"/>
          <w:sz w:val="19"/>
          <w:szCs w:val="19"/>
          <w:color w:val="auto"/>
        </w:rPr>
        <w:t>Anethum graveolens</w:t>
      </w:r>
      <w:r>
        <w:rPr>
          <w:rFonts w:ascii="Times New Roman" w:cs="Times New Roman" w:eastAsia="Times New Roman" w:hAnsi="Times New Roman"/>
          <w:sz w:val="19"/>
          <w:szCs w:val="19"/>
          <w:color w:val="auto"/>
        </w:rPr>
        <w:t>) leaves powder in the diets of broiler on some physiological properties.</w:t>
      </w:r>
    </w:p>
    <w:p>
      <w:pPr>
        <w:spacing w:after="0" w:line="5" w:lineRule="exact"/>
        <w:rPr>
          <w:rFonts w:ascii="Times New Roman" w:cs="Times New Roman" w:eastAsia="Times New Roman" w:hAnsi="Times New Roman"/>
          <w:sz w:val="19"/>
          <w:szCs w:val="19"/>
          <w:color w:val="auto"/>
        </w:rPr>
      </w:pPr>
    </w:p>
    <w:p>
      <w:pPr>
        <w:ind w:left="560"/>
        <w:spacing w:after="0"/>
        <w:rPr>
          <w:rFonts w:ascii="Times New Roman" w:cs="Times New Roman" w:eastAsia="Times New Roman" w:hAnsi="Times New Roman"/>
          <w:sz w:val="19"/>
          <w:szCs w:val="19"/>
          <w:color w:val="auto"/>
        </w:rPr>
      </w:pPr>
      <w:r>
        <w:rPr>
          <w:rFonts w:ascii="Arial" w:cs="Arial" w:eastAsia="Arial" w:hAnsi="Arial"/>
          <w:sz w:val="19"/>
          <w:szCs w:val="19"/>
          <w:color w:val="auto"/>
        </w:rPr>
        <w:t>IOP Conf Ser Earth Environ Sci</w:t>
      </w:r>
      <w:r>
        <w:rPr>
          <w:rFonts w:ascii="Times New Roman" w:cs="Times New Roman" w:eastAsia="Times New Roman" w:hAnsi="Times New Roman"/>
          <w:sz w:val="19"/>
          <w:szCs w:val="19"/>
          <w:color w:val="auto"/>
        </w:rPr>
        <w:t>. 2019;388:012020.</w:t>
      </w:r>
    </w:p>
    <w:p>
      <w:pPr>
        <w:spacing w:after="0" w:line="10" w:lineRule="exact"/>
        <w:rPr>
          <w:rFonts w:ascii="Times New Roman" w:cs="Times New Roman" w:eastAsia="Times New Roman" w:hAnsi="Times New Roman"/>
          <w:sz w:val="19"/>
          <w:szCs w:val="19"/>
          <w:color w:val="auto"/>
        </w:rPr>
      </w:pPr>
    </w:p>
    <w:p>
      <w:pPr>
        <w:jc w:val="both"/>
        <w:ind w:left="560" w:right="20" w:hanging="465"/>
        <w:spacing w:after="0" w:line="244"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Bahadori MM, Irani M, Pirsaraei ZA, Koochaksaraie RR. The effects of dill powder in diet on some blood metabolites, carcass characteristics and broiler per-formance. </w:t>
      </w:r>
      <w:r>
        <w:rPr>
          <w:rFonts w:ascii="Arial" w:cs="Arial" w:eastAsia="Arial" w:hAnsi="Arial"/>
          <w:sz w:val="19"/>
          <w:szCs w:val="19"/>
          <w:color w:val="auto"/>
        </w:rPr>
        <w:t>Global Vet</w:t>
      </w:r>
      <w:r>
        <w:rPr>
          <w:rFonts w:ascii="Times New Roman" w:cs="Times New Roman" w:eastAsia="Times New Roman" w:hAnsi="Times New Roman"/>
          <w:sz w:val="19"/>
          <w:szCs w:val="19"/>
          <w:color w:val="auto"/>
        </w:rPr>
        <w:t>. 2013;10:500</w:t>
      </w:r>
      <w:r>
        <w:rPr>
          <w:rFonts w:ascii="Arial" w:cs="Arial" w:eastAsia="Arial" w:hAnsi="Arial"/>
          <w:sz w:val="19"/>
          <w:szCs w:val="19"/>
          <w:color w:val="auto"/>
        </w:rPr>
        <w:t>–</w:t>
      </w:r>
      <w:r>
        <w:rPr>
          <w:rFonts w:ascii="Times New Roman" w:cs="Times New Roman" w:eastAsia="Times New Roman" w:hAnsi="Times New Roman"/>
          <w:sz w:val="19"/>
          <w:szCs w:val="19"/>
          <w:color w:val="auto"/>
        </w:rPr>
        <w:t>504.</w:t>
      </w:r>
    </w:p>
    <w:p>
      <w:pPr>
        <w:spacing w:after="0" w:line="8" w:lineRule="exact"/>
        <w:rPr>
          <w:rFonts w:ascii="Times New Roman" w:cs="Times New Roman" w:eastAsia="Times New Roman" w:hAnsi="Times New Roman"/>
          <w:sz w:val="19"/>
          <w:szCs w:val="19"/>
          <w:color w:val="auto"/>
        </w:rPr>
      </w:pPr>
    </w:p>
    <w:p>
      <w:pPr>
        <w:jc w:val="both"/>
        <w:ind w:left="560" w:hanging="465"/>
        <w:spacing w:after="0" w:line="245"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Rafiei-Tari A, Karimi K, Hosseini SA, Meimandipour A. Growth performance, carcass characteristics and serum biochemicals of Japanese quails fed with oat bran (</w:t>
      </w:r>
      <w:r>
        <w:rPr>
          <w:rFonts w:ascii="Arial" w:cs="Arial" w:eastAsia="Arial" w:hAnsi="Arial"/>
          <w:sz w:val="19"/>
          <w:szCs w:val="19"/>
          <w:color w:val="auto"/>
        </w:rPr>
        <w:t>Avena sativa</w:t>
      </w:r>
      <w:r>
        <w:rPr>
          <w:rFonts w:ascii="Times New Roman" w:cs="Times New Roman" w:eastAsia="Times New Roman" w:hAnsi="Times New Roman"/>
          <w:sz w:val="19"/>
          <w:szCs w:val="19"/>
          <w:color w:val="auto"/>
        </w:rPr>
        <w:t>) and dill seed (</w:t>
      </w:r>
      <w:r>
        <w:rPr>
          <w:rFonts w:ascii="Arial" w:cs="Arial" w:eastAsia="Arial" w:hAnsi="Arial"/>
          <w:sz w:val="19"/>
          <w:szCs w:val="19"/>
          <w:color w:val="auto"/>
        </w:rPr>
        <w:t>Anethum graveolens</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Iranian J Appl Anim Sci</w:t>
      </w:r>
      <w:r>
        <w:rPr>
          <w:rFonts w:ascii="Times New Roman" w:cs="Times New Roman" w:eastAsia="Times New Roman" w:hAnsi="Times New Roman"/>
          <w:sz w:val="19"/>
          <w:szCs w:val="19"/>
          <w:color w:val="auto"/>
        </w:rPr>
        <w:t>. 2016;6:423</w:t>
      </w:r>
      <w:r>
        <w:rPr>
          <w:rFonts w:ascii="Arial" w:cs="Arial" w:eastAsia="Arial" w:hAnsi="Arial"/>
          <w:sz w:val="19"/>
          <w:szCs w:val="19"/>
          <w:color w:val="auto"/>
        </w:rPr>
        <w:t>–</w:t>
      </w:r>
      <w:r>
        <w:rPr>
          <w:rFonts w:ascii="Times New Roman" w:cs="Times New Roman" w:eastAsia="Times New Roman" w:hAnsi="Times New Roman"/>
          <w:sz w:val="19"/>
          <w:szCs w:val="19"/>
          <w:color w:val="auto"/>
        </w:rPr>
        <w:t>428.</w:t>
      </w:r>
    </w:p>
    <w:p>
      <w:pPr>
        <w:spacing w:after="0" w:line="9" w:lineRule="exact"/>
        <w:rPr>
          <w:rFonts w:ascii="Times New Roman" w:cs="Times New Roman" w:eastAsia="Times New Roman" w:hAnsi="Times New Roman"/>
          <w:sz w:val="19"/>
          <w:szCs w:val="19"/>
          <w:color w:val="auto"/>
        </w:rPr>
      </w:pPr>
    </w:p>
    <w:p>
      <w:pPr>
        <w:jc w:val="both"/>
        <w:ind w:left="560" w:hanging="465"/>
        <w:spacing w:after="0" w:line="244"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Mohammadi F. Chemical composition and dietary effects of pennyroyal and dill on biochemical, hema-tological, and oxidative stress biomarkers in broiler chickens. </w:t>
      </w:r>
      <w:r>
        <w:rPr>
          <w:rFonts w:ascii="Arial" w:cs="Arial" w:eastAsia="Arial" w:hAnsi="Arial"/>
          <w:sz w:val="19"/>
          <w:szCs w:val="19"/>
          <w:color w:val="auto"/>
        </w:rPr>
        <w:t>J Agr Sci Tech</w:t>
      </w:r>
      <w:r>
        <w:rPr>
          <w:rFonts w:ascii="Times New Roman" w:cs="Times New Roman" w:eastAsia="Times New Roman" w:hAnsi="Times New Roman"/>
          <w:sz w:val="19"/>
          <w:szCs w:val="19"/>
          <w:color w:val="auto"/>
        </w:rPr>
        <w:t>. 2020;22:401</w:t>
      </w:r>
      <w:r>
        <w:rPr>
          <w:rFonts w:ascii="Arial" w:cs="Arial" w:eastAsia="Arial" w:hAnsi="Arial"/>
          <w:sz w:val="19"/>
          <w:szCs w:val="19"/>
          <w:color w:val="auto"/>
        </w:rPr>
        <w:t>–</w:t>
      </w:r>
      <w:r>
        <w:rPr>
          <w:rFonts w:ascii="Times New Roman" w:cs="Times New Roman" w:eastAsia="Times New Roman" w:hAnsi="Times New Roman"/>
          <w:sz w:val="19"/>
          <w:szCs w:val="19"/>
          <w:color w:val="auto"/>
        </w:rPr>
        <w:t>413.</w:t>
      </w:r>
    </w:p>
    <w:p>
      <w:pPr>
        <w:spacing w:after="0" w:line="8" w:lineRule="exact"/>
        <w:rPr>
          <w:rFonts w:ascii="Times New Roman" w:cs="Times New Roman" w:eastAsia="Times New Roman" w:hAnsi="Times New Roman"/>
          <w:sz w:val="19"/>
          <w:szCs w:val="19"/>
          <w:color w:val="auto"/>
        </w:rPr>
      </w:pPr>
    </w:p>
    <w:p>
      <w:pPr>
        <w:jc w:val="both"/>
        <w:ind w:left="560" w:right="20" w:hanging="465"/>
        <w:spacing w:after="0" w:line="245"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Torki M, Sedgh-Gooya S, Mohammadi H. Effects of adding essential oils of rosemary, dill and chicory extract to diets on performance, egg quality and some blood parameters of laying hens subjected to heat stress. </w:t>
      </w:r>
      <w:r>
        <w:rPr>
          <w:rFonts w:ascii="Arial" w:cs="Arial" w:eastAsia="Arial" w:hAnsi="Arial"/>
          <w:sz w:val="19"/>
          <w:szCs w:val="19"/>
          <w:color w:val="auto"/>
        </w:rPr>
        <w:t>J Appl Anim Res</w:t>
      </w:r>
      <w:r>
        <w:rPr>
          <w:rFonts w:ascii="Times New Roman" w:cs="Times New Roman" w:eastAsia="Times New Roman" w:hAnsi="Times New Roman"/>
          <w:sz w:val="19"/>
          <w:szCs w:val="19"/>
          <w:color w:val="auto"/>
        </w:rPr>
        <w:t>. 2018;46(1):1118</w:t>
      </w:r>
      <w:r>
        <w:rPr>
          <w:rFonts w:ascii="Arial" w:cs="Arial" w:eastAsia="Arial" w:hAnsi="Arial"/>
          <w:sz w:val="19"/>
          <w:szCs w:val="19"/>
          <w:color w:val="auto"/>
        </w:rPr>
        <w:t>–</w:t>
      </w:r>
      <w:r>
        <w:rPr>
          <w:rFonts w:ascii="Times New Roman" w:cs="Times New Roman" w:eastAsia="Times New Roman" w:hAnsi="Times New Roman"/>
          <w:sz w:val="19"/>
          <w:szCs w:val="19"/>
          <w:color w:val="auto"/>
        </w:rPr>
        <w:t>1126.</w:t>
      </w:r>
    </w:p>
    <w:p>
      <w:pPr>
        <w:spacing w:after="0" w:line="7" w:lineRule="exact"/>
        <w:rPr>
          <w:rFonts w:ascii="Times New Roman" w:cs="Times New Roman" w:eastAsia="Times New Roman" w:hAnsi="Times New Roman"/>
          <w:sz w:val="19"/>
          <w:szCs w:val="19"/>
          <w:color w:val="auto"/>
        </w:rPr>
      </w:pPr>
    </w:p>
    <w:p>
      <w:pPr>
        <w:jc w:val="both"/>
        <w:ind w:left="560" w:hanging="465"/>
        <w:spacing w:after="0" w:line="245" w:lineRule="auto"/>
        <w:tabs>
          <w:tab w:leader="none" w:pos="560" w:val="left"/>
        </w:tabs>
        <w:numPr>
          <w:ilvl w:val="0"/>
          <w:numId w:val="9"/>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Pathak M, Mandal GP, Patra AK, Samanta I, Pradhan S, Haldar S. Effects of dietary supplementa-tion of cinnamaldehyde and formic acid on growth performance, intestinal microbiota and immune response in broiler chickens. </w:t>
      </w:r>
      <w:r>
        <w:rPr>
          <w:rFonts w:ascii="Arial" w:cs="Arial" w:eastAsia="Arial" w:hAnsi="Arial"/>
          <w:sz w:val="19"/>
          <w:szCs w:val="19"/>
          <w:color w:val="auto"/>
        </w:rPr>
        <w:t>Anim Prod Sci</w:t>
      </w:r>
      <w:r>
        <w:rPr>
          <w:rFonts w:ascii="Times New Roman" w:cs="Times New Roman" w:eastAsia="Times New Roman" w:hAnsi="Times New Roman"/>
          <w:sz w:val="19"/>
          <w:szCs w:val="19"/>
          <w:color w:val="auto"/>
        </w:rPr>
        <w:t>. 2017; 57(5):821</w:t>
      </w:r>
      <w:r>
        <w:rPr>
          <w:rFonts w:ascii="Arial" w:cs="Arial" w:eastAsia="Arial" w:hAnsi="Arial"/>
          <w:sz w:val="19"/>
          <w:szCs w:val="19"/>
          <w:color w:val="auto"/>
        </w:rPr>
        <w:t>–</w:t>
      </w:r>
      <w:r>
        <w:rPr>
          <w:rFonts w:ascii="Times New Roman" w:cs="Times New Roman" w:eastAsia="Times New Roman" w:hAnsi="Times New Roman"/>
          <w:sz w:val="19"/>
          <w:szCs w:val="19"/>
          <w:color w:val="auto"/>
        </w:rPr>
        <w:t>827.</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0" w:lineRule="exact"/>
        <w:rPr>
          <w:sz w:val="20"/>
          <w:szCs w:val="20"/>
          <w:color w:val="auto"/>
        </w:rPr>
      </w:pPr>
    </w:p>
    <w:p>
      <w:pPr>
        <w:jc w:val="both"/>
        <w:ind w:left="572" w:hanging="572"/>
        <w:spacing w:after="0" w:line="237"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Karre L, Lopez K, Getty K. Natural antioxidants in meat and poultry products. </w:t>
      </w:r>
      <w:r>
        <w:rPr>
          <w:rFonts w:ascii="Arial" w:cs="Arial" w:eastAsia="Arial" w:hAnsi="Arial"/>
          <w:sz w:val="19"/>
          <w:szCs w:val="19"/>
          <w:color w:val="auto"/>
        </w:rPr>
        <w:t>Meat Sci</w:t>
      </w:r>
      <w:r>
        <w:rPr>
          <w:rFonts w:ascii="Times New Roman" w:cs="Times New Roman" w:eastAsia="Times New Roman" w:hAnsi="Times New Roman"/>
          <w:sz w:val="19"/>
          <w:szCs w:val="19"/>
          <w:color w:val="auto"/>
        </w:rPr>
        <w:t>. 2013;94(2): 220</w:t>
      </w:r>
      <w:r>
        <w:rPr>
          <w:rFonts w:ascii="Arial" w:cs="Arial" w:eastAsia="Arial" w:hAnsi="Arial"/>
          <w:sz w:val="19"/>
          <w:szCs w:val="19"/>
          <w:color w:val="auto"/>
        </w:rPr>
        <w:t>–</w:t>
      </w:r>
      <w:r>
        <w:rPr>
          <w:rFonts w:ascii="Times New Roman" w:cs="Times New Roman" w:eastAsia="Times New Roman" w:hAnsi="Times New Roman"/>
          <w:sz w:val="19"/>
          <w:szCs w:val="19"/>
          <w:color w:val="auto"/>
        </w:rPr>
        <w:t>227.</w:t>
      </w:r>
    </w:p>
    <w:p>
      <w:pPr>
        <w:spacing w:after="0" w:line="13" w:lineRule="exact"/>
        <w:rPr>
          <w:rFonts w:ascii="Times New Roman" w:cs="Times New Roman" w:eastAsia="Times New Roman" w:hAnsi="Times New Roman"/>
          <w:sz w:val="19"/>
          <w:szCs w:val="19"/>
          <w:color w:val="auto"/>
        </w:rPr>
      </w:pPr>
    </w:p>
    <w:p>
      <w:pPr>
        <w:jc w:val="both"/>
        <w:ind w:left="572" w:hanging="572"/>
        <w:spacing w:after="0" w:line="239"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Haselmeyer A, Zentek J, Chizzola R. Effects of thyme as a feed additive in broiler chickens on thymol in gut contents, blood plasma, liver and muscle. </w:t>
      </w:r>
      <w:r>
        <w:rPr>
          <w:rFonts w:ascii="Arial" w:cs="Arial" w:eastAsia="Arial" w:hAnsi="Arial"/>
          <w:sz w:val="19"/>
          <w:szCs w:val="19"/>
          <w:color w:val="auto"/>
        </w:rPr>
        <w:t>J Sci</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Food Agric</w:t>
      </w:r>
      <w:r>
        <w:rPr>
          <w:rFonts w:ascii="Times New Roman" w:cs="Times New Roman" w:eastAsia="Times New Roman" w:hAnsi="Times New Roman"/>
          <w:sz w:val="19"/>
          <w:szCs w:val="19"/>
          <w:color w:val="auto"/>
        </w:rPr>
        <w:t>. 2015;95(3):504</w:t>
      </w:r>
      <w:r>
        <w:rPr>
          <w:rFonts w:ascii="Arial" w:cs="Arial" w:eastAsia="Arial" w:hAnsi="Arial"/>
          <w:sz w:val="19"/>
          <w:szCs w:val="19"/>
          <w:color w:val="auto"/>
        </w:rPr>
        <w:t>–</w:t>
      </w:r>
      <w:r>
        <w:rPr>
          <w:rFonts w:ascii="Times New Roman" w:cs="Times New Roman" w:eastAsia="Times New Roman" w:hAnsi="Times New Roman"/>
          <w:sz w:val="19"/>
          <w:szCs w:val="19"/>
          <w:color w:val="auto"/>
        </w:rPr>
        <w:t>508.</w:t>
      </w:r>
    </w:p>
    <w:p>
      <w:pPr>
        <w:spacing w:after="0" w:line="12" w:lineRule="exact"/>
        <w:rPr>
          <w:rFonts w:ascii="Times New Roman" w:cs="Times New Roman" w:eastAsia="Times New Roman" w:hAnsi="Times New Roman"/>
          <w:sz w:val="19"/>
          <w:szCs w:val="19"/>
          <w:color w:val="auto"/>
        </w:rPr>
      </w:pPr>
    </w:p>
    <w:p>
      <w:pPr>
        <w:jc w:val="both"/>
        <w:ind w:left="572" w:hanging="572"/>
        <w:spacing w:after="0"/>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Carocho M, Ferreira IC. A review on antioxidants, prooxidants and related controversy: natural and synthetic compounds, screening and analysis meth-odologies and future perspectives. </w:t>
      </w:r>
      <w:r>
        <w:rPr>
          <w:rFonts w:ascii="Arial" w:cs="Arial" w:eastAsia="Arial" w:hAnsi="Arial"/>
          <w:sz w:val="19"/>
          <w:szCs w:val="19"/>
          <w:color w:val="auto"/>
        </w:rPr>
        <w:t>Food Chem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Toxicol</w:t>
      </w:r>
      <w:r>
        <w:rPr>
          <w:rFonts w:ascii="Times New Roman" w:cs="Times New Roman" w:eastAsia="Times New Roman" w:hAnsi="Times New Roman"/>
          <w:sz w:val="19"/>
          <w:szCs w:val="19"/>
          <w:color w:val="auto"/>
        </w:rPr>
        <w:t>. 2013;51:15</w:t>
      </w:r>
      <w:r>
        <w:rPr>
          <w:rFonts w:ascii="Arial" w:cs="Arial" w:eastAsia="Arial" w:hAnsi="Arial"/>
          <w:sz w:val="19"/>
          <w:szCs w:val="19"/>
          <w:color w:val="auto"/>
        </w:rPr>
        <w:t>–</w:t>
      </w:r>
      <w:r>
        <w:rPr>
          <w:rFonts w:ascii="Times New Roman" w:cs="Times New Roman" w:eastAsia="Times New Roman" w:hAnsi="Times New Roman"/>
          <w:sz w:val="19"/>
          <w:szCs w:val="19"/>
          <w:color w:val="auto"/>
        </w:rPr>
        <w:t>25.</w:t>
      </w:r>
    </w:p>
    <w:p>
      <w:pPr>
        <w:spacing w:after="0" w:line="11" w:lineRule="exact"/>
        <w:rPr>
          <w:rFonts w:ascii="Times New Roman" w:cs="Times New Roman" w:eastAsia="Times New Roman" w:hAnsi="Times New Roman"/>
          <w:sz w:val="19"/>
          <w:szCs w:val="19"/>
          <w:color w:val="auto"/>
        </w:rPr>
      </w:pPr>
    </w:p>
    <w:p>
      <w:pPr>
        <w:jc w:val="both"/>
        <w:ind w:left="572" w:hanging="572"/>
        <w:spacing w:after="0" w:line="239"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Bozkurt M, Ege G, Aysul N, et al. Effect of anticocci-dial monensin with oreganoessential oil on broilers experimentally challenged with mixed </w:t>
      </w:r>
      <w:r>
        <w:rPr>
          <w:rFonts w:ascii="Arial" w:cs="Arial" w:eastAsia="Arial" w:hAnsi="Arial"/>
          <w:sz w:val="19"/>
          <w:szCs w:val="19"/>
          <w:color w:val="auto"/>
        </w:rPr>
        <w:t>Eimeria</w:t>
      </w:r>
      <w:r>
        <w:rPr>
          <w:rFonts w:ascii="Times New Roman" w:cs="Times New Roman" w:eastAsia="Times New Roman" w:hAnsi="Times New Roman"/>
          <w:sz w:val="19"/>
          <w:szCs w:val="19"/>
          <w:color w:val="auto"/>
        </w:rPr>
        <w:t xml:space="preserve"> spp.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2016;95(8):1858</w:t>
      </w:r>
      <w:r>
        <w:rPr>
          <w:rFonts w:ascii="Arial" w:cs="Arial" w:eastAsia="Arial" w:hAnsi="Arial"/>
          <w:sz w:val="19"/>
          <w:szCs w:val="19"/>
          <w:color w:val="auto"/>
        </w:rPr>
        <w:t>–</w:t>
      </w:r>
      <w:r>
        <w:rPr>
          <w:rFonts w:ascii="Times New Roman" w:cs="Times New Roman" w:eastAsia="Times New Roman" w:hAnsi="Times New Roman"/>
          <w:sz w:val="19"/>
          <w:szCs w:val="19"/>
          <w:color w:val="auto"/>
        </w:rPr>
        <w:t>1868.</w:t>
      </w:r>
    </w:p>
    <w:p>
      <w:pPr>
        <w:spacing w:after="0" w:line="12" w:lineRule="exact"/>
        <w:rPr>
          <w:rFonts w:ascii="Times New Roman" w:cs="Times New Roman" w:eastAsia="Times New Roman" w:hAnsi="Times New Roman"/>
          <w:sz w:val="19"/>
          <w:szCs w:val="19"/>
          <w:color w:val="auto"/>
        </w:rPr>
      </w:pPr>
    </w:p>
    <w:p>
      <w:pPr>
        <w:ind w:left="572" w:hanging="572"/>
        <w:spacing w:after="0" w:line="270" w:lineRule="auto"/>
        <w:tabs>
          <w:tab w:leader="none" w:pos="572"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Burdock GA. </w:t>
      </w:r>
      <w:r>
        <w:rPr>
          <w:rFonts w:ascii="Arial" w:cs="Arial" w:eastAsia="Arial" w:hAnsi="Arial"/>
          <w:sz w:val="17"/>
          <w:szCs w:val="17"/>
          <w:color w:val="auto"/>
        </w:rPr>
        <w:t>Fenaroli’s Handbook of Flavor Ingredients</w:t>
      </w:r>
      <w:r>
        <w:rPr>
          <w:rFonts w:ascii="Times New Roman" w:cs="Times New Roman" w:eastAsia="Times New Roman" w:hAnsi="Times New Roman"/>
          <w:sz w:val="17"/>
          <w:szCs w:val="17"/>
          <w:color w:val="auto"/>
        </w:rPr>
        <w:t>. New York, NY: Taylor &amp; Francis Group; 2010.</w:t>
      </w:r>
    </w:p>
    <w:p>
      <w:pPr>
        <w:jc w:val="both"/>
        <w:ind w:left="572" w:hanging="572"/>
        <w:spacing w:after="0" w:line="239"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Liolios CC, Gortzi O, Lalas S, Tsaknis J, Chinou I. Liposomal incorporation of carvacrol and thymol isolated from the essential oil of </w:t>
      </w:r>
      <w:r>
        <w:rPr>
          <w:rFonts w:ascii="Arial" w:cs="Arial" w:eastAsia="Arial" w:hAnsi="Arial"/>
          <w:sz w:val="19"/>
          <w:szCs w:val="19"/>
          <w:color w:val="auto"/>
        </w:rPr>
        <w:t xml:space="preserve">Origanum dictam-nus </w:t>
      </w:r>
      <w:r>
        <w:rPr>
          <w:rFonts w:ascii="Times New Roman" w:cs="Times New Roman" w:eastAsia="Times New Roman" w:hAnsi="Times New Roman"/>
          <w:sz w:val="19"/>
          <w:szCs w:val="19"/>
          <w:color w:val="auto"/>
        </w:rPr>
        <w:t>L. and</w:t>
      </w:r>
      <w:r>
        <w:rPr>
          <w:rFonts w:ascii="Arial" w:cs="Arial" w:eastAsia="Arial" w:hAnsi="Arial"/>
          <w:sz w:val="19"/>
          <w:szCs w:val="19"/>
          <w:color w:val="auto"/>
        </w:rPr>
        <w:t xml:space="preserve"> in vitro </w:t>
      </w:r>
      <w:r>
        <w:rPr>
          <w:rFonts w:ascii="Times New Roman" w:cs="Times New Roman" w:eastAsia="Times New Roman" w:hAnsi="Times New Roman"/>
          <w:sz w:val="19"/>
          <w:szCs w:val="19"/>
          <w:color w:val="auto"/>
        </w:rPr>
        <w:t>antimicrobial activity.</w:t>
      </w:r>
      <w:r>
        <w:rPr>
          <w:rFonts w:ascii="Arial" w:cs="Arial" w:eastAsia="Arial" w:hAnsi="Arial"/>
          <w:sz w:val="19"/>
          <w:szCs w:val="19"/>
          <w:color w:val="auto"/>
        </w:rPr>
        <w:t xml:space="preserve"> Food Chem</w:t>
      </w:r>
      <w:r>
        <w:rPr>
          <w:rFonts w:ascii="Times New Roman" w:cs="Times New Roman" w:eastAsia="Times New Roman" w:hAnsi="Times New Roman"/>
          <w:sz w:val="19"/>
          <w:szCs w:val="19"/>
          <w:color w:val="auto"/>
        </w:rPr>
        <w:t>. 2009;112(1):77</w:t>
      </w:r>
      <w:r>
        <w:rPr>
          <w:rFonts w:ascii="Arial" w:cs="Arial" w:eastAsia="Arial" w:hAnsi="Arial"/>
          <w:sz w:val="19"/>
          <w:szCs w:val="19"/>
          <w:color w:val="auto"/>
        </w:rPr>
        <w:t>–</w:t>
      </w:r>
      <w:r>
        <w:rPr>
          <w:rFonts w:ascii="Times New Roman" w:cs="Times New Roman" w:eastAsia="Times New Roman" w:hAnsi="Times New Roman"/>
          <w:sz w:val="19"/>
          <w:szCs w:val="19"/>
          <w:color w:val="auto"/>
        </w:rPr>
        <w:t>83.</w:t>
      </w:r>
    </w:p>
    <w:p>
      <w:pPr>
        <w:spacing w:after="0" w:line="15" w:lineRule="exact"/>
        <w:rPr>
          <w:rFonts w:ascii="Times New Roman" w:cs="Times New Roman" w:eastAsia="Times New Roman" w:hAnsi="Times New Roman"/>
          <w:sz w:val="19"/>
          <w:szCs w:val="19"/>
          <w:color w:val="auto"/>
        </w:rPr>
      </w:pPr>
    </w:p>
    <w:p>
      <w:pPr>
        <w:jc w:val="both"/>
        <w:ind w:left="572" w:hanging="572"/>
        <w:spacing w:after="0" w:line="239"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Figiel A, Antoni S, Antonio GO, Carbonell-Barrachina, ANgel A. Composition of oregano essen-tial oil (</w:t>
      </w:r>
      <w:r>
        <w:rPr>
          <w:rFonts w:ascii="Arial" w:cs="Arial" w:eastAsia="Arial" w:hAnsi="Arial"/>
          <w:sz w:val="19"/>
          <w:szCs w:val="19"/>
          <w:color w:val="auto"/>
        </w:rPr>
        <w:t>Origanum vulgare</w:t>
      </w:r>
      <w:r>
        <w:rPr>
          <w:rFonts w:ascii="Times New Roman" w:cs="Times New Roman" w:eastAsia="Times New Roman" w:hAnsi="Times New Roman"/>
          <w:sz w:val="19"/>
          <w:szCs w:val="19"/>
          <w:color w:val="auto"/>
        </w:rPr>
        <w:t xml:space="preserve">) as affected by drying method. </w:t>
      </w:r>
      <w:r>
        <w:rPr>
          <w:rFonts w:ascii="Arial" w:cs="Arial" w:eastAsia="Arial" w:hAnsi="Arial"/>
          <w:sz w:val="19"/>
          <w:szCs w:val="19"/>
          <w:color w:val="auto"/>
        </w:rPr>
        <w:t>J Food Eng</w:t>
      </w:r>
      <w:r>
        <w:rPr>
          <w:rFonts w:ascii="Times New Roman" w:cs="Times New Roman" w:eastAsia="Times New Roman" w:hAnsi="Times New Roman"/>
          <w:sz w:val="19"/>
          <w:szCs w:val="19"/>
          <w:color w:val="auto"/>
        </w:rPr>
        <w:t>. 2010;98(2):240</w:t>
      </w:r>
      <w:r>
        <w:rPr>
          <w:rFonts w:ascii="Arial" w:cs="Arial" w:eastAsia="Arial" w:hAnsi="Arial"/>
          <w:sz w:val="19"/>
          <w:szCs w:val="19"/>
          <w:color w:val="auto"/>
        </w:rPr>
        <w:t>–</w:t>
      </w:r>
      <w:r>
        <w:rPr>
          <w:rFonts w:ascii="Times New Roman" w:cs="Times New Roman" w:eastAsia="Times New Roman" w:hAnsi="Times New Roman"/>
          <w:sz w:val="19"/>
          <w:szCs w:val="19"/>
          <w:color w:val="auto"/>
        </w:rPr>
        <w:t>247.</w:t>
      </w:r>
    </w:p>
    <w:p>
      <w:pPr>
        <w:spacing w:after="0" w:line="12" w:lineRule="exact"/>
        <w:rPr>
          <w:rFonts w:ascii="Times New Roman" w:cs="Times New Roman" w:eastAsia="Times New Roman" w:hAnsi="Times New Roman"/>
          <w:sz w:val="19"/>
          <w:szCs w:val="19"/>
          <w:color w:val="auto"/>
        </w:rPr>
      </w:pPr>
    </w:p>
    <w:p>
      <w:pPr>
        <w:jc w:val="both"/>
        <w:ind w:left="572" w:hanging="572"/>
        <w:spacing w:after="0" w:line="270" w:lineRule="auto"/>
        <w:tabs>
          <w:tab w:leader="none" w:pos="572" w:val="left"/>
        </w:tabs>
        <w:numPr>
          <w:ilvl w:val="0"/>
          <w:numId w:val="10"/>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Reiner GN, Labuckas DO, Garcia DA. Lipophilicity of some GABAergic phenols and related compounds determined by HPLC and partition coefficients in differ-ent systems. </w:t>
      </w:r>
      <w:r>
        <w:rPr>
          <w:rFonts w:ascii="Arial" w:cs="Arial" w:eastAsia="Arial" w:hAnsi="Arial"/>
          <w:sz w:val="17"/>
          <w:szCs w:val="17"/>
          <w:color w:val="auto"/>
        </w:rPr>
        <w:t>J Pharm Biomed Anal</w:t>
      </w:r>
      <w:r>
        <w:rPr>
          <w:rFonts w:ascii="Times New Roman" w:cs="Times New Roman" w:eastAsia="Times New Roman" w:hAnsi="Times New Roman"/>
          <w:sz w:val="17"/>
          <w:szCs w:val="17"/>
          <w:color w:val="auto"/>
        </w:rPr>
        <w:t>. 2009;49(3):686</w:t>
      </w:r>
      <w:r>
        <w:rPr>
          <w:rFonts w:ascii="Arial" w:cs="Arial" w:eastAsia="Arial" w:hAnsi="Arial"/>
          <w:sz w:val="17"/>
          <w:szCs w:val="17"/>
          <w:color w:val="auto"/>
        </w:rPr>
        <w:t>–</w:t>
      </w:r>
      <w:r>
        <w:rPr>
          <w:rFonts w:ascii="Times New Roman" w:cs="Times New Roman" w:eastAsia="Times New Roman" w:hAnsi="Times New Roman"/>
          <w:sz w:val="17"/>
          <w:szCs w:val="17"/>
          <w:color w:val="auto"/>
        </w:rPr>
        <w:t>691.</w:t>
      </w:r>
    </w:p>
    <w:p>
      <w:pPr>
        <w:spacing w:after="0" w:line="1" w:lineRule="exact"/>
        <w:rPr>
          <w:rFonts w:ascii="Times New Roman" w:cs="Times New Roman" w:eastAsia="Times New Roman" w:hAnsi="Times New Roman"/>
          <w:sz w:val="17"/>
          <w:szCs w:val="17"/>
          <w:color w:val="auto"/>
        </w:rPr>
      </w:pPr>
    </w:p>
    <w:p>
      <w:pPr>
        <w:jc w:val="both"/>
        <w:ind w:left="572" w:hanging="572"/>
        <w:spacing w:after="0" w:line="239"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Yanishlieva NV, Marinova EM, Gordon MH, Raneva VG. Antioxidant activity and mechanism of action of thymol and carvacrol in two lipid systems. </w:t>
      </w:r>
      <w:r>
        <w:rPr>
          <w:rFonts w:ascii="Arial" w:cs="Arial" w:eastAsia="Arial" w:hAnsi="Arial"/>
          <w:sz w:val="19"/>
          <w:szCs w:val="19"/>
          <w:color w:val="auto"/>
        </w:rPr>
        <w:t>Food</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Chem</w:t>
      </w:r>
      <w:r>
        <w:rPr>
          <w:rFonts w:ascii="Times New Roman" w:cs="Times New Roman" w:eastAsia="Times New Roman" w:hAnsi="Times New Roman"/>
          <w:sz w:val="19"/>
          <w:szCs w:val="19"/>
          <w:color w:val="auto"/>
        </w:rPr>
        <w:t>. 1999;64(1):59</w:t>
      </w:r>
      <w:r>
        <w:rPr>
          <w:rFonts w:ascii="Arial" w:cs="Arial" w:eastAsia="Arial" w:hAnsi="Arial"/>
          <w:sz w:val="19"/>
          <w:szCs w:val="19"/>
          <w:color w:val="auto"/>
        </w:rPr>
        <w:t>–</w:t>
      </w:r>
      <w:r>
        <w:rPr>
          <w:rFonts w:ascii="Times New Roman" w:cs="Times New Roman" w:eastAsia="Times New Roman" w:hAnsi="Times New Roman"/>
          <w:sz w:val="19"/>
          <w:szCs w:val="19"/>
          <w:color w:val="auto"/>
        </w:rPr>
        <w:t>66.</w:t>
      </w:r>
    </w:p>
    <w:p>
      <w:pPr>
        <w:spacing w:after="0" w:line="12" w:lineRule="exact"/>
        <w:rPr>
          <w:rFonts w:ascii="Times New Roman" w:cs="Times New Roman" w:eastAsia="Times New Roman" w:hAnsi="Times New Roman"/>
          <w:sz w:val="19"/>
          <w:szCs w:val="19"/>
          <w:color w:val="auto"/>
        </w:rPr>
      </w:pPr>
    </w:p>
    <w:p>
      <w:pPr>
        <w:ind w:left="572" w:hanging="572"/>
        <w:spacing w:after="0" w:line="235"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Jamroz D, Kamel C. Plant extracts enhance broiler performance. </w:t>
      </w:r>
      <w:r>
        <w:rPr>
          <w:rFonts w:ascii="Arial" w:cs="Arial" w:eastAsia="Arial" w:hAnsi="Arial"/>
          <w:sz w:val="19"/>
          <w:szCs w:val="19"/>
          <w:color w:val="auto"/>
        </w:rPr>
        <w:t>J Anim Sci</w:t>
      </w:r>
      <w:r>
        <w:rPr>
          <w:rFonts w:ascii="Times New Roman" w:cs="Times New Roman" w:eastAsia="Times New Roman" w:hAnsi="Times New Roman"/>
          <w:sz w:val="19"/>
          <w:szCs w:val="19"/>
          <w:color w:val="auto"/>
        </w:rPr>
        <w:t>. 2002;80:4.</w:t>
      </w:r>
    </w:p>
    <w:p>
      <w:pPr>
        <w:spacing w:after="0" w:line="12" w:lineRule="exact"/>
        <w:rPr>
          <w:rFonts w:ascii="Times New Roman" w:cs="Times New Roman" w:eastAsia="Times New Roman" w:hAnsi="Times New Roman"/>
          <w:sz w:val="19"/>
          <w:szCs w:val="19"/>
          <w:color w:val="auto"/>
        </w:rPr>
      </w:pPr>
    </w:p>
    <w:p>
      <w:pPr>
        <w:jc w:val="both"/>
        <w:ind w:left="572" w:hanging="572"/>
        <w:spacing w:after="0"/>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Lee KW, Everts H, Kappert HJ, Frehner M, Losa R, Beynen AC. Effects of dietary essen-tial oil compo-nents on growth performance, digestive enzymes and lipid metabolism in female broiler chickens. </w:t>
      </w:r>
      <w:r>
        <w:rPr>
          <w:rFonts w:ascii="Arial" w:cs="Arial" w:eastAsia="Arial" w:hAnsi="Arial"/>
          <w:sz w:val="19"/>
          <w:szCs w:val="19"/>
          <w:color w:val="auto"/>
        </w:rPr>
        <w:t>Br Poult</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Sci</w:t>
      </w:r>
      <w:r>
        <w:rPr>
          <w:rFonts w:ascii="Times New Roman" w:cs="Times New Roman" w:eastAsia="Times New Roman" w:hAnsi="Times New Roman"/>
          <w:sz w:val="19"/>
          <w:szCs w:val="19"/>
          <w:color w:val="auto"/>
        </w:rPr>
        <w:t>. 2003;44(3):450</w:t>
      </w:r>
      <w:r>
        <w:rPr>
          <w:rFonts w:ascii="Arial" w:cs="Arial" w:eastAsia="Arial" w:hAnsi="Arial"/>
          <w:sz w:val="19"/>
          <w:szCs w:val="19"/>
          <w:color w:val="auto"/>
        </w:rPr>
        <w:t>–</w:t>
      </w:r>
      <w:r>
        <w:rPr>
          <w:rFonts w:ascii="Times New Roman" w:cs="Times New Roman" w:eastAsia="Times New Roman" w:hAnsi="Times New Roman"/>
          <w:sz w:val="19"/>
          <w:szCs w:val="19"/>
          <w:color w:val="auto"/>
        </w:rPr>
        <w:t>457.</w:t>
      </w:r>
    </w:p>
    <w:p>
      <w:pPr>
        <w:spacing w:after="0" w:line="11" w:lineRule="exact"/>
        <w:rPr>
          <w:rFonts w:ascii="Times New Roman" w:cs="Times New Roman" w:eastAsia="Times New Roman" w:hAnsi="Times New Roman"/>
          <w:sz w:val="19"/>
          <w:szCs w:val="19"/>
          <w:color w:val="auto"/>
        </w:rPr>
      </w:pPr>
    </w:p>
    <w:p>
      <w:pPr>
        <w:jc w:val="both"/>
        <w:ind w:left="572" w:hanging="572"/>
        <w:spacing w:after="0" w:line="239"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Jaafari A, Tilaou M, Mouse HA, et al. Comparative study of the antitumor effect of natural monoter-penes: relationship to cell cycle analysis. </w:t>
      </w:r>
      <w:r>
        <w:rPr>
          <w:rFonts w:ascii="Arial" w:cs="Arial" w:eastAsia="Arial" w:hAnsi="Arial"/>
          <w:sz w:val="19"/>
          <w:szCs w:val="19"/>
          <w:color w:val="auto"/>
        </w:rPr>
        <w:t>Rev Bras</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Farmacogn</w:t>
      </w:r>
      <w:r>
        <w:rPr>
          <w:rFonts w:ascii="Times New Roman" w:cs="Times New Roman" w:eastAsia="Times New Roman" w:hAnsi="Times New Roman"/>
          <w:sz w:val="19"/>
          <w:szCs w:val="19"/>
          <w:color w:val="auto"/>
        </w:rPr>
        <w:t>. 2012;22(3):534</w:t>
      </w:r>
      <w:r>
        <w:rPr>
          <w:rFonts w:ascii="Arial" w:cs="Arial" w:eastAsia="Arial" w:hAnsi="Arial"/>
          <w:sz w:val="19"/>
          <w:szCs w:val="19"/>
          <w:color w:val="auto"/>
        </w:rPr>
        <w:t>–</w:t>
      </w:r>
      <w:r>
        <w:rPr>
          <w:rFonts w:ascii="Times New Roman" w:cs="Times New Roman" w:eastAsia="Times New Roman" w:hAnsi="Times New Roman"/>
          <w:sz w:val="19"/>
          <w:szCs w:val="19"/>
          <w:color w:val="auto"/>
        </w:rPr>
        <w:t>540.</w:t>
      </w:r>
    </w:p>
    <w:p>
      <w:pPr>
        <w:spacing w:after="0" w:line="12" w:lineRule="exact"/>
        <w:rPr>
          <w:rFonts w:ascii="Times New Roman" w:cs="Times New Roman" w:eastAsia="Times New Roman" w:hAnsi="Times New Roman"/>
          <w:sz w:val="19"/>
          <w:szCs w:val="19"/>
          <w:color w:val="auto"/>
        </w:rPr>
      </w:pPr>
    </w:p>
    <w:p>
      <w:pPr>
        <w:jc w:val="both"/>
        <w:ind w:left="572" w:hanging="572"/>
        <w:spacing w:after="0" w:line="256" w:lineRule="auto"/>
        <w:tabs>
          <w:tab w:leader="none" w:pos="572" w:val="left"/>
        </w:tabs>
        <w:numPr>
          <w:ilvl w:val="0"/>
          <w:numId w:val="10"/>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Lee KW, Eerts H, Kappert HJ, Beynen AC. Growth performance of broiler chickens fed a carboxymethyl cel-lulose containing diet with supplemental carvacrol and/ or cinnamaldehyde. </w:t>
      </w:r>
      <w:r>
        <w:rPr>
          <w:rFonts w:ascii="Arial" w:cs="Arial" w:eastAsia="Arial" w:hAnsi="Arial"/>
          <w:sz w:val="18"/>
          <w:szCs w:val="18"/>
          <w:color w:val="auto"/>
        </w:rPr>
        <w:t>Int J Poult Sci</w:t>
      </w:r>
      <w:r>
        <w:rPr>
          <w:rFonts w:ascii="Times New Roman" w:cs="Times New Roman" w:eastAsia="Times New Roman" w:hAnsi="Times New Roman"/>
          <w:sz w:val="18"/>
          <w:szCs w:val="18"/>
          <w:color w:val="auto"/>
        </w:rPr>
        <w:t>. 2004;3(9):619</w:t>
      </w:r>
      <w:r>
        <w:rPr>
          <w:rFonts w:ascii="Arial" w:cs="Arial" w:eastAsia="Arial" w:hAnsi="Arial"/>
          <w:sz w:val="18"/>
          <w:szCs w:val="18"/>
          <w:color w:val="auto"/>
        </w:rPr>
        <w:t>–</w:t>
      </w:r>
      <w:r>
        <w:rPr>
          <w:rFonts w:ascii="Times New Roman" w:cs="Times New Roman" w:eastAsia="Times New Roman" w:hAnsi="Times New Roman"/>
          <w:sz w:val="18"/>
          <w:szCs w:val="18"/>
          <w:color w:val="auto"/>
        </w:rPr>
        <w:t>622.</w:t>
      </w:r>
    </w:p>
    <w:p>
      <w:pPr>
        <w:jc w:val="both"/>
        <w:ind w:left="572" w:hanging="572"/>
        <w:spacing w:after="0" w:line="239"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Lillehoj HS, Kim DK, Bravo DM, Lee SH. Effects of dietary plant-derived phytonutrients on the genome-wide profiles and coccidiosis resistance in the broiler chickens. </w:t>
      </w:r>
      <w:r>
        <w:rPr>
          <w:rFonts w:ascii="Arial" w:cs="Arial" w:eastAsia="Arial" w:hAnsi="Arial"/>
          <w:sz w:val="19"/>
          <w:szCs w:val="19"/>
          <w:color w:val="auto"/>
        </w:rPr>
        <w:t>BMC Proc</w:t>
      </w:r>
      <w:r>
        <w:rPr>
          <w:rFonts w:ascii="Times New Roman" w:cs="Times New Roman" w:eastAsia="Times New Roman" w:hAnsi="Times New Roman"/>
          <w:sz w:val="19"/>
          <w:szCs w:val="19"/>
          <w:color w:val="auto"/>
        </w:rPr>
        <w:t>. 2011;5(S4):4</w:t>
      </w:r>
      <w:r>
        <w:rPr>
          <w:rFonts w:ascii="Arial" w:cs="Arial" w:eastAsia="Arial" w:hAnsi="Arial"/>
          <w:sz w:val="19"/>
          <w:szCs w:val="19"/>
          <w:color w:val="auto"/>
        </w:rPr>
        <w:t>–</w:t>
      </w:r>
      <w:r>
        <w:rPr>
          <w:rFonts w:ascii="Times New Roman" w:cs="Times New Roman" w:eastAsia="Times New Roman" w:hAnsi="Times New Roman"/>
          <w:sz w:val="19"/>
          <w:szCs w:val="19"/>
          <w:color w:val="auto"/>
        </w:rPr>
        <w:t>34.</w:t>
      </w:r>
    </w:p>
    <w:p>
      <w:pPr>
        <w:spacing w:after="0" w:line="13" w:lineRule="exact"/>
        <w:rPr>
          <w:rFonts w:ascii="Times New Roman" w:cs="Times New Roman" w:eastAsia="Times New Roman" w:hAnsi="Times New Roman"/>
          <w:sz w:val="19"/>
          <w:szCs w:val="19"/>
          <w:color w:val="auto"/>
        </w:rPr>
      </w:pPr>
    </w:p>
    <w:p>
      <w:pPr>
        <w:jc w:val="both"/>
        <w:ind w:left="572" w:hanging="572"/>
        <w:spacing w:after="0" w:line="239"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Kim DK, Lillehoj HS, Lee SH, Jang SI, Bravo D. High-throughput gene expression analysis of intes-tinal intraepithelial lymphocytes after oral feeding of carvacrol, cinnamaldehyde, or </w:t>
      </w:r>
      <w:r>
        <w:rPr>
          <w:rFonts w:ascii="Arial" w:cs="Arial" w:eastAsia="Arial" w:hAnsi="Arial"/>
          <w:sz w:val="19"/>
          <w:szCs w:val="19"/>
          <w:color w:val="auto"/>
        </w:rPr>
        <w:t>Capsicum oleoresin</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2010;89(1):68</w:t>
      </w:r>
      <w:r>
        <w:rPr>
          <w:rFonts w:ascii="Arial" w:cs="Arial" w:eastAsia="Arial" w:hAnsi="Arial"/>
          <w:sz w:val="19"/>
          <w:szCs w:val="19"/>
          <w:color w:val="auto"/>
        </w:rPr>
        <w:t>–</w:t>
      </w:r>
      <w:r>
        <w:rPr>
          <w:rFonts w:ascii="Times New Roman" w:cs="Times New Roman" w:eastAsia="Times New Roman" w:hAnsi="Times New Roman"/>
          <w:sz w:val="19"/>
          <w:szCs w:val="19"/>
          <w:color w:val="auto"/>
        </w:rPr>
        <w:t>81.</w:t>
      </w:r>
    </w:p>
    <w:p>
      <w:pPr>
        <w:spacing w:after="0" w:line="16" w:lineRule="exact"/>
        <w:rPr>
          <w:rFonts w:ascii="Times New Roman" w:cs="Times New Roman" w:eastAsia="Times New Roman" w:hAnsi="Times New Roman"/>
          <w:sz w:val="19"/>
          <w:szCs w:val="19"/>
          <w:color w:val="auto"/>
        </w:rPr>
      </w:pPr>
    </w:p>
    <w:p>
      <w:pPr>
        <w:jc w:val="both"/>
        <w:ind w:left="572" w:hanging="572"/>
        <w:spacing w:after="0" w:line="238" w:lineRule="auto"/>
        <w:tabs>
          <w:tab w:leader="none" w:pos="572" w:val="left"/>
        </w:tabs>
        <w:numPr>
          <w:ilvl w:val="0"/>
          <w:numId w:val="10"/>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Akalin G, Incesu Z. The effects of carvacrol on apoptosis of H-RAS and N-RAS transformed cell lines. </w:t>
      </w:r>
      <w:r>
        <w:rPr>
          <w:rFonts w:ascii="Arial" w:cs="Arial" w:eastAsia="Arial" w:hAnsi="Arial"/>
          <w:sz w:val="19"/>
          <w:szCs w:val="19"/>
          <w:color w:val="auto"/>
        </w:rPr>
        <w:t>Turk</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J Pharm Sci</w:t>
      </w:r>
      <w:r>
        <w:rPr>
          <w:rFonts w:ascii="Times New Roman" w:cs="Times New Roman" w:eastAsia="Times New Roman" w:hAnsi="Times New Roman"/>
          <w:sz w:val="19"/>
          <w:szCs w:val="19"/>
          <w:color w:val="auto"/>
        </w:rPr>
        <w:t>. 2011; 8:105</w:t>
      </w:r>
      <w:r>
        <w:rPr>
          <w:rFonts w:ascii="Arial" w:cs="Arial" w:eastAsia="Arial" w:hAnsi="Arial"/>
          <w:sz w:val="19"/>
          <w:szCs w:val="19"/>
          <w:color w:val="auto"/>
        </w:rPr>
        <w:t>–</w:t>
      </w:r>
      <w:r>
        <w:rPr>
          <w:rFonts w:ascii="Times New Roman" w:cs="Times New Roman" w:eastAsia="Times New Roman" w:hAnsi="Times New Roman"/>
          <w:sz w:val="19"/>
          <w:szCs w:val="19"/>
          <w:color w:val="auto"/>
        </w:rPr>
        <w:t>116.</w:t>
      </w:r>
    </w:p>
    <w:p>
      <w:pPr>
        <w:sectPr>
          <w:pgSz w:w="11880" w:h="15840" w:orient="portrait"/>
          <w:cols w:equalWidth="0" w:num="2">
            <w:col w:w="4760" w:space="348"/>
            <w:col w:w="4752"/>
          </w:cols>
          <w:pgMar w:left="840" w:top="458" w:right="1177" w:bottom="554" w:gutter="0" w:footer="0" w:header="0"/>
        </w:sectPr>
      </w:pPr>
    </w:p>
    <w:bookmarkStart w:id="23" w:name="page24"/>
    <w:bookmarkEnd w:id="23"/>
    <w:p>
      <w:pPr>
        <w:spacing w:after="0" w:line="200" w:lineRule="exact"/>
        <w:rPr>
          <w:sz w:val="20"/>
          <w:szCs w:val="20"/>
          <w:color w:val="auto"/>
        </w:rPr>
      </w:pPr>
    </w:p>
    <w:p>
      <w:pPr>
        <w:spacing w:after="0" w:line="365" w:lineRule="exact"/>
        <w:rPr>
          <w:sz w:val="20"/>
          <w:szCs w:val="20"/>
          <w:color w:val="auto"/>
        </w:rPr>
      </w:pPr>
    </w:p>
    <w:p>
      <w:pPr>
        <w:jc w:val="both"/>
        <w:ind w:left="564" w:hanging="564"/>
        <w:spacing w:after="0" w:line="243"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Burt SA, Vlielander R, Haagsman HP, Veldhuizen EJ. Increase in activity of essential oil components car-vacrol and thymol against </w:t>
      </w:r>
      <w:r>
        <w:rPr>
          <w:rFonts w:ascii="Arial" w:cs="Arial" w:eastAsia="Arial" w:hAnsi="Arial"/>
          <w:sz w:val="19"/>
          <w:szCs w:val="19"/>
          <w:color w:val="auto"/>
        </w:rPr>
        <w:t>Escherichia coli</w:t>
      </w:r>
      <w:r>
        <w:rPr>
          <w:rFonts w:ascii="Times New Roman" w:cs="Times New Roman" w:eastAsia="Times New Roman" w:hAnsi="Times New Roman"/>
          <w:sz w:val="19"/>
          <w:szCs w:val="19"/>
          <w:color w:val="auto"/>
        </w:rPr>
        <w:t xml:space="preserve"> O157:H7 by addition of food stabilizers. </w:t>
      </w:r>
      <w:r>
        <w:rPr>
          <w:rFonts w:ascii="Arial" w:cs="Arial" w:eastAsia="Arial" w:hAnsi="Arial"/>
          <w:sz w:val="19"/>
          <w:szCs w:val="19"/>
          <w:color w:val="auto"/>
        </w:rPr>
        <w:t>J Food Prot</w:t>
      </w:r>
      <w:r>
        <w:rPr>
          <w:rFonts w:ascii="Times New Roman" w:cs="Times New Roman" w:eastAsia="Times New Roman" w:hAnsi="Times New Roman"/>
          <w:sz w:val="19"/>
          <w:szCs w:val="19"/>
          <w:color w:val="auto"/>
        </w:rPr>
        <w:t>. 2005;68(5): 919</w:t>
      </w:r>
      <w:r>
        <w:rPr>
          <w:rFonts w:ascii="Arial" w:cs="Arial" w:eastAsia="Arial" w:hAnsi="Arial"/>
          <w:sz w:val="19"/>
          <w:szCs w:val="19"/>
          <w:color w:val="auto"/>
        </w:rPr>
        <w:t>–</w:t>
      </w:r>
      <w:r>
        <w:rPr>
          <w:rFonts w:ascii="Times New Roman" w:cs="Times New Roman" w:eastAsia="Times New Roman" w:hAnsi="Times New Roman"/>
          <w:sz w:val="19"/>
          <w:szCs w:val="19"/>
          <w:color w:val="auto"/>
        </w:rPr>
        <w:t>926.</w:t>
      </w:r>
    </w:p>
    <w:p>
      <w:pPr>
        <w:spacing w:after="0" w:line="9" w:lineRule="exact"/>
        <w:rPr>
          <w:rFonts w:ascii="Times New Roman" w:cs="Times New Roman" w:eastAsia="Times New Roman" w:hAnsi="Times New Roman"/>
          <w:sz w:val="19"/>
          <w:szCs w:val="19"/>
          <w:color w:val="auto"/>
        </w:rPr>
      </w:pPr>
    </w:p>
    <w:p>
      <w:pPr>
        <w:jc w:val="both"/>
        <w:ind w:left="564" w:hanging="564"/>
        <w:spacing w:after="0" w:line="258" w:lineRule="auto"/>
        <w:tabs>
          <w:tab w:leader="none" w:pos="564" w:val="left"/>
        </w:tabs>
        <w:numPr>
          <w:ilvl w:val="0"/>
          <w:numId w:val="11"/>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Burt SA, Fledderman MJ, Haagsman HP, van Knapen F, Veldhuizen EJ. Inhibition of </w:t>
      </w:r>
      <w:r>
        <w:rPr>
          <w:rFonts w:ascii="Arial" w:cs="Arial" w:eastAsia="Arial" w:hAnsi="Arial"/>
          <w:sz w:val="18"/>
          <w:szCs w:val="18"/>
          <w:color w:val="auto"/>
        </w:rPr>
        <w:t>Salmonella</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 xml:space="preserve">enterica </w:t>
      </w:r>
      <w:r>
        <w:rPr>
          <w:rFonts w:ascii="Times New Roman" w:cs="Times New Roman" w:eastAsia="Times New Roman" w:hAnsi="Times New Roman"/>
          <w:sz w:val="18"/>
          <w:szCs w:val="18"/>
          <w:color w:val="auto"/>
        </w:rPr>
        <w:t>serotype Enteritidis on agar and raw chicken by</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carvacrol vapour. </w:t>
      </w:r>
      <w:r>
        <w:rPr>
          <w:rFonts w:ascii="Arial" w:cs="Arial" w:eastAsia="Arial" w:hAnsi="Arial"/>
          <w:sz w:val="18"/>
          <w:szCs w:val="18"/>
          <w:color w:val="auto"/>
        </w:rPr>
        <w:t>Int J Food Microbiol</w:t>
      </w:r>
      <w:r>
        <w:rPr>
          <w:rFonts w:ascii="Times New Roman" w:cs="Times New Roman" w:eastAsia="Times New Roman" w:hAnsi="Times New Roman"/>
          <w:sz w:val="18"/>
          <w:szCs w:val="18"/>
          <w:color w:val="auto"/>
        </w:rPr>
        <w:t>. 2007;119:3</w:t>
      </w:r>
      <w:r>
        <w:rPr>
          <w:rFonts w:ascii="Arial" w:cs="Arial" w:eastAsia="Arial" w:hAnsi="Arial"/>
          <w:sz w:val="18"/>
          <w:szCs w:val="18"/>
          <w:color w:val="auto"/>
        </w:rPr>
        <w:t>–</w:t>
      </w:r>
      <w:r>
        <w:rPr>
          <w:rFonts w:ascii="Times New Roman" w:cs="Times New Roman" w:eastAsia="Times New Roman" w:hAnsi="Times New Roman"/>
          <w:sz w:val="18"/>
          <w:szCs w:val="18"/>
          <w:color w:val="auto"/>
        </w:rPr>
        <w:t>46.</w:t>
      </w:r>
    </w:p>
    <w:p>
      <w:pPr>
        <w:jc w:val="both"/>
        <w:ind w:left="564" w:hanging="564"/>
        <w:spacing w:after="0" w:line="241"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Johny AK, Darre MJ, Donoghue AM, Donoghue DJ, Venkitanarayanan K. Antibacterial effect of trans-cinnamaldehyde, eugenol, carvacrol, and thymol on</w:t>
      </w:r>
    </w:p>
    <w:p>
      <w:pPr>
        <w:spacing w:after="0" w:line="15" w:lineRule="exact"/>
        <w:rPr>
          <w:rFonts w:ascii="Times New Roman" w:cs="Times New Roman" w:eastAsia="Times New Roman" w:hAnsi="Times New Roman"/>
          <w:sz w:val="19"/>
          <w:szCs w:val="19"/>
          <w:color w:val="auto"/>
        </w:rPr>
      </w:pPr>
    </w:p>
    <w:p>
      <w:pPr>
        <w:jc w:val="both"/>
        <w:ind w:left="564"/>
        <w:spacing w:after="0"/>
        <w:rPr>
          <w:rFonts w:ascii="Times New Roman" w:cs="Times New Roman" w:eastAsia="Times New Roman" w:hAnsi="Times New Roman"/>
          <w:sz w:val="19"/>
          <w:szCs w:val="19"/>
          <w:color w:val="auto"/>
        </w:rPr>
      </w:pPr>
      <w:r>
        <w:rPr>
          <w:rFonts w:ascii="Arial" w:cs="Arial" w:eastAsia="Arial" w:hAnsi="Arial"/>
          <w:sz w:val="19"/>
          <w:szCs w:val="19"/>
          <w:color w:val="auto"/>
        </w:rPr>
        <w:t xml:space="preserve">Salmonella Enteritidis </w:t>
      </w:r>
      <w:r>
        <w:rPr>
          <w:rFonts w:ascii="Times New Roman" w:cs="Times New Roman" w:eastAsia="Times New Roman" w:hAnsi="Times New Roman"/>
          <w:sz w:val="19"/>
          <w:szCs w:val="19"/>
          <w:color w:val="auto"/>
        </w:rPr>
        <w:t>and</w:t>
      </w:r>
      <w:r>
        <w:rPr>
          <w:rFonts w:ascii="Arial" w:cs="Arial" w:eastAsia="Arial" w:hAnsi="Arial"/>
          <w:sz w:val="19"/>
          <w:szCs w:val="19"/>
          <w:color w:val="auto"/>
        </w:rPr>
        <w:t xml:space="preserve"> Campylobacter jejuni </w:t>
      </w:r>
      <w:r>
        <w:rPr>
          <w:rFonts w:ascii="Times New Roman" w:cs="Times New Roman" w:eastAsia="Times New Roman" w:hAnsi="Times New Roman"/>
          <w:sz w:val="19"/>
          <w:szCs w:val="19"/>
          <w:color w:val="auto"/>
        </w:rPr>
        <w:t>in</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chicken cecal contents </w:t>
      </w:r>
      <w:r>
        <w:rPr>
          <w:rFonts w:ascii="Arial" w:cs="Arial" w:eastAsia="Arial" w:hAnsi="Arial"/>
          <w:sz w:val="19"/>
          <w:szCs w:val="19"/>
          <w:color w:val="auto"/>
        </w:rPr>
        <w:t>in vitro</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J Appl Poult Res</w:t>
      </w:r>
      <w:r>
        <w:rPr>
          <w:rFonts w:ascii="Times New Roman" w:cs="Times New Roman" w:eastAsia="Times New Roman" w:hAnsi="Times New Roman"/>
          <w:sz w:val="19"/>
          <w:szCs w:val="19"/>
          <w:color w:val="auto"/>
        </w:rPr>
        <w:t>. 2010;19(3):237</w:t>
      </w:r>
      <w:r>
        <w:rPr>
          <w:rFonts w:ascii="Arial" w:cs="Arial" w:eastAsia="Arial" w:hAnsi="Arial"/>
          <w:sz w:val="19"/>
          <w:szCs w:val="19"/>
          <w:color w:val="auto"/>
        </w:rPr>
        <w:t>–</w:t>
      </w:r>
      <w:r>
        <w:rPr>
          <w:rFonts w:ascii="Times New Roman" w:cs="Times New Roman" w:eastAsia="Times New Roman" w:hAnsi="Times New Roman"/>
          <w:sz w:val="19"/>
          <w:szCs w:val="19"/>
          <w:color w:val="auto"/>
        </w:rPr>
        <w:t>244.</w:t>
      </w:r>
    </w:p>
    <w:p>
      <w:pPr>
        <w:spacing w:after="0" w:line="11" w:lineRule="exact"/>
        <w:rPr>
          <w:rFonts w:ascii="Times New Roman" w:cs="Times New Roman" w:eastAsia="Times New Roman" w:hAnsi="Times New Roman"/>
          <w:sz w:val="19"/>
          <w:szCs w:val="19"/>
          <w:color w:val="auto"/>
        </w:rPr>
      </w:pPr>
    </w:p>
    <w:p>
      <w:pPr>
        <w:jc w:val="both"/>
        <w:ind w:left="564" w:hanging="564"/>
        <w:spacing w:after="0" w:line="242"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Luna A, Labaque MC, Zygadlo JA, Marin RH. Effects of thymol and carvacrol feed supplementation on lipid oxidation in broiler meat.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2010; 89(2):366</w:t>
      </w:r>
      <w:r>
        <w:rPr>
          <w:rFonts w:ascii="Arial" w:cs="Arial" w:eastAsia="Arial" w:hAnsi="Arial"/>
          <w:sz w:val="19"/>
          <w:szCs w:val="19"/>
          <w:color w:val="auto"/>
        </w:rPr>
        <w:t>–</w:t>
      </w:r>
      <w:r>
        <w:rPr>
          <w:rFonts w:ascii="Times New Roman" w:cs="Times New Roman" w:eastAsia="Times New Roman" w:hAnsi="Times New Roman"/>
          <w:sz w:val="19"/>
          <w:szCs w:val="19"/>
          <w:color w:val="auto"/>
        </w:rPr>
        <w:t>370.</w:t>
      </w:r>
    </w:p>
    <w:p>
      <w:pPr>
        <w:spacing w:after="0" w:line="11" w:lineRule="exact"/>
        <w:rPr>
          <w:rFonts w:ascii="Times New Roman" w:cs="Times New Roman" w:eastAsia="Times New Roman" w:hAnsi="Times New Roman"/>
          <w:sz w:val="19"/>
          <w:szCs w:val="19"/>
          <w:color w:val="auto"/>
        </w:rPr>
      </w:pPr>
    </w:p>
    <w:p>
      <w:pPr>
        <w:jc w:val="both"/>
        <w:ind w:left="564" w:hanging="564"/>
        <w:spacing w:after="0" w:line="243"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Botsoglou NA, Florou-Paner P, Christaki E, Fletouris DJ, Spais AB. Effect of dietary oregano essential oil on performance of chickens and on iron-induced lipid oxidation of breast, thigh and abdominal fat tis-sues. </w:t>
      </w:r>
      <w:r>
        <w:rPr>
          <w:rFonts w:ascii="Arial" w:cs="Arial" w:eastAsia="Arial" w:hAnsi="Arial"/>
          <w:sz w:val="19"/>
          <w:szCs w:val="19"/>
          <w:color w:val="auto"/>
        </w:rPr>
        <w:t>Br Poult Sci</w:t>
      </w:r>
      <w:r>
        <w:rPr>
          <w:rFonts w:ascii="Times New Roman" w:cs="Times New Roman" w:eastAsia="Times New Roman" w:hAnsi="Times New Roman"/>
          <w:sz w:val="19"/>
          <w:szCs w:val="19"/>
          <w:color w:val="auto"/>
        </w:rPr>
        <w:t>. 2002;43(2):223</w:t>
      </w:r>
      <w:r>
        <w:rPr>
          <w:rFonts w:ascii="Arial" w:cs="Arial" w:eastAsia="Arial" w:hAnsi="Arial"/>
          <w:sz w:val="19"/>
          <w:szCs w:val="19"/>
          <w:color w:val="auto"/>
        </w:rPr>
        <w:t>–</w:t>
      </w:r>
      <w:r>
        <w:rPr>
          <w:rFonts w:ascii="Times New Roman" w:cs="Times New Roman" w:eastAsia="Times New Roman" w:hAnsi="Times New Roman"/>
          <w:sz w:val="19"/>
          <w:szCs w:val="19"/>
          <w:color w:val="auto"/>
        </w:rPr>
        <w:t>230.</w:t>
      </w:r>
    </w:p>
    <w:p>
      <w:pPr>
        <w:spacing w:after="0" w:line="11" w:lineRule="exact"/>
        <w:rPr>
          <w:rFonts w:ascii="Times New Roman" w:cs="Times New Roman" w:eastAsia="Times New Roman" w:hAnsi="Times New Roman"/>
          <w:sz w:val="19"/>
          <w:szCs w:val="19"/>
          <w:color w:val="auto"/>
        </w:rPr>
      </w:pPr>
    </w:p>
    <w:p>
      <w:pPr>
        <w:jc w:val="both"/>
        <w:ind w:left="564" w:hanging="564"/>
        <w:spacing w:after="0" w:line="243"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Hashemipour H, Kermanshahi H, Golian A, Khaksar V. Effects of carboxy methyl cellulose and thymol </w:t>
      </w:r>
      <w:r>
        <w:rPr>
          <w:rFonts w:ascii="Arial" w:cs="Arial" w:eastAsia="Arial" w:hAnsi="Arial"/>
          <w:sz w:val="19"/>
          <w:szCs w:val="19"/>
          <w:color w:val="auto"/>
        </w:rPr>
        <w:t>þ</w:t>
      </w:r>
      <w:r>
        <w:rPr>
          <w:rFonts w:ascii="Times New Roman" w:cs="Times New Roman" w:eastAsia="Times New Roman" w:hAnsi="Times New Roman"/>
          <w:sz w:val="19"/>
          <w:szCs w:val="19"/>
          <w:color w:val="auto"/>
        </w:rPr>
        <w:t xml:space="preserve"> carvacrol on performance, digesta viscosity and some blood metabolites of broilers. </w:t>
      </w:r>
      <w:r>
        <w:rPr>
          <w:rFonts w:ascii="Arial" w:cs="Arial" w:eastAsia="Arial" w:hAnsi="Arial"/>
          <w:sz w:val="19"/>
          <w:szCs w:val="19"/>
          <w:color w:val="auto"/>
        </w:rPr>
        <w:t>J Anim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Physiol Anim Nutr</w:t>
      </w:r>
      <w:r>
        <w:rPr>
          <w:rFonts w:ascii="Times New Roman" w:cs="Times New Roman" w:eastAsia="Times New Roman" w:hAnsi="Times New Roman"/>
          <w:sz w:val="19"/>
          <w:szCs w:val="19"/>
          <w:color w:val="auto"/>
        </w:rPr>
        <w:t>. 2013;98(4):672</w:t>
      </w:r>
      <w:r>
        <w:rPr>
          <w:rFonts w:ascii="Arial" w:cs="Arial" w:eastAsia="Arial" w:hAnsi="Arial"/>
          <w:sz w:val="19"/>
          <w:szCs w:val="19"/>
          <w:color w:val="auto"/>
        </w:rPr>
        <w:t>–</w:t>
      </w:r>
      <w:r>
        <w:rPr>
          <w:rFonts w:ascii="Times New Roman" w:cs="Times New Roman" w:eastAsia="Times New Roman" w:hAnsi="Times New Roman"/>
          <w:sz w:val="19"/>
          <w:szCs w:val="19"/>
          <w:color w:val="auto"/>
        </w:rPr>
        <w:t>679.</w:t>
      </w:r>
    </w:p>
    <w:p>
      <w:pPr>
        <w:spacing w:after="0" w:line="9" w:lineRule="exact"/>
        <w:rPr>
          <w:rFonts w:ascii="Times New Roman" w:cs="Times New Roman" w:eastAsia="Times New Roman" w:hAnsi="Times New Roman"/>
          <w:sz w:val="19"/>
          <w:szCs w:val="19"/>
          <w:color w:val="auto"/>
        </w:rPr>
      </w:pPr>
    </w:p>
    <w:p>
      <w:pPr>
        <w:jc w:val="both"/>
        <w:ind w:left="564" w:hanging="564"/>
        <w:spacing w:after="0" w:line="244"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Hashemipour H, Kermanshahi H, Golian A, Veldkamp T. Effect of thymol and carvacrol feed supplementation on performance, antioxidant enzyme activities, fatty acid composition, digestive enzyme activities, and immune response in broiler chickens.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2013;92(8):2059</w:t>
      </w:r>
      <w:r>
        <w:rPr>
          <w:rFonts w:ascii="Arial" w:cs="Arial" w:eastAsia="Arial" w:hAnsi="Arial"/>
          <w:sz w:val="19"/>
          <w:szCs w:val="19"/>
          <w:color w:val="auto"/>
        </w:rPr>
        <w:t>–</w:t>
      </w:r>
      <w:r>
        <w:rPr>
          <w:rFonts w:ascii="Times New Roman" w:cs="Times New Roman" w:eastAsia="Times New Roman" w:hAnsi="Times New Roman"/>
          <w:sz w:val="19"/>
          <w:szCs w:val="19"/>
          <w:color w:val="auto"/>
        </w:rPr>
        <w:t>2069.</w:t>
      </w:r>
    </w:p>
    <w:p>
      <w:pPr>
        <w:spacing w:after="0" w:line="8" w:lineRule="exact"/>
        <w:rPr>
          <w:rFonts w:ascii="Times New Roman" w:cs="Times New Roman" w:eastAsia="Times New Roman" w:hAnsi="Times New Roman"/>
          <w:sz w:val="19"/>
          <w:szCs w:val="19"/>
          <w:color w:val="auto"/>
        </w:rPr>
      </w:pPr>
    </w:p>
    <w:p>
      <w:pPr>
        <w:jc w:val="both"/>
        <w:ind w:left="564" w:hanging="564"/>
        <w:spacing w:after="0" w:line="242"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Hashemipour H, Khaksar V, Rubio LA, Veldkamp T, Krimpen MM. Effect of feed supplementation with a thymol plus carvacrol mixture, in combin-ation or not with an NSP-degrading enzyme, on pro-ductive and physiological parameters of broilers fed on wheat-based diets. </w:t>
      </w:r>
      <w:r>
        <w:rPr>
          <w:rFonts w:ascii="Arial" w:cs="Arial" w:eastAsia="Arial" w:hAnsi="Arial"/>
          <w:sz w:val="19"/>
          <w:szCs w:val="19"/>
          <w:color w:val="auto"/>
        </w:rPr>
        <w:t>Anim Feed Sci Technol</w:t>
      </w:r>
      <w:r>
        <w:rPr>
          <w:rFonts w:ascii="Times New Roman" w:cs="Times New Roman" w:eastAsia="Times New Roman" w:hAnsi="Times New Roman"/>
          <w:sz w:val="19"/>
          <w:szCs w:val="19"/>
          <w:color w:val="auto"/>
        </w:rPr>
        <w:t>. 2016; 211:117</w:t>
      </w:r>
      <w:r>
        <w:rPr>
          <w:rFonts w:ascii="Arial" w:cs="Arial" w:eastAsia="Arial" w:hAnsi="Arial"/>
          <w:sz w:val="19"/>
          <w:szCs w:val="19"/>
          <w:color w:val="auto"/>
        </w:rPr>
        <w:t>–</w:t>
      </w:r>
      <w:r>
        <w:rPr>
          <w:rFonts w:ascii="Times New Roman" w:cs="Times New Roman" w:eastAsia="Times New Roman" w:hAnsi="Times New Roman"/>
          <w:sz w:val="19"/>
          <w:szCs w:val="19"/>
          <w:color w:val="auto"/>
        </w:rPr>
        <w:t>131.</w:t>
      </w:r>
    </w:p>
    <w:p>
      <w:pPr>
        <w:ind w:left="564"/>
        <w:spacing w:after="0" w:line="205" w:lineRule="auto"/>
        <w:rPr>
          <w:rFonts w:ascii="Times New Roman" w:cs="Times New Roman" w:eastAsia="Times New Roman" w:hAnsi="Times New Roman"/>
          <w:sz w:val="19"/>
          <w:szCs w:val="19"/>
          <w:color w:val="auto"/>
        </w:rPr>
      </w:pPr>
      <w:r>
        <w:rPr>
          <w:rFonts w:ascii="Arial" w:cs="Arial" w:eastAsia="Arial" w:hAnsi="Arial"/>
          <w:sz w:val="5"/>
          <w:szCs w:val="5"/>
          <w:color w:val="auto"/>
        </w:rPr>
        <w:t>_</w:t>
      </w:r>
    </w:p>
    <w:p>
      <w:pPr>
        <w:jc w:val="both"/>
        <w:ind w:left="564" w:hanging="564"/>
        <w:spacing w:after="0" w:line="234"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Ipc¸ak HH, Alc¸ic¸ek A. Addition of </w:t>
      </w:r>
      <w:r>
        <w:rPr>
          <w:rFonts w:ascii="Arial" w:cs="Arial" w:eastAsia="Arial" w:hAnsi="Arial"/>
          <w:sz w:val="19"/>
          <w:szCs w:val="19"/>
          <w:color w:val="auto"/>
        </w:rPr>
        <w:t>Capsicum oleo-resin</w:t>
      </w:r>
      <w:r>
        <w:rPr>
          <w:rFonts w:ascii="Times New Roman" w:cs="Times New Roman" w:eastAsia="Times New Roman" w:hAnsi="Times New Roman"/>
          <w:sz w:val="19"/>
          <w:szCs w:val="19"/>
          <w:color w:val="auto"/>
        </w:rPr>
        <w:t>, carvacrol, cinnamaldehyde and their mixtures</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to the broiler diet II: effects on meat quality. </w:t>
      </w:r>
      <w:r>
        <w:rPr>
          <w:rFonts w:ascii="Arial" w:cs="Arial" w:eastAsia="Arial" w:hAnsi="Arial"/>
          <w:sz w:val="19"/>
          <w:szCs w:val="19"/>
          <w:color w:val="auto"/>
        </w:rPr>
        <w:t>J Anim</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Sci Technol</w:t>
      </w:r>
      <w:r>
        <w:rPr>
          <w:rFonts w:ascii="Times New Roman" w:cs="Times New Roman" w:eastAsia="Times New Roman" w:hAnsi="Times New Roman"/>
          <w:sz w:val="19"/>
          <w:szCs w:val="19"/>
          <w:color w:val="auto"/>
        </w:rPr>
        <w:t>. 2018;60:9.</w:t>
      </w:r>
    </w:p>
    <w:p>
      <w:pPr>
        <w:spacing w:after="0" w:line="12" w:lineRule="exact"/>
        <w:rPr>
          <w:rFonts w:ascii="Times New Roman" w:cs="Times New Roman" w:eastAsia="Times New Roman" w:hAnsi="Times New Roman"/>
          <w:sz w:val="19"/>
          <w:szCs w:val="19"/>
          <w:color w:val="auto"/>
        </w:rPr>
      </w:pPr>
    </w:p>
    <w:p>
      <w:pPr>
        <w:jc w:val="both"/>
        <w:ind w:left="564" w:hanging="564"/>
        <w:spacing w:after="0" w:line="243"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Long LN, Kang BJ, Jiang Q, Chen JS. Effects of diet-ary </w:t>
      </w:r>
      <w:r>
        <w:rPr>
          <w:rFonts w:ascii="Arial" w:cs="Arial" w:eastAsia="Arial" w:hAnsi="Arial"/>
          <w:sz w:val="19"/>
          <w:szCs w:val="19"/>
          <w:color w:val="auto"/>
        </w:rPr>
        <w:t>Lycium barbarum</w:t>
      </w:r>
      <w:r>
        <w:rPr>
          <w:rFonts w:ascii="Times New Roman" w:cs="Times New Roman" w:eastAsia="Times New Roman" w:hAnsi="Times New Roman"/>
          <w:sz w:val="19"/>
          <w:szCs w:val="19"/>
          <w:color w:val="auto"/>
        </w:rPr>
        <w:t xml:space="preserve"> polysaccharides on growth performance, digestive enzyme activities, antioxidant status, and immunity of broiler chickens.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2020;99(2):744</w:t>
      </w:r>
      <w:r>
        <w:rPr>
          <w:rFonts w:ascii="Arial" w:cs="Arial" w:eastAsia="Arial" w:hAnsi="Arial"/>
          <w:sz w:val="19"/>
          <w:szCs w:val="19"/>
          <w:color w:val="auto"/>
        </w:rPr>
        <w:t>–</w:t>
      </w:r>
      <w:r>
        <w:rPr>
          <w:rFonts w:ascii="Times New Roman" w:cs="Times New Roman" w:eastAsia="Times New Roman" w:hAnsi="Times New Roman"/>
          <w:sz w:val="19"/>
          <w:szCs w:val="19"/>
          <w:color w:val="auto"/>
        </w:rPr>
        <w:t>751.</w:t>
      </w:r>
    </w:p>
    <w:p>
      <w:pPr>
        <w:spacing w:after="0" w:line="9" w:lineRule="exact"/>
        <w:rPr>
          <w:rFonts w:ascii="Times New Roman" w:cs="Times New Roman" w:eastAsia="Times New Roman" w:hAnsi="Times New Roman"/>
          <w:sz w:val="19"/>
          <w:szCs w:val="19"/>
          <w:color w:val="auto"/>
        </w:rPr>
      </w:pPr>
    </w:p>
    <w:p>
      <w:pPr>
        <w:jc w:val="both"/>
        <w:ind w:left="564" w:hanging="564"/>
        <w:spacing w:after="0" w:line="243"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Reis JH, Gebert RR, Barreta M, et al., Effects of phy-togenic feed additive based on thymol, carvacrol and cinnamic aldehyde on body weight, blood parame-ters and environmental bacteria in broilers chickens. </w:t>
      </w:r>
      <w:r>
        <w:rPr>
          <w:rFonts w:ascii="Arial" w:cs="Arial" w:eastAsia="Arial" w:hAnsi="Arial"/>
          <w:sz w:val="19"/>
          <w:szCs w:val="19"/>
          <w:color w:val="auto"/>
        </w:rPr>
        <w:t>Microb Pathog</w:t>
      </w:r>
      <w:r>
        <w:rPr>
          <w:rFonts w:ascii="Times New Roman" w:cs="Times New Roman" w:eastAsia="Times New Roman" w:hAnsi="Times New Roman"/>
          <w:sz w:val="19"/>
          <w:szCs w:val="19"/>
          <w:color w:val="auto"/>
        </w:rPr>
        <w:t>. 2018;125:168</w:t>
      </w:r>
      <w:r>
        <w:rPr>
          <w:rFonts w:ascii="Arial" w:cs="Arial" w:eastAsia="Arial" w:hAnsi="Arial"/>
          <w:sz w:val="19"/>
          <w:szCs w:val="19"/>
          <w:color w:val="auto"/>
        </w:rPr>
        <w:t>–</w:t>
      </w:r>
      <w:r>
        <w:rPr>
          <w:rFonts w:ascii="Times New Roman" w:cs="Times New Roman" w:eastAsia="Times New Roman" w:hAnsi="Times New Roman"/>
          <w:sz w:val="19"/>
          <w:szCs w:val="19"/>
          <w:color w:val="auto"/>
        </w:rPr>
        <w:t>176.</w:t>
      </w:r>
    </w:p>
    <w:p>
      <w:pPr>
        <w:spacing w:after="0" w:line="11" w:lineRule="exact"/>
        <w:rPr>
          <w:rFonts w:ascii="Times New Roman" w:cs="Times New Roman" w:eastAsia="Times New Roman" w:hAnsi="Times New Roman"/>
          <w:sz w:val="19"/>
          <w:szCs w:val="19"/>
          <w:color w:val="auto"/>
        </w:rPr>
      </w:pPr>
    </w:p>
    <w:p>
      <w:pPr>
        <w:jc w:val="both"/>
        <w:ind w:left="564" w:hanging="564"/>
        <w:spacing w:after="0" w:line="243" w:lineRule="auto"/>
        <w:tabs>
          <w:tab w:leader="none" w:pos="564" w:val="left"/>
        </w:tabs>
        <w:numPr>
          <w:ilvl w:val="0"/>
          <w:numId w:val="11"/>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Awaad MHH, Elmenawey M, Ahmed KA. Effect of a specific combination of carvacrol, cinnamaldehyde, and </w:t>
      </w:r>
      <w:r>
        <w:rPr>
          <w:rFonts w:ascii="Arial" w:cs="Arial" w:eastAsia="Arial" w:hAnsi="Arial"/>
          <w:sz w:val="19"/>
          <w:szCs w:val="19"/>
          <w:color w:val="auto"/>
        </w:rPr>
        <w:t>Capsicum oleoresin</w:t>
      </w:r>
      <w:r>
        <w:rPr>
          <w:rFonts w:ascii="Times New Roman" w:cs="Times New Roman" w:eastAsia="Times New Roman" w:hAnsi="Times New Roman"/>
          <w:sz w:val="19"/>
          <w:szCs w:val="19"/>
          <w:color w:val="auto"/>
        </w:rPr>
        <w:t xml:space="preserve"> on the growth performance, carcass quality and gut integrity of broiler chickens. </w:t>
      </w:r>
      <w:r>
        <w:rPr>
          <w:rFonts w:ascii="Arial" w:cs="Arial" w:eastAsia="Arial" w:hAnsi="Arial"/>
          <w:sz w:val="19"/>
          <w:szCs w:val="19"/>
          <w:color w:val="auto"/>
        </w:rPr>
        <w:t>Vet World</w:t>
      </w:r>
      <w:r>
        <w:rPr>
          <w:rFonts w:ascii="Times New Roman" w:cs="Times New Roman" w:eastAsia="Times New Roman" w:hAnsi="Times New Roman"/>
          <w:sz w:val="19"/>
          <w:szCs w:val="19"/>
          <w:color w:val="auto"/>
        </w:rPr>
        <w:t>. 2014;7(5):284</w:t>
      </w:r>
      <w:r>
        <w:rPr>
          <w:rFonts w:ascii="Arial" w:cs="Arial" w:eastAsia="Arial" w:hAnsi="Arial"/>
          <w:sz w:val="19"/>
          <w:szCs w:val="19"/>
          <w:color w:val="auto"/>
        </w:rPr>
        <w:t>–</w:t>
      </w:r>
      <w:r>
        <w:rPr>
          <w:rFonts w:ascii="Times New Roman" w:cs="Times New Roman" w:eastAsia="Times New Roman" w:hAnsi="Times New Roman"/>
          <w:sz w:val="19"/>
          <w:szCs w:val="19"/>
          <w:color w:val="auto"/>
        </w:rPr>
        <w:t>290.</w:t>
      </w:r>
    </w:p>
    <w:p>
      <w:pPr>
        <w:spacing w:after="0" w:line="20" w:lineRule="exact"/>
        <w:rPr>
          <w:sz w:val="20"/>
          <w:szCs w:val="20"/>
          <w:color w:val="auto"/>
        </w:rPr>
      </w:pPr>
      <w:r>
        <w:rPr>
          <w:sz w:val="20"/>
          <w:szCs w:val="20"/>
          <w:color w:val="auto"/>
        </w:rPr>
        <w:br w:type="column"/>
      </w:r>
    </w:p>
    <w:p>
      <w:pPr>
        <w:ind w:left="2460"/>
        <w:spacing w:after="0"/>
        <w:rPr>
          <w:sz w:val="20"/>
          <w:szCs w:val="20"/>
          <w:color w:val="auto"/>
        </w:rPr>
      </w:pPr>
      <w:r>
        <w:rPr>
          <w:rFonts w:ascii="Arial" w:cs="Arial" w:eastAsia="Arial" w:hAnsi="Arial"/>
          <w:sz w:val="13"/>
          <w:szCs w:val="13"/>
          <w:color w:val="auto"/>
        </w:rPr>
        <w:t xml:space="preserve">ANIMAL BIOTECHNOLOGY  </w:t>
      </w:r>
      <w:r>
        <w:rPr>
          <w:sz w:val="1"/>
          <w:szCs w:val="1"/>
          <w:color w:val="auto"/>
        </w:rPr>
        <w:drawing>
          <wp:inline distT="0" distB="0" distL="0" distR="0">
            <wp:extent cx="165100" cy="1651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6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23</w:t>
      </w:r>
    </w:p>
    <w:p>
      <w:pPr>
        <w:spacing w:after="0" w:line="278" w:lineRule="exact"/>
        <w:rPr>
          <w:sz w:val="20"/>
          <w:szCs w:val="20"/>
          <w:color w:val="auto"/>
        </w:rPr>
      </w:pPr>
    </w:p>
    <w:p>
      <w:pPr>
        <w:jc w:val="both"/>
        <w:ind w:left="560" w:hanging="560"/>
        <w:spacing w:after="0" w:line="238"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Hernandez F, Madrid J, Garcia V, Orengo J, Megias MD. Influence of two plant extracts on broiler per-formance, digestibility, and digestive organ size.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2004;83(2):169</w:t>
      </w:r>
      <w:r>
        <w:rPr>
          <w:rFonts w:ascii="Arial" w:cs="Arial" w:eastAsia="Arial" w:hAnsi="Arial"/>
          <w:sz w:val="19"/>
          <w:szCs w:val="19"/>
          <w:color w:val="auto"/>
        </w:rPr>
        <w:t>–</w:t>
      </w:r>
      <w:r>
        <w:rPr>
          <w:rFonts w:ascii="Times New Roman" w:cs="Times New Roman" w:eastAsia="Times New Roman" w:hAnsi="Times New Roman"/>
          <w:sz w:val="19"/>
          <w:szCs w:val="19"/>
          <w:color w:val="auto"/>
        </w:rPr>
        <w:t>174.</w:t>
      </w:r>
    </w:p>
    <w:p>
      <w:pPr>
        <w:spacing w:after="0" w:line="11" w:lineRule="exact"/>
        <w:rPr>
          <w:rFonts w:ascii="Times New Roman" w:cs="Times New Roman" w:eastAsia="Times New Roman" w:hAnsi="Times New Roman"/>
          <w:sz w:val="19"/>
          <w:szCs w:val="19"/>
          <w:color w:val="auto"/>
        </w:rPr>
      </w:pPr>
    </w:p>
    <w:p>
      <w:pPr>
        <w:jc w:val="both"/>
        <w:ind w:left="560" w:hanging="560"/>
        <w:spacing w:after="0" w:line="238"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Calvo P, Castano AL, Hernandez MT, Gonzalez-Gomez D. Effects of microcapsule constitution on the quality of microencapsulated walnut oil. </w:t>
      </w:r>
      <w:r>
        <w:rPr>
          <w:rFonts w:ascii="Arial" w:cs="Arial" w:eastAsia="Arial" w:hAnsi="Arial"/>
          <w:sz w:val="19"/>
          <w:szCs w:val="19"/>
          <w:color w:val="auto"/>
        </w:rPr>
        <w:t>Eur J</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Lipid Sci Technol</w:t>
      </w:r>
      <w:r>
        <w:rPr>
          <w:rFonts w:ascii="Times New Roman" w:cs="Times New Roman" w:eastAsia="Times New Roman" w:hAnsi="Times New Roman"/>
          <w:sz w:val="19"/>
          <w:szCs w:val="19"/>
          <w:color w:val="auto"/>
        </w:rPr>
        <w:t>. 2011;113(10):1273</w:t>
      </w:r>
      <w:r>
        <w:rPr>
          <w:rFonts w:ascii="Arial" w:cs="Arial" w:eastAsia="Arial" w:hAnsi="Arial"/>
          <w:sz w:val="19"/>
          <w:szCs w:val="19"/>
          <w:color w:val="auto"/>
        </w:rPr>
        <w:t>–</w:t>
      </w:r>
      <w:r>
        <w:rPr>
          <w:rFonts w:ascii="Times New Roman" w:cs="Times New Roman" w:eastAsia="Times New Roman" w:hAnsi="Times New Roman"/>
          <w:sz w:val="19"/>
          <w:szCs w:val="19"/>
          <w:color w:val="auto"/>
        </w:rPr>
        <w:t>1280.</w:t>
      </w:r>
    </w:p>
    <w:p>
      <w:pPr>
        <w:spacing w:after="0" w:line="11" w:lineRule="exact"/>
        <w:rPr>
          <w:rFonts w:ascii="Times New Roman" w:cs="Times New Roman" w:eastAsia="Times New Roman" w:hAnsi="Times New Roman"/>
          <w:sz w:val="19"/>
          <w:szCs w:val="19"/>
          <w:color w:val="auto"/>
        </w:rPr>
      </w:pPr>
    </w:p>
    <w:p>
      <w:pPr>
        <w:jc w:val="both"/>
        <w:ind w:left="560" w:hanging="560"/>
        <w:spacing w:after="0" w:line="237"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Scherer R, Junior SB, de Albuquerque R, Godoy HT. Microencapsulated eucalyptol and eugenol as growth promoters in broilers. </w:t>
      </w:r>
      <w:r>
        <w:rPr>
          <w:rFonts w:ascii="Arial" w:cs="Arial" w:eastAsia="Arial" w:hAnsi="Arial"/>
          <w:sz w:val="19"/>
          <w:szCs w:val="19"/>
          <w:color w:val="auto"/>
        </w:rPr>
        <w:t>REBRAPA</w:t>
      </w:r>
      <w:r>
        <w:rPr>
          <w:rFonts w:ascii="Times New Roman" w:cs="Times New Roman" w:eastAsia="Times New Roman" w:hAnsi="Times New Roman"/>
          <w:sz w:val="19"/>
          <w:szCs w:val="19"/>
          <w:color w:val="auto"/>
        </w:rPr>
        <w:t>. 2014;5(1):26</w:t>
      </w:r>
      <w:r>
        <w:rPr>
          <w:rFonts w:ascii="Arial" w:cs="Arial" w:eastAsia="Arial" w:hAnsi="Arial"/>
          <w:sz w:val="19"/>
          <w:szCs w:val="19"/>
          <w:color w:val="auto"/>
        </w:rPr>
        <w:t>–</w:t>
      </w:r>
      <w:r>
        <w:rPr>
          <w:rFonts w:ascii="Times New Roman" w:cs="Times New Roman" w:eastAsia="Times New Roman" w:hAnsi="Times New Roman"/>
          <w:sz w:val="19"/>
          <w:szCs w:val="19"/>
          <w:color w:val="auto"/>
        </w:rPr>
        <w:t>32.</w:t>
      </w:r>
    </w:p>
    <w:p>
      <w:pPr>
        <w:spacing w:after="0" w:line="11" w:lineRule="exact"/>
        <w:rPr>
          <w:rFonts w:ascii="Times New Roman" w:cs="Times New Roman" w:eastAsia="Times New Roman" w:hAnsi="Times New Roman"/>
          <w:sz w:val="19"/>
          <w:szCs w:val="19"/>
          <w:color w:val="auto"/>
        </w:rPr>
      </w:pPr>
    </w:p>
    <w:p>
      <w:pPr>
        <w:jc w:val="both"/>
        <w:ind w:left="560" w:hanging="560"/>
        <w:spacing w:after="0" w:line="239"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Gauthier R, Grilli E, Piva A. A microencapsulated blend of organic acids and natural identical flavours reduces necrotic enteritis-associated damages in broiler chickens. Vol. 26. In Proceedings of the 16th European Symposium Poultry Nutrition, August 30, 2007; Strasbourg, France: 515</w:t>
      </w:r>
      <w:r>
        <w:rPr>
          <w:rFonts w:ascii="Arial" w:cs="Arial" w:eastAsia="Arial" w:hAnsi="Arial"/>
          <w:sz w:val="19"/>
          <w:szCs w:val="19"/>
          <w:color w:val="auto"/>
        </w:rPr>
        <w:t>–</w:t>
      </w:r>
      <w:r>
        <w:rPr>
          <w:rFonts w:ascii="Times New Roman" w:cs="Times New Roman" w:eastAsia="Times New Roman" w:hAnsi="Times New Roman"/>
          <w:sz w:val="19"/>
          <w:szCs w:val="19"/>
          <w:color w:val="auto"/>
        </w:rPr>
        <w:t>518.</w:t>
      </w:r>
    </w:p>
    <w:p>
      <w:pPr>
        <w:spacing w:after="0" w:line="13" w:lineRule="exact"/>
        <w:rPr>
          <w:rFonts w:ascii="Times New Roman" w:cs="Times New Roman" w:eastAsia="Times New Roman" w:hAnsi="Times New Roman"/>
          <w:sz w:val="19"/>
          <w:szCs w:val="19"/>
          <w:color w:val="auto"/>
        </w:rPr>
      </w:pPr>
    </w:p>
    <w:p>
      <w:pPr>
        <w:jc w:val="both"/>
        <w:ind w:left="560" w:hanging="560"/>
        <w:spacing w:after="0" w:line="238"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Mitsch P, Zitterl-Eglseer K, Kohler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 Gabler C, Losa R, Zimpernik I. The effect of two different blends of essential oil components on the proliferation of </w:t>
      </w:r>
      <w:r>
        <w:rPr>
          <w:rFonts w:ascii="Arial" w:cs="Arial" w:eastAsia="Arial" w:hAnsi="Arial"/>
          <w:sz w:val="19"/>
          <w:szCs w:val="19"/>
          <w:color w:val="auto"/>
        </w:rPr>
        <w:t xml:space="preserve">Clostridium perfringens </w:t>
      </w:r>
      <w:r>
        <w:rPr>
          <w:rFonts w:ascii="Times New Roman" w:cs="Times New Roman" w:eastAsia="Times New Roman" w:hAnsi="Times New Roman"/>
          <w:sz w:val="19"/>
          <w:szCs w:val="19"/>
          <w:color w:val="auto"/>
        </w:rPr>
        <w:t>in the intestines of broiler</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chickens.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2004;83(4):669</w:t>
      </w:r>
      <w:r>
        <w:rPr>
          <w:rFonts w:ascii="Arial" w:cs="Arial" w:eastAsia="Arial" w:hAnsi="Arial"/>
          <w:sz w:val="19"/>
          <w:szCs w:val="19"/>
          <w:color w:val="auto"/>
        </w:rPr>
        <w:t>–</w:t>
      </w:r>
      <w:r>
        <w:rPr>
          <w:rFonts w:ascii="Times New Roman" w:cs="Times New Roman" w:eastAsia="Times New Roman" w:hAnsi="Times New Roman"/>
          <w:sz w:val="19"/>
          <w:szCs w:val="19"/>
          <w:color w:val="auto"/>
        </w:rPr>
        <w:t>675.</w:t>
      </w:r>
    </w:p>
    <w:p>
      <w:pPr>
        <w:spacing w:after="0" w:line="15" w:lineRule="exact"/>
        <w:rPr>
          <w:rFonts w:ascii="Times New Roman" w:cs="Times New Roman" w:eastAsia="Times New Roman" w:hAnsi="Times New Roman"/>
          <w:sz w:val="19"/>
          <w:szCs w:val="19"/>
          <w:color w:val="auto"/>
        </w:rPr>
      </w:pPr>
    </w:p>
    <w:p>
      <w:pPr>
        <w:jc w:val="both"/>
        <w:ind w:left="560" w:hanging="560"/>
        <w:spacing w:after="0" w:line="239"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Desai D, Patwardhan D, Ranade A. In: Luckstdat C, ed. </w:t>
      </w:r>
      <w:r>
        <w:rPr>
          <w:rFonts w:ascii="Arial" w:cs="Arial" w:eastAsia="Arial" w:hAnsi="Arial"/>
          <w:sz w:val="19"/>
          <w:szCs w:val="19"/>
          <w:color w:val="auto"/>
        </w:rPr>
        <w:t>Acidifiers in Poultry Diets and Poultry</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Production. Acidifiers in Animal Nutrition–A Guide for Feed Preservation and Acidification to Promote Animal Performance</w:t>
      </w:r>
      <w:r>
        <w:rPr>
          <w:rFonts w:ascii="Times New Roman" w:cs="Times New Roman" w:eastAsia="Times New Roman" w:hAnsi="Times New Roman"/>
          <w:sz w:val="19"/>
          <w:szCs w:val="19"/>
          <w:color w:val="auto"/>
        </w:rPr>
        <w:t>. Nottingham, UK: Nottingham</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University Press; 2007:63</w:t>
      </w:r>
      <w:r>
        <w:rPr>
          <w:rFonts w:ascii="Arial" w:cs="Arial" w:eastAsia="Arial" w:hAnsi="Arial"/>
          <w:sz w:val="19"/>
          <w:szCs w:val="19"/>
          <w:color w:val="auto"/>
        </w:rPr>
        <w:t>–</w:t>
      </w:r>
      <w:r>
        <w:rPr>
          <w:rFonts w:ascii="Times New Roman" w:cs="Times New Roman" w:eastAsia="Times New Roman" w:hAnsi="Times New Roman"/>
          <w:sz w:val="19"/>
          <w:szCs w:val="19"/>
          <w:color w:val="auto"/>
        </w:rPr>
        <w:t>69.</w:t>
      </w:r>
    </w:p>
    <w:p>
      <w:pPr>
        <w:spacing w:after="0" w:line="11" w:lineRule="exact"/>
        <w:rPr>
          <w:rFonts w:ascii="Times New Roman" w:cs="Times New Roman" w:eastAsia="Times New Roman" w:hAnsi="Times New Roman"/>
          <w:sz w:val="19"/>
          <w:szCs w:val="19"/>
          <w:color w:val="auto"/>
        </w:rPr>
      </w:pPr>
    </w:p>
    <w:p>
      <w:pPr>
        <w:jc w:val="both"/>
        <w:ind w:left="560" w:hanging="560"/>
        <w:spacing w:after="0" w:line="238"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Mroz Z. Organic acids as potential alternatives to antibiotic growth promoters for pigs. In: Foxcroft G, ed. </w:t>
      </w:r>
      <w:r>
        <w:rPr>
          <w:rFonts w:ascii="Arial" w:cs="Arial" w:eastAsia="Arial" w:hAnsi="Arial"/>
          <w:sz w:val="19"/>
          <w:szCs w:val="19"/>
          <w:color w:val="auto"/>
        </w:rPr>
        <w:t>Advances in Pork Production</w:t>
      </w:r>
      <w:r>
        <w:rPr>
          <w:rFonts w:ascii="Times New Roman" w:cs="Times New Roman" w:eastAsia="Times New Roman" w:hAnsi="Times New Roman"/>
          <w:sz w:val="19"/>
          <w:szCs w:val="19"/>
          <w:color w:val="auto"/>
        </w:rPr>
        <w:t>. Edmonton, Alberta: University of Alberta Press. 2005:169</w:t>
      </w:r>
      <w:r>
        <w:rPr>
          <w:rFonts w:ascii="Arial" w:cs="Arial" w:eastAsia="Arial" w:hAnsi="Arial"/>
          <w:sz w:val="19"/>
          <w:szCs w:val="19"/>
          <w:color w:val="auto"/>
        </w:rPr>
        <w:t>–</w:t>
      </w:r>
      <w:r>
        <w:rPr>
          <w:rFonts w:ascii="Times New Roman" w:cs="Times New Roman" w:eastAsia="Times New Roman" w:hAnsi="Times New Roman"/>
          <w:sz w:val="19"/>
          <w:szCs w:val="19"/>
          <w:color w:val="auto"/>
        </w:rPr>
        <w:t>182.</w:t>
      </w:r>
    </w:p>
    <w:p>
      <w:pPr>
        <w:spacing w:after="0" w:line="11" w:lineRule="exact"/>
        <w:rPr>
          <w:rFonts w:ascii="Times New Roman" w:cs="Times New Roman" w:eastAsia="Times New Roman" w:hAnsi="Times New Roman"/>
          <w:sz w:val="19"/>
          <w:szCs w:val="19"/>
          <w:color w:val="auto"/>
        </w:rPr>
      </w:pPr>
    </w:p>
    <w:p>
      <w:pPr>
        <w:jc w:val="both"/>
        <w:ind w:left="560" w:hanging="560"/>
        <w:spacing w:after="0" w:line="238"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Yang X, Liu Y, Yan F, Yang C, Yang X. Effects of encapsulated organic acids and essential oils on intes-tinal barrier, microbial count, and bacterial metabolites in broiler chickens. </w:t>
      </w:r>
      <w:r>
        <w:rPr>
          <w:rFonts w:ascii="Arial" w:cs="Arial" w:eastAsia="Arial" w:hAnsi="Arial"/>
          <w:sz w:val="19"/>
          <w:szCs w:val="19"/>
          <w:color w:val="auto"/>
        </w:rPr>
        <w:t>Poult Sci</w:t>
      </w:r>
      <w:r>
        <w:rPr>
          <w:rFonts w:ascii="Times New Roman" w:cs="Times New Roman" w:eastAsia="Times New Roman" w:hAnsi="Times New Roman"/>
          <w:sz w:val="19"/>
          <w:szCs w:val="19"/>
          <w:color w:val="auto"/>
        </w:rPr>
        <w:t>. 2019;98(7):2858</w:t>
      </w:r>
      <w:r>
        <w:rPr>
          <w:rFonts w:ascii="Arial" w:cs="Arial" w:eastAsia="Arial" w:hAnsi="Arial"/>
          <w:sz w:val="19"/>
          <w:szCs w:val="19"/>
          <w:color w:val="auto"/>
        </w:rPr>
        <w:t>–</w:t>
      </w:r>
      <w:r>
        <w:rPr>
          <w:rFonts w:ascii="Times New Roman" w:cs="Times New Roman" w:eastAsia="Times New Roman" w:hAnsi="Times New Roman"/>
          <w:sz w:val="19"/>
          <w:szCs w:val="19"/>
          <w:color w:val="auto"/>
        </w:rPr>
        <w:t>2865.</w:t>
      </w:r>
    </w:p>
    <w:p>
      <w:pPr>
        <w:spacing w:after="0" w:line="12" w:lineRule="exact"/>
        <w:rPr>
          <w:rFonts w:ascii="Times New Roman" w:cs="Times New Roman" w:eastAsia="Times New Roman" w:hAnsi="Times New Roman"/>
          <w:sz w:val="19"/>
          <w:szCs w:val="19"/>
          <w:color w:val="auto"/>
        </w:rPr>
      </w:pPr>
    </w:p>
    <w:p>
      <w:pPr>
        <w:jc w:val="both"/>
        <w:ind w:left="560" w:hanging="560"/>
        <w:spacing w:after="0" w:line="239"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Stamilla A, Messina A, Sallemi S, et al. Effects of microencapsulated blends of organics acids (OA) and essential oils (EO) as a feed additive for broiler chicken. A focus on growth performance, gut morph-ology and microbiology. </w:t>
      </w:r>
      <w:r>
        <w:rPr>
          <w:rFonts w:ascii="Arial" w:cs="Arial" w:eastAsia="Arial" w:hAnsi="Arial"/>
          <w:sz w:val="19"/>
          <w:szCs w:val="19"/>
          <w:color w:val="auto"/>
        </w:rPr>
        <w:t>Animals.</w:t>
      </w:r>
      <w:r>
        <w:rPr>
          <w:rFonts w:ascii="Times New Roman" w:cs="Times New Roman" w:eastAsia="Times New Roman" w:hAnsi="Times New Roman"/>
          <w:sz w:val="19"/>
          <w:szCs w:val="19"/>
          <w:color w:val="auto"/>
        </w:rPr>
        <w:t xml:space="preserve"> 2020;10(3):442.</w:t>
      </w:r>
    </w:p>
    <w:p>
      <w:pPr>
        <w:spacing w:after="0" w:line="11" w:lineRule="exact"/>
        <w:rPr>
          <w:rFonts w:ascii="Times New Roman" w:cs="Times New Roman" w:eastAsia="Times New Roman" w:hAnsi="Times New Roman"/>
          <w:sz w:val="19"/>
          <w:szCs w:val="19"/>
          <w:color w:val="auto"/>
        </w:rPr>
      </w:pPr>
    </w:p>
    <w:p>
      <w:pPr>
        <w:jc w:val="both"/>
        <w:ind w:left="560" w:hanging="560"/>
        <w:spacing w:after="0" w:line="238"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Natsir MH, H, OS, EW. Effect of either powder or encapsulated form of garlic and </w:t>
      </w:r>
      <w:r>
        <w:rPr>
          <w:rFonts w:ascii="Arial" w:cs="Arial" w:eastAsia="Arial" w:hAnsi="Arial"/>
          <w:sz w:val="19"/>
          <w:szCs w:val="19"/>
          <w:color w:val="auto"/>
        </w:rPr>
        <w:t>Phyllanthus niruri</w:t>
      </w:r>
      <w:r>
        <w:rPr>
          <w:rFonts w:ascii="Times New Roman" w:cs="Times New Roman" w:eastAsia="Times New Roman" w:hAnsi="Times New Roman"/>
          <w:sz w:val="19"/>
          <w:szCs w:val="19"/>
          <w:color w:val="auto"/>
        </w:rPr>
        <w:t xml:space="preserve"> L. mixture on broiler performances, intestinal char-acteristics and intestinal microflora. </w:t>
      </w:r>
      <w:r>
        <w:rPr>
          <w:rFonts w:ascii="Arial" w:cs="Arial" w:eastAsia="Arial" w:hAnsi="Arial"/>
          <w:sz w:val="19"/>
          <w:szCs w:val="19"/>
          <w:color w:val="auto"/>
        </w:rPr>
        <w:t>Int J Poult Sci</w:t>
      </w:r>
      <w:r>
        <w:rPr>
          <w:rFonts w:ascii="Times New Roman" w:cs="Times New Roman" w:eastAsia="Times New Roman" w:hAnsi="Times New Roman"/>
          <w:sz w:val="19"/>
          <w:szCs w:val="19"/>
          <w:color w:val="auto"/>
        </w:rPr>
        <w:t>. 2013;12(11):676</w:t>
      </w:r>
      <w:r>
        <w:rPr>
          <w:rFonts w:ascii="Arial" w:cs="Arial" w:eastAsia="Arial" w:hAnsi="Arial"/>
          <w:sz w:val="19"/>
          <w:szCs w:val="19"/>
          <w:color w:val="auto"/>
        </w:rPr>
        <w:t>–</w:t>
      </w:r>
      <w:r>
        <w:rPr>
          <w:rFonts w:ascii="Times New Roman" w:cs="Times New Roman" w:eastAsia="Times New Roman" w:hAnsi="Times New Roman"/>
          <w:sz w:val="19"/>
          <w:szCs w:val="19"/>
          <w:color w:val="auto"/>
        </w:rPr>
        <w:t>680.</w:t>
      </w:r>
    </w:p>
    <w:p>
      <w:pPr>
        <w:spacing w:after="0" w:line="14" w:lineRule="exact"/>
        <w:rPr>
          <w:rFonts w:ascii="Times New Roman" w:cs="Times New Roman" w:eastAsia="Times New Roman" w:hAnsi="Times New Roman"/>
          <w:sz w:val="19"/>
          <w:szCs w:val="19"/>
          <w:color w:val="auto"/>
        </w:rPr>
      </w:pPr>
    </w:p>
    <w:p>
      <w:pPr>
        <w:jc w:val="both"/>
        <w:ind w:left="560" w:hanging="560"/>
        <w:spacing w:after="0" w:line="237"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Sundari, Z, Yuwanta T, Martien R. Effect of nano-capsule level on broiler performance and fat depos-ition. </w:t>
      </w:r>
      <w:r>
        <w:rPr>
          <w:rFonts w:ascii="Arial" w:cs="Arial" w:eastAsia="Arial" w:hAnsi="Arial"/>
          <w:sz w:val="19"/>
          <w:szCs w:val="19"/>
          <w:color w:val="auto"/>
        </w:rPr>
        <w:t>Int J Poult Sci</w:t>
      </w:r>
      <w:r>
        <w:rPr>
          <w:rFonts w:ascii="Times New Roman" w:cs="Times New Roman" w:eastAsia="Times New Roman" w:hAnsi="Times New Roman"/>
          <w:sz w:val="19"/>
          <w:szCs w:val="19"/>
          <w:color w:val="auto"/>
        </w:rPr>
        <w:t>. 2014;13(1):31</w:t>
      </w:r>
      <w:r>
        <w:rPr>
          <w:rFonts w:ascii="Arial" w:cs="Arial" w:eastAsia="Arial" w:hAnsi="Arial"/>
          <w:sz w:val="19"/>
          <w:szCs w:val="19"/>
          <w:color w:val="auto"/>
        </w:rPr>
        <w:t>–</w:t>
      </w:r>
      <w:r>
        <w:rPr>
          <w:rFonts w:ascii="Times New Roman" w:cs="Times New Roman" w:eastAsia="Times New Roman" w:hAnsi="Times New Roman"/>
          <w:sz w:val="19"/>
          <w:szCs w:val="19"/>
          <w:color w:val="auto"/>
        </w:rPr>
        <w:t>35.</w:t>
      </w:r>
    </w:p>
    <w:p>
      <w:pPr>
        <w:spacing w:after="0" w:line="11" w:lineRule="exact"/>
        <w:rPr>
          <w:rFonts w:ascii="Times New Roman" w:cs="Times New Roman" w:eastAsia="Times New Roman" w:hAnsi="Times New Roman"/>
          <w:sz w:val="19"/>
          <w:szCs w:val="19"/>
          <w:color w:val="auto"/>
        </w:rPr>
      </w:pPr>
    </w:p>
    <w:p>
      <w:pPr>
        <w:jc w:val="both"/>
        <w:ind w:left="560" w:hanging="560"/>
        <w:spacing w:after="0" w:line="238"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Lippens M, Huyghebaert G, Scicutella S. The efficacy of microencapsulated, gastro-resistent blends of essential oils and/or organic acids in broiler diets. </w:t>
      </w:r>
      <w:r>
        <w:rPr>
          <w:rFonts w:ascii="Arial" w:cs="Arial" w:eastAsia="Arial" w:hAnsi="Arial"/>
          <w:sz w:val="19"/>
          <w:szCs w:val="19"/>
          <w:color w:val="auto"/>
        </w:rPr>
        <w:t>Eur Poult Conf</w:t>
      </w:r>
      <w:r>
        <w:rPr>
          <w:rFonts w:ascii="Times New Roman" w:cs="Times New Roman" w:eastAsia="Times New Roman" w:hAnsi="Times New Roman"/>
          <w:sz w:val="19"/>
          <w:szCs w:val="19"/>
          <w:color w:val="auto"/>
        </w:rPr>
        <w:t>. 2006;12:359.</w:t>
      </w:r>
    </w:p>
    <w:p>
      <w:pPr>
        <w:spacing w:after="0" w:line="12" w:lineRule="exact"/>
        <w:rPr>
          <w:rFonts w:ascii="Times New Roman" w:cs="Times New Roman" w:eastAsia="Times New Roman" w:hAnsi="Times New Roman"/>
          <w:sz w:val="19"/>
          <w:szCs w:val="19"/>
          <w:color w:val="auto"/>
        </w:rPr>
      </w:pPr>
    </w:p>
    <w:p>
      <w:pPr>
        <w:jc w:val="both"/>
        <w:ind w:left="560" w:hanging="560"/>
        <w:spacing w:after="0" w:line="238"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Lee SI, Kim HS, Kim I. Microencapsulated organic acid blend with MCFAs can be used as analternative to antibiotics for laying hens. </w:t>
      </w:r>
      <w:r>
        <w:rPr>
          <w:rFonts w:ascii="Arial" w:cs="Arial" w:eastAsia="Arial" w:hAnsi="Arial"/>
          <w:sz w:val="19"/>
          <w:szCs w:val="19"/>
          <w:color w:val="auto"/>
        </w:rPr>
        <w:t>Turk J Vet Anim Sci</w:t>
      </w:r>
      <w:r>
        <w:rPr>
          <w:rFonts w:ascii="Times New Roman" w:cs="Times New Roman" w:eastAsia="Times New Roman" w:hAnsi="Times New Roman"/>
          <w:sz w:val="19"/>
          <w:szCs w:val="19"/>
          <w:color w:val="auto"/>
        </w:rPr>
        <w:t>. 2015;39:520</w:t>
      </w:r>
      <w:r>
        <w:rPr>
          <w:rFonts w:ascii="Arial" w:cs="Arial" w:eastAsia="Arial" w:hAnsi="Arial"/>
          <w:sz w:val="19"/>
          <w:szCs w:val="19"/>
          <w:color w:val="auto"/>
        </w:rPr>
        <w:t>–</w:t>
      </w:r>
      <w:r>
        <w:rPr>
          <w:rFonts w:ascii="Times New Roman" w:cs="Times New Roman" w:eastAsia="Times New Roman" w:hAnsi="Times New Roman"/>
          <w:sz w:val="19"/>
          <w:szCs w:val="19"/>
          <w:color w:val="auto"/>
        </w:rPr>
        <w:t>527.</w:t>
      </w:r>
    </w:p>
    <w:p>
      <w:pPr>
        <w:spacing w:after="0" w:line="11" w:lineRule="exact"/>
        <w:rPr>
          <w:rFonts w:ascii="Times New Roman" w:cs="Times New Roman" w:eastAsia="Times New Roman" w:hAnsi="Times New Roman"/>
          <w:sz w:val="19"/>
          <w:szCs w:val="19"/>
          <w:color w:val="auto"/>
        </w:rPr>
      </w:pPr>
    </w:p>
    <w:p>
      <w:pPr>
        <w:jc w:val="both"/>
        <w:ind w:left="560" w:hanging="560"/>
        <w:spacing w:after="0" w:line="238" w:lineRule="auto"/>
        <w:tabs>
          <w:tab w:leader="none" w:pos="560" w:val="left"/>
        </w:tabs>
        <w:numPr>
          <w:ilvl w:val="0"/>
          <w:numId w:val="1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Dong ZL, Wang YW, Song D, et al. Effects of micro-encapsulated probiotics and plant extract on antioxi-dant ability, immune status and caecal microflora in </w:t>
      </w:r>
      <w:r>
        <w:rPr>
          <w:rFonts w:ascii="Arial" w:cs="Arial" w:eastAsia="Arial" w:hAnsi="Arial"/>
          <w:sz w:val="19"/>
          <w:szCs w:val="19"/>
          <w:color w:val="auto"/>
        </w:rPr>
        <w:t xml:space="preserve">Escherichia coli </w:t>
      </w:r>
      <w:r>
        <w:rPr>
          <w:rFonts w:ascii="Times New Roman" w:cs="Times New Roman" w:eastAsia="Times New Roman" w:hAnsi="Times New Roman"/>
          <w:sz w:val="19"/>
          <w:szCs w:val="19"/>
          <w:color w:val="auto"/>
        </w:rPr>
        <w:t>K88-challenged broiler chickens.</w:t>
      </w:r>
      <w:r>
        <w:rPr>
          <w:rFonts w:ascii="Arial" w:cs="Arial" w:eastAsia="Arial" w:hAnsi="Arial"/>
          <w:sz w:val="19"/>
          <w:szCs w:val="19"/>
          <w:color w:val="auto"/>
        </w:rPr>
        <w:t xml:space="preserve"> Food Agr Immunol</w:t>
      </w:r>
      <w:r>
        <w:rPr>
          <w:rFonts w:ascii="Times New Roman" w:cs="Times New Roman" w:eastAsia="Times New Roman" w:hAnsi="Times New Roman"/>
          <w:sz w:val="19"/>
          <w:szCs w:val="19"/>
          <w:color w:val="auto"/>
        </w:rPr>
        <w:t>. 2019;30(1):1123</w:t>
      </w:r>
      <w:r>
        <w:rPr>
          <w:rFonts w:ascii="Arial" w:cs="Arial" w:eastAsia="Arial" w:hAnsi="Arial"/>
          <w:sz w:val="19"/>
          <w:szCs w:val="19"/>
          <w:color w:val="auto"/>
        </w:rPr>
        <w:t>–</w:t>
      </w:r>
      <w:r>
        <w:rPr>
          <w:rFonts w:ascii="Times New Roman" w:cs="Times New Roman" w:eastAsia="Times New Roman" w:hAnsi="Times New Roman"/>
          <w:sz w:val="19"/>
          <w:szCs w:val="19"/>
          <w:color w:val="auto"/>
        </w:rPr>
        <w:t>1134.</w:t>
      </w:r>
    </w:p>
    <w:sectPr>
      <w:pgSz w:w="11880" w:h="15840" w:orient="portrait"/>
      <w:cols w:equalWidth="0" w:num="2">
        <w:col w:w="4744" w:space="360"/>
        <w:col w:w="4740"/>
      </w:cols>
      <w:pgMar w:left="1196" w:top="462" w:right="837" w:bottom="617"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 "/>
      <w:numFmt w:val="bullet"/>
      <w:start w:val="1"/>
    </w:lvl>
  </w:abstractNum>
  <w:abstractNum w:abstractNumId="1">
    <w:nsid w:val="41B71EFB"/>
    <w:multiLevelType w:val="hybridMultilevel"/>
    <w:lvl w:ilvl="0">
      <w:lvlJc w:val="left"/>
      <w:lvlText w:val="%1."/>
      <w:numFmt w:val="decimal"/>
      <w:start w:val="1"/>
    </w:lvl>
  </w:abstractNum>
  <w:abstractNum w:abstractNumId="2">
    <w:nsid w:val="79E2A9E3"/>
    <w:multiLevelType w:val="hybridMultilevel"/>
    <w:lvl w:ilvl="0">
      <w:lvlJc w:val="left"/>
      <w:lvlText w:val="%1."/>
      <w:numFmt w:val="decimal"/>
      <w:start w:val="7"/>
    </w:lvl>
  </w:abstractNum>
  <w:abstractNum w:abstractNumId="3">
    <w:nsid w:val="7545E146"/>
    <w:multiLevelType w:val="hybridMultilevel"/>
    <w:lvl w:ilvl="0">
      <w:lvlJc w:val="left"/>
      <w:lvlText w:val="%1."/>
      <w:numFmt w:val="decimal"/>
      <w:start w:val="20"/>
    </w:lvl>
  </w:abstractNum>
  <w:abstractNum w:abstractNumId="4">
    <w:nsid w:val="515F007C"/>
    <w:multiLevelType w:val="hybridMultilevel"/>
    <w:lvl w:ilvl="0">
      <w:lvlJc w:val="left"/>
      <w:lvlText w:val="%1"/>
      <w:numFmt w:val="decimal"/>
      <w:start w:val="20"/>
    </w:lvl>
    <w:lvl w:ilvl="1">
      <w:lvlJc w:val="left"/>
      <w:lvlText w:val="%2."/>
      <w:numFmt w:val="decimal"/>
      <w:start w:val="33"/>
    </w:lvl>
  </w:abstractNum>
  <w:abstractNum w:abstractNumId="5">
    <w:nsid w:val="5BD062C2"/>
    <w:multiLevelType w:val="hybridMultilevel"/>
    <w:lvl w:ilvl="0">
      <w:lvlJc w:val="left"/>
      <w:lvlText w:val="%1."/>
      <w:numFmt w:val="decimal"/>
      <w:start w:val="47"/>
    </w:lvl>
  </w:abstractNum>
  <w:abstractNum w:abstractNumId="6">
    <w:nsid w:val="12200854"/>
    <w:multiLevelType w:val="hybridMultilevel"/>
    <w:lvl w:ilvl="0">
      <w:lvlJc w:val="left"/>
      <w:lvlText w:val="%1."/>
      <w:numFmt w:val="decimal"/>
      <w:start w:val="60"/>
    </w:lvl>
  </w:abstractNum>
  <w:abstractNum w:abstractNumId="7">
    <w:nsid w:val="4DB127F8"/>
    <w:multiLevelType w:val="hybridMultilevel"/>
    <w:lvl w:ilvl="0">
      <w:lvlJc w:val="left"/>
      <w:lvlText w:val="%1."/>
      <w:numFmt w:val="decimal"/>
      <w:start w:val="74"/>
    </w:lvl>
  </w:abstractNum>
  <w:abstractNum w:abstractNumId="8">
    <w:nsid w:val="216231B"/>
    <w:multiLevelType w:val="hybridMultilevel"/>
    <w:lvl w:ilvl="0">
      <w:lvlJc w:val="left"/>
      <w:lvlText w:val="%1."/>
      <w:numFmt w:val="decimal"/>
      <w:start w:val="88"/>
    </w:lvl>
  </w:abstractNum>
  <w:abstractNum w:abstractNumId="9">
    <w:nsid w:val="1F16E9E8"/>
    <w:multiLevelType w:val="hybridMultilevel"/>
    <w:lvl w:ilvl="0">
      <w:lvlJc w:val="left"/>
      <w:lvlText w:val="%1."/>
      <w:numFmt w:val="decimal"/>
      <w:start w:val="100"/>
    </w:lvl>
  </w:abstractNum>
  <w:abstractNum w:abstractNumId="10">
    <w:nsid w:val="1190CDE7"/>
    <w:multiLevelType w:val="hybridMultilevel"/>
    <w:lvl w:ilvl="0">
      <w:lvlJc w:val="left"/>
      <w:lvlText w:val="%1."/>
      <w:numFmt w:val="decimal"/>
      <w:start w:val="116"/>
    </w:lvl>
  </w:abstractNum>
  <w:abstractNum w:abstractNumId="11">
    <w:nsid w:val="66EF438D"/>
    <w:multiLevelType w:val="hybridMultilevel"/>
    <w:lvl w:ilvl="0">
      <w:lvlJc w:val="left"/>
      <w:lvlText w:val="%1."/>
      <w:numFmt w:val="decimal"/>
      <w:start w:val="128"/>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7" Type="http://schemas.openxmlformats.org/officeDocument/2006/relationships/image" Target="media/image42.png"/><Relationship Id="rId58" Type="http://schemas.openxmlformats.org/officeDocument/2006/relationships/image" Target="media/image43.png"/><Relationship Id="rId59" Type="http://schemas.openxmlformats.org/officeDocument/2006/relationships/image" Target="media/image44.png"/><Relationship Id="rId60" Type="http://schemas.openxmlformats.org/officeDocument/2006/relationships/image" Target="media/image45.png"/><Relationship Id="rId61" Type="http://schemas.openxmlformats.org/officeDocument/2006/relationships/image" Target="media/image46.png"/><Relationship Id="rId10" Type="http://schemas.openxmlformats.org/officeDocument/2006/relationships/hyperlink" Target="https://www.tandfonline.com/loi/labt20" TargetMode="External"/><Relationship Id="rId12" Type="http://schemas.openxmlformats.org/officeDocument/2006/relationships/hyperlink" Target="https://www.tandfonline.com/action/showCitFormats?doi=10.1080/10495398.2020.1798973" TargetMode="External"/><Relationship Id="rId13" Type="http://schemas.openxmlformats.org/officeDocument/2006/relationships/hyperlink" Target="https://doi.org/10.1080/10495398.2020.1798973" TargetMode="External"/><Relationship Id="rId17" Type="http://schemas.openxmlformats.org/officeDocument/2006/relationships/hyperlink" Target="https://www.tandfonline.com/action/authorSubmission?journalCode=labt20&amp;show=instructions" TargetMode="External"/><Relationship Id="rId23" Type="http://schemas.openxmlformats.org/officeDocument/2006/relationships/hyperlink" Target="https://www.tandfonline.com/doi/mlt/10.1080/10495398.2020.1798973" TargetMode="External"/><Relationship Id="rId27" Type="http://schemas.openxmlformats.org/officeDocument/2006/relationships/hyperlink" Target="http://crossmark.crossref.org/dialog/?doi=10.1080/10495398.2020.1798973&amp;domain=pdf&amp;date_stamp=2020-08-03" TargetMode="External"/><Relationship Id="rId30" Type="http://schemas.openxmlformats.org/officeDocument/2006/relationships/hyperlink" Target="https://www.tandfonline.com/action/journalInformation?journalCode=labt20" TargetMode="External"/><Relationship Id="rId56" Type="http://schemas.openxmlformats.org/officeDocument/2006/relationships/hyperlink" Target="https://doi.org/10.1007/s10457-018-0337-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2020-09-15T04:15:53Z</dcterms:created>
  <dcterms:modified xsi:type="dcterms:W3CDTF">2020-09-15T04:15:53Z</dcterms:modified>
</cp:coreProperties>
</file>