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62"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5900420</wp:posOffset>
            </wp:positionH>
            <wp:positionV relativeFrom="page">
              <wp:posOffset>863600</wp:posOffset>
            </wp:positionV>
            <wp:extent cx="768350" cy="7251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768350" cy="725170"/>
                    </a:xfrm>
                    <a:prstGeom prst="rect">
                      <a:avLst/>
                    </a:prstGeom>
                    <a:noFill/>
                  </pic:spPr>
                </pic:pic>
              </a:graphicData>
            </a:graphic>
          </wp:anchor>
        </w:drawing>
      </w:r>
    </w:p>
    <w:p>
      <w:pPr>
        <w:spacing w:after="0"/>
        <w:rPr>
          <w:sz w:val="20"/>
          <w:szCs w:val="20"/>
          <w:color w:val="auto"/>
        </w:rPr>
      </w:pPr>
      <w:r>
        <w:rPr>
          <w:rFonts w:ascii="Times New Roman" w:cs="Times New Roman" w:eastAsia="Times New Roman" w:hAnsi="Times New Roman"/>
          <w:sz w:val="20"/>
          <w:szCs w:val="20"/>
          <w:color w:val="auto"/>
        </w:rPr>
        <w:t>Research Journal of Pharmacognosy (RJP) 7(1), 2020: 67-75</w:t>
      </w:r>
    </w:p>
    <w:p>
      <w:pPr>
        <w:spacing w:after="0" w:line="1"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auto"/>
        </w:rPr>
        <w:t>Received: 3 May 2019</w:t>
      </w:r>
    </w:p>
    <w:p>
      <w:pPr>
        <w:spacing w:after="0" w:line="237" w:lineRule="auto"/>
        <w:rPr>
          <w:sz w:val="20"/>
          <w:szCs w:val="20"/>
          <w:color w:val="auto"/>
        </w:rPr>
      </w:pPr>
      <w:r>
        <w:rPr>
          <w:rFonts w:ascii="Times New Roman" w:cs="Times New Roman" w:eastAsia="Times New Roman" w:hAnsi="Times New Roman"/>
          <w:sz w:val="20"/>
          <w:szCs w:val="20"/>
          <w:color w:val="auto"/>
        </w:rPr>
        <w:t>Accepted: 17 Sep 2019</w:t>
      </w:r>
    </w:p>
    <w:p>
      <w:pPr>
        <w:spacing w:after="0" w:line="1"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auto"/>
        </w:rPr>
        <w:t>Published online: 1 Dec 2019</w:t>
      </w:r>
    </w:p>
    <w:p>
      <w:pPr>
        <w:spacing w:after="0" w:line="1" w:lineRule="exact"/>
        <w:rPr>
          <w:sz w:val="24"/>
          <w:szCs w:val="24"/>
          <w:color w:val="auto"/>
        </w:rPr>
      </w:pPr>
    </w:p>
    <w:p>
      <w:pPr>
        <w:spacing w:after="0"/>
        <w:tabs>
          <w:tab w:leader="none" w:pos="7900" w:val="left"/>
        </w:tabs>
        <w:rPr>
          <w:sz w:val="20"/>
          <w:szCs w:val="20"/>
          <w:color w:val="auto"/>
        </w:rPr>
      </w:pPr>
      <w:r>
        <w:rPr>
          <w:rFonts w:ascii="Times New Roman" w:cs="Times New Roman" w:eastAsia="Times New Roman" w:hAnsi="Times New Roman"/>
          <w:sz w:val="20"/>
          <w:szCs w:val="20"/>
          <w:color w:val="auto"/>
        </w:rPr>
        <w:t xml:space="preserve">DOI: </w:t>
      </w:r>
      <w:r>
        <w:rPr>
          <w:rFonts w:ascii="Times New Roman" w:cs="Times New Roman" w:eastAsia="Times New Roman" w:hAnsi="Times New Roman"/>
          <w:sz w:val="22"/>
          <w:szCs w:val="22"/>
          <w:color w:val="auto"/>
        </w:rPr>
        <w:t>10.22127/rjp.2019.184177.1494</w:t>
      </w:r>
      <w:r>
        <w:rPr>
          <w:sz w:val="20"/>
          <w:szCs w:val="20"/>
          <w:color w:val="auto"/>
        </w:rPr>
        <w:tab/>
      </w:r>
      <w:r>
        <w:rPr>
          <w:rFonts w:ascii="Times New Roman" w:cs="Times New Roman" w:eastAsia="Times New Roman" w:hAnsi="Times New Roman"/>
          <w:sz w:val="22"/>
          <w:szCs w:val="22"/>
          <w:color w:val="auto"/>
        </w:rPr>
        <w:t>Review article</w:t>
      </w:r>
    </w:p>
    <w:p>
      <w:pPr>
        <w:spacing w:after="0" w:line="200" w:lineRule="exact"/>
        <w:rPr>
          <w:sz w:val="24"/>
          <w:szCs w:val="24"/>
          <w:color w:val="auto"/>
        </w:rPr>
      </w:pPr>
    </w:p>
    <w:p>
      <w:pPr>
        <w:spacing w:after="0" w:line="289"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8"/>
          <w:szCs w:val="28"/>
          <w:b w:val="1"/>
          <w:bCs w:val="1"/>
          <w:color w:val="auto"/>
        </w:rPr>
        <w:t xml:space="preserve">A Comprehensive Review about </w:t>
      </w:r>
      <w:r>
        <w:rPr>
          <w:rFonts w:ascii="Times New Roman" w:cs="Times New Roman" w:eastAsia="Times New Roman" w:hAnsi="Times New Roman"/>
          <w:sz w:val="28"/>
          <w:szCs w:val="28"/>
          <w:b w:val="1"/>
          <w:bCs w:val="1"/>
          <w:i w:val="1"/>
          <w:iCs w:val="1"/>
          <w:color w:val="auto"/>
        </w:rPr>
        <w:t>Quercus infectoria</w:t>
      </w:r>
      <w:r>
        <w:rPr>
          <w:rFonts w:ascii="Times New Roman" w:cs="Times New Roman" w:eastAsia="Times New Roman" w:hAnsi="Times New Roman"/>
          <w:sz w:val="28"/>
          <w:szCs w:val="28"/>
          <w:b w:val="1"/>
          <w:bCs w:val="1"/>
          <w:color w:val="auto"/>
        </w:rPr>
        <w:t xml:space="preserve"> G. Olivier Gall</w:t>
      </w:r>
    </w:p>
    <w:p>
      <w:pPr>
        <w:spacing w:after="0" w:line="304" w:lineRule="exact"/>
        <w:rPr>
          <w:sz w:val="24"/>
          <w:szCs w:val="24"/>
          <w:color w:val="auto"/>
        </w:rPr>
      </w:pPr>
    </w:p>
    <w:p>
      <w:pPr>
        <w:ind w:right="20"/>
        <w:spacing w:after="0" w:line="219" w:lineRule="auto"/>
        <w:rPr>
          <w:sz w:val="20"/>
          <w:szCs w:val="20"/>
          <w:color w:val="auto"/>
        </w:rPr>
      </w:pPr>
      <w:r>
        <w:rPr>
          <w:rFonts w:ascii="Times New Roman" w:cs="Times New Roman" w:eastAsia="Times New Roman" w:hAnsi="Times New Roman"/>
          <w:sz w:val="24"/>
          <w:szCs w:val="24"/>
          <w:color w:val="auto"/>
        </w:rPr>
        <w:t>Sayyede Fatemeh Askari</w:t>
      </w:r>
      <w:r>
        <w:rPr>
          <w:rFonts w:ascii="Times New Roman" w:cs="Times New Roman" w:eastAsia="Times New Roman" w:hAnsi="Times New Roman"/>
          <w:sz w:val="32"/>
          <w:szCs w:val="32"/>
          <w:color w:val="auto"/>
          <w:vertAlign w:val="superscript"/>
        </w:rPr>
        <w:t>1</w:t>
      </w:r>
      <w:r>
        <w:rPr>
          <w:sz w:val="1"/>
          <w:szCs w:val="1"/>
          <w:color w:val="auto"/>
        </w:rPr>
        <w:drawing>
          <wp:inline distT="0" distB="0" distL="0" distR="0">
            <wp:extent cx="148590" cy="148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48590" cy="148590"/>
                    </a:xfrm>
                    <a:prstGeom prst="rect">
                      <a:avLst/>
                    </a:prstGeom>
                    <a:noFill/>
                    <a:ln>
                      <a:noFill/>
                    </a:ln>
                  </pic:spPr>
                </pic:pic>
              </a:graphicData>
            </a:graphic>
          </wp:inline>
        </w:drawing>
      </w:r>
      <w:r>
        <w:rPr>
          <w:rFonts w:ascii="Times New Roman" w:cs="Times New Roman" w:eastAsia="Times New Roman" w:hAnsi="Times New Roman"/>
          <w:sz w:val="24"/>
          <w:szCs w:val="24"/>
          <w:color w:val="auto"/>
        </w:rPr>
        <w:t>, Amir Azadi</w:t>
      </w:r>
      <w:r>
        <w:rPr>
          <w:rFonts w:ascii="Times New Roman" w:cs="Times New Roman" w:eastAsia="Times New Roman" w:hAnsi="Times New Roman"/>
          <w:sz w:val="32"/>
          <w:szCs w:val="32"/>
          <w:color w:val="auto"/>
          <w:vertAlign w:val="superscript"/>
        </w:rPr>
        <w:t>2</w:t>
      </w:r>
      <w:r>
        <w:rPr>
          <w:rFonts w:ascii="Times New Roman" w:cs="Times New Roman" w:eastAsia="Times New Roman" w:hAnsi="Times New Roman"/>
          <w:sz w:val="24"/>
          <w:szCs w:val="24"/>
          <w:color w:val="auto"/>
        </w:rPr>
        <w:t>, Bahia Namavar Jahromi</w:t>
      </w:r>
      <w:r>
        <w:rPr>
          <w:rFonts w:ascii="Times New Roman" w:cs="Times New Roman" w:eastAsia="Times New Roman" w:hAnsi="Times New Roman"/>
          <w:sz w:val="32"/>
          <w:szCs w:val="32"/>
          <w:color w:val="auto"/>
          <w:vertAlign w:val="superscript"/>
        </w:rPr>
        <w:t>3,4</w:t>
      </w:r>
      <w:r>
        <w:rPr>
          <w:rFonts w:ascii="Times New Roman" w:cs="Times New Roman" w:eastAsia="Times New Roman" w:hAnsi="Times New Roman"/>
          <w:sz w:val="24"/>
          <w:szCs w:val="24"/>
          <w:color w:val="auto"/>
        </w:rPr>
        <w:t>, Mojgan Tansaz</w:t>
      </w:r>
      <w:r>
        <w:rPr>
          <w:rFonts w:ascii="Times New Roman" w:cs="Times New Roman" w:eastAsia="Times New Roman" w:hAnsi="Times New Roman"/>
          <w:sz w:val="32"/>
          <w:szCs w:val="32"/>
          <w:color w:val="auto"/>
          <w:vertAlign w:val="superscript"/>
        </w:rPr>
        <w:t>5</w:t>
      </w:r>
      <w:r>
        <w:rPr>
          <w:rFonts w:ascii="Times New Roman" w:cs="Times New Roman" w:eastAsia="Times New Roman" w:hAnsi="Times New Roman"/>
          <w:sz w:val="24"/>
          <w:szCs w:val="24"/>
          <w:color w:val="auto"/>
        </w:rPr>
        <w:t>, Asghar Mirzapour Nasiri</w:t>
      </w:r>
      <w:r>
        <w:rPr>
          <w:rFonts w:ascii="Times New Roman" w:cs="Times New Roman" w:eastAsia="Times New Roman" w:hAnsi="Times New Roman"/>
          <w:sz w:val="32"/>
          <w:szCs w:val="32"/>
          <w:color w:val="auto"/>
          <w:vertAlign w:val="superscript"/>
        </w:rPr>
        <w:t>6</w:t>
      </w:r>
      <w:r>
        <w:rPr>
          <w:rFonts w:ascii="Times New Roman" w:cs="Times New Roman" w:eastAsia="Times New Roman" w:hAnsi="Times New Roman"/>
          <w:sz w:val="24"/>
          <w:szCs w:val="24"/>
          <w:color w:val="auto"/>
        </w:rPr>
        <w:t>, Abdolali Mohagheghzadeh</w:t>
      </w:r>
      <w:r>
        <w:rPr>
          <w:rFonts w:ascii="Times New Roman" w:cs="Times New Roman" w:eastAsia="Times New Roman" w:hAnsi="Times New Roman"/>
          <w:sz w:val="32"/>
          <w:szCs w:val="32"/>
          <w:color w:val="auto"/>
          <w:vertAlign w:val="superscript"/>
        </w:rPr>
        <w:t>1,7</w:t>
      </w:r>
      <w:r>
        <w:rPr>
          <w:rFonts w:ascii="Times New Roman" w:cs="Times New Roman" w:eastAsia="Times New Roman" w:hAnsi="Times New Roman"/>
          <w:sz w:val="24"/>
          <w:szCs w:val="24"/>
          <w:color w:val="auto"/>
        </w:rPr>
        <w:t>, Parmis Badr</w:t>
      </w:r>
      <w:r>
        <w:rPr>
          <w:rFonts w:ascii="Times New Roman" w:cs="Times New Roman" w:eastAsia="Times New Roman" w:hAnsi="Times New Roman"/>
          <w:sz w:val="32"/>
          <w:szCs w:val="32"/>
          <w:color w:val="auto"/>
          <w:vertAlign w:val="superscript"/>
        </w:rPr>
        <w:t>7,8*</w:t>
      </w:r>
      <w:r>
        <w:rPr>
          <w:sz w:val="1"/>
          <w:szCs w:val="1"/>
          <w:color w:val="auto"/>
        </w:rPr>
        <w:drawing>
          <wp:inline distT="0" distB="0" distL="0" distR="0">
            <wp:extent cx="148590" cy="148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48590" cy="148590"/>
                    </a:xfrm>
                    <a:prstGeom prst="rect">
                      <a:avLst/>
                    </a:prstGeom>
                    <a:noFill/>
                    <a:ln>
                      <a:noFill/>
                    </a:ln>
                  </pic:spPr>
                </pic:pic>
              </a:graphicData>
            </a:graphic>
          </wp:inline>
        </w:drawing>
      </w:r>
    </w:p>
    <w:p>
      <w:pPr>
        <w:spacing w:after="0" w:line="184" w:lineRule="exact"/>
        <w:rPr>
          <w:sz w:val="24"/>
          <w:szCs w:val="24"/>
          <w:color w:val="auto"/>
        </w:rPr>
      </w:pPr>
    </w:p>
    <w:p>
      <w:pPr>
        <w:ind w:right="20"/>
        <w:spacing w:after="0" w:line="217" w:lineRule="auto"/>
        <w:rPr>
          <w:sz w:val="20"/>
          <w:szCs w:val="20"/>
          <w:color w:val="auto"/>
        </w:rPr>
      </w:pPr>
      <w:r>
        <w:rPr>
          <w:rFonts w:ascii="Times New Roman" w:cs="Times New Roman" w:eastAsia="Times New Roman" w:hAnsi="Times New Roman"/>
          <w:sz w:val="27"/>
          <w:szCs w:val="27"/>
          <w:color w:val="auto"/>
          <w:vertAlign w:val="superscript"/>
        </w:rPr>
        <w:t>1</w:t>
      </w:r>
      <w:r>
        <w:rPr>
          <w:rFonts w:ascii="Times New Roman" w:cs="Times New Roman" w:eastAsia="Times New Roman" w:hAnsi="Times New Roman"/>
          <w:sz w:val="22"/>
          <w:szCs w:val="22"/>
          <w:color w:val="auto"/>
        </w:rPr>
        <w:t>Department of Phytopharmaceuticals (Traditional Pharmacy), School of Pharmacy, Shiraz University of Medical Sciences, Shiraz, Iran.</w:t>
      </w:r>
    </w:p>
    <w:p>
      <w:pPr>
        <w:spacing w:after="0" w:line="197" w:lineRule="auto"/>
        <w:rPr>
          <w:sz w:val="20"/>
          <w:szCs w:val="20"/>
          <w:color w:val="auto"/>
        </w:rPr>
      </w:pPr>
      <w:r>
        <w:rPr>
          <w:rFonts w:ascii="Times New Roman" w:cs="Times New Roman" w:eastAsia="Times New Roman" w:hAnsi="Times New Roman"/>
          <w:sz w:val="27"/>
          <w:szCs w:val="27"/>
          <w:color w:val="auto"/>
          <w:vertAlign w:val="superscript"/>
        </w:rPr>
        <w:t>2</w:t>
      </w:r>
      <w:r>
        <w:rPr>
          <w:rFonts w:ascii="Times New Roman" w:cs="Times New Roman" w:eastAsia="Times New Roman" w:hAnsi="Times New Roman"/>
          <w:sz w:val="22"/>
          <w:szCs w:val="22"/>
          <w:color w:val="auto"/>
        </w:rPr>
        <w:t>Department of Pharmaceutics, School of Pharmacy, Shiraz University of Medical Sciences, Shiraz, Iran.</w:t>
      </w:r>
    </w:p>
    <w:p>
      <w:pPr>
        <w:spacing w:after="0" w:line="195" w:lineRule="auto"/>
        <w:rPr>
          <w:sz w:val="20"/>
          <w:szCs w:val="20"/>
          <w:color w:val="auto"/>
        </w:rPr>
      </w:pPr>
      <w:r>
        <w:rPr>
          <w:rFonts w:ascii="Times New Roman" w:cs="Times New Roman" w:eastAsia="Times New Roman" w:hAnsi="Times New Roman"/>
          <w:sz w:val="27"/>
          <w:szCs w:val="27"/>
          <w:color w:val="auto"/>
          <w:vertAlign w:val="superscript"/>
        </w:rPr>
        <w:t>3</w:t>
      </w:r>
      <w:r>
        <w:rPr>
          <w:rFonts w:ascii="Times New Roman" w:cs="Times New Roman" w:eastAsia="Times New Roman" w:hAnsi="Times New Roman"/>
          <w:sz w:val="22"/>
          <w:szCs w:val="22"/>
          <w:color w:val="auto"/>
        </w:rPr>
        <w:t>Infertility Research Center, Shiraz University of Medical Sciences, Shiraz, Iran.</w:t>
      </w:r>
    </w:p>
    <w:p>
      <w:pPr>
        <w:spacing w:after="0" w:line="1" w:lineRule="exact"/>
        <w:rPr>
          <w:sz w:val="24"/>
          <w:szCs w:val="24"/>
          <w:color w:val="auto"/>
        </w:rPr>
      </w:pPr>
    </w:p>
    <w:p>
      <w:pPr>
        <w:ind w:right="20"/>
        <w:spacing w:after="0" w:line="215" w:lineRule="auto"/>
        <w:rPr>
          <w:sz w:val="20"/>
          <w:szCs w:val="20"/>
          <w:color w:val="auto"/>
        </w:rPr>
      </w:pPr>
      <w:r>
        <w:rPr>
          <w:rFonts w:ascii="Times New Roman" w:cs="Times New Roman" w:eastAsia="Times New Roman" w:hAnsi="Times New Roman"/>
          <w:sz w:val="27"/>
          <w:szCs w:val="27"/>
          <w:color w:val="auto"/>
          <w:vertAlign w:val="superscript"/>
        </w:rPr>
        <w:t>4</w:t>
      </w:r>
      <w:r>
        <w:rPr>
          <w:rFonts w:ascii="Times New Roman" w:cs="Times New Roman" w:eastAsia="Times New Roman" w:hAnsi="Times New Roman"/>
          <w:sz w:val="22"/>
          <w:szCs w:val="22"/>
          <w:color w:val="auto"/>
        </w:rPr>
        <w:t>Department of Obstetrics and Gynecology, School of Medicine, Shiraz University of Medical Sciences, Shiraz, Iran.</w:t>
      </w:r>
    </w:p>
    <w:p>
      <w:pPr>
        <w:spacing w:after="0" w:line="2" w:lineRule="exact"/>
        <w:rPr>
          <w:sz w:val="24"/>
          <w:szCs w:val="24"/>
          <w:color w:val="auto"/>
        </w:rPr>
      </w:pPr>
    </w:p>
    <w:p>
      <w:pPr>
        <w:ind w:right="20"/>
        <w:spacing w:after="0" w:line="215" w:lineRule="auto"/>
        <w:rPr>
          <w:sz w:val="20"/>
          <w:szCs w:val="20"/>
          <w:color w:val="auto"/>
        </w:rPr>
      </w:pPr>
      <w:r>
        <w:rPr>
          <w:rFonts w:ascii="Times New Roman" w:cs="Times New Roman" w:eastAsia="Times New Roman" w:hAnsi="Times New Roman"/>
          <w:sz w:val="27"/>
          <w:szCs w:val="27"/>
          <w:color w:val="auto"/>
          <w:vertAlign w:val="superscript"/>
        </w:rPr>
        <w:t>5</w:t>
      </w:r>
      <w:r>
        <w:rPr>
          <w:rFonts w:ascii="Times New Roman" w:cs="Times New Roman" w:eastAsia="Times New Roman" w:hAnsi="Times New Roman"/>
          <w:sz w:val="22"/>
          <w:szCs w:val="22"/>
          <w:color w:val="auto"/>
        </w:rPr>
        <w:t>Department of Traditional Medicine, School of Traditional Medicine, Shahid Beheshti University of Medical Sciences, Tehran, Iran.</w:t>
      </w:r>
    </w:p>
    <w:p>
      <w:pPr>
        <w:spacing w:after="0" w:line="196" w:lineRule="auto"/>
        <w:rPr>
          <w:sz w:val="20"/>
          <w:szCs w:val="20"/>
          <w:color w:val="auto"/>
        </w:rPr>
      </w:pPr>
      <w:r>
        <w:rPr>
          <w:rFonts w:ascii="Times New Roman" w:cs="Times New Roman" w:eastAsia="Times New Roman" w:hAnsi="Times New Roman"/>
          <w:sz w:val="27"/>
          <w:szCs w:val="27"/>
          <w:color w:val="auto"/>
          <w:vertAlign w:val="superscript"/>
        </w:rPr>
        <w:t>6</w:t>
      </w:r>
      <w:r>
        <w:rPr>
          <w:rFonts w:ascii="Times New Roman" w:cs="Times New Roman" w:eastAsia="Times New Roman" w:hAnsi="Times New Roman"/>
          <w:sz w:val="22"/>
          <w:szCs w:val="22"/>
          <w:color w:val="auto"/>
        </w:rPr>
        <w:t>Department of Natural Resources and Water Management, Khorramabad, Iran.</w:t>
      </w:r>
    </w:p>
    <w:p>
      <w:pPr>
        <w:spacing w:after="0" w:line="194" w:lineRule="auto"/>
        <w:rPr>
          <w:sz w:val="20"/>
          <w:szCs w:val="20"/>
          <w:color w:val="auto"/>
        </w:rPr>
      </w:pPr>
      <w:r>
        <w:rPr>
          <w:rFonts w:ascii="Times New Roman" w:cs="Times New Roman" w:eastAsia="Times New Roman" w:hAnsi="Times New Roman"/>
          <w:sz w:val="27"/>
          <w:szCs w:val="27"/>
          <w:color w:val="auto"/>
          <w:vertAlign w:val="superscript"/>
        </w:rPr>
        <w:t>7</w:t>
      </w:r>
      <w:r>
        <w:rPr>
          <w:rFonts w:ascii="Times New Roman" w:cs="Times New Roman" w:eastAsia="Times New Roman" w:hAnsi="Times New Roman"/>
          <w:sz w:val="22"/>
          <w:szCs w:val="22"/>
          <w:color w:val="auto"/>
        </w:rPr>
        <w:t>Pharmaceutical Sciences Research Center, Shiraz University of Medical Sciences, Shiraz, Iran.</w:t>
      </w:r>
    </w:p>
    <w:p>
      <w:pPr>
        <w:spacing w:after="0" w:line="1" w:lineRule="exact"/>
        <w:rPr>
          <w:sz w:val="24"/>
          <w:szCs w:val="24"/>
          <w:color w:val="auto"/>
        </w:rPr>
      </w:pPr>
    </w:p>
    <w:p>
      <w:pPr>
        <w:spacing w:after="0" w:line="221" w:lineRule="auto"/>
        <w:rPr>
          <w:sz w:val="20"/>
          <w:szCs w:val="20"/>
          <w:color w:val="auto"/>
        </w:rPr>
      </w:pPr>
      <w:r>
        <w:rPr>
          <w:rFonts w:ascii="Times New Roman" w:cs="Times New Roman" w:eastAsia="Times New Roman" w:hAnsi="Times New Roman"/>
          <w:sz w:val="27"/>
          <w:szCs w:val="27"/>
          <w:color w:val="auto"/>
          <w:vertAlign w:val="superscript"/>
        </w:rPr>
        <w:t>8</w:t>
      </w:r>
      <w:r>
        <w:rPr>
          <w:rFonts w:ascii="Times New Roman" w:cs="Times New Roman" w:eastAsia="Times New Roman" w:hAnsi="Times New Roman"/>
          <w:sz w:val="22"/>
          <w:szCs w:val="22"/>
          <w:color w:val="auto"/>
        </w:rPr>
        <w:t>Phytopharmaceutical Technology and Traditional Medicine Incubator, Shiraz University of Medical Sciences, Shiraz, Iran.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339725</wp:posOffset>
            </wp:positionH>
            <wp:positionV relativeFrom="paragraph">
              <wp:posOffset>166370</wp:posOffset>
            </wp:positionV>
            <wp:extent cx="5258435" cy="1206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258435" cy="12065"/>
                    </a:xfrm>
                    <a:prstGeom prst="rect">
                      <a:avLst/>
                    </a:prstGeom>
                    <a:noFill/>
                  </pic:spPr>
                </pic:pic>
              </a:graphicData>
            </a:graphic>
          </wp:anchor>
        </w:drawing>
      </w:r>
    </w:p>
    <w:p>
      <w:pPr>
        <w:spacing w:after="0" w:line="277" w:lineRule="exact"/>
        <w:rPr>
          <w:sz w:val="24"/>
          <w:szCs w:val="24"/>
          <w:color w:val="auto"/>
        </w:rPr>
      </w:pPr>
    </w:p>
    <w:p>
      <w:pPr>
        <w:ind w:left="560"/>
        <w:spacing w:after="0"/>
        <w:rPr>
          <w:sz w:val="20"/>
          <w:szCs w:val="20"/>
          <w:color w:val="auto"/>
        </w:rPr>
      </w:pPr>
      <w:r>
        <w:rPr>
          <w:rFonts w:ascii="Times New Roman" w:cs="Times New Roman" w:eastAsia="Times New Roman" w:hAnsi="Times New Roman"/>
          <w:sz w:val="24"/>
          <w:szCs w:val="24"/>
          <w:b w:val="1"/>
          <w:bCs w:val="1"/>
          <w:color w:val="auto"/>
        </w:rPr>
        <w:t>Abstract</w:t>
      </w:r>
    </w:p>
    <w:p>
      <w:pPr>
        <w:spacing w:after="0" w:line="6" w:lineRule="exact"/>
        <w:rPr>
          <w:sz w:val="24"/>
          <w:szCs w:val="24"/>
          <w:color w:val="auto"/>
        </w:rPr>
      </w:pPr>
    </w:p>
    <w:p>
      <w:pPr>
        <w:jc w:val="both"/>
        <w:ind w:left="560" w:right="580"/>
        <w:spacing w:after="0" w:line="239" w:lineRule="auto"/>
        <w:rPr>
          <w:sz w:val="20"/>
          <w:szCs w:val="20"/>
          <w:color w:val="auto"/>
        </w:rPr>
      </w:pPr>
      <w:r>
        <w:rPr>
          <w:rFonts w:ascii="Times New Roman" w:cs="Times New Roman" w:eastAsia="Times New Roman" w:hAnsi="Times New Roman"/>
          <w:sz w:val="20"/>
          <w:szCs w:val="20"/>
          <w:color w:val="auto"/>
        </w:rPr>
        <w:t xml:space="preserve">Due to an interaction between gall wasp </w:t>
      </w:r>
      <w:r>
        <w:rPr>
          <w:rFonts w:ascii="Times New Roman" w:cs="Times New Roman" w:eastAsia="Times New Roman" w:hAnsi="Times New Roman"/>
          <w:sz w:val="20"/>
          <w:szCs w:val="20"/>
          <w:i w:val="1"/>
          <w:iCs w:val="1"/>
          <w:color w:val="auto"/>
        </w:rPr>
        <w:t>Andricus sternlichti</w:t>
      </w:r>
      <w:r>
        <w:rPr>
          <w:rFonts w:ascii="Times New Roman" w:cs="Times New Roman" w:eastAsia="Times New Roman" w:hAnsi="Times New Roman"/>
          <w:sz w:val="20"/>
          <w:szCs w:val="20"/>
          <w:color w:val="auto"/>
        </w:rPr>
        <w:t xml:space="preserve"> Bellido and </w:t>
      </w:r>
      <w:r>
        <w:rPr>
          <w:rFonts w:ascii="Times New Roman" w:cs="Times New Roman" w:eastAsia="Times New Roman" w:hAnsi="Times New Roman"/>
          <w:sz w:val="20"/>
          <w:szCs w:val="20"/>
          <w:i w:val="1"/>
          <w:iCs w:val="1"/>
          <w:color w:val="auto"/>
        </w:rPr>
        <w:t>Quercus infectoria</w:t>
      </w:r>
      <w:r>
        <w:rPr>
          <w:rFonts w:ascii="Times New Roman" w:cs="Times New Roman" w:eastAsia="Times New Roman" w:hAnsi="Times New Roman"/>
          <w:sz w:val="20"/>
          <w:szCs w:val="20"/>
          <w:color w:val="auto"/>
        </w:rPr>
        <w:t xml:space="preserve"> G.Olivier from Fagaceae, the oak galls with a wide range of industrial and pharmaceutical applications are produced. </w:t>
      </w:r>
      <w:r>
        <w:rPr>
          <w:rFonts w:ascii="Times New Roman" w:cs="Times New Roman" w:eastAsia="Times New Roman" w:hAnsi="Times New Roman"/>
          <w:sz w:val="20"/>
          <w:szCs w:val="20"/>
          <w:i w:val="1"/>
          <w:iCs w:val="1"/>
          <w:color w:val="auto"/>
        </w:rPr>
        <w:t>Quercus infectoria</w:t>
      </w:r>
      <w:r>
        <w:rPr>
          <w:rFonts w:ascii="Times New Roman" w:cs="Times New Roman" w:eastAsia="Times New Roman" w:hAnsi="Times New Roman"/>
          <w:sz w:val="20"/>
          <w:szCs w:val="20"/>
          <w:color w:val="auto"/>
        </w:rPr>
        <w:t xml:space="preserve"> galls have been well-known by both ethnopharmacology and traditional medicine of Iran. The aim of current study was a comprehensive collection of Persian scholars' notions and recent findings about medicinal effects of this gall. Sixteen traditional manuscripts of one millennium were sought by two keywords (“Afs” and “Mazu”. Arabic and Persian names of </w:t>
      </w:r>
      <w:r>
        <w:rPr>
          <w:rFonts w:ascii="Times New Roman" w:cs="Times New Roman" w:eastAsia="Times New Roman" w:hAnsi="Times New Roman"/>
          <w:sz w:val="20"/>
          <w:szCs w:val="20"/>
          <w:i w:val="1"/>
          <w:iCs w:val="1"/>
          <w:color w:val="auto"/>
        </w:rPr>
        <w:t>Quercus</w:t>
      </w:r>
      <w:r>
        <w:rPr>
          <w:rFonts w:ascii="Times New Roman" w:cs="Times New Roman" w:eastAsia="Times New Roman" w:hAnsi="Times New Roman"/>
          <w:sz w:val="20"/>
          <w:szCs w:val="20"/>
          <w:color w:val="auto"/>
        </w:rPr>
        <w:t xml:space="preserve"> gall, respectively), and relevant articles till October 2018 were reviewed. In traditional manuscripts, three main dosage forms from gall including decoction, powder, and poultice were found. They had been prescribed for about of thirty disorders. Except for one clinical trial, other articles described related to animal studies and antimicrobial effect evaluation. Since </w:t>
      </w:r>
      <w:r>
        <w:rPr>
          <w:rFonts w:ascii="Times New Roman" w:cs="Times New Roman" w:eastAsia="Times New Roman" w:hAnsi="Times New Roman"/>
          <w:sz w:val="20"/>
          <w:szCs w:val="20"/>
          <w:i w:val="1"/>
          <w:iCs w:val="1"/>
          <w:color w:val="auto"/>
        </w:rPr>
        <w:t>Quercus infectoria</w:t>
      </w:r>
      <w:r>
        <w:rPr>
          <w:rFonts w:ascii="Times New Roman" w:cs="Times New Roman" w:eastAsia="Times New Roman" w:hAnsi="Times New Roman"/>
          <w:sz w:val="20"/>
          <w:szCs w:val="20"/>
          <w:color w:val="auto"/>
        </w:rPr>
        <w:t xml:space="preserve"> gall as an endemic natural product of Iran is a valuable source for export, ethnic usages and pharmaceutical applications, the outcomes of this study can be beneficial for researchers involved in development of natural medications.</w:t>
      </w:r>
    </w:p>
    <w:p>
      <w:pPr>
        <w:spacing w:after="0" w:line="244" w:lineRule="exact"/>
        <w:rPr>
          <w:sz w:val="24"/>
          <w:szCs w:val="24"/>
          <w:color w:val="auto"/>
        </w:rPr>
      </w:pPr>
    </w:p>
    <w:p>
      <w:pPr>
        <w:jc w:val="both"/>
        <w:ind w:left="560" w:right="580"/>
        <w:spacing w:after="0" w:line="235" w:lineRule="auto"/>
        <w:rPr>
          <w:sz w:val="20"/>
          <w:szCs w:val="20"/>
          <w:color w:val="auto"/>
        </w:rPr>
      </w:pPr>
      <w:r>
        <w:rPr>
          <w:rFonts w:ascii="Times New Roman" w:cs="Times New Roman" w:eastAsia="Times New Roman" w:hAnsi="Times New Roman"/>
          <w:sz w:val="20"/>
          <w:szCs w:val="20"/>
          <w:b w:val="1"/>
          <w:bCs w:val="1"/>
          <w:color w:val="auto"/>
        </w:rPr>
        <w:t xml:space="preserve">Keywords: </w:t>
      </w:r>
      <w:r>
        <w:rPr>
          <w:rFonts w:ascii="Times New Roman" w:cs="Times New Roman" w:eastAsia="Times New Roman" w:hAnsi="Times New Roman"/>
          <w:sz w:val="20"/>
          <w:szCs w:val="20"/>
          <w:color w:val="auto"/>
        </w:rPr>
        <w:t>ethnopharmacology; plant tumors;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Quercus infectoria</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G.Olivier; traditional Iranian</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medicine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339725</wp:posOffset>
            </wp:positionH>
            <wp:positionV relativeFrom="paragraph">
              <wp:posOffset>17145</wp:posOffset>
            </wp:positionV>
            <wp:extent cx="5258435" cy="120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258435" cy="12065"/>
                    </a:xfrm>
                    <a:prstGeom prst="rect">
                      <a:avLst/>
                    </a:prstGeom>
                    <a:noFill/>
                  </pic:spPr>
                </pic:pic>
              </a:graphicData>
            </a:graphic>
          </wp:anchor>
        </w:drawing>
      </w:r>
    </w:p>
    <w:p>
      <w:pPr>
        <w:spacing w:after="0" w:line="18"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 xml:space="preserve">Citation: </w:t>
      </w:r>
      <w:r>
        <w:rPr>
          <w:rFonts w:ascii="Times New Roman" w:cs="Times New Roman" w:eastAsia="Times New Roman" w:hAnsi="Times New Roman"/>
          <w:sz w:val="20"/>
          <w:szCs w:val="20"/>
          <w:color w:val="auto"/>
        </w:rPr>
        <w:t>Askari SF, Azadi A, Namavar Jahromi B, Tansaz M, Mirzapour Nasiri A, Mohagheghzadeh A, Badr P. A</w:t>
      </w:r>
    </w:p>
    <w:p>
      <w:pPr>
        <w:spacing w:after="0"/>
        <w:rPr>
          <w:sz w:val="20"/>
          <w:szCs w:val="20"/>
          <w:color w:val="auto"/>
        </w:rPr>
      </w:pPr>
      <w:r>
        <w:rPr>
          <w:rFonts w:ascii="Times New Roman" w:cs="Times New Roman" w:eastAsia="Times New Roman" w:hAnsi="Times New Roman"/>
          <w:sz w:val="20"/>
          <w:szCs w:val="20"/>
          <w:color w:val="auto"/>
        </w:rPr>
        <w:t xml:space="preserve">comprehensive review about </w:t>
      </w:r>
      <w:r>
        <w:rPr>
          <w:rFonts w:ascii="Times New Roman" w:cs="Times New Roman" w:eastAsia="Times New Roman" w:hAnsi="Times New Roman"/>
          <w:sz w:val="20"/>
          <w:szCs w:val="20"/>
          <w:i w:val="1"/>
          <w:iCs w:val="1"/>
          <w:color w:val="auto"/>
        </w:rPr>
        <w:t>Quercus infectoria</w:t>
      </w:r>
      <w:r>
        <w:rPr>
          <w:rFonts w:ascii="Times New Roman" w:cs="Times New Roman" w:eastAsia="Times New Roman" w:hAnsi="Times New Roman"/>
          <w:sz w:val="20"/>
          <w:szCs w:val="20"/>
          <w:color w:val="auto"/>
        </w:rPr>
        <w:t xml:space="preserve"> G. Olivier gall. Res J Pharmacogn. 2020; 7(1): 67-75.</w:t>
      </w:r>
    </w:p>
    <w:p>
      <w:pPr>
        <w:sectPr>
          <w:pgSz w:w="11900" w:h="16838" w:orient="portrait"/>
          <w:cols w:equalWidth="0" w:num="1">
            <w:col w:w="9360"/>
          </w:cols>
          <w:pgMar w:left="1280" w:top="1440" w:right="1266" w:bottom="861" w:gutter="0" w:footer="0" w:header="0"/>
        </w:sectPr>
      </w:pPr>
    </w:p>
    <w:p>
      <w:pPr>
        <w:spacing w:after="0" w:line="280"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Introduction</w:t>
      </w:r>
    </w:p>
    <w:p>
      <w:pPr>
        <w:spacing w:after="0" w:line="9" w:lineRule="exact"/>
        <w:rPr>
          <w:sz w:val="24"/>
          <w:szCs w:val="24"/>
          <w:color w:val="auto"/>
        </w:rPr>
      </w:pPr>
    </w:p>
    <w:p>
      <w:pPr>
        <w:jc w:val="both"/>
        <w:spacing w:after="0" w:line="238" w:lineRule="auto"/>
        <w:rPr>
          <w:sz w:val="20"/>
          <w:szCs w:val="20"/>
          <w:color w:val="auto"/>
        </w:rPr>
      </w:pPr>
      <w:r>
        <w:rPr>
          <w:rFonts w:ascii="Times New Roman" w:cs="Times New Roman" w:eastAsia="Times New Roman" w:hAnsi="Times New Roman"/>
          <w:sz w:val="22"/>
          <w:szCs w:val="22"/>
          <w:color w:val="auto"/>
        </w:rPr>
        <w:t xml:space="preserve">Plant galls or cecidia are hypertrophic or hyperplasic cells, tissues, or organs induced by parasitic organisms [1]. One of the most important hosts prone to such abnormal outgrowth is </w:t>
      </w:r>
      <w:r>
        <w:rPr>
          <w:rFonts w:ascii="Times New Roman" w:cs="Times New Roman" w:eastAsia="Times New Roman" w:hAnsi="Times New Roman"/>
          <w:sz w:val="22"/>
          <w:szCs w:val="22"/>
          <w:i w:val="1"/>
          <w:iCs w:val="1"/>
          <w:color w:val="auto"/>
        </w:rPr>
        <w:t>Quercus infectoria</w:t>
      </w:r>
      <w:r>
        <w:rPr>
          <w:rFonts w:ascii="Times New Roman" w:cs="Times New Roman" w:eastAsia="Times New Roman" w:hAnsi="Times New Roman"/>
          <w:sz w:val="22"/>
          <w:szCs w:val="22"/>
          <w:color w:val="auto"/>
        </w:rPr>
        <w:t xml:space="preserve"> G.Olivier from family Fagaceae. Grown vastly in Middle Eastern</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45" w:lineRule="exact"/>
        <w:rPr>
          <w:sz w:val="24"/>
          <w:szCs w:val="24"/>
          <w:color w:val="auto"/>
        </w:rPr>
      </w:pPr>
    </w:p>
    <w:p>
      <w:pPr>
        <w:jc w:val="both"/>
        <w:spacing w:after="0" w:line="238" w:lineRule="auto"/>
        <w:rPr>
          <w:sz w:val="20"/>
          <w:szCs w:val="20"/>
          <w:color w:val="auto"/>
        </w:rPr>
      </w:pPr>
      <w:r>
        <w:rPr>
          <w:rFonts w:ascii="Times New Roman" w:cs="Times New Roman" w:eastAsia="Times New Roman" w:hAnsi="Times New Roman"/>
          <w:sz w:val="22"/>
          <w:szCs w:val="22"/>
          <w:color w:val="auto"/>
        </w:rPr>
        <w:t xml:space="preserve">countries like Cyprus, Syria, Turkey, Iraq and Iran, </w:t>
      </w:r>
      <w:r>
        <w:rPr>
          <w:rFonts w:ascii="Times New Roman" w:cs="Times New Roman" w:eastAsia="Times New Roman" w:hAnsi="Times New Roman"/>
          <w:sz w:val="22"/>
          <w:szCs w:val="22"/>
          <w:i w:val="1"/>
          <w:iCs w:val="1"/>
          <w:color w:val="auto"/>
        </w:rPr>
        <w:t>Q. infectoria</w:t>
      </w:r>
      <w:r>
        <w:rPr>
          <w:rFonts w:ascii="Times New Roman" w:cs="Times New Roman" w:eastAsia="Times New Roman" w:hAnsi="Times New Roman"/>
          <w:sz w:val="22"/>
          <w:szCs w:val="22"/>
          <w:color w:val="auto"/>
        </w:rPr>
        <w:t xml:space="preserve"> is a small tree about 2.5 m high with 4-6 cm long leaves, and acorn fruits that are narrow scaly and cylindrical [2-4]. One habitat rich in </w:t>
      </w:r>
      <w:r>
        <w:rPr>
          <w:rFonts w:ascii="Times New Roman" w:cs="Times New Roman" w:eastAsia="Times New Roman" w:hAnsi="Times New Roman"/>
          <w:sz w:val="22"/>
          <w:szCs w:val="22"/>
          <w:i w:val="1"/>
          <w:iCs w:val="1"/>
          <w:color w:val="auto"/>
        </w:rPr>
        <w:t>Q. infectoria</w:t>
      </w:r>
      <w:r>
        <w:rPr>
          <w:rFonts w:ascii="Times New Roman" w:cs="Times New Roman" w:eastAsia="Times New Roman" w:hAnsi="Times New Roman"/>
          <w:sz w:val="22"/>
          <w:szCs w:val="22"/>
          <w:color w:val="auto"/>
        </w:rPr>
        <w:t xml:space="preserve"> trees is Zagros forests of Iran, particularly in West Azerbaijan,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-3169285</wp:posOffset>
            </wp:positionH>
            <wp:positionV relativeFrom="paragraph">
              <wp:posOffset>23495</wp:posOffset>
            </wp:positionV>
            <wp:extent cx="5978525" cy="1206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5978525" cy="12065"/>
                    </a:xfrm>
                    <a:prstGeom prst="rect">
                      <a:avLst/>
                    </a:prstGeom>
                    <a:noFill/>
                  </pic:spPr>
                </pic:pic>
              </a:graphicData>
            </a:graphic>
          </wp:anchor>
        </w:drawing>
      </w:r>
    </w:p>
    <w:p>
      <w:pPr>
        <w:spacing w:after="0" w:line="25" w:lineRule="exact"/>
        <w:rPr>
          <w:sz w:val="24"/>
          <w:szCs w:val="24"/>
          <w:color w:val="auto"/>
        </w:rPr>
      </w:pPr>
    </w:p>
    <w:p>
      <w:pPr>
        <w:sectPr>
          <w:pgSz w:w="11900" w:h="16838" w:orient="portrait"/>
          <w:cols w:equalWidth="0" w:num="2">
            <w:col w:w="4400" w:space="560"/>
            <w:col w:w="4400"/>
          </w:cols>
          <w:pgMar w:left="1280" w:top="1440" w:right="1266" w:bottom="861" w:gutter="0" w:footer="0" w:header="0"/>
          <w:type w:val="continuous"/>
        </w:sectPr>
      </w:pPr>
    </w:p>
    <w:p>
      <w:pPr>
        <w:spacing w:after="0"/>
        <w:rPr>
          <w:sz w:val="20"/>
          <w:szCs w:val="20"/>
          <w:color w:val="auto"/>
        </w:rPr>
      </w:pPr>
      <w:r>
        <w:rPr>
          <w:rFonts w:ascii="Calibri" w:cs="Calibri" w:eastAsia="Calibri" w:hAnsi="Calibri"/>
          <w:sz w:val="27"/>
          <w:szCs w:val="27"/>
          <w:color w:val="auto"/>
          <w:vertAlign w:val="superscript"/>
        </w:rPr>
        <w:t>*</w:t>
      </w:r>
      <w:r>
        <w:rPr>
          <w:rFonts w:ascii="Times New Roman" w:cs="Times New Roman" w:eastAsia="Times New Roman" w:hAnsi="Times New Roman"/>
          <w:sz w:val="20"/>
          <w:szCs w:val="20"/>
          <w:color w:val="auto"/>
        </w:rPr>
        <w:t>Corresponding author: badrp@sums.ac.ir</w:t>
      </w:r>
    </w:p>
    <w:p>
      <w:pPr>
        <w:ind w:right="880"/>
        <w:spacing w:after="0" w:line="230" w:lineRule="auto"/>
        <w:rPr>
          <w:sz w:val="20"/>
          <w:szCs w:val="20"/>
          <w:color w:val="auto"/>
        </w:rPr>
      </w:pPr>
      <w:r>
        <w:rPr>
          <w:rFonts w:ascii="Times New Roman" w:cs="Times New Roman" w:eastAsia="Times New Roman" w:hAnsi="Times New Roman"/>
          <w:sz w:val="20"/>
          <w:szCs w:val="20"/>
          <w:color w:val="auto"/>
        </w:rPr>
        <w:t>© 2018. Open access. This article is distributed under the terms of the Creative Commons Attribution 4.0 International License (https://creativecommons.org/licenses/by-nc/4.0/)</w:t>
      </w:r>
    </w:p>
    <w:p>
      <w:pPr>
        <w:sectPr>
          <w:pgSz w:w="11900" w:h="16838" w:orient="portrait"/>
          <w:cols w:equalWidth="0" w:num="1">
            <w:col w:w="9360"/>
          </w:cols>
          <w:pgMar w:left="1280" w:top="1440" w:right="1266" w:bottom="861" w:gutter="0" w:footer="0" w:header="0"/>
          <w:type w:val="continuous"/>
        </w:sectPr>
      </w:pPr>
    </w:p>
    <w:bookmarkStart w:id="1" w:name="page2"/>
    <w:bookmarkEnd w:id="1"/>
    <w:p>
      <w:pPr>
        <w:ind w:left="3"/>
        <w:spacing w:after="0"/>
        <w:rPr>
          <w:sz w:val="20"/>
          <w:szCs w:val="20"/>
          <w:color w:val="auto"/>
        </w:rPr>
      </w:pPr>
      <w:r>
        <w:rPr>
          <w:rFonts w:ascii="Times New Roman" w:cs="Times New Roman" w:eastAsia="Times New Roman" w:hAnsi="Times New Roman"/>
          <w:sz w:val="19"/>
          <w:szCs w:val="19"/>
          <w:color w:val="auto"/>
        </w:rPr>
        <w:t>Askari S.F.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17780</wp:posOffset>
            </wp:positionV>
            <wp:extent cx="5978525" cy="1206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5978525" cy="12065"/>
                    </a:xfrm>
                    <a:prstGeom prst="rect">
                      <a:avLst/>
                    </a:prstGeom>
                    <a:noFill/>
                  </pic:spPr>
                </pic:pic>
              </a:graphicData>
            </a:graphic>
          </wp:anchor>
        </w:drawing>
        <w:drawing>
          <wp:anchor simplePos="0" relativeHeight="251657728" behindDoc="1" locked="0" layoutInCell="0" allowOverlap="1">
            <wp:simplePos x="0" y="0"/>
            <wp:positionH relativeFrom="column">
              <wp:posOffset>3148965</wp:posOffset>
            </wp:positionH>
            <wp:positionV relativeFrom="paragraph">
              <wp:posOffset>176530</wp:posOffset>
            </wp:positionV>
            <wp:extent cx="2789555" cy="12573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2789555" cy="1257300"/>
                    </a:xfrm>
                    <a:prstGeom prst="rect">
                      <a:avLst/>
                    </a:prstGeom>
                    <a:noFill/>
                  </pic:spPr>
                </pic:pic>
              </a:graphicData>
            </a:graphic>
          </wp:anchor>
        </w:drawing>
      </w:r>
    </w:p>
    <w:p>
      <w:pPr>
        <w:sectPr>
          <w:pgSz w:w="11900" w:h="16838" w:orient="portrait"/>
          <w:cols w:equalWidth="0" w:num="1">
            <w:col w:w="9403"/>
          </w:cols>
          <w:pgMar w:left="1277" w:top="1138" w:right="1226" w:bottom="858" w:gutter="0" w:footer="0" w:header="0"/>
        </w:sectPr>
      </w:pPr>
    </w:p>
    <w:p>
      <w:pPr>
        <w:spacing w:after="0" w:line="270" w:lineRule="exact"/>
        <w:rPr>
          <w:sz w:val="20"/>
          <w:szCs w:val="20"/>
          <w:color w:val="auto"/>
        </w:rPr>
      </w:pPr>
    </w:p>
    <w:p>
      <w:pPr>
        <w:ind w:left="3"/>
        <w:spacing w:after="0"/>
        <w:tabs>
          <w:tab w:leader="none" w:pos="3703" w:val="left"/>
        </w:tabs>
        <w:rPr>
          <w:sz w:val="20"/>
          <w:szCs w:val="20"/>
          <w:color w:val="auto"/>
        </w:rPr>
      </w:pPr>
      <w:r>
        <w:rPr>
          <w:rFonts w:ascii="Times New Roman" w:cs="Times New Roman" w:eastAsia="Times New Roman" w:hAnsi="Times New Roman"/>
          <w:sz w:val="22"/>
          <w:szCs w:val="22"/>
          <w:color w:val="auto"/>
        </w:rPr>
        <w:t>Kurdistan and Lorestan (figures 1a, 1b</w:t>
        <w:tab/>
        <w:t>and 1c)</w:t>
      </w:r>
    </w:p>
    <w:p>
      <w:pPr>
        <w:spacing w:after="0" w:line="11" w:lineRule="exact"/>
        <w:rPr>
          <w:sz w:val="20"/>
          <w:szCs w:val="20"/>
          <w:color w:val="auto"/>
        </w:rPr>
      </w:pPr>
    </w:p>
    <w:p>
      <w:pPr>
        <w:jc w:val="both"/>
        <w:ind w:left="3" w:hanging="3"/>
        <w:spacing w:after="0"/>
        <w:tabs>
          <w:tab w:leader="none" w:pos="434"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Originated from Celtic language, </w:t>
      </w:r>
      <w:r>
        <w:rPr>
          <w:rFonts w:ascii="Times New Roman" w:cs="Times New Roman" w:eastAsia="Times New Roman" w:hAnsi="Times New Roman"/>
          <w:sz w:val="22"/>
          <w:szCs w:val="22"/>
          <w:i w:val="1"/>
          <w:iCs w:val="1"/>
          <w:color w:val="auto"/>
        </w:rPr>
        <w:t>Quercus</w:t>
      </w:r>
      <w:r>
        <w:rPr>
          <w:rFonts w:ascii="Times New Roman" w:cs="Times New Roman" w:eastAsia="Times New Roman" w:hAnsi="Times New Roman"/>
          <w:sz w:val="22"/>
          <w:szCs w:val="22"/>
          <w:color w:val="auto"/>
        </w:rPr>
        <w:t xml:space="preserve"> means “beautiful tree”, and </w:t>
      </w:r>
      <w:r>
        <w:rPr>
          <w:rFonts w:ascii="Times New Roman" w:cs="Times New Roman" w:eastAsia="Times New Roman" w:hAnsi="Times New Roman"/>
          <w:sz w:val="22"/>
          <w:szCs w:val="22"/>
          <w:i w:val="1"/>
          <w:iCs w:val="1"/>
          <w:color w:val="auto"/>
        </w:rPr>
        <w:t>infectoria</w:t>
      </w:r>
      <w:r>
        <w:rPr>
          <w:rFonts w:ascii="Times New Roman" w:cs="Times New Roman" w:eastAsia="Times New Roman" w:hAnsi="Times New Roman"/>
          <w:sz w:val="22"/>
          <w:szCs w:val="22"/>
          <w:color w:val="auto"/>
        </w:rPr>
        <w:t xml:space="preserve"> refers to the process of producing galls as an infection [6-8]. Gall wasps such as </w:t>
      </w:r>
      <w:r>
        <w:rPr>
          <w:rFonts w:ascii="Times New Roman" w:cs="Times New Roman" w:eastAsia="Times New Roman" w:hAnsi="Times New Roman"/>
          <w:sz w:val="22"/>
          <w:szCs w:val="22"/>
          <w:i w:val="1"/>
          <w:iCs w:val="1"/>
          <w:color w:val="auto"/>
        </w:rPr>
        <w:t>Diplolepis rosae</w:t>
      </w:r>
      <w:r>
        <w:rPr>
          <w:rFonts w:ascii="Times New Roman" w:cs="Times New Roman" w:eastAsia="Times New Roman" w:hAnsi="Times New Roman"/>
          <w:sz w:val="22"/>
          <w:szCs w:val="22"/>
          <w:color w:val="auto"/>
        </w:rPr>
        <w:t xml:space="preserve"> L., </w:t>
      </w:r>
      <w:r>
        <w:rPr>
          <w:rFonts w:ascii="Times New Roman" w:cs="Times New Roman" w:eastAsia="Times New Roman" w:hAnsi="Times New Roman"/>
          <w:sz w:val="22"/>
          <w:szCs w:val="22"/>
          <w:i w:val="1"/>
          <w:iCs w:val="1"/>
          <w:color w:val="auto"/>
        </w:rPr>
        <w:t xml:space="preserve">Asterodiaspis quercicola </w:t>
      </w:r>
      <w:r>
        <w:rPr>
          <w:rFonts w:ascii="Times New Roman" w:cs="Times New Roman" w:eastAsia="Times New Roman" w:hAnsi="Times New Roman"/>
          <w:sz w:val="22"/>
          <w:szCs w:val="22"/>
          <w:color w:val="auto"/>
        </w:rPr>
        <w:t>Bouche,</w:t>
      </w:r>
      <w:r>
        <w:rPr>
          <w:rFonts w:ascii="Times New Roman" w:cs="Times New Roman" w:eastAsia="Times New Roman" w:hAnsi="Times New Roman"/>
          <w:sz w:val="22"/>
          <w:szCs w:val="22"/>
          <w:i w:val="1"/>
          <w:iCs w:val="1"/>
          <w:color w:val="auto"/>
        </w:rPr>
        <w:t xml:space="preserve"> Chionaspis lepineyi </w:t>
      </w:r>
      <w:r>
        <w:rPr>
          <w:rFonts w:ascii="Times New Roman" w:cs="Times New Roman" w:eastAsia="Times New Roman" w:hAnsi="Times New Roman"/>
          <w:sz w:val="22"/>
          <w:szCs w:val="22"/>
          <w:color w:val="auto"/>
        </w:rPr>
        <w:t>Balachowsky,</w:t>
      </w:r>
      <w:r>
        <w:rPr>
          <w:rFonts w:ascii="Times New Roman" w:cs="Times New Roman" w:eastAsia="Times New Roman" w:hAnsi="Times New Roman"/>
          <w:sz w:val="22"/>
          <w:szCs w:val="22"/>
          <w:i w:val="1"/>
          <w:iCs w:val="1"/>
          <w:color w:val="auto"/>
        </w:rPr>
        <w:t xml:space="preserve"> Andricus curtisii </w:t>
      </w:r>
      <w:r>
        <w:rPr>
          <w:rFonts w:ascii="Times New Roman" w:cs="Times New Roman" w:eastAsia="Times New Roman" w:hAnsi="Times New Roman"/>
          <w:sz w:val="22"/>
          <w:szCs w:val="22"/>
          <w:color w:val="auto"/>
        </w:rPr>
        <w:t>Mueller,</w:t>
      </w:r>
      <w:r>
        <w:rPr>
          <w:rFonts w:ascii="Times New Roman" w:cs="Times New Roman" w:eastAsia="Times New Roman" w:hAnsi="Times New Roman"/>
          <w:sz w:val="22"/>
          <w:szCs w:val="22"/>
          <w:i w:val="1"/>
          <w:iCs w:val="1"/>
          <w:color w:val="auto"/>
        </w:rPr>
        <w:t xml:space="preserve"> Cynips quercus </w:t>
      </w:r>
      <w:r>
        <w:rPr>
          <w:rFonts w:ascii="Times New Roman" w:cs="Times New Roman" w:eastAsia="Times New Roman" w:hAnsi="Times New Roman"/>
          <w:sz w:val="22"/>
          <w:szCs w:val="22"/>
          <w:color w:val="auto"/>
        </w:rPr>
        <w:t>Fourcroy and</w:t>
      </w:r>
      <w:r>
        <w:rPr>
          <w:rFonts w:ascii="Times New Roman" w:cs="Times New Roman" w:eastAsia="Times New Roman" w:hAnsi="Times New Roman"/>
          <w:sz w:val="22"/>
          <w:szCs w:val="22"/>
          <w:i w:val="1"/>
          <w:iCs w:val="1"/>
          <w:color w:val="auto"/>
        </w:rPr>
        <w:t xml:space="preserve"> Andricus sternlichti </w:t>
      </w:r>
      <w:r>
        <w:rPr>
          <w:rFonts w:ascii="Times New Roman" w:cs="Times New Roman" w:eastAsia="Times New Roman" w:hAnsi="Times New Roman"/>
          <w:sz w:val="22"/>
          <w:szCs w:val="22"/>
          <w:color w:val="auto"/>
        </w:rPr>
        <w:t>Bellido (the gall-inducer in Iran) are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responsible for this process (figure 1d and 1e) [9-11].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319405</wp:posOffset>
            </wp:positionV>
            <wp:extent cx="2837180" cy="10737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2837180" cy="10737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jc w:val="center"/>
        <w:ind w:right="17"/>
        <w:spacing w:after="0" w:line="236" w:lineRule="auto"/>
        <w:rPr>
          <w:sz w:val="20"/>
          <w:szCs w:val="20"/>
          <w:color w:val="auto"/>
        </w:rPr>
      </w:pPr>
      <w:r>
        <w:rPr>
          <w:rFonts w:ascii="Times New Roman" w:cs="Times New Roman" w:eastAsia="Times New Roman" w:hAnsi="Times New Roman"/>
          <w:sz w:val="18"/>
          <w:szCs w:val="18"/>
          <w:b w:val="1"/>
          <w:bCs w:val="1"/>
          <w:color w:val="auto"/>
        </w:rPr>
        <w:t xml:space="preserve">Figure 1. </w:t>
      </w:r>
      <w:r>
        <w:rPr>
          <w:rFonts w:ascii="Times New Roman" w:cs="Times New Roman" w:eastAsia="Times New Roman" w:hAnsi="Times New Roman"/>
          <w:sz w:val="18"/>
          <w:szCs w:val="18"/>
          <w:color w:val="auto"/>
        </w:rPr>
        <w:t>a) Habitat of</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Quercus infectoria</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trees in Lorestan</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 xml:space="preserve">province of Iran; b) One </w:t>
      </w:r>
      <w:r>
        <w:rPr>
          <w:rFonts w:ascii="Times New Roman" w:cs="Times New Roman" w:eastAsia="Times New Roman" w:hAnsi="Times New Roman"/>
          <w:sz w:val="18"/>
          <w:szCs w:val="18"/>
          <w:i w:val="1"/>
          <w:iCs w:val="1"/>
          <w:color w:val="auto"/>
        </w:rPr>
        <w:t>Q. infectoria</w:t>
      </w:r>
      <w:r>
        <w:rPr>
          <w:rFonts w:ascii="Times New Roman" w:cs="Times New Roman" w:eastAsia="Times New Roman" w:hAnsi="Times New Roman"/>
          <w:sz w:val="18"/>
          <w:szCs w:val="18"/>
          <w:color w:val="auto"/>
        </w:rPr>
        <w:t xml:space="preserve"> tree; c) Leaves and fruits of </w:t>
      </w:r>
      <w:r>
        <w:rPr>
          <w:rFonts w:ascii="Times New Roman" w:cs="Times New Roman" w:eastAsia="Times New Roman" w:hAnsi="Times New Roman"/>
          <w:sz w:val="18"/>
          <w:szCs w:val="18"/>
          <w:i w:val="1"/>
          <w:iCs w:val="1"/>
          <w:color w:val="auto"/>
        </w:rPr>
        <w:t>Q. infectoria</w:t>
      </w:r>
      <w:r>
        <w:rPr>
          <w:rFonts w:ascii="Times New Roman" w:cs="Times New Roman" w:eastAsia="Times New Roman" w:hAnsi="Times New Roman"/>
          <w:sz w:val="18"/>
          <w:szCs w:val="18"/>
          <w:color w:val="auto"/>
        </w:rPr>
        <w:t>; d) A gall wasp, e) A larva living inside the gall (all captured by the author)</w:t>
      </w:r>
    </w:p>
    <w:p>
      <w:pPr>
        <w:spacing w:after="0" w:line="270" w:lineRule="exact"/>
        <w:rPr>
          <w:sz w:val="20"/>
          <w:szCs w:val="20"/>
          <w:color w:val="auto"/>
        </w:rPr>
      </w:pPr>
    </w:p>
    <w:p>
      <w:pPr>
        <w:jc w:val="both"/>
        <w:ind w:left="3"/>
        <w:spacing w:after="0" w:line="242" w:lineRule="auto"/>
        <w:rPr>
          <w:sz w:val="20"/>
          <w:szCs w:val="20"/>
          <w:color w:val="auto"/>
        </w:rPr>
      </w:pPr>
      <w:r>
        <w:rPr>
          <w:rFonts w:ascii="Times New Roman" w:cs="Times New Roman" w:eastAsia="Times New Roman" w:hAnsi="Times New Roman"/>
          <w:sz w:val="22"/>
          <w:szCs w:val="22"/>
          <w:color w:val="auto"/>
        </w:rPr>
        <w:t xml:space="preserve">Proliferation and development of host cells are changed after laying eggs by female wasps. When the larva is growing, the gall is formed simultaneously. Circular tunnels in galls show that the mature wasp has emerged (figure1e) [6,12]. Application of </w:t>
      </w:r>
      <w:r>
        <w:rPr>
          <w:rFonts w:ascii="Times New Roman" w:cs="Times New Roman" w:eastAsia="Times New Roman" w:hAnsi="Times New Roman"/>
          <w:sz w:val="22"/>
          <w:szCs w:val="22"/>
          <w:i w:val="1"/>
          <w:iCs w:val="1"/>
          <w:color w:val="auto"/>
        </w:rPr>
        <w:t>Q. infectoria</w:t>
      </w:r>
      <w:r>
        <w:rPr>
          <w:rFonts w:ascii="Times New Roman" w:cs="Times New Roman" w:eastAsia="Times New Roman" w:hAnsi="Times New Roman"/>
          <w:sz w:val="22"/>
          <w:szCs w:val="22"/>
          <w:color w:val="auto"/>
        </w:rPr>
        <w:t xml:space="preserve"> galls dates back to ancient times when people used them as dyeing agents to provide permanent paintings in their natural surroundings. Some old drawings painted using a combination of the gall, common madder (</w:t>
      </w:r>
      <w:r>
        <w:rPr>
          <w:rFonts w:ascii="Times New Roman" w:cs="Times New Roman" w:eastAsia="Times New Roman" w:hAnsi="Times New Roman"/>
          <w:sz w:val="22"/>
          <w:szCs w:val="22"/>
          <w:i w:val="1"/>
          <w:iCs w:val="1"/>
          <w:color w:val="auto"/>
        </w:rPr>
        <w:t>Rubia tinctorum</w:t>
      </w:r>
      <w:r>
        <w:rPr>
          <w:rFonts w:ascii="Times New Roman" w:cs="Times New Roman" w:eastAsia="Times New Roman" w:hAnsi="Times New Roman"/>
          <w:sz w:val="22"/>
          <w:szCs w:val="22"/>
          <w:color w:val="auto"/>
        </w:rPr>
        <w:t xml:space="preserve"> L.) extracts, blood and bear fat have remained on stones (figure 2a) [13]. Moreover, </w:t>
      </w:r>
      <w:r>
        <w:rPr>
          <w:rFonts w:ascii="Times New Roman" w:cs="Times New Roman" w:eastAsia="Times New Roman" w:hAnsi="Times New Roman"/>
          <w:sz w:val="22"/>
          <w:szCs w:val="22"/>
          <w:i w:val="1"/>
          <w:iCs w:val="1"/>
          <w:color w:val="auto"/>
        </w:rPr>
        <w:t>Q. infectoria</w:t>
      </w:r>
      <w:r>
        <w:rPr>
          <w:rFonts w:ascii="Times New Roman" w:cs="Times New Roman" w:eastAsia="Times New Roman" w:hAnsi="Times New Roman"/>
          <w:sz w:val="22"/>
          <w:szCs w:val="22"/>
          <w:color w:val="auto"/>
        </w:rPr>
        <w:t xml:space="preserve"> gall has been one of the essential ingredients of natural dyes for carpet yarns to increase their quality and durability (figure 2b) [14,15]. This industrial usage in addition to medicinal indications has been mentioned in medieval manuscripts. So-called “Afs” or “Mazu” (Arabic and Persian names of </w:t>
      </w:r>
      <w:r>
        <w:rPr>
          <w:rFonts w:ascii="Times New Roman" w:cs="Times New Roman" w:eastAsia="Times New Roman" w:hAnsi="Times New Roman"/>
          <w:sz w:val="22"/>
          <w:szCs w:val="22"/>
          <w:i w:val="1"/>
          <w:iCs w:val="1"/>
          <w:color w:val="auto"/>
        </w:rPr>
        <w:t xml:space="preserve">Quercus </w:t>
      </w:r>
      <w:r>
        <w:rPr>
          <w:rFonts w:ascii="Times New Roman" w:cs="Times New Roman" w:eastAsia="Times New Roman" w:hAnsi="Times New Roman"/>
          <w:sz w:val="22"/>
          <w:szCs w:val="22"/>
          <w:color w:val="auto"/>
        </w:rPr>
        <w:t>gall, respectively) in Traditional Iranian</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Medicine, galls cold (in first degree) and dry (in second degree) temperament shows intensive astringent effect [16,17]. Ethnic applications of gall are emollient for napkin rash, anti-infective after circumcision, pain killer for toothache, and protection from evil eye (figure 2c and 2d) [18].</w:t>
      </w:r>
    </w:p>
    <w:p>
      <w:pPr>
        <w:spacing w:after="0" w:line="19" w:lineRule="exact"/>
        <w:rPr>
          <w:sz w:val="20"/>
          <w:szCs w:val="20"/>
          <w:color w:val="auto"/>
        </w:rPr>
      </w:pPr>
    </w:p>
    <w:p>
      <w:pPr>
        <w:jc w:val="both"/>
        <w:ind w:left="3"/>
        <w:spacing w:after="0" w:line="237" w:lineRule="auto"/>
        <w:rPr>
          <w:sz w:val="20"/>
          <w:szCs w:val="20"/>
          <w:color w:val="auto"/>
        </w:rPr>
      </w:pPr>
      <w:r>
        <w:rPr>
          <w:rFonts w:ascii="Times New Roman" w:cs="Times New Roman" w:eastAsia="Times New Roman" w:hAnsi="Times New Roman"/>
          <w:sz w:val="22"/>
          <w:szCs w:val="22"/>
          <w:color w:val="auto"/>
        </w:rPr>
        <w:t>The current study was conducted to cover a comprehensive review on both traditional applications in a millennial timespan and recent findings.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jc w:val="center"/>
        <w:ind w:left="20" w:right="60"/>
        <w:spacing w:after="0" w:line="253" w:lineRule="auto"/>
        <w:rPr>
          <w:sz w:val="20"/>
          <w:szCs w:val="20"/>
          <w:color w:val="auto"/>
        </w:rPr>
      </w:pPr>
      <w:r>
        <w:rPr>
          <w:rFonts w:ascii="Times New Roman" w:cs="Times New Roman" w:eastAsia="Times New Roman" w:hAnsi="Times New Roman"/>
          <w:sz w:val="17"/>
          <w:szCs w:val="17"/>
          <w:b w:val="1"/>
          <w:bCs w:val="1"/>
          <w:color w:val="auto"/>
        </w:rPr>
        <w:t xml:space="preserve">Figure 2. </w:t>
      </w:r>
      <w:r>
        <w:rPr>
          <w:rFonts w:ascii="Times New Roman" w:cs="Times New Roman" w:eastAsia="Times New Roman" w:hAnsi="Times New Roman"/>
          <w:sz w:val="17"/>
          <w:szCs w:val="17"/>
          <w:color w:val="auto"/>
        </w:rPr>
        <w:t>Ethnic applications of the gall in Lorestan</w:t>
      </w:r>
      <w:r>
        <w:rPr>
          <w:rFonts w:ascii="Times New Roman" w:cs="Times New Roman" w:eastAsia="Times New Roman" w:hAnsi="Times New Roman"/>
          <w:sz w:val="17"/>
          <w:szCs w:val="17"/>
          <w:b w:val="1"/>
          <w:bCs w:val="1"/>
          <w:color w:val="auto"/>
        </w:rPr>
        <w:t xml:space="preserve"> </w:t>
      </w:r>
      <w:r>
        <w:rPr>
          <w:rFonts w:ascii="Times New Roman" w:cs="Times New Roman" w:eastAsia="Times New Roman" w:hAnsi="Times New Roman"/>
          <w:sz w:val="17"/>
          <w:szCs w:val="17"/>
          <w:color w:val="auto"/>
        </w:rPr>
        <w:t>province; a) An ancient pictograph on mountain stone colored by a mixture containing gall extract, Koohdasht, Lorestan, Iran (Cultural Heritage in Handicrafts and Tourism Organization of Iran, Registration No. 14300) [13];</w:t>
      </w:r>
    </w:p>
    <w:p>
      <w:pPr>
        <w:spacing w:after="0" w:line="4" w:lineRule="exact"/>
        <w:rPr>
          <w:sz w:val="20"/>
          <w:szCs w:val="20"/>
          <w:color w:val="auto"/>
        </w:rPr>
      </w:pPr>
    </w:p>
    <w:p>
      <w:pPr>
        <w:ind w:left="100" w:right="100" w:hanging="58"/>
        <w:spacing w:after="0" w:line="254" w:lineRule="auto"/>
        <w:tabs>
          <w:tab w:leader="none" w:pos="234" w:val="left"/>
        </w:tabs>
        <w:numPr>
          <w:ilvl w:val="0"/>
          <w:numId w:val="2"/>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The custom of application gall as a natural dye for carpet yarns in Lorestan; c) Ethnic belief of using a string of gall</w:t>
      </w:r>
    </w:p>
    <w:p>
      <w:pPr>
        <w:spacing w:after="0" w:line="1" w:lineRule="exact"/>
        <w:rPr>
          <w:sz w:val="20"/>
          <w:szCs w:val="20"/>
          <w:color w:val="auto"/>
        </w:rPr>
      </w:pPr>
    </w:p>
    <w:p>
      <w:pPr>
        <w:jc w:val="center"/>
        <w:ind w:left="40" w:right="40"/>
        <w:spacing w:after="0" w:line="235" w:lineRule="auto"/>
        <w:rPr>
          <w:sz w:val="20"/>
          <w:szCs w:val="20"/>
          <w:color w:val="auto"/>
        </w:rPr>
      </w:pPr>
      <w:r>
        <w:rPr>
          <w:rFonts w:ascii="Times New Roman" w:cs="Times New Roman" w:eastAsia="Times New Roman" w:hAnsi="Times New Roman"/>
          <w:sz w:val="18"/>
          <w:szCs w:val="18"/>
          <w:color w:val="auto"/>
        </w:rPr>
        <w:t>for new-born babies to protect them from evil or harm; d) A string of gall, one type of talisman as a way to ward off misfortune by evil eye (all captured by the author)</w:t>
      </w:r>
    </w:p>
    <w:p>
      <w:pPr>
        <w:spacing w:after="0" w:line="24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Methods</w:t>
      </w:r>
    </w:p>
    <w:p>
      <w:pPr>
        <w:spacing w:after="0" w:line="9" w:lineRule="exact"/>
        <w:rPr>
          <w:sz w:val="20"/>
          <w:szCs w:val="20"/>
          <w:color w:val="auto"/>
        </w:rPr>
      </w:pPr>
    </w:p>
    <w:p>
      <w:pPr>
        <w:jc w:val="both"/>
        <w:spacing w:after="0" w:line="218" w:lineRule="auto"/>
        <w:rPr>
          <w:sz w:val="20"/>
          <w:szCs w:val="20"/>
          <w:color w:val="auto"/>
        </w:rPr>
      </w:pPr>
      <w:r>
        <w:rPr>
          <w:rFonts w:ascii="Times New Roman" w:cs="Times New Roman" w:eastAsia="Times New Roman" w:hAnsi="Times New Roman"/>
          <w:sz w:val="22"/>
          <w:szCs w:val="22"/>
          <w:color w:val="auto"/>
        </w:rPr>
        <w:t xml:space="preserve">In order to collect applications of </w:t>
      </w:r>
      <w:r>
        <w:rPr>
          <w:rFonts w:ascii="Times New Roman" w:cs="Times New Roman" w:eastAsia="Times New Roman" w:hAnsi="Times New Roman"/>
          <w:sz w:val="22"/>
          <w:szCs w:val="22"/>
          <w:i w:val="1"/>
          <w:iCs w:val="1"/>
          <w:color w:val="auto"/>
        </w:rPr>
        <w:t>Q. infectoria</w:t>
      </w:r>
      <w:r>
        <w:rPr>
          <w:rFonts w:ascii="Times New Roman" w:cs="Times New Roman" w:eastAsia="Times New Roman" w:hAnsi="Times New Roman"/>
          <w:sz w:val="22"/>
          <w:szCs w:val="22"/>
          <w:color w:val="auto"/>
        </w:rPr>
        <w:t xml:space="preserve"> gall, sixteen traditional references, highly-referred texts of medieval era written by the most credible scholars of Materia Medica from one millennium (10</w:t>
      </w:r>
      <w:r>
        <w:rPr>
          <w:rFonts w:ascii="Times New Roman" w:cs="Times New Roman" w:eastAsia="Times New Roman" w:hAnsi="Times New Roman"/>
          <w:sz w:val="27"/>
          <w:szCs w:val="27"/>
          <w:color w:val="auto"/>
          <w:vertAlign w:val="superscript"/>
        </w:rPr>
        <w:t>th</w:t>
      </w:r>
      <w:r>
        <w:rPr>
          <w:rFonts w:ascii="Times New Roman" w:cs="Times New Roman" w:eastAsia="Times New Roman" w:hAnsi="Times New Roman"/>
          <w:sz w:val="22"/>
          <w:szCs w:val="22"/>
          <w:color w:val="auto"/>
        </w:rPr>
        <w:t xml:space="preserve"> to 20</w:t>
      </w:r>
      <w:r>
        <w:rPr>
          <w:rFonts w:ascii="Times New Roman" w:cs="Times New Roman" w:eastAsia="Times New Roman" w:hAnsi="Times New Roman"/>
          <w:sz w:val="27"/>
          <w:szCs w:val="27"/>
          <w:color w:val="auto"/>
          <w:vertAlign w:val="superscript"/>
        </w:rPr>
        <w:t>th</w:t>
      </w:r>
      <w:r>
        <w:rPr>
          <w:rFonts w:ascii="Times New Roman" w:cs="Times New Roman" w:eastAsia="Times New Roman" w:hAnsi="Times New Roman"/>
          <w:sz w:val="22"/>
          <w:szCs w:val="22"/>
          <w:color w:val="auto"/>
        </w:rPr>
        <w:t xml:space="preserve"> century) were studied. “Afs” and “Mazu” were sought as keywords in “Ketab al-Abnia an Haqaeq al-Adwia” (10</w:t>
      </w:r>
      <w:r>
        <w:rPr>
          <w:rFonts w:ascii="Times New Roman" w:cs="Times New Roman" w:eastAsia="Times New Roman" w:hAnsi="Times New Roman"/>
          <w:sz w:val="27"/>
          <w:szCs w:val="27"/>
          <w:color w:val="auto"/>
          <w:vertAlign w:val="superscript"/>
        </w:rPr>
        <w:t>th</w:t>
      </w:r>
      <w:r>
        <w:rPr>
          <w:rFonts w:ascii="Times New Roman" w:cs="Times New Roman" w:eastAsia="Times New Roman" w:hAnsi="Times New Roman"/>
          <w:sz w:val="22"/>
          <w:szCs w:val="22"/>
          <w:color w:val="auto"/>
        </w:rPr>
        <w:t>AD), “Al-Mansuri fi-Tib” (10</w:t>
      </w:r>
      <w:r>
        <w:rPr>
          <w:rFonts w:ascii="Times New Roman" w:cs="Times New Roman" w:eastAsia="Times New Roman" w:hAnsi="Times New Roman"/>
          <w:sz w:val="27"/>
          <w:szCs w:val="27"/>
          <w:color w:val="auto"/>
          <w:vertAlign w:val="superscript"/>
        </w:rPr>
        <w:t>th</w:t>
      </w:r>
      <w:r>
        <w:rPr>
          <w:rFonts w:ascii="Times New Roman" w:cs="Times New Roman" w:eastAsia="Times New Roman" w:hAnsi="Times New Roman"/>
          <w:sz w:val="22"/>
          <w:szCs w:val="22"/>
          <w:color w:val="auto"/>
        </w:rPr>
        <w:t>AD), “Al-Hawi” (10</w:t>
      </w:r>
      <w:r>
        <w:rPr>
          <w:rFonts w:ascii="Times New Roman" w:cs="Times New Roman" w:eastAsia="Times New Roman" w:hAnsi="Times New Roman"/>
          <w:sz w:val="27"/>
          <w:szCs w:val="27"/>
          <w:color w:val="auto"/>
          <w:vertAlign w:val="superscript"/>
        </w:rPr>
        <w:t>th</w:t>
      </w:r>
      <w:r>
        <w:rPr>
          <w:rFonts w:ascii="Times New Roman" w:cs="Times New Roman" w:eastAsia="Times New Roman" w:hAnsi="Times New Roman"/>
          <w:sz w:val="22"/>
          <w:szCs w:val="22"/>
          <w:color w:val="auto"/>
        </w:rPr>
        <w:t>AD), “Zakhire Kharazmshahi‟ (11</w:t>
      </w:r>
      <w:r>
        <w:rPr>
          <w:rFonts w:ascii="Times New Roman" w:cs="Times New Roman" w:eastAsia="Times New Roman" w:hAnsi="Times New Roman"/>
          <w:sz w:val="27"/>
          <w:szCs w:val="27"/>
          <w:color w:val="auto"/>
          <w:vertAlign w:val="superscript"/>
        </w:rPr>
        <w:t>th</w:t>
      </w:r>
      <w:r>
        <w:rPr>
          <w:rFonts w:ascii="Times New Roman" w:cs="Times New Roman" w:eastAsia="Times New Roman" w:hAnsi="Times New Roman"/>
          <w:sz w:val="22"/>
          <w:szCs w:val="22"/>
          <w:color w:val="auto"/>
        </w:rPr>
        <w:t>AD), “Al-Aghraz al-Tibbia wa-al Mabahess al-Alaiia” (11</w:t>
      </w:r>
      <w:r>
        <w:rPr>
          <w:rFonts w:ascii="Times New Roman" w:cs="Times New Roman" w:eastAsia="Times New Roman" w:hAnsi="Times New Roman"/>
          <w:sz w:val="27"/>
          <w:szCs w:val="27"/>
          <w:color w:val="auto"/>
          <w:vertAlign w:val="superscript"/>
        </w:rPr>
        <w:t>th</w:t>
      </w:r>
      <w:r>
        <w:rPr>
          <w:rFonts w:ascii="Times New Roman" w:cs="Times New Roman" w:eastAsia="Times New Roman" w:hAnsi="Times New Roman"/>
          <w:sz w:val="22"/>
          <w:szCs w:val="22"/>
          <w:color w:val="auto"/>
        </w:rPr>
        <w:t>AD), The Canon of Medicine (vol.2) (11</w:t>
      </w:r>
      <w:r>
        <w:rPr>
          <w:rFonts w:ascii="Times New Roman" w:cs="Times New Roman" w:eastAsia="Times New Roman" w:hAnsi="Times New Roman"/>
          <w:sz w:val="27"/>
          <w:szCs w:val="27"/>
          <w:color w:val="auto"/>
          <w:vertAlign w:val="superscript"/>
        </w:rPr>
        <w:t>th</w:t>
      </w:r>
      <w:r>
        <w:rPr>
          <w:rFonts w:ascii="Times New Roman" w:cs="Times New Roman" w:eastAsia="Times New Roman" w:hAnsi="Times New Roman"/>
          <w:sz w:val="22"/>
          <w:szCs w:val="22"/>
          <w:color w:val="auto"/>
        </w:rPr>
        <w:t>AD), “Umdat al-Tabib fi Marifat al-Nabat” (12</w:t>
      </w:r>
      <w:r>
        <w:rPr>
          <w:rFonts w:ascii="Times New Roman" w:cs="Times New Roman" w:eastAsia="Times New Roman" w:hAnsi="Times New Roman"/>
          <w:sz w:val="27"/>
          <w:szCs w:val="27"/>
          <w:color w:val="auto"/>
          <w:vertAlign w:val="superscript"/>
        </w:rPr>
        <w:t>th</w:t>
      </w:r>
      <w:r>
        <w:rPr>
          <w:rFonts w:ascii="Times New Roman" w:cs="Times New Roman" w:eastAsia="Times New Roman" w:hAnsi="Times New Roman"/>
          <w:sz w:val="22"/>
          <w:szCs w:val="22"/>
          <w:color w:val="auto"/>
        </w:rPr>
        <w:t>AD), “Kitab al-Jami li-Mufradat al-Adwiya wa al-Aghdhiya” (13</w:t>
      </w:r>
      <w:r>
        <w:rPr>
          <w:rFonts w:ascii="Times New Roman" w:cs="Times New Roman" w:eastAsia="Times New Roman" w:hAnsi="Times New Roman"/>
          <w:sz w:val="27"/>
          <w:szCs w:val="27"/>
          <w:color w:val="auto"/>
          <w:vertAlign w:val="superscript"/>
        </w:rPr>
        <w:t>th</w:t>
      </w:r>
      <w:r>
        <w:rPr>
          <w:rFonts w:ascii="Times New Roman" w:cs="Times New Roman" w:eastAsia="Times New Roman" w:hAnsi="Times New Roman"/>
          <w:sz w:val="22"/>
          <w:szCs w:val="22"/>
          <w:color w:val="auto"/>
        </w:rPr>
        <w:t>AD), “Ikhtiarat Badiee” (13</w:t>
      </w:r>
      <w:r>
        <w:rPr>
          <w:rFonts w:ascii="Times New Roman" w:cs="Times New Roman" w:eastAsia="Times New Roman" w:hAnsi="Times New Roman"/>
          <w:sz w:val="27"/>
          <w:szCs w:val="27"/>
          <w:color w:val="auto"/>
          <w:vertAlign w:val="superscript"/>
        </w:rPr>
        <w:t>th</w:t>
      </w:r>
      <w:r>
        <w:rPr>
          <w:rFonts w:ascii="Times New Roman" w:cs="Times New Roman" w:eastAsia="Times New Roman" w:hAnsi="Times New Roman"/>
          <w:sz w:val="22"/>
          <w:szCs w:val="22"/>
          <w:color w:val="auto"/>
        </w:rPr>
        <w:t>AD), “Al-Shamel fi al-Sanaate al-Tibiye al-Adwia wa al-Aghziye” (13</w:t>
      </w:r>
      <w:r>
        <w:rPr>
          <w:rFonts w:ascii="Times New Roman" w:cs="Times New Roman" w:eastAsia="Times New Roman" w:hAnsi="Times New Roman"/>
          <w:sz w:val="27"/>
          <w:szCs w:val="27"/>
          <w:color w:val="auto"/>
          <w:vertAlign w:val="superscript"/>
        </w:rPr>
        <w:t>th</w:t>
      </w:r>
      <w:r>
        <w:rPr>
          <w:rFonts w:ascii="Times New Roman" w:cs="Times New Roman" w:eastAsia="Times New Roman" w:hAnsi="Times New Roman"/>
          <w:sz w:val="22"/>
          <w:szCs w:val="22"/>
          <w:color w:val="auto"/>
        </w:rPr>
        <w:t>AD), “Hadiqat al-Azhar fi Mahiyyat al-Ushb wa-l-Aqqar” (16</w:t>
      </w:r>
      <w:r>
        <w:rPr>
          <w:rFonts w:ascii="Times New Roman" w:cs="Times New Roman" w:eastAsia="Times New Roman" w:hAnsi="Times New Roman"/>
          <w:sz w:val="27"/>
          <w:szCs w:val="27"/>
          <w:color w:val="auto"/>
          <w:vertAlign w:val="superscript"/>
        </w:rPr>
        <w:t>th</w:t>
      </w:r>
      <w:r>
        <w:rPr>
          <w:rFonts w:ascii="Times New Roman" w:cs="Times New Roman" w:eastAsia="Times New Roman" w:hAnsi="Times New Roman"/>
          <w:sz w:val="22"/>
          <w:szCs w:val="22"/>
          <w:color w:val="auto"/>
        </w:rPr>
        <w:t>AD), „Tadhkira” (17</w:t>
      </w:r>
      <w:r>
        <w:rPr>
          <w:rFonts w:ascii="Times New Roman" w:cs="Times New Roman" w:eastAsia="Times New Roman" w:hAnsi="Times New Roman"/>
          <w:sz w:val="27"/>
          <w:szCs w:val="27"/>
          <w:color w:val="auto"/>
          <w:vertAlign w:val="superscript"/>
        </w:rPr>
        <w:t>th</w:t>
      </w:r>
      <w:r>
        <w:rPr>
          <w:rFonts w:ascii="Times New Roman" w:cs="Times New Roman" w:eastAsia="Times New Roman" w:hAnsi="Times New Roman"/>
          <w:sz w:val="22"/>
          <w:szCs w:val="22"/>
          <w:color w:val="auto"/>
        </w:rPr>
        <w:t>AD), “Tohfata al-Momenin‟ (17</w:t>
      </w:r>
      <w:r>
        <w:rPr>
          <w:rFonts w:ascii="Times New Roman" w:cs="Times New Roman" w:eastAsia="Times New Roman" w:hAnsi="Times New Roman"/>
          <w:sz w:val="27"/>
          <w:szCs w:val="27"/>
          <w:color w:val="auto"/>
          <w:vertAlign w:val="superscript"/>
        </w:rPr>
        <w:t>th</w:t>
      </w:r>
      <w:r>
        <w:rPr>
          <w:rFonts w:ascii="Times New Roman" w:cs="Times New Roman" w:eastAsia="Times New Roman" w:hAnsi="Times New Roman"/>
          <w:sz w:val="22"/>
          <w:szCs w:val="22"/>
          <w:color w:val="auto"/>
        </w:rPr>
        <w:t>AD), “Makhzan-al Adviyeh” (18</w:t>
      </w:r>
      <w:r>
        <w:rPr>
          <w:rFonts w:ascii="Times New Roman" w:cs="Times New Roman" w:eastAsia="Times New Roman" w:hAnsi="Times New Roman"/>
          <w:sz w:val="27"/>
          <w:szCs w:val="27"/>
          <w:color w:val="auto"/>
          <w:vertAlign w:val="superscript"/>
        </w:rPr>
        <w:t>th</w:t>
      </w:r>
      <w:r>
        <w:rPr>
          <w:rFonts w:ascii="Times New Roman" w:cs="Times New Roman" w:eastAsia="Times New Roman" w:hAnsi="Times New Roman"/>
          <w:sz w:val="22"/>
          <w:szCs w:val="22"/>
          <w:color w:val="auto"/>
        </w:rPr>
        <w:t>AD), “Khazaen Al-Molouk” (19</w:t>
      </w:r>
      <w:r>
        <w:rPr>
          <w:rFonts w:ascii="Times New Roman" w:cs="Times New Roman" w:eastAsia="Times New Roman" w:hAnsi="Times New Roman"/>
          <w:sz w:val="27"/>
          <w:szCs w:val="27"/>
          <w:color w:val="auto"/>
          <w:vertAlign w:val="superscript"/>
        </w:rPr>
        <w:t>th</w:t>
      </w:r>
      <w:r>
        <w:rPr>
          <w:rFonts w:ascii="Times New Roman" w:cs="Times New Roman" w:eastAsia="Times New Roman" w:hAnsi="Times New Roman"/>
          <w:sz w:val="22"/>
          <w:szCs w:val="22"/>
          <w:color w:val="auto"/>
        </w:rPr>
        <w:t>AD), and Useful Plants of Iran and Iraq (20</w:t>
      </w:r>
      <w:r>
        <w:rPr>
          <w:rFonts w:ascii="Times New Roman" w:cs="Times New Roman" w:eastAsia="Times New Roman" w:hAnsi="Times New Roman"/>
          <w:sz w:val="27"/>
          <w:szCs w:val="27"/>
          <w:color w:val="auto"/>
          <w:vertAlign w:val="superscript"/>
        </w:rPr>
        <w:t>th</w:t>
      </w:r>
      <w:r>
        <w:rPr>
          <w:rFonts w:ascii="Times New Roman" w:cs="Times New Roman" w:eastAsia="Times New Roman" w:hAnsi="Times New Roman"/>
          <w:sz w:val="22"/>
          <w:szCs w:val="22"/>
          <w:color w:val="auto"/>
        </w:rPr>
        <w:t>AD) [16-31]. References Latin equivalents names were chosen according to previous publication [32] were checked manually. Recent studies by October 2018 were found by searching in Google Scholar and PubMed, using “</w:t>
      </w:r>
      <w:r>
        <w:rPr>
          <w:rFonts w:ascii="Times New Roman" w:cs="Times New Roman" w:eastAsia="Times New Roman" w:hAnsi="Times New Roman"/>
          <w:sz w:val="22"/>
          <w:szCs w:val="22"/>
          <w:i w:val="1"/>
          <w:iCs w:val="1"/>
          <w:color w:val="auto"/>
        </w:rPr>
        <w:t>Quercus infectoria</w:t>
      </w:r>
      <w:r>
        <w:rPr>
          <w:rFonts w:ascii="Times New Roman" w:cs="Times New Roman" w:eastAsia="Times New Roman" w:hAnsi="Times New Roman"/>
          <w:sz w:val="22"/>
          <w:szCs w:val="22"/>
          <w:color w:val="auto"/>
        </w:rPr>
        <w:t xml:space="preserve"> G.Olivier gall” as the keyword. Review articles and papers related to multi-component formulations were excluded.</w:t>
      </w:r>
    </w:p>
    <w:p>
      <w:pPr>
        <w:spacing w:after="0" w:line="27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Results and Discussion</w:t>
      </w:r>
    </w:p>
    <w:p>
      <w:pPr>
        <w:spacing w:after="0" w:line="11" w:lineRule="exact"/>
        <w:rPr>
          <w:sz w:val="20"/>
          <w:szCs w:val="20"/>
          <w:color w:val="auto"/>
        </w:rPr>
      </w:pPr>
    </w:p>
    <w:p>
      <w:pPr>
        <w:jc w:val="both"/>
        <w:ind w:right="40"/>
        <w:spacing w:after="0" w:line="237" w:lineRule="auto"/>
        <w:rPr>
          <w:sz w:val="20"/>
          <w:szCs w:val="20"/>
          <w:color w:val="auto"/>
        </w:rPr>
      </w:pPr>
      <w:r>
        <w:rPr>
          <w:rFonts w:ascii="Times New Roman" w:cs="Times New Roman" w:eastAsia="Times New Roman" w:hAnsi="Times New Roman"/>
          <w:sz w:val="22"/>
          <w:szCs w:val="22"/>
          <w:color w:val="auto"/>
        </w:rPr>
        <w:t>Desired galls have been described as green, jagged, and perforation-free, but medically-unusable galls are yellow, flattened, light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-3169285</wp:posOffset>
            </wp:positionH>
            <wp:positionV relativeFrom="paragraph">
              <wp:posOffset>158750</wp:posOffset>
            </wp:positionV>
            <wp:extent cx="5978525" cy="1206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5978525" cy="12065"/>
                    </a:xfrm>
                    <a:prstGeom prst="rect">
                      <a:avLst/>
                    </a:prstGeom>
                    <a:noFill/>
                  </pic:spPr>
                </pic:pic>
              </a:graphicData>
            </a:graphic>
          </wp:anchor>
        </w:drawing>
      </w:r>
    </w:p>
    <w:p>
      <w:pPr>
        <w:spacing w:after="0" w:line="282" w:lineRule="exact"/>
        <w:rPr>
          <w:sz w:val="20"/>
          <w:szCs w:val="20"/>
          <w:color w:val="auto"/>
        </w:rPr>
      </w:pPr>
    </w:p>
    <w:p>
      <w:pPr>
        <w:sectPr>
          <w:pgSz w:w="11900" w:h="16838" w:orient="portrait"/>
          <w:cols w:equalWidth="0" w:num="2">
            <w:col w:w="4403" w:space="560"/>
            <w:col w:w="4440"/>
          </w:cols>
          <w:pgMar w:left="1277" w:top="1138" w:right="1226" w:bottom="858" w:gutter="0" w:footer="0" w:header="0"/>
          <w:type w:val="continuous"/>
        </w:sectPr>
      </w:pPr>
    </w:p>
    <w:p>
      <w:pPr>
        <w:ind w:left="3"/>
        <w:spacing w:after="0"/>
        <w:tabs>
          <w:tab w:leader="none" w:pos="3443" w:val="left"/>
        </w:tabs>
        <w:rPr>
          <w:sz w:val="20"/>
          <w:szCs w:val="20"/>
          <w:color w:val="auto"/>
        </w:rPr>
      </w:pPr>
      <w:r>
        <w:rPr>
          <w:rFonts w:ascii="Times New Roman" w:cs="Times New Roman" w:eastAsia="Times New Roman" w:hAnsi="Times New Roman"/>
          <w:sz w:val="20"/>
          <w:szCs w:val="20"/>
          <w:color w:val="auto"/>
        </w:rPr>
        <w:t>68</w:t>
      </w:r>
      <w:r>
        <w:rPr>
          <w:sz w:val="20"/>
          <w:szCs w:val="20"/>
          <w:color w:val="auto"/>
        </w:rPr>
        <w:tab/>
      </w:r>
      <w:r>
        <w:rPr>
          <w:rFonts w:ascii="Times New Roman" w:cs="Times New Roman" w:eastAsia="Times New Roman" w:hAnsi="Times New Roman"/>
          <w:sz w:val="20"/>
          <w:szCs w:val="20"/>
          <w:color w:val="auto"/>
        </w:rPr>
        <w:t>Res J Pharmacogn 7(1): 67-75</w:t>
      </w:r>
    </w:p>
    <w:p>
      <w:pPr>
        <w:sectPr>
          <w:pgSz w:w="11900" w:h="16838" w:orient="portrait"/>
          <w:cols w:equalWidth="0" w:num="1">
            <w:col w:w="9403"/>
          </w:cols>
          <w:pgMar w:left="1277" w:top="1138" w:right="1226" w:bottom="858" w:gutter="0" w:footer="0" w:header="0"/>
          <w:type w:val="continuous"/>
        </w:sectPr>
      </w:pPr>
    </w:p>
    <w:bookmarkStart w:id="2" w:name="page3"/>
    <w:bookmarkEnd w:id="2"/>
    <w:p>
      <w:pPr>
        <w:ind w:left="6460"/>
        <w:spacing w:after="0"/>
        <w:rPr>
          <w:sz w:val="20"/>
          <w:szCs w:val="20"/>
          <w:color w:val="auto"/>
        </w:rPr>
      </w:pPr>
      <w:r>
        <w:rPr>
          <w:rFonts w:ascii="Times New Roman" w:cs="Times New Roman" w:eastAsia="Times New Roman" w:hAnsi="Times New Roman"/>
          <w:sz w:val="19"/>
          <w:szCs w:val="19"/>
          <w:color w:val="auto"/>
        </w:rPr>
        <w:t xml:space="preserve">Review about </w:t>
      </w:r>
      <w:r>
        <w:rPr>
          <w:rFonts w:ascii="Times New Roman" w:cs="Times New Roman" w:eastAsia="Times New Roman" w:hAnsi="Times New Roman"/>
          <w:sz w:val="19"/>
          <w:szCs w:val="19"/>
          <w:i w:val="1"/>
          <w:iCs w:val="1"/>
          <w:color w:val="auto"/>
        </w:rPr>
        <w:t>Quercus infectoria</w:t>
      </w:r>
      <w:r>
        <w:rPr>
          <w:rFonts w:ascii="Times New Roman" w:cs="Times New Roman" w:eastAsia="Times New Roman" w:hAnsi="Times New Roman"/>
          <w:sz w:val="19"/>
          <w:szCs w:val="19"/>
          <w:color w:val="auto"/>
        </w:rPr>
        <w:t xml:space="preserve"> gall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55880</wp:posOffset>
            </wp:positionH>
            <wp:positionV relativeFrom="paragraph">
              <wp:posOffset>17780</wp:posOffset>
            </wp:positionV>
            <wp:extent cx="5978525" cy="1206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5978525" cy="12065"/>
                    </a:xfrm>
                    <a:prstGeom prst="rect">
                      <a:avLst/>
                    </a:prstGeom>
                    <a:noFill/>
                  </pic:spPr>
                </pic:pic>
              </a:graphicData>
            </a:graphic>
          </wp:anchor>
        </w:drawing>
      </w:r>
    </w:p>
    <w:p>
      <w:pPr>
        <w:sectPr>
          <w:pgSz w:w="11900" w:h="16838" w:orient="portrait"/>
          <w:cols w:equalWidth="0" w:num="1">
            <w:col w:w="9520"/>
          </w:cols>
          <w:pgMar w:left="1160" w:top="1138" w:right="1226" w:bottom="858" w:gutter="0" w:footer="0" w:header="0"/>
        </w:sectPr>
      </w:pPr>
    </w:p>
    <w:p>
      <w:pPr>
        <w:spacing w:after="0" w:line="284" w:lineRule="exact"/>
        <w:rPr>
          <w:sz w:val="20"/>
          <w:szCs w:val="20"/>
          <w:color w:val="auto"/>
        </w:rPr>
      </w:pPr>
    </w:p>
    <w:p>
      <w:pPr>
        <w:jc w:val="both"/>
        <w:ind w:left="120" w:right="60"/>
        <w:spacing w:after="0"/>
        <w:rPr>
          <w:sz w:val="20"/>
          <w:szCs w:val="20"/>
          <w:color w:val="auto"/>
        </w:rPr>
      </w:pPr>
      <w:r>
        <w:rPr>
          <w:rFonts w:ascii="Times New Roman" w:cs="Times New Roman" w:eastAsia="Times New Roman" w:hAnsi="Times New Roman"/>
          <w:sz w:val="22"/>
          <w:szCs w:val="22"/>
          <w:color w:val="auto"/>
        </w:rPr>
        <w:t xml:space="preserve">perforated [16]. The gall with cold and dry temperament had been provided in three main dosage forms (decoction, powder, and poultice), targeting different tissues like gastrointestinal tract, oral cavity, nose, eye, anus, vagina and skin (table 1) [17]. Moreover, the processed gall (burnt and then extinguished in alcohol or salty vinegar) was suggested for special indications like hair dying and stopping hemorrhage. Daily dosage of the gall is one “Deram” (approximately 3.5 g) to one “Misqal” (approximately 4.5 g). If there is no access to gall for preparations, six natural products can be used as substitutes: </w:t>
      </w:r>
      <w:r>
        <w:rPr>
          <w:rFonts w:ascii="Times New Roman" w:cs="Times New Roman" w:eastAsia="Times New Roman" w:hAnsi="Times New Roman"/>
          <w:sz w:val="22"/>
          <w:szCs w:val="22"/>
          <w:i w:val="1"/>
          <w:iCs w:val="1"/>
          <w:color w:val="auto"/>
        </w:rPr>
        <w:t xml:space="preserve">Punica granatum </w:t>
      </w:r>
      <w:r>
        <w:rPr>
          <w:rFonts w:ascii="Times New Roman" w:cs="Times New Roman" w:eastAsia="Times New Roman" w:hAnsi="Times New Roman"/>
          <w:sz w:val="22"/>
          <w:szCs w:val="22"/>
          <w:color w:val="auto"/>
        </w:rPr>
        <w:t>L. (peel),</w:t>
      </w:r>
      <w:r>
        <w:rPr>
          <w:rFonts w:ascii="Times New Roman" w:cs="Times New Roman" w:eastAsia="Times New Roman" w:hAnsi="Times New Roman"/>
          <w:sz w:val="22"/>
          <w:szCs w:val="22"/>
          <w:i w:val="1"/>
          <w:iCs w:val="1"/>
          <w:color w:val="auto"/>
        </w:rPr>
        <w:t xml:space="preserve"> Q. infectoria </w:t>
      </w:r>
      <w:r>
        <w:rPr>
          <w:rFonts w:ascii="Times New Roman" w:cs="Times New Roman" w:eastAsia="Times New Roman" w:hAnsi="Times New Roman"/>
          <w:sz w:val="22"/>
          <w:szCs w:val="22"/>
          <w:color w:val="auto"/>
        </w:rPr>
        <w:t>(fruit,</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fruit hull), </w:t>
      </w:r>
      <w:r>
        <w:rPr>
          <w:rFonts w:ascii="Times New Roman" w:cs="Times New Roman" w:eastAsia="Times New Roman" w:hAnsi="Times New Roman"/>
          <w:sz w:val="22"/>
          <w:szCs w:val="22"/>
          <w:i w:val="1"/>
          <w:iCs w:val="1"/>
          <w:color w:val="auto"/>
        </w:rPr>
        <w:t>Tamarix gallica</w:t>
      </w:r>
      <w:r>
        <w:rPr>
          <w:rFonts w:ascii="Times New Roman" w:cs="Times New Roman" w:eastAsia="Times New Roman" w:hAnsi="Times New Roman"/>
          <w:sz w:val="22"/>
          <w:szCs w:val="22"/>
          <w:color w:val="auto"/>
        </w:rPr>
        <w:t xml:space="preserve"> L. (fruit), </w:t>
      </w:r>
      <w:r>
        <w:rPr>
          <w:rFonts w:ascii="Times New Roman" w:cs="Times New Roman" w:eastAsia="Times New Roman" w:hAnsi="Times New Roman"/>
          <w:sz w:val="22"/>
          <w:szCs w:val="22"/>
          <w:i w:val="1"/>
          <w:iCs w:val="1"/>
          <w:color w:val="auto"/>
        </w:rPr>
        <w:t>Terminalia</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citrina </w:t>
      </w:r>
      <w:r>
        <w:rPr>
          <w:rFonts w:ascii="Times New Roman" w:cs="Times New Roman" w:eastAsia="Times New Roman" w:hAnsi="Times New Roman"/>
          <w:sz w:val="22"/>
          <w:szCs w:val="22"/>
          <w:color w:val="auto"/>
        </w:rPr>
        <w:t>Roxb. ex Fleming (fruit),</w:t>
      </w:r>
      <w:r>
        <w:rPr>
          <w:rFonts w:ascii="Times New Roman" w:cs="Times New Roman" w:eastAsia="Times New Roman" w:hAnsi="Times New Roman"/>
          <w:sz w:val="22"/>
          <w:szCs w:val="22"/>
          <w:i w:val="1"/>
          <w:iCs w:val="1"/>
          <w:color w:val="auto"/>
        </w:rPr>
        <w:t xml:space="preserve"> Myrtus communis </w:t>
      </w:r>
      <w:r>
        <w:rPr>
          <w:rFonts w:ascii="Times New Roman" w:cs="Times New Roman" w:eastAsia="Times New Roman" w:hAnsi="Times New Roman"/>
          <w:sz w:val="22"/>
          <w:szCs w:val="22"/>
          <w:color w:val="auto"/>
        </w:rPr>
        <w:t>L. (fruit), and</w:t>
      </w:r>
      <w:r>
        <w:rPr>
          <w:rFonts w:ascii="Times New Roman" w:cs="Times New Roman" w:eastAsia="Times New Roman" w:hAnsi="Times New Roman"/>
          <w:sz w:val="22"/>
          <w:szCs w:val="22"/>
          <w:i w:val="1"/>
          <w:iCs w:val="1"/>
          <w:color w:val="auto"/>
        </w:rPr>
        <w:t xml:space="preserve"> Juniperus sabina </w:t>
      </w:r>
      <w:r>
        <w:rPr>
          <w:rFonts w:ascii="Times New Roman" w:cs="Times New Roman" w:eastAsia="Times New Roman" w:hAnsi="Times New Roman"/>
          <w:sz w:val="22"/>
          <w:szCs w:val="22"/>
          <w:color w:val="auto"/>
        </w:rPr>
        <w:t>L.</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(fruit). The gall worsens lung and throat disorders like hoarseness and cough. Long-term intake of hydrolysable tannins with astringent effect had similar adverse effects like irritation of gastric mucosa, nausea, and vomiting on mucous membranes [33]. Application of </w:t>
      </w:r>
      <w:r>
        <w:rPr>
          <w:rFonts w:ascii="Times New Roman" w:cs="Times New Roman" w:eastAsia="Times New Roman" w:hAnsi="Times New Roman"/>
          <w:sz w:val="22"/>
          <w:szCs w:val="22"/>
          <w:i w:val="1"/>
          <w:iCs w:val="1"/>
          <w:color w:val="auto"/>
        </w:rPr>
        <w:t>Astragalus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tragacantha </w:t>
      </w:r>
      <w:r>
        <w:rPr>
          <w:rFonts w:ascii="Times New Roman" w:cs="Times New Roman" w:eastAsia="Times New Roman" w:hAnsi="Times New Roman"/>
          <w:sz w:val="22"/>
          <w:szCs w:val="22"/>
          <w:color w:val="auto"/>
        </w:rPr>
        <w:t>L. (exudate), or</w:t>
      </w:r>
      <w:r>
        <w:rPr>
          <w:rFonts w:ascii="Times New Roman" w:cs="Times New Roman" w:eastAsia="Times New Roman" w:hAnsi="Times New Roman"/>
          <w:sz w:val="22"/>
          <w:szCs w:val="22"/>
          <w:i w:val="1"/>
          <w:iCs w:val="1"/>
          <w:color w:val="auto"/>
        </w:rPr>
        <w:t xml:space="preserve"> Acacia nilotica </w:t>
      </w:r>
      <w:r>
        <w:rPr>
          <w:rFonts w:ascii="Times New Roman" w:cs="Times New Roman" w:eastAsia="Times New Roman" w:hAnsi="Times New Roman"/>
          <w:sz w:val="22"/>
          <w:szCs w:val="22"/>
          <w:color w:val="auto"/>
        </w:rPr>
        <w:t>(L.)</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Delile (exudate), or </w:t>
      </w:r>
      <w:r>
        <w:rPr>
          <w:rFonts w:ascii="Times New Roman" w:cs="Times New Roman" w:eastAsia="Times New Roman" w:hAnsi="Times New Roman"/>
          <w:sz w:val="22"/>
          <w:szCs w:val="22"/>
          <w:i w:val="1"/>
          <w:iCs w:val="1"/>
          <w:color w:val="auto"/>
        </w:rPr>
        <w:t>Apium graveolens</w:t>
      </w:r>
      <w:r>
        <w:rPr>
          <w:rFonts w:ascii="Times New Roman" w:cs="Times New Roman" w:eastAsia="Times New Roman" w:hAnsi="Times New Roman"/>
          <w:sz w:val="22"/>
          <w:szCs w:val="22"/>
          <w:color w:val="auto"/>
        </w:rPr>
        <w:t xml:space="preserve"> L. (seed) can relieve or modify disadvantages of gall [19,25,26,30]. Recent relevant articles have been summarized in tables 2 and 3 divided into clinical, animal and in vitro studies.</w:t>
      </w:r>
    </w:p>
    <w:p>
      <w:pPr>
        <w:spacing w:after="0" w:line="281" w:lineRule="exact"/>
        <w:rPr>
          <w:sz w:val="20"/>
          <w:szCs w:val="20"/>
          <w:color w:val="auto"/>
        </w:rPr>
      </w:pPr>
    </w:p>
    <w:p>
      <w:pPr>
        <w:jc w:val="both"/>
        <w:ind w:left="120" w:right="100"/>
        <w:spacing w:after="0" w:line="235" w:lineRule="auto"/>
        <w:rPr>
          <w:sz w:val="20"/>
          <w:szCs w:val="20"/>
          <w:color w:val="auto"/>
        </w:rPr>
      </w:pPr>
      <w:r>
        <w:rPr>
          <w:rFonts w:ascii="Times New Roman" w:cs="Times New Roman" w:eastAsia="Times New Roman" w:hAnsi="Times New Roman"/>
          <w:sz w:val="18"/>
          <w:szCs w:val="18"/>
          <w:b w:val="1"/>
          <w:bCs w:val="1"/>
          <w:color w:val="auto"/>
        </w:rPr>
        <w:t xml:space="preserve">Table 1. </w:t>
      </w:r>
      <w:r>
        <w:rPr>
          <w:rFonts w:ascii="Times New Roman" w:cs="Times New Roman" w:eastAsia="Times New Roman" w:hAnsi="Times New Roman"/>
          <w:sz w:val="18"/>
          <w:szCs w:val="18"/>
          <w:color w:val="auto"/>
        </w:rPr>
        <w:t>Traditional dosage forms and indications of</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 xml:space="preserve">Quercus </w:t>
      </w:r>
      <w:r>
        <w:rPr>
          <w:rFonts w:ascii="Times New Roman" w:cs="Times New Roman" w:eastAsia="Times New Roman" w:hAnsi="Times New Roman"/>
          <w:sz w:val="18"/>
          <w:szCs w:val="18"/>
          <w:color w:val="auto"/>
        </w:rPr>
        <w:t>gall</w:t>
      </w:r>
    </w:p>
    <w:tbl>
      <w:tblPr>
        <w:tblLayout w:type="fixed"/>
        <w:tblInd w:w="0" w:type="dxa"/>
        <w:tblCellMar>
          <w:top w:w="0" w:type="dxa"/>
          <w:left w:w="0" w:type="dxa"/>
          <w:bottom w:w="0" w:type="dxa"/>
          <w:right w:w="0" w:type="dxa"/>
        </w:tblCellMar>
      </w:tblPr>
      <w:tr>
        <w:trPr>
          <w:trHeight w:val="164"/>
        </w:trPr>
        <w:tc>
          <w:tcPr>
            <w:tcW w:w="840" w:type="dxa"/>
            <w:vAlign w:val="bottom"/>
            <w:tcBorders>
              <w:top w:val="single" w:sz="8" w:color="auto"/>
            </w:tcBorders>
          </w:tcPr>
          <w:p>
            <w:pPr>
              <w:ind w:left="120"/>
              <w:spacing w:after="0"/>
              <w:rPr>
                <w:sz w:val="20"/>
                <w:szCs w:val="20"/>
                <w:color w:val="auto"/>
              </w:rPr>
            </w:pPr>
            <w:r>
              <w:rPr>
                <w:rFonts w:ascii="Times New Roman" w:cs="Times New Roman" w:eastAsia="Times New Roman" w:hAnsi="Times New Roman"/>
                <w:sz w:val="14"/>
                <w:szCs w:val="14"/>
                <w:b w:val="1"/>
                <w:bCs w:val="1"/>
                <w:color w:val="auto"/>
              </w:rPr>
              <w:t>Dosage</w:t>
            </w:r>
          </w:p>
        </w:tc>
        <w:tc>
          <w:tcPr>
            <w:tcW w:w="1260" w:type="dxa"/>
            <w:vAlign w:val="bottom"/>
            <w:tcBorders>
              <w:top w:val="single" w:sz="8" w:color="auto"/>
            </w:tcBorders>
            <w:vMerge w:val="restart"/>
          </w:tcPr>
          <w:p>
            <w:pPr>
              <w:jc w:val="center"/>
              <w:spacing w:after="0"/>
              <w:rPr>
                <w:sz w:val="20"/>
                <w:szCs w:val="20"/>
                <w:color w:val="auto"/>
              </w:rPr>
            </w:pPr>
            <w:r>
              <w:rPr>
                <w:rFonts w:ascii="Times New Roman" w:cs="Times New Roman" w:eastAsia="Times New Roman" w:hAnsi="Times New Roman"/>
                <w:sz w:val="14"/>
                <w:szCs w:val="14"/>
                <w:b w:val="1"/>
                <w:bCs w:val="1"/>
                <w:color w:val="auto"/>
              </w:rPr>
              <w:t>Administration</w:t>
            </w:r>
          </w:p>
        </w:tc>
        <w:tc>
          <w:tcPr>
            <w:tcW w:w="2520" w:type="dxa"/>
            <w:vAlign w:val="bottom"/>
            <w:tcBorders>
              <w:top w:val="single" w:sz="8" w:color="auto"/>
            </w:tcBorders>
            <w:vMerge w:val="restart"/>
          </w:tcPr>
          <w:p>
            <w:pPr>
              <w:jc w:val="center"/>
              <w:spacing w:after="0"/>
              <w:rPr>
                <w:sz w:val="20"/>
                <w:szCs w:val="20"/>
                <w:color w:val="auto"/>
              </w:rPr>
            </w:pPr>
            <w:r>
              <w:rPr>
                <w:rFonts w:ascii="Times New Roman" w:cs="Times New Roman" w:eastAsia="Times New Roman" w:hAnsi="Times New Roman"/>
                <w:sz w:val="14"/>
                <w:szCs w:val="14"/>
                <w:b w:val="1"/>
                <w:bCs w:val="1"/>
                <w:color w:val="auto"/>
                <w:w w:val="98"/>
              </w:rPr>
              <w:t>Indications</w:t>
            </w:r>
          </w:p>
        </w:tc>
        <w:tc>
          <w:tcPr>
            <w:tcW w:w="0" w:type="dxa"/>
            <w:vAlign w:val="bottom"/>
          </w:tcPr>
          <w:p>
            <w:pPr>
              <w:spacing w:after="0"/>
              <w:rPr>
                <w:sz w:val="1"/>
                <w:szCs w:val="1"/>
                <w:color w:val="auto"/>
              </w:rPr>
            </w:pPr>
          </w:p>
        </w:tc>
      </w:tr>
      <w:tr>
        <w:trPr>
          <w:trHeight w:val="82"/>
        </w:trPr>
        <w:tc>
          <w:tcPr>
            <w:tcW w:w="840" w:type="dxa"/>
            <w:vAlign w:val="bottom"/>
            <w:vMerge w:val="restart"/>
          </w:tcPr>
          <w:p>
            <w:pPr>
              <w:ind w:left="120"/>
              <w:spacing w:after="0"/>
              <w:rPr>
                <w:sz w:val="20"/>
                <w:szCs w:val="20"/>
                <w:color w:val="auto"/>
              </w:rPr>
            </w:pPr>
            <w:r>
              <w:rPr>
                <w:rFonts w:ascii="Times New Roman" w:cs="Times New Roman" w:eastAsia="Times New Roman" w:hAnsi="Times New Roman"/>
                <w:sz w:val="14"/>
                <w:szCs w:val="14"/>
                <w:b w:val="1"/>
                <w:bCs w:val="1"/>
                <w:color w:val="auto"/>
              </w:rPr>
              <w:t>form</w:t>
            </w:r>
          </w:p>
        </w:tc>
        <w:tc>
          <w:tcPr>
            <w:tcW w:w="1260" w:type="dxa"/>
            <w:vAlign w:val="bottom"/>
            <w:vMerge w:val="continue"/>
          </w:tcPr>
          <w:p>
            <w:pPr>
              <w:spacing w:after="0"/>
              <w:rPr>
                <w:sz w:val="7"/>
                <w:szCs w:val="7"/>
                <w:color w:val="auto"/>
              </w:rPr>
            </w:pPr>
          </w:p>
        </w:tc>
        <w:tc>
          <w:tcPr>
            <w:tcW w:w="25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80"/>
        </w:trPr>
        <w:tc>
          <w:tcPr>
            <w:tcW w:w="840" w:type="dxa"/>
            <w:vAlign w:val="bottom"/>
            <w:tcBorders>
              <w:bottom w:val="single" w:sz="8" w:color="auto"/>
            </w:tcBorders>
            <w:vMerge w:val="continue"/>
          </w:tcPr>
          <w:p>
            <w:pPr>
              <w:spacing w:after="0"/>
              <w:rPr>
                <w:sz w:val="6"/>
                <w:szCs w:val="6"/>
                <w:color w:val="auto"/>
              </w:rPr>
            </w:pPr>
          </w:p>
        </w:tc>
        <w:tc>
          <w:tcPr>
            <w:tcW w:w="1260" w:type="dxa"/>
            <w:vAlign w:val="bottom"/>
            <w:tcBorders>
              <w:bottom w:val="single" w:sz="8" w:color="auto"/>
            </w:tcBorders>
          </w:tcPr>
          <w:p>
            <w:pPr>
              <w:spacing w:after="0"/>
              <w:rPr>
                <w:sz w:val="6"/>
                <w:szCs w:val="6"/>
                <w:color w:val="auto"/>
              </w:rPr>
            </w:pPr>
          </w:p>
        </w:tc>
        <w:tc>
          <w:tcPr>
            <w:tcW w:w="252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51"/>
        </w:trPr>
        <w:tc>
          <w:tcPr>
            <w:tcW w:w="840" w:type="dxa"/>
            <w:vAlign w:val="bottom"/>
          </w:tcPr>
          <w:p>
            <w:pPr>
              <w:spacing w:after="0"/>
              <w:rPr>
                <w:sz w:val="13"/>
                <w:szCs w:val="13"/>
                <w:color w:val="auto"/>
              </w:rPr>
            </w:pPr>
          </w:p>
        </w:tc>
        <w:tc>
          <w:tcPr>
            <w:tcW w:w="1260" w:type="dxa"/>
            <w:vAlign w:val="bottom"/>
          </w:tcPr>
          <w:p>
            <w:pPr>
              <w:jc w:val="center"/>
              <w:spacing w:after="0" w:line="151" w:lineRule="exact"/>
              <w:rPr>
                <w:sz w:val="20"/>
                <w:szCs w:val="20"/>
                <w:color w:val="auto"/>
              </w:rPr>
            </w:pPr>
            <w:r>
              <w:rPr>
                <w:rFonts w:ascii="Times New Roman" w:cs="Times New Roman" w:eastAsia="Times New Roman" w:hAnsi="Times New Roman"/>
                <w:sz w:val="14"/>
                <w:szCs w:val="14"/>
                <w:color w:val="auto"/>
                <w:w w:val="98"/>
              </w:rPr>
              <w:t>Hair dye</w:t>
            </w:r>
          </w:p>
        </w:tc>
        <w:tc>
          <w:tcPr>
            <w:tcW w:w="2520" w:type="dxa"/>
            <w:vAlign w:val="bottom"/>
            <w:vMerge w:val="restart"/>
          </w:tcPr>
          <w:p>
            <w:pPr>
              <w:jc w:val="center"/>
              <w:spacing w:after="0"/>
              <w:rPr>
                <w:sz w:val="20"/>
                <w:szCs w:val="20"/>
                <w:color w:val="auto"/>
              </w:rPr>
            </w:pPr>
            <w:r>
              <w:rPr>
                <w:rFonts w:ascii="Times New Roman" w:cs="Times New Roman" w:eastAsia="Times New Roman" w:hAnsi="Times New Roman"/>
                <w:sz w:val="14"/>
                <w:szCs w:val="14"/>
                <w:color w:val="auto"/>
                <w:w w:val="98"/>
              </w:rPr>
              <w:t>Hair greying</w:t>
            </w:r>
          </w:p>
        </w:tc>
        <w:tc>
          <w:tcPr>
            <w:tcW w:w="0" w:type="dxa"/>
            <w:vAlign w:val="bottom"/>
          </w:tcPr>
          <w:p>
            <w:pPr>
              <w:spacing w:after="0"/>
              <w:rPr>
                <w:sz w:val="1"/>
                <w:szCs w:val="1"/>
                <w:color w:val="auto"/>
              </w:rPr>
            </w:pPr>
          </w:p>
        </w:tc>
      </w:tr>
      <w:tr>
        <w:trPr>
          <w:trHeight w:val="173"/>
        </w:trPr>
        <w:tc>
          <w:tcPr>
            <w:tcW w:w="840" w:type="dxa"/>
            <w:vAlign w:val="bottom"/>
          </w:tcPr>
          <w:p>
            <w:pPr>
              <w:spacing w:after="0"/>
              <w:rPr>
                <w:sz w:val="15"/>
                <w:szCs w:val="15"/>
                <w:color w:val="auto"/>
              </w:rPr>
            </w:pPr>
          </w:p>
        </w:tc>
        <w:tc>
          <w:tcPr>
            <w:tcW w:w="1260" w:type="dxa"/>
            <w:vAlign w:val="bottom"/>
            <w:tcBorders>
              <w:bottom w:val="single" w:sz="8" w:color="auto"/>
            </w:tcBorders>
          </w:tcPr>
          <w:p>
            <w:pPr>
              <w:jc w:val="center"/>
              <w:spacing w:after="0" w:line="173" w:lineRule="exact"/>
              <w:rPr>
                <w:sz w:val="20"/>
                <w:szCs w:val="20"/>
                <w:color w:val="auto"/>
              </w:rPr>
            </w:pPr>
            <w:r>
              <w:rPr>
                <w:rFonts w:ascii="Times New Roman" w:cs="Times New Roman" w:eastAsia="Times New Roman" w:hAnsi="Times New Roman"/>
                <w:sz w:val="14"/>
                <w:szCs w:val="14"/>
                <w:color w:val="auto"/>
                <w:w w:val="96"/>
              </w:rPr>
              <w:t>(Khazab</w:t>
            </w:r>
            <w:r>
              <w:rPr>
                <w:rFonts w:ascii="Times New Roman" w:cs="Times New Roman" w:eastAsia="Times New Roman" w:hAnsi="Times New Roman"/>
                <w:sz w:val="18"/>
                <w:szCs w:val="18"/>
                <w:color w:val="auto"/>
                <w:w w:val="96"/>
                <w:vertAlign w:val="superscript"/>
              </w:rPr>
              <w:t>1</w:t>
            </w:r>
            <w:r>
              <w:rPr>
                <w:rFonts w:ascii="Times New Roman" w:cs="Times New Roman" w:eastAsia="Times New Roman" w:hAnsi="Times New Roman"/>
                <w:sz w:val="14"/>
                <w:szCs w:val="14"/>
                <w:color w:val="auto"/>
                <w:w w:val="96"/>
              </w:rPr>
              <w:t>)</w:t>
            </w:r>
          </w:p>
        </w:tc>
        <w:tc>
          <w:tcPr>
            <w:tcW w:w="2520" w:type="dxa"/>
            <w:vAlign w:val="bottom"/>
            <w:tcBorders>
              <w:bottom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38"/>
        </w:trPr>
        <w:tc>
          <w:tcPr>
            <w:tcW w:w="840" w:type="dxa"/>
            <w:vAlign w:val="bottom"/>
          </w:tcPr>
          <w:p>
            <w:pPr>
              <w:spacing w:after="0"/>
              <w:rPr>
                <w:sz w:val="12"/>
                <w:szCs w:val="12"/>
                <w:color w:val="auto"/>
              </w:rPr>
            </w:pPr>
          </w:p>
        </w:tc>
        <w:tc>
          <w:tcPr>
            <w:tcW w:w="1260" w:type="dxa"/>
            <w:vAlign w:val="bottom"/>
          </w:tcPr>
          <w:p>
            <w:pPr>
              <w:jc w:val="center"/>
              <w:spacing w:after="0" w:line="138" w:lineRule="exact"/>
              <w:rPr>
                <w:sz w:val="20"/>
                <w:szCs w:val="20"/>
                <w:color w:val="auto"/>
              </w:rPr>
            </w:pPr>
            <w:r>
              <w:rPr>
                <w:rFonts w:ascii="Times New Roman" w:cs="Times New Roman" w:eastAsia="Times New Roman" w:hAnsi="Times New Roman"/>
                <w:sz w:val="14"/>
                <w:szCs w:val="14"/>
                <w:color w:val="auto"/>
                <w:w w:val="99"/>
              </w:rPr>
              <w:t>Mouthwash</w:t>
            </w:r>
          </w:p>
        </w:tc>
        <w:tc>
          <w:tcPr>
            <w:tcW w:w="2520" w:type="dxa"/>
            <w:vAlign w:val="bottom"/>
            <w:vMerge w:val="restart"/>
          </w:tcPr>
          <w:p>
            <w:pPr>
              <w:jc w:val="center"/>
              <w:spacing w:after="0"/>
              <w:rPr>
                <w:sz w:val="20"/>
                <w:szCs w:val="20"/>
                <w:color w:val="auto"/>
              </w:rPr>
            </w:pPr>
            <w:r>
              <w:rPr>
                <w:rFonts w:ascii="Times New Roman" w:cs="Times New Roman" w:eastAsia="Times New Roman" w:hAnsi="Times New Roman"/>
                <w:sz w:val="14"/>
                <w:szCs w:val="14"/>
                <w:color w:val="auto"/>
                <w:w w:val="99"/>
              </w:rPr>
              <w:t>Aphtha, dental cavity, pus</w:t>
            </w:r>
          </w:p>
        </w:tc>
        <w:tc>
          <w:tcPr>
            <w:tcW w:w="0" w:type="dxa"/>
            <w:vAlign w:val="bottom"/>
          </w:tcPr>
          <w:p>
            <w:pPr>
              <w:spacing w:after="0"/>
              <w:rPr>
                <w:sz w:val="1"/>
                <w:szCs w:val="1"/>
                <w:color w:val="auto"/>
              </w:rPr>
            </w:pPr>
          </w:p>
        </w:tc>
      </w:tr>
      <w:tr>
        <w:trPr>
          <w:trHeight w:val="173"/>
        </w:trPr>
        <w:tc>
          <w:tcPr>
            <w:tcW w:w="840" w:type="dxa"/>
            <w:vAlign w:val="bottom"/>
          </w:tcPr>
          <w:p>
            <w:pPr>
              <w:spacing w:after="0"/>
              <w:rPr>
                <w:sz w:val="15"/>
                <w:szCs w:val="15"/>
                <w:color w:val="auto"/>
              </w:rPr>
            </w:pPr>
          </w:p>
        </w:tc>
        <w:tc>
          <w:tcPr>
            <w:tcW w:w="1260" w:type="dxa"/>
            <w:vAlign w:val="bottom"/>
            <w:tcBorders>
              <w:bottom w:val="single" w:sz="8" w:color="auto"/>
            </w:tcBorders>
          </w:tcPr>
          <w:p>
            <w:pPr>
              <w:jc w:val="center"/>
              <w:spacing w:after="0" w:line="173" w:lineRule="exact"/>
              <w:rPr>
                <w:sz w:val="20"/>
                <w:szCs w:val="20"/>
                <w:color w:val="auto"/>
              </w:rPr>
            </w:pPr>
            <w:r>
              <w:rPr>
                <w:rFonts w:ascii="Times New Roman" w:cs="Times New Roman" w:eastAsia="Times New Roman" w:hAnsi="Times New Roman"/>
                <w:sz w:val="14"/>
                <w:szCs w:val="14"/>
                <w:color w:val="auto"/>
                <w:w w:val="96"/>
              </w:rPr>
              <w:t>(Mazmazeh</w:t>
            </w:r>
            <w:r>
              <w:rPr>
                <w:rFonts w:ascii="Times New Roman" w:cs="Times New Roman" w:eastAsia="Times New Roman" w:hAnsi="Times New Roman"/>
                <w:sz w:val="18"/>
                <w:szCs w:val="18"/>
                <w:color w:val="auto"/>
                <w:w w:val="96"/>
                <w:vertAlign w:val="superscript"/>
              </w:rPr>
              <w:t>2</w:t>
            </w:r>
            <w:r>
              <w:rPr>
                <w:rFonts w:ascii="Times New Roman" w:cs="Times New Roman" w:eastAsia="Times New Roman" w:hAnsi="Times New Roman"/>
                <w:sz w:val="14"/>
                <w:szCs w:val="14"/>
                <w:color w:val="auto"/>
                <w:w w:val="96"/>
              </w:rPr>
              <w:t>)</w:t>
            </w:r>
          </w:p>
        </w:tc>
        <w:tc>
          <w:tcPr>
            <w:tcW w:w="2520" w:type="dxa"/>
            <w:vAlign w:val="bottom"/>
            <w:tcBorders>
              <w:bottom w:val="single" w:sz="8" w:color="auto"/>
            </w:tcBorders>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47"/>
        </w:trPr>
        <w:tc>
          <w:tcPr>
            <w:tcW w:w="840" w:type="dxa"/>
            <w:vAlign w:val="bottom"/>
            <w:vMerge w:val="restart"/>
          </w:tcPr>
          <w:p>
            <w:pPr>
              <w:ind w:left="120"/>
              <w:spacing w:after="0"/>
              <w:rPr>
                <w:sz w:val="20"/>
                <w:szCs w:val="20"/>
                <w:color w:val="auto"/>
              </w:rPr>
            </w:pPr>
            <w:r>
              <w:rPr>
                <w:rFonts w:ascii="Times New Roman" w:cs="Times New Roman" w:eastAsia="Times New Roman" w:hAnsi="Times New Roman"/>
                <w:sz w:val="14"/>
                <w:szCs w:val="14"/>
                <w:color w:val="auto"/>
              </w:rPr>
              <w:t>Decoction</w:t>
            </w:r>
          </w:p>
        </w:tc>
        <w:tc>
          <w:tcPr>
            <w:tcW w:w="1260" w:type="dxa"/>
            <w:vAlign w:val="bottom"/>
          </w:tcPr>
          <w:p>
            <w:pPr>
              <w:spacing w:after="0"/>
              <w:rPr>
                <w:sz w:val="12"/>
                <w:szCs w:val="12"/>
                <w:color w:val="auto"/>
              </w:rPr>
            </w:pPr>
          </w:p>
        </w:tc>
        <w:tc>
          <w:tcPr>
            <w:tcW w:w="2520" w:type="dxa"/>
            <w:vAlign w:val="bottom"/>
          </w:tcPr>
          <w:p>
            <w:pPr>
              <w:jc w:val="center"/>
              <w:spacing w:after="0" w:line="147" w:lineRule="exact"/>
              <w:rPr>
                <w:sz w:val="20"/>
                <w:szCs w:val="20"/>
                <w:color w:val="auto"/>
              </w:rPr>
            </w:pPr>
            <w:r>
              <w:rPr>
                <w:rFonts w:ascii="Times New Roman" w:cs="Times New Roman" w:eastAsia="Times New Roman" w:hAnsi="Times New Roman"/>
                <w:sz w:val="14"/>
                <w:szCs w:val="14"/>
                <w:color w:val="auto"/>
              </w:rPr>
              <w:t>Diarrhea, erysipelas, hemorrhage,</w:t>
            </w:r>
          </w:p>
        </w:tc>
        <w:tc>
          <w:tcPr>
            <w:tcW w:w="0" w:type="dxa"/>
            <w:vAlign w:val="bottom"/>
          </w:tcPr>
          <w:p>
            <w:pPr>
              <w:spacing w:after="0"/>
              <w:rPr>
                <w:sz w:val="1"/>
                <w:szCs w:val="1"/>
                <w:color w:val="auto"/>
              </w:rPr>
            </w:pPr>
          </w:p>
        </w:tc>
      </w:tr>
      <w:tr>
        <w:trPr>
          <w:trHeight w:val="82"/>
        </w:trPr>
        <w:tc>
          <w:tcPr>
            <w:tcW w:w="840" w:type="dxa"/>
            <w:vAlign w:val="bottom"/>
            <w:vMerge w:val="continue"/>
          </w:tcPr>
          <w:p>
            <w:pPr>
              <w:spacing w:after="0"/>
              <w:rPr>
                <w:sz w:val="7"/>
                <w:szCs w:val="7"/>
                <w:color w:val="auto"/>
              </w:rPr>
            </w:pPr>
          </w:p>
        </w:tc>
        <w:tc>
          <w:tcPr>
            <w:tcW w:w="1260" w:type="dxa"/>
            <w:vAlign w:val="bottom"/>
          </w:tcPr>
          <w:p>
            <w:pPr>
              <w:spacing w:after="0"/>
              <w:rPr>
                <w:sz w:val="7"/>
                <w:szCs w:val="7"/>
                <w:color w:val="auto"/>
              </w:rPr>
            </w:pPr>
          </w:p>
        </w:tc>
        <w:tc>
          <w:tcPr>
            <w:tcW w:w="2520" w:type="dxa"/>
            <w:vAlign w:val="bottom"/>
            <w:vMerge w:val="restart"/>
          </w:tcPr>
          <w:p>
            <w:pPr>
              <w:jc w:val="center"/>
              <w:spacing w:after="0"/>
              <w:rPr>
                <w:sz w:val="20"/>
                <w:szCs w:val="20"/>
                <w:color w:val="auto"/>
              </w:rPr>
            </w:pPr>
            <w:r>
              <w:rPr>
                <w:rFonts w:ascii="Times New Roman" w:cs="Times New Roman" w:eastAsia="Times New Roman" w:hAnsi="Times New Roman"/>
                <w:sz w:val="14"/>
                <w:szCs w:val="14"/>
                <w:color w:val="auto"/>
                <w:w w:val="99"/>
              </w:rPr>
              <w:t>herpes, hypermenorrhea, leprosy,</w:t>
            </w:r>
          </w:p>
        </w:tc>
        <w:tc>
          <w:tcPr>
            <w:tcW w:w="0" w:type="dxa"/>
            <w:vAlign w:val="bottom"/>
          </w:tcPr>
          <w:p>
            <w:pPr>
              <w:spacing w:after="0"/>
              <w:rPr>
                <w:sz w:val="1"/>
                <w:szCs w:val="1"/>
                <w:color w:val="auto"/>
              </w:rPr>
            </w:pPr>
          </w:p>
        </w:tc>
      </w:tr>
      <w:tr>
        <w:trPr>
          <w:trHeight w:val="79"/>
        </w:trPr>
        <w:tc>
          <w:tcPr>
            <w:tcW w:w="840" w:type="dxa"/>
            <w:vAlign w:val="bottom"/>
          </w:tcPr>
          <w:p>
            <w:pPr>
              <w:spacing w:after="0"/>
              <w:rPr>
                <w:sz w:val="6"/>
                <w:szCs w:val="6"/>
                <w:color w:val="auto"/>
              </w:rPr>
            </w:pPr>
          </w:p>
        </w:tc>
        <w:tc>
          <w:tcPr>
            <w:tcW w:w="1260" w:type="dxa"/>
            <w:vAlign w:val="bottom"/>
            <w:vMerge w:val="restart"/>
          </w:tcPr>
          <w:p>
            <w:pPr>
              <w:jc w:val="center"/>
              <w:spacing w:after="0"/>
              <w:rPr>
                <w:sz w:val="20"/>
                <w:szCs w:val="20"/>
                <w:color w:val="auto"/>
              </w:rPr>
            </w:pPr>
            <w:r>
              <w:rPr>
                <w:rFonts w:ascii="Times New Roman" w:cs="Times New Roman" w:eastAsia="Times New Roman" w:hAnsi="Times New Roman"/>
                <w:sz w:val="14"/>
                <w:szCs w:val="14"/>
                <w:color w:val="auto"/>
                <w:w w:val="96"/>
              </w:rPr>
              <w:t>Oral</w:t>
            </w:r>
          </w:p>
        </w:tc>
        <w:tc>
          <w:tcPr>
            <w:tcW w:w="25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82"/>
        </w:trPr>
        <w:tc>
          <w:tcPr>
            <w:tcW w:w="840" w:type="dxa"/>
            <w:vAlign w:val="bottom"/>
          </w:tcPr>
          <w:p>
            <w:pPr>
              <w:spacing w:after="0"/>
              <w:rPr>
                <w:sz w:val="7"/>
                <w:szCs w:val="7"/>
                <w:color w:val="auto"/>
              </w:rPr>
            </w:pPr>
          </w:p>
        </w:tc>
        <w:tc>
          <w:tcPr>
            <w:tcW w:w="1260" w:type="dxa"/>
            <w:vAlign w:val="bottom"/>
            <w:vMerge w:val="continue"/>
          </w:tcPr>
          <w:p>
            <w:pPr>
              <w:spacing w:after="0"/>
              <w:rPr>
                <w:sz w:val="7"/>
                <w:szCs w:val="7"/>
                <w:color w:val="auto"/>
              </w:rPr>
            </w:pPr>
          </w:p>
        </w:tc>
        <w:tc>
          <w:tcPr>
            <w:tcW w:w="2520" w:type="dxa"/>
            <w:vAlign w:val="bottom"/>
            <w:vMerge w:val="restart"/>
          </w:tcPr>
          <w:p>
            <w:pPr>
              <w:jc w:val="center"/>
              <w:spacing w:after="0"/>
              <w:rPr>
                <w:sz w:val="20"/>
                <w:szCs w:val="20"/>
                <w:color w:val="auto"/>
              </w:rPr>
            </w:pPr>
            <w:r>
              <w:rPr>
                <w:rFonts w:ascii="Times New Roman" w:cs="Times New Roman" w:eastAsia="Times New Roman" w:hAnsi="Times New Roman"/>
                <w:sz w:val="14"/>
                <w:szCs w:val="14"/>
                <w:color w:val="auto"/>
                <w:w w:val="99"/>
              </w:rPr>
              <w:t>pemphigus, psoriasis, ulcerative colitis,</w:t>
            </w:r>
          </w:p>
        </w:tc>
        <w:tc>
          <w:tcPr>
            <w:tcW w:w="0" w:type="dxa"/>
            <w:vAlign w:val="bottom"/>
          </w:tcPr>
          <w:p>
            <w:pPr>
              <w:spacing w:after="0"/>
              <w:rPr>
                <w:sz w:val="1"/>
                <w:szCs w:val="1"/>
                <w:color w:val="auto"/>
              </w:rPr>
            </w:pPr>
          </w:p>
        </w:tc>
      </w:tr>
      <w:tr>
        <w:trPr>
          <w:trHeight w:val="79"/>
        </w:trPr>
        <w:tc>
          <w:tcPr>
            <w:tcW w:w="840" w:type="dxa"/>
            <w:vAlign w:val="bottom"/>
          </w:tcPr>
          <w:p>
            <w:pPr>
              <w:spacing w:after="0"/>
              <w:rPr>
                <w:sz w:val="6"/>
                <w:szCs w:val="6"/>
                <w:color w:val="auto"/>
              </w:rPr>
            </w:pPr>
          </w:p>
        </w:tc>
        <w:tc>
          <w:tcPr>
            <w:tcW w:w="1260" w:type="dxa"/>
            <w:vAlign w:val="bottom"/>
          </w:tcPr>
          <w:p>
            <w:pPr>
              <w:spacing w:after="0"/>
              <w:rPr>
                <w:sz w:val="6"/>
                <w:szCs w:val="6"/>
                <w:color w:val="auto"/>
              </w:rPr>
            </w:pPr>
          </w:p>
        </w:tc>
        <w:tc>
          <w:tcPr>
            <w:tcW w:w="252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65"/>
        </w:trPr>
        <w:tc>
          <w:tcPr>
            <w:tcW w:w="840" w:type="dxa"/>
            <w:vAlign w:val="bottom"/>
          </w:tcPr>
          <w:p>
            <w:pPr>
              <w:spacing w:after="0"/>
              <w:rPr>
                <w:sz w:val="14"/>
                <w:szCs w:val="14"/>
                <w:color w:val="auto"/>
              </w:rPr>
            </w:pPr>
          </w:p>
        </w:tc>
        <w:tc>
          <w:tcPr>
            <w:tcW w:w="1260" w:type="dxa"/>
            <w:vAlign w:val="bottom"/>
            <w:tcBorders>
              <w:bottom w:val="single" w:sz="8" w:color="auto"/>
            </w:tcBorders>
          </w:tcPr>
          <w:p>
            <w:pPr>
              <w:spacing w:after="0"/>
              <w:rPr>
                <w:sz w:val="14"/>
                <w:szCs w:val="14"/>
                <w:color w:val="auto"/>
              </w:rPr>
            </w:pPr>
          </w:p>
        </w:tc>
        <w:tc>
          <w:tcPr>
            <w:tcW w:w="252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4"/>
                <w:szCs w:val="14"/>
                <w:color w:val="auto"/>
                <w:w w:val="99"/>
              </w:rPr>
              <w:t>umbilical hernia, vaginitis</w:t>
            </w:r>
          </w:p>
        </w:tc>
        <w:tc>
          <w:tcPr>
            <w:tcW w:w="0" w:type="dxa"/>
            <w:vAlign w:val="bottom"/>
          </w:tcPr>
          <w:p>
            <w:pPr>
              <w:spacing w:after="0"/>
              <w:rPr>
                <w:sz w:val="1"/>
                <w:szCs w:val="1"/>
                <w:color w:val="auto"/>
              </w:rPr>
            </w:pPr>
          </w:p>
        </w:tc>
      </w:tr>
      <w:tr>
        <w:trPr>
          <w:trHeight w:val="150"/>
        </w:trPr>
        <w:tc>
          <w:tcPr>
            <w:tcW w:w="840" w:type="dxa"/>
            <w:vAlign w:val="bottom"/>
          </w:tcPr>
          <w:p>
            <w:pPr>
              <w:spacing w:after="0"/>
              <w:rPr>
                <w:sz w:val="13"/>
                <w:szCs w:val="13"/>
                <w:color w:val="auto"/>
              </w:rPr>
            </w:pPr>
          </w:p>
        </w:tc>
        <w:tc>
          <w:tcPr>
            <w:tcW w:w="1260" w:type="dxa"/>
            <w:vAlign w:val="bottom"/>
            <w:tcBorders>
              <w:bottom w:val="single" w:sz="8" w:color="auto"/>
            </w:tcBorders>
          </w:tcPr>
          <w:p>
            <w:pPr>
              <w:jc w:val="center"/>
              <w:spacing w:after="0" w:line="151" w:lineRule="exact"/>
              <w:rPr>
                <w:sz w:val="20"/>
                <w:szCs w:val="20"/>
                <w:color w:val="auto"/>
              </w:rPr>
            </w:pPr>
            <w:r>
              <w:rPr>
                <w:rFonts w:ascii="Times New Roman" w:cs="Times New Roman" w:eastAsia="Times New Roman" w:hAnsi="Times New Roman"/>
                <w:sz w:val="14"/>
                <w:szCs w:val="14"/>
                <w:color w:val="auto"/>
              </w:rPr>
              <w:t>Rectal</w:t>
            </w:r>
          </w:p>
        </w:tc>
        <w:tc>
          <w:tcPr>
            <w:tcW w:w="2520" w:type="dxa"/>
            <w:vAlign w:val="bottom"/>
            <w:tcBorders>
              <w:bottom w:val="single" w:sz="8" w:color="auto"/>
            </w:tcBorders>
          </w:tcPr>
          <w:p>
            <w:pPr>
              <w:jc w:val="center"/>
              <w:spacing w:after="0" w:line="151" w:lineRule="exact"/>
              <w:rPr>
                <w:sz w:val="20"/>
                <w:szCs w:val="20"/>
                <w:color w:val="auto"/>
              </w:rPr>
            </w:pPr>
            <w:r>
              <w:rPr>
                <w:rFonts w:ascii="Times New Roman" w:cs="Times New Roman" w:eastAsia="Times New Roman" w:hAnsi="Times New Roman"/>
                <w:sz w:val="14"/>
                <w:szCs w:val="14"/>
                <w:color w:val="auto"/>
                <w:w w:val="99"/>
              </w:rPr>
              <w:t>Abscess, inflammation, prolapse</w:t>
            </w:r>
          </w:p>
        </w:tc>
        <w:tc>
          <w:tcPr>
            <w:tcW w:w="0" w:type="dxa"/>
            <w:vAlign w:val="bottom"/>
          </w:tcPr>
          <w:p>
            <w:pPr>
              <w:spacing w:after="0"/>
              <w:rPr>
                <w:sz w:val="1"/>
                <w:szCs w:val="1"/>
                <w:color w:val="auto"/>
              </w:rPr>
            </w:pPr>
          </w:p>
        </w:tc>
      </w:tr>
      <w:tr>
        <w:trPr>
          <w:trHeight w:val="150"/>
        </w:trPr>
        <w:tc>
          <w:tcPr>
            <w:tcW w:w="840" w:type="dxa"/>
            <w:vAlign w:val="bottom"/>
            <w:tcBorders>
              <w:bottom w:val="single" w:sz="8" w:color="auto"/>
            </w:tcBorders>
          </w:tcPr>
          <w:p>
            <w:pPr>
              <w:spacing w:after="0"/>
              <w:rPr>
                <w:sz w:val="13"/>
                <w:szCs w:val="13"/>
                <w:color w:val="auto"/>
              </w:rPr>
            </w:pPr>
          </w:p>
        </w:tc>
        <w:tc>
          <w:tcPr>
            <w:tcW w:w="1260" w:type="dxa"/>
            <w:vAlign w:val="bottom"/>
            <w:tcBorders>
              <w:bottom w:val="single" w:sz="8" w:color="auto"/>
            </w:tcBorders>
          </w:tcPr>
          <w:p>
            <w:pPr>
              <w:jc w:val="center"/>
              <w:spacing w:after="0" w:line="151" w:lineRule="exact"/>
              <w:rPr>
                <w:sz w:val="20"/>
                <w:szCs w:val="20"/>
                <w:color w:val="auto"/>
              </w:rPr>
            </w:pPr>
            <w:r>
              <w:rPr>
                <w:rFonts w:ascii="Times New Roman" w:cs="Times New Roman" w:eastAsia="Times New Roman" w:hAnsi="Times New Roman"/>
                <w:sz w:val="14"/>
                <w:szCs w:val="14"/>
                <w:color w:val="auto"/>
                <w:w w:val="99"/>
              </w:rPr>
              <w:t>Vaginal</w:t>
            </w:r>
          </w:p>
        </w:tc>
        <w:tc>
          <w:tcPr>
            <w:tcW w:w="2520" w:type="dxa"/>
            <w:vAlign w:val="bottom"/>
            <w:tcBorders>
              <w:bottom w:val="single" w:sz="8" w:color="auto"/>
            </w:tcBorders>
          </w:tcPr>
          <w:p>
            <w:pPr>
              <w:jc w:val="center"/>
              <w:spacing w:after="0" w:line="151" w:lineRule="exact"/>
              <w:rPr>
                <w:sz w:val="20"/>
                <w:szCs w:val="20"/>
                <w:color w:val="auto"/>
              </w:rPr>
            </w:pPr>
            <w:r>
              <w:rPr>
                <w:rFonts w:ascii="Times New Roman" w:cs="Times New Roman" w:eastAsia="Times New Roman" w:hAnsi="Times New Roman"/>
                <w:sz w:val="14"/>
                <w:szCs w:val="14"/>
                <w:color w:val="auto"/>
              </w:rPr>
              <w:t>Prolapse, vaginitis</w:t>
            </w:r>
          </w:p>
        </w:tc>
        <w:tc>
          <w:tcPr>
            <w:tcW w:w="0" w:type="dxa"/>
            <w:vAlign w:val="bottom"/>
          </w:tcPr>
          <w:p>
            <w:pPr>
              <w:spacing w:after="0"/>
              <w:rPr>
                <w:sz w:val="1"/>
                <w:szCs w:val="1"/>
                <w:color w:val="auto"/>
              </w:rPr>
            </w:pPr>
          </w:p>
        </w:tc>
      </w:tr>
      <w:tr>
        <w:trPr>
          <w:trHeight w:val="152"/>
        </w:trPr>
        <w:tc>
          <w:tcPr>
            <w:tcW w:w="840" w:type="dxa"/>
            <w:vAlign w:val="bottom"/>
          </w:tcPr>
          <w:p>
            <w:pPr>
              <w:spacing w:after="0"/>
              <w:rPr>
                <w:sz w:val="13"/>
                <w:szCs w:val="13"/>
                <w:color w:val="auto"/>
              </w:rPr>
            </w:pPr>
          </w:p>
        </w:tc>
        <w:tc>
          <w:tcPr>
            <w:tcW w:w="1260" w:type="dxa"/>
            <w:vAlign w:val="bottom"/>
            <w:tcBorders>
              <w:bottom w:val="single" w:sz="8" w:color="auto"/>
            </w:tcBorders>
          </w:tcPr>
          <w:p>
            <w:pPr>
              <w:jc w:val="center"/>
              <w:spacing w:after="0" w:line="152" w:lineRule="exact"/>
              <w:rPr>
                <w:sz w:val="20"/>
                <w:szCs w:val="20"/>
                <w:color w:val="auto"/>
              </w:rPr>
            </w:pPr>
            <w:r>
              <w:rPr>
                <w:rFonts w:ascii="Times New Roman" w:cs="Times New Roman" w:eastAsia="Times New Roman" w:hAnsi="Times New Roman"/>
                <w:sz w:val="13"/>
                <w:szCs w:val="13"/>
                <w:color w:val="auto"/>
              </w:rPr>
              <w:t>Ocular (Kohl</w:t>
            </w:r>
            <w:r>
              <w:rPr>
                <w:rFonts w:ascii="Times New Roman" w:cs="Times New Roman" w:eastAsia="Times New Roman" w:hAnsi="Times New Roman"/>
                <w:sz w:val="17"/>
                <w:szCs w:val="17"/>
                <w:color w:val="auto"/>
                <w:vertAlign w:val="superscript"/>
              </w:rPr>
              <w:t>3</w:t>
            </w:r>
            <w:r>
              <w:rPr>
                <w:rFonts w:ascii="Times New Roman" w:cs="Times New Roman" w:eastAsia="Times New Roman" w:hAnsi="Times New Roman"/>
                <w:sz w:val="13"/>
                <w:szCs w:val="13"/>
                <w:color w:val="auto"/>
              </w:rPr>
              <w:t>)</w:t>
            </w:r>
          </w:p>
        </w:tc>
        <w:tc>
          <w:tcPr>
            <w:tcW w:w="2520" w:type="dxa"/>
            <w:vAlign w:val="bottom"/>
            <w:tcBorders>
              <w:bottom w:val="single" w:sz="8" w:color="auto"/>
            </w:tcBorders>
          </w:tcPr>
          <w:p>
            <w:pPr>
              <w:jc w:val="center"/>
              <w:spacing w:after="0" w:line="152" w:lineRule="exact"/>
              <w:rPr>
                <w:sz w:val="20"/>
                <w:szCs w:val="20"/>
                <w:color w:val="auto"/>
              </w:rPr>
            </w:pPr>
            <w:r>
              <w:rPr>
                <w:rFonts w:ascii="Times New Roman" w:cs="Times New Roman" w:eastAsia="Times New Roman" w:hAnsi="Times New Roman"/>
                <w:sz w:val="14"/>
                <w:szCs w:val="14"/>
                <w:color w:val="auto"/>
                <w:w w:val="99"/>
              </w:rPr>
              <w:t>Blepharitis, epiphora, scabies</w:t>
            </w:r>
          </w:p>
        </w:tc>
        <w:tc>
          <w:tcPr>
            <w:tcW w:w="0" w:type="dxa"/>
            <w:vAlign w:val="bottom"/>
          </w:tcPr>
          <w:p>
            <w:pPr>
              <w:spacing w:after="0"/>
              <w:rPr>
                <w:sz w:val="1"/>
                <w:szCs w:val="1"/>
                <w:color w:val="auto"/>
              </w:rPr>
            </w:pPr>
          </w:p>
        </w:tc>
      </w:tr>
      <w:tr>
        <w:trPr>
          <w:trHeight w:val="153"/>
        </w:trPr>
        <w:tc>
          <w:tcPr>
            <w:tcW w:w="840" w:type="dxa"/>
            <w:vAlign w:val="bottom"/>
            <w:vMerge w:val="restart"/>
          </w:tcPr>
          <w:p>
            <w:pPr>
              <w:ind w:left="120"/>
              <w:spacing w:after="0"/>
              <w:rPr>
                <w:sz w:val="20"/>
                <w:szCs w:val="20"/>
                <w:color w:val="auto"/>
              </w:rPr>
            </w:pPr>
            <w:r>
              <w:rPr>
                <w:rFonts w:ascii="Times New Roman" w:cs="Times New Roman" w:eastAsia="Times New Roman" w:hAnsi="Times New Roman"/>
                <w:sz w:val="14"/>
                <w:szCs w:val="14"/>
                <w:color w:val="auto"/>
              </w:rPr>
              <w:t>Powder</w:t>
            </w:r>
          </w:p>
        </w:tc>
        <w:tc>
          <w:tcPr>
            <w:tcW w:w="1260" w:type="dxa"/>
            <w:vAlign w:val="bottom"/>
            <w:tcBorders>
              <w:bottom w:val="single" w:sz="8" w:color="auto"/>
            </w:tcBorders>
          </w:tcPr>
          <w:p>
            <w:pPr>
              <w:jc w:val="center"/>
              <w:spacing w:after="0" w:line="153" w:lineRule="exact"/>
              <w:rPr>
                <w:sz w:val="20"/>
                <w:szCs w:val="20"/>
                <w:color w:val="auto"/>
              </w:rPr>
            </w:pPr>
            <w:r>
              <w:rPr>
                <w:rFonts w:ascii="Times New Roman" w:cs="Times New Roman" w:eastAsia="Times New Roman" w:hAnsi="Times New Roman"/>
                <w:sz w:val="13"/>
                <w:szCs w:val="13"/>
                <w:color w:val="auto"/>
              </w:rPr>
              <w:t>Nasal (Nafoukh</w:t>
            </w:r>
            <w:r>
              <w:rPr>
                <w:rFonts w:ascii="Times New Roman" w:cs="Times New Roman" w:eastAsia="Times New Roman" w:hAnsi="Times New Roman"/>
                <w:sz w:val="17"/>
                <w:szCs w:val="17"/>
                <w:color w:val="auto"/>
                <w:vertAlign w:val="superscript"/>
              </w:rPr>
              <w:t>4</w:t>
            </w:r>
            <w:r>
              <w:rPr>
                <w:rFonts w:ascii="Times New Roman" w:cs="Times New Roman" w:eastAsia="Times New Roman" w:hAnsi="Times New Roman"/>
                <w:sz w:val="13"/>
                <w:szCs w:val="13"/>
                <w:color w:val="auto"/>
              </w:rPr>
              <w:t>)</w:t>
            </w:r>
          </w:p>
        </w:tc>
        <w:tc>
          <w:tcPr>
            <w:tcW w:w="2520" w:type="dxa"/>
            <w:vAlign w:val="bottom"/>
            <w:tcBorders>
              <w:bottom w:val="single" w:sz="8" w:color="auto"/>
            </w:tcBorders>
          </w:tcPr>
          <w:p>
            <w:pPr>
              <w:jc w:val="center"/>
              <w:spacing w:after="0" w:line="152" w:lineRule="exact"/>
              <w:rPr>
                <w:sz w:val="20"/>
                <w:szCs w:val="20"/>
                <w:color w:val="auto"/>
              </w:rPr>
            </w:pPr>
            <w:r>
              <w:rPr>
                <w:rFonts w:ascii="Times New Roman" w:cs="Times New Roman" w:eastAsia="Times New Roman" w:hAnsi="Times New Roman"/>
                <w:sz w:val="14"/>
                <w:szCs w:val="14"/>
                <w:color w:val="auto"/>
                <w:w w:val="97"/>
              </w:rPr>
              <w:t>Epistaxis</w:t>
            </w:r>
          </w:p>
        </w:tc>
        <w:tc>
          <w:tcPr>
            <w:tcW w:w="0" w:type="dxa"/>
            <w:vAlign w:val="bottom"/>
          </w:tcPr>
          <w:p>
            <w:pPr>
              <w:spacing w:after="0"/>
              <w:rPr>
                <w:sz w:val="1"/>
                <w:szCs w:val="1"/>
                <w:color w:val="auto"/>
              </w:rPr>
            </w:pPr>
          </w:p>
        </w:tc>
      </w:tr>
      <w:tr>
        <w:trPr>
          <w:trHeight w:val="56"/>
        </w:trPr>
        <w:tc>
          <w:tcPr>
            <w:tcW w:w="840" w:type="dxa"/>
            <w:vAlign w:val="bottom"/>
            <w:vMerge w:val="continue"/>
          </w:tcPr>
          <w:p>
            <w:pPr>
              <w:spacing w:after="0"/>
              <w:rPr>
                <w:sz w:val="4"/>
                <w:szCs w:val="4"/>
                <w:color w:val="auto"/>
              </w:rPr>
            </w:pPr>
          </w:p>
        </w:tc>
        <w:tc>
          <w:tcPr>
            <w:tcW w:w="1260" w:type="dxa"/>
            <w:vAlign w:val="bottom"/>
            <w:vMerge w:val="restart"/>
          </w:tcPr>
          <w:p>
            <w:pPr>
              <w:jc w:val="center"/>
              <w:spacing w:after="0" w:line="196" w:lineRule="exact"/>
              <w:rPr>
                <w:sz w:val="20"/>
                <w:szCs w:val="20"/>
                <w:color w:val="auto"/>
              </w:rPr>
            </w:pPr>
            <w:r>
              <w:rPr>
                <w:rFonts w:ascii="Times New Roman" w:cs="Times New Roman" w:eastAsia="Times New Roman" w:hAnsi="Times New Roman"/>
                <w:sz w:val="14"/>
                <w:szCs w:val="14"/>
                <w:color w:val="auto"/>
                <w:w w:val="98"/>
              </w:rPr>
              <w:t>Buccal (Sanoun</w:t>
            </w:r>
            <w:r>
              <w:rPr>
                <w:rFonts w:ascii="Times New Roman" w:cs="Times New Roman" w:eastAsia="Times New Roman" w:hAnsi="Times New Roman"/>
                <w:sz w:val="18"/>
                <w:szCs w:val="18"/>
                <w:color w:val="auto"/>
                <w:w w:val="98"/>
                <w:vertAlign w:val="superscript"/>
              </w:rPr>
              <w:t>5</w:t>
            </w:r>
            <w:r>
              <w:rPr>
                <w:rFonts w:ascii="Times New Roman" w:cs="Times New Roman" w:eastAsia="Times New Roman" w:hAnsi="Times New Roman"/>
                <w:sz w:val="14"/>
                <w:szCs w:val="14"/>
                <w:color w:val="auto"/>
                <w:w w:val="98"/>
              </w:rPr>
              <w:t>)</w:t>
            </w:r>
          </w:p>
        </w:tc>
        <w:tc>
          <w:tcPr>
            <w:tcW w:w="2520" w:type="dxa"/>
            <w:vAlign w:val="bottom"/>
            <w:vMerge w:val="restart"/>
          </w:tcPr>
          <w:p>
            <w:pPr>
              <w:jc w:val="center"/>
              <w:spacing w:after="0" w:line="152" w:lineRule="exact"/>
              <w:rPr>
                <w:sz w:val="20"/>
                <w:szCs w:val="20"/>
                <w:color w:val="auto"/>
              </w:rPr>
            </w:pPr>
            <w:r>
              <w:rPr>
                <w:rFonts w:ascii="Times New Roman" w:cs="Times New Roman" w:eastAsia="Times New Roman" w:hAnsi="Times New Roman"/>
                <w:sz w:val="14"/>
                <w:szCs w:val="14"/>
                <w:color w:val="auto"/>
              </w:rPr>
              <w:t>Aphtha, dental cavity, pus, toothache,</w:t>
            </w:r>
          </w:p>
        </w:tc>
        <w:tc>
          <w:tcPr>
            <w:tcW w:w="0" w:type="dxa"/>
            <w:vAlign w:val="bottom"/>
          </w:tcPr>
          <w:p>
            <w:pPr>
              <w:spacing w:after="0"/>
              <w:rPr>
                <w:sz w:val="1"/>
                <w:szCs w:val="1"/>
                <w:color w:val="auto"/>
              </w:rPr>
            </w:pPr>
          </w:p>
        </w:tc>
      </w:tr>
      <w:tr>
        <w:trPr>
          <w:trHeight w:val="140"/>
        </w:trPr>
        <w:tc>
          <w:tcPr>
            <w:tcW w:w="840" w:type="dxa"/>
            <w:vAlign w:val="bottom"/>
          </w:tcPr>
          <w:p>
            <w:pPr>
              <w:spacing w:after="0"/>
              <w:rPr>
                <w:sz w:val="12"/>
                <w:szCs w:val="12"/>
                <w:color w:val="auto"/>
              </w:rPr>
            </w:pPr>
          </w:p>
        </w:tc>
        <w:tc>
          <w:tcPr>
            <w:tcW w:w="1260" w:type="dxa"/>
            <w:vAlign w:val="bottom"/>
            <w:vMerge w:val="continue"/>
          </w:tcPr>
          <w:p>
            <w:pPr>
              <w:spacing w:after="0"/>
              <w:rPr>
                <w:sz w:val="12"/>
                <w:szCs w:val="12"/>
                <w:color w:val="auto"/>
              </w:rPr>
            </w:pPr>
          </w:p>
        </w:tc>
        <w:tc>
          <w:tcPr>
            <w:tcW w:w="25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15"/>
        </w:trPr>
        <w:tc>
          <w:tcPr>
            <w:tcW w:w="840" w:type="dxa"/>
            <w:vAlign w:val="bottom"/>
            <w:tcBorders>
              <w:bottom w:val="single" w:sz="8" w:color="auto"/>
            </w:tcBorders>
          </w:tcPr>
          <w:p>
            <w:pPr>
              <w:spacing w:after="0"/>
              <w:rPr>
                <w:sz w:val="10"/>
                <w:szCs w:val="10"/>
                <w:color w:val="auto"/>
              </w:rPr>
            </w:pPr>
          </w:p>
        </w:tc>
        <w:tc>
          <w:tcPr>
            <w:tcW w:w="1260" w:type="dxa"/>
            <w:vAlign w:val="bottom"/>
            <w:tcBorders>
              <w:bottom w:val="single" w:sz="8" w:color="auto"/>
            </w:tcBorders>
          </w:tcPr>
          <w:p>
            <w:pPr>
              <w:spacing w:after="0"/>
              <w:rPr>
                <w:sz w:val="10"/>
                <w:szCs w:val="10"/>
                <w:color w:val="auto"/>
              </w:rPr>
            </w:pPr>
          </w:p>
        </w:tc>
        <w:tc>
          <w:tcPr>
            <w:tcW w:w="2520" w:type="dxa"/>
            <w:vAlign w:val="bottom"/>
            <w:tcBorders>
              <w:bottom w:val="single" w:sz="8" w:color="auto"/>
            </w:tcBorders>
          </w:tcPr>
          <w:p>
            <w:pPr>
              <w:jc w:val="center"/>
              <w:spacing w:after="0" w:line="115" w:lineRule="exact"/>
              <w:rPr>
                <w:sz w:val="20"/>
                <w:szCs w:val="20"/>
                <w:color w:val="auto"/>
              </w:rPr>
            </w:pPr>
            <w:r>
              <w:rPr>
                <w:rFonts w:ascii="Times New Roman" w:cs="Times New Roman" w:eastAsia="Times New Roman" w:hAnsi="Times New Roman"/>
                <w:sz w:val="13"/>
                <w:szCs w:val="13"/>
                <w:color w:val="auto"/>
              </w:rPr>
              <w:t>wound</w:t>
            </w:r>
          </w:p>
        </w:tc>
        <w:tc>
          <w:tcPr>
            <w:tcW w:w="0" w:type="dxa"/>
            <w:vAlign w:val="bottom"/>
          </w:tcPr>
          <w:p>
            <w:pPr>
              <w:spacing w:after="0"/>
              <w:rPr>
                <w:sz w:val="1"/>
                <w:szCs w:val="1"/>
                <w:color w:val="auto"/>
              </w:rPr>
            </w:pPr>
          </w:p>
        </w:tc>
      </w:tr>
      <w:tr>
        <w:trPr>
          <w:trHeight w:val="150"/>
        </w:trPr>
        <w:tc>
          <w:tcPr>
            <w:tcW w:w="840" w:type="dxa"/>
            <w:vAlign w:val="bottom"/>
            <w:vMerge w:val="restart"/>
          </w:tcPr>
          <w:p>
            <w:pPr>
              <w:ind w:left="120"/>
              <w:spacing w:after="0"/>
              <w:rPr>
                <w:sz w:val="20"/>
                <w:szCs w:val="20"/>
                <w:color w:val="auto"/>
              </w:rPr>
            </w:pPr>
            <w:r>
              <w:rPr>
                <w:rFonts w:ascii="Times New Roman" w:cs="Times New Roman" w:eastAsia="Times New Roman" w:hAnsi="Times New Roman"/>
                <w:sz w:val="14"/>
                <w:szCs w:val="14"/>
                <w:color w:val="auto"/>
              </w:rPr>
              <w:t>Poultice</w:t>
            </w:r>
          </w:p>
        </w:tc>
        <w:tc>
          <w:tcPr>
            <w:tcW w:w="1260" w:type="dxa"/>
            <w:vAlign w:val="bottom"/>
            <w:tcBorders>
              <w:bottom w:val="single" w:sz="8" w:color="auto"/>
            </w:tcBorders>
          </w:tcPr>
          <w:p>
            <w:pPr>
              <w:jc w:val="center"/>
              <w:spacing w:after="0" w:line="150" w:lineRule="exact"/>
              <w:rPr>
                <w:sz w:val="20"/>
                <w:szCs w:val="20"/>
                <w:color w:val="auto"/>
              </w:rPr>
            </w:pPr>
            <w:r>
              <w:rPr>
                <w:rFonts w:ascii="Times New Roman" w:cs="Times New Roman" w:eastAsia="Times New Roman" w:hAnsi="Times New Roman"/>
                <w:sz w:val="13"/>
                <w:szCs w:val="13"/>
                <w:color w:val="auto"/>
              </w:rPr>
              <w:t>Topical (Zemad</w:t>
            </w:r>
            <w:r>
              <w:rPr>
                <w:rFonts w:ascii="Times New Roman" w:cs="Times New Roman" w:eastAsia="Times New Roman" w:hAnsi="Times New Roman"/>
                <w:sz w:val="17"/>
                <w:szCs w:val="17"/>
                <w:color w:val="auto"/>
                <w:vertAlign w:val="superscript"/>
              </w:rPr>
              <w:t>6</w:t>
            </w:r>
            <w:r>
              <w:rPr>
                <w:rFonts w:ascii="Times New Roman" w:cs="Times New Roman" w:eastAsia="Times New Roman" w:hAnsi="Times New Roman"/>
                <w:sz w:val="13"/>
                <w:szCs w:val="13"/>
                <w:color w:val="auto"/>
              </w:rPr>
              <w:t>)</w:t>
            </w:r>
          </w:p>
        </w:tc>
        <w:tc>
          <w:tcPr>
            <w:tcW w:w="2520" w:type="dxa"/>
            <w:vAlign w:val="bottom"/>
            <w:tcBorders>
              <w:bottom w:val="single" w:sz="8" w:color="auto"/>
            </w:tcBorders>
          </w:tcPr>
          <w:p>
            <w:pPr>
              <w:jc w:val="center"/>
              <w:spacing w:after="0" w:line="151" w:lineRule="exact"/>
              <w:rPr>
                <w:sz w:val="20"/>
                <w:szCs w:val="20"/>
                <w:color w:val="auto"/>
              </w:rPr>
            </w:pPr>
            <w:r>
              <w:rPr>
                <w:rFonts w:ascii="Times New Roman" w:cs="Times New Roman" w:eastAsia="Times New Roman" w:hAnsi="Times New Roman"/>
                <w:sz w:val="14"/>
                <w:szCs w:val="14"/>
                <w:color w:val="auto"/>
              </w:rPr>
              <w:t>Hyperhidrosis, malodor</w:t>
            </w:r>
          </w:p>
        </w:tc>
        <w:tc>
          <w:tcPr>
            <w:tcW w:w="0" w:type="dxa"/>
            <w:vAlign w:val="bottom"/>
          </w:tcPr>
          <w:p>
            <w:pPr>
              <w:spacing w:after="0"/>
              <w:rPr>
                <w:sz w:val="1"/>
                <w:szCs w:val="1"/>
                <w:color w:val="auto"/>
              </w:rPr>
            </w:pPr>
          </w:p>
        </w:tc>
      </w:tr>
      <w:tr>
        <w:trPr>
          <w:trHeight w:val="63"/>
        </w:trPr>
        <w:tc>
          <w:tcPr>
            <w:tcW w:w="840" w:type="dxa"/>
            <w:vAlign w:val="bottom"/>
            <w:vMerge w:val="continue"/>
          </w:tcPr>
          <w:p>
            <w:pPr>
              <w:spacing w:after="0"/>
              <w:rPr>
                <w:sz w:val="5"/>
                <w:szCs w:val="5"/>
                <w:color w:val="auto"/>
              </w:rPr>
            </w:pPr>
          </w:p>
        </w:tc>
        <w:tc>
          <w:tcPr>
            <w:tcW w:w="1260" w:type="dxa"/>
            <w:vAlign w:val="bottom"/>
            <w:vMerge w:val="restart"/>
          </w:tcPr>
          <w:p>
            <w:pPr>
              <w:jc w:val="center"/>
              <w:spacing w:after="0" w:line="147" w:lineRule="exact"/>
              <w:rPr>
                <w:sz w:val="20"/>
                <w:szCs w:val="20"/>
                <w:color w:val="auto"/>
              </w:rPr>
            </w:pPr>
            <w:r>
              <w:rPr>
                <w:rFonts w:ascii="Times New Roman" w:cs="Times New Roman" w:eastAsia="Times New Roman" w:hAnsi="Times New Roman"/>
                <w:sz w:val="14"/>
                <w:szCs w:val="14"/>
                <w:color w:val="auto"/>
              </w:rPr>
              <w:t>Rectal</w:t>
            </w:r>
          </w:p>
        </w:tc>
        <w:tc>
          <w:tcPr>
            <w:tcW w:w="2520" w:type="dxa"/>
            <w:vAlign w:val="bottom"/>
            <w:vMerge w:val="restart"/>
          </w:tcPr>
          <w:p>
            <w:pPr>
              <w:jc w:val="center"/>
              <w:spacing w:after="0" w:line="147" w:lineRule="exact"/>
              <w:rPr>
                <w:sz w:val="20"/>
                <w:szCs w:val="20"/>
                <w:color w:val="auto"/>
              </w:rPr>
            </w:pPr>
            <w:r>
              <w:rPr>
                <w:rFonts w:ascii="Times New Roman" w:cs="Times New Roman" w:eastAsia="Times New Roman" w:hAnsi="Times New Roman"/>
                <w:sz w:val="14"/>
                <w:szCs w:val="14"/>
                <w:color w:val="auto"/>
                <w:w w:val="99"/>
              </w:rPr>
              <w:t>Abscess, inflammation</w:t>
            </w:r>
          </w:p>
        </w:tc>
        <w:tc>
          <w:tcPr>
            <w:tcW w:w="0" w:type="dxa"/>
            <w:vAlign w:val="bottom"/>
          </w:tcPr>
          <w:p>
            <w:pPr>
              <w:spacing w:after="0"/>
              <w:rPr>
                <w:sz w:val="1"/>
                <w:szCs w:val="1"/>
                <w:color w:val="auto"/>
              </w:rPr>
            </w:pPr>
          </w:p>
        </w:tc>
      </w:tr>
      <w:tr>
        <w:trPr>
          <w:trHeight w:val="84"/>
        </w:trPr>
        <w:tc>
          <w:tcPr>
            <w:tcW w:w="840" w:type="dxa"/>
            <w:vAlign w:val="bottom"/>
          </w:tcPr>
          <w:p>
            <w:pPr>
              <w:spacing w:after="0"/>
              <w:rPr>
                <w:sz w:val="7"/>
                <w:szCs w:val="7"/>
                <w:color w:val="auto"/>
              </w:rPr>
            </w:pPr>
          </w:p>
        </w:tc>
        <w:tc>
          <w:tcPr>
            <w:tcW w:w="1260" w:type="dxa"/>
            <w:vAlign w:val="bottom"/>
            <w:vMerge w:val="continue"/>
          </w:tcPr>
          <w:p>
            <w:pPr>
              <w:spacing w:after="0"/>
              <w:rPr>
                <w:sz w:val="7"/>
                <w:szCs w:val="7"/>
                <w:color w:val="auto"/>
              </w:rPr>
            </w:pPr>
          </w:p>
        </w:tc>
        <w:tc>
          <w:tcPr>
            <w:tcW w:w="252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bl>
    <w:p>
      <w:pPr>
        <w:spacing w:after="0" w:line="3" w:lineRule="exact"/>
        <w:rPr>
          <w:sz w:val="20"/>
          <w:szCs w:val="20"/>
          <w:color w:val="auto"/>
        </w:rPr>
      </w:pPr>
    </w:p>
    <w:p>
      <w:pPr>
        <w:jc w:val="both"/>
        <w:ind w:left="120" w:right="100"/>
        <w:spacing w:after="0" w:line="192" w:lineRule="auto"/>
        <w:rPr>
          <w:sz w:val="20"/>
          <w:szCs w:val="20"/>
          <w:color w:val="auto"/>
        </w:rPr>
      </w:pPr>
      <w:r>
        <w:rPr>
          <w:rFonts w:ascii="Times New Roman" w:cs="Times New Roman" w:eastAsia="Times New Roman" w:hAnsi="Times New Roman"/>
          <w:sz w:val="24"/>
          <w:szCs w:val="24"/>
          <w:color w:val="auto"/>
          <w:vertAlign w:val="superscript"/>
        </w:rPr>
        <w:t>1</w:t>
      </w:r>
      <w:r>
        <w:rPr>
          <w:rFonts w:ascii="Times New Roman" w:cs="Times New Roman" w:eastAsia="Times New Roman" w:hAnsi="Times New Roman"/>
          <w:sz w:val="18"/>
          <w:szCs w:val="18"/>
          <w:color w:val="auto"/>
        </w:rPr>
        <w:t xml:space="preserve">Traditional cosmeceutical for changing hair color; </w:t>
      </w:r>
      <w:r>
        <w:rPr>
          <w:rFonts w:ascii="Times New Roman" w:cs="Times New Roman" w:eastAsia="Times New Roman" w:hAnsi="Times New Roman"/>
          <w:sz w:val="24"/>
          <w:szCs w:val="24"/>
          <w:color w:val="auto"/>
          <w:vertAlign w:val="superscript"/>
        </w:rPr>
        <w:t>2</w:t>
      </w:r>
      <w:r>
        <w:rPr>
          <w:rFonts w:ascii="Times New Roman" w:cs="Times New Roman" w:eastAsia="Times New Roman" w:hAnsi="Times New Roman"/>
          <w:sz w:val="18"/>
          <w:szCs w:val="18"/>
          <w:color w:val="auto"/>
        </w:rPr>
        <w:t xml:space="preserve">liquid medication for gargling; </w:t>
      </w:r>
      <w:r>
        <w:rPr>
          <w:rFonts w:ascii="Times New Roman" w:cs="Times New Roman" w:eastAsia="Times New Roman" w:hAnsi="Times New Roman"/>
          <w:sz w:val="24"/>
          <w:szCs w:val="24"/>
          <w:color w:val="auto"/>
          <w:vertAlign w:val="superscript"/>
        </w:rPr>
        <w:t>3</w:t>
      </w:r>
      <w:r>
        <w:rPr>
          <w:rFonts w:ascii="Times New Roman" w:cs="Times New Roman" w:eastAsia="Times New Roman" w:hAnsi="Times New Roman"/>
          <w:sz w:val="18"/>
          <w:szCs w:val="18"/>
          <w:color w:val="auto"/>
        </w:rPr>
        <w:t xml:space="preserve">powder-like formulation for ocular disease; </w:t>
      </w:r>
      <w:r>
        <w:rPr>
          <w:rFonts w:ascii="Times New Roman" w:cs="Times New Roman" w:eastAsia="Times New Roman" w:hAnsi="Times New Roman"/>
          <w:sz w:val="24"/>
          <w:szCs w:val="24"/>
          <w:color w:val="auto"/>
          <w:vertAlign w:val="superscript"/>
        </w:rPr>
        <w:t>4</w:t>
      </w:r>
      <w:r>
        <w:rPr>
          <w:rFonts w:ascii="Times New Roman" w:cs="Times New Roman" w:eastAsia="Times New Roman" w:hAnsi="Times New Roman"/>
          <w:sz w:val="18"/>
          <w:szCs w:val="18"/>
          <w:color w:val="auto"/>
        </w:rPr>
        <w:t xml:space="preserve">fine-particle powder as an inhaler; </w:t>
      </w:r>
      <w:r>
        <w:rPr>
          <w:rFonts w:ascii="Times New Roman" w:cs="Times New Roman" w:eastAsia="Times New Roman" w:hAnsi="Times New Roman"/>
          <w:sz w:val="24"/>
          <w:szCs w:val="24"/>
          <w:color w:val="auto"/>
          <w:vertAlign w:val="superscript"/>
        </w:rPr>
        <w:t>5</w:t>
      </w:r>
      <w:r>
        <w:rPr>
          <w:rFonts w:ascii="Times New Roman" w:cs="Times New Roman" w:eastAsia="Times New Roman" w:hAnsi="Times New Roman"/>
          <w:sz w:val="18"/>
          <w:szCs w:val="18"/>
          <w:color w:val="auto"/>
        </w:rPr>
        <w:t xml:space="preserve">buccal formulation for tooth and gum applications; </w:t>
      </w:r>
      <w:r>
        <w:rPr>
          <w:rFonts w:ascii="Times New Roman" w:cs="Times New Roman" w:eastAsia="Times New Roman" w:hAnsi="Times New Roman"/>
          <w:sz w:val="24"/>
          <w:szCs w:val="24"/>
          <w:color w:val="auto"/>
          <w:vertAlign w:val="superscript"/>
        </w:rPr>
        <w:t>6</w:t>
      </w:r>
      <w:r>
        <w:rPr>
          <w:rFonts w:ascii="Times New Roman" w:cs="Times New Roman" w:eastAsia="Times New Roman" w:hAnsi="Times New Roman"/>
          <w:sz w:val="18"/>
          <w:szCs w:val="18"/>
          <w:color w:val="auto"/>
        </w:rPr>
        <w:t>semisolid formulation for topical applications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-657860</wp:posOffset>
                </wp:positionV>
                <wp:extent cx="292671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92671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51.7999pt" to="230.85pt,-51.7999pt" o:allowincell="f" strokecolor="#000000" strokeweight="0.96pt"/>
            </w:pict>
          </mc:Fallback>
        </mc:AlternateContent>
      </w:r>
    </w:p>
    <w:p>
      <w:pPr>
        <w:spacing w:after="0" w:line="203" w:lineRule="exact"/>
        <w:rPr>
          <w:sz w:val="20"/>
          <w:szCs w:val="20"/>
          <w:color w:val="auto"/>
        </w:rPr>
      </w:pPr>
    </w:p>
    <w:p>
      <w:pPr>
        <w:jc w:val="both"/>
        <w:ind w:left="120" w:right="100"/>
        <w:spacing w:after="0" w:line="236" w:lineRule="auto"/>
        <w:rPr>
          <w:sz w:val="20"/>
          <w:szCs w:val="20"/>
          <w:color w:val="auto"/>
        </w:rPr>
      </w:pPr>
      <w:r>
        <w:rPr>
          <w:rFonts w:ascii="Times New Roman" w:cs="Times New Roman" w:eastAsia="Times New Roman" w:hAnsi="Times New Roman"/>
          <w:sz w:val="22"/>
          <w:szCs w:val="22"/>
          <w:color w:val="auto"/>
        </w:rPr>
        <w:t>Gall with great potential for treatment of disorders was the main focus of the current study.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55880</wp:posOffset>
            </wp:positionH>
            <wp:positionV relativeFrom="paragraph">
              <wp:posOffset>437515</wp:posOffset>
            </wp:positionV>
            <wp:extent cx="5978525" cy="1206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extLst>
                    </a:blip>
                    <a:srcRect/>
                    <a:stretch>
                      <a:fillRect/>
                    </a:stretch>
                  </pic:blipFill>
                  <pic:spPr bwMode="auto">
                    <a:xfrm>
                      <a:off x="0" y="0"/>
                      <a:ext cx="5978525" cy="1206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66" w:lineRule="exact"/>
        <w:rPr>
          <w:sz w:val="20"/>
          <w:szCs w:val="20"/>
          <w:color w:val="auto"/>
        </w:rPr>
      </w:pPr>
    </w:p>
    <w:p>
      <w:pPr>
        <w:jc w:val="both"/>
        <w:spacing w:after="0" w:line="242" w:lineRule="auto"/>
        <w:rPr>
          <w:sz w:val="20"/>
          <w:szCs w:val="20"/>
          <w:color w:val="auto"/>
        </w:rPr>
      </w:pPr>
      <w:r>
        <w:rPr>
          <w:rFonts w:ascii="Times New Roman" w:cs="Times New Roman" w:eastAsia="Times New Roman" w:hAnsi="Times New Roman"/>
          <w:sz w:val="22"/>
          <w:szCs w:val="22"/>
          <w:color w:val="auto"/>
        </w:rPr>
        <w:t>Based on traditional Iranian medicine (TIM), gall is a dying agent for grey hairs, and its topical preparation eliminates malodorous sweat and heavy perspiration. Wound healing, anti-bleeding, and antibacterial properties of gall reflect to the astringency. The powder of gall (“Nafoukh</w:t>
      </w:r>
      <w:r>
        <w:rPr>
          <w:rFonts w:ascii="Times New Roman" w:cs="Times New Roman" w:eastAsia="Times New Roman" w:hAnsi="Times New Roman"/>
          <w:sz w:val="22"/>
          <w:szCs w:val="22"/>
          <w:i w:val="1"/>
          <w:iCs w:val="1"/>
          <w:color w:val="auto"/>
        </w:rPr>
        <w:t>”,</w:t>
      </w:r>
      <w:r>
        <w:rPr>
          <w:rFonts w:ascii="Times New Roman" w:cs="Times New Roman" w:eastAsia="Times New Roman" w:hAnsi="Times New Roman"/>
          <w:sz w:val="22"/>
          <w:szCs w:val="22"/>
          <w:color w:val="auto"/>
        </w:rPr>
        <w:t xml:space="preserve"> as a kind of TIM nasal powder from which is used without adding any liquid) controls nasal bleeding. Its decoction has been suggested for diarrhea, hemorrhage, and hypermenorrhea. As effective as Povidone Iodine, wound dressings of gall has been used in animal studies [40-42]. Treatment of many inflammation-related diseases like ulcerative colitis, vaginitis, blepharitis, and rectal abscess is justifiable, because gall has a significant effect on function of macrophages and neutrophils, causing release of inflammatory mediators and lytic enzymes [47]. One clinical study on gall mouthwash has shown promising result for chronic gingivitis [34]. The extracts were traditionally used for aphtha, dental cavity, toothache, and oral wounds. Anti-bacterial effect of gall methanol extract has been proved against oral pathogens such as </w:t>
      </w:r>
      <w:r>
        <w:rPr>
          <w:rFonts w:ascii="Times New Roman" w:cs="Times New Roman" w:eastAsia="Times New Roman" w:hAnsi="Times New Roman"/>
          <w:sz w:val="22"/>
          <w:szCs w:val="22"/>
          <w:i w:val="1"/>
          <w:iCs w:val="1"/>
          <w:color w:val="auto"/>
        </w:rPr>
        <w:t>Streptococcus mutans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Streptococcus salivarius</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 xml:space="preserve"> Staphylococcus aureus</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 xml:space="preserve"> Lactobacillus acidophilus</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 xml:space="preserve"> Streptococcus sanguis</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 xml:space="preserve"> Porphyromonas gingivalis </w:t>
      </w:r>
      <w:r>
        <w:rPr>
          <w:rFonts w:ascii="Times New Roman" w:cs="Times New Roman" w:eastAsia="Times New Roman" w:hAnsi="Times New Roman"/>
          <w:sz w:val="22"/>
          <w:szCs w:val="22"/>
          <w:color w:val="auto"/>
        </w:rPr>
        <w:t>and</w:t>
      </w:r>
      <w:r>
        <w:rPr>
          <w:rFonts w:ascii="Times New Roman" w:cs="Times New Roman" w:eastAsia="Times New Roman" w:hAnsi="Times New Roman"/>
          <w:sz w:val="22"/>
          <w:szCs w:val="22"/>
          <w:i w:val="1"/>
          <w:iCs w:val="1"/>
          <w:color w:val="auto"/>
        </w:rPr>
        <w:t xml:space="preserve"> Fusobacterium nucleatum </w:t>
      </w:r>
      <w:r>
        <w:rPr>
          <w:rFonts w:ascii="Times New Roman" w:cs="Times New Roman" w:eastAsia="Times New Roman" w:hAnsi="Times New Roman"/>
          <w:sz w:val="22"/>
          <w:szCs w:val="22"/>
          <w:color w:val="auto"/>
        </w:rPr>
        <w:t>which cause dental caries and</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periodontitis [48,49]. Vaginal decoction of gall, both aqueous and in vinegar, has been prescribed for vaginitis [30]. Recent studies have shown antifungal effect of its ethanol extract against </w:t>
      </w:r>
      <w:r>
        <w:rPr>
          <w:rFonts w:ascii="Times New Roman" w:cs="Times New Roman" w:eastAsia="Times New Roman" w:hAnsi="Times New Roman"/>
          <w:sz w:val="22"/>
          <w:szCs w:val="22"/>
          <w:i w:val="1"/>
          <w:iCs w:val="1"/>
          <w:color w:val="auto"/>
        </w:rPr>
        <w:t>C.</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albicans </w:t>
      </w:r>
      <w:r>
        <w:rPr>
          <w:rFonts w:ascii="Times New Roman" w:cs="Times New Roman" w:eastAsia="Times New Roman" w:hAnsi="Times New Roman"/>
          <w:sz w:val="22"/>
          <w:szCs w:val="22"/>
          <w:color w:val="auto"/>
        </w:rPr>
        <w:t>[70]. Animal studies have proved the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cardiovascular effect, antidiabetic activity, hepatoprotective, and anti-inflammatory effects [37-40,49]. Oral preparations of gall [18-31], have been suggested for herpes („Namle” [21,80]), erysipelas (“Homra” [21,80]), leprosy (“Akeleh” [81]), pemphigus (“Ghorouh-e-saiye” [31,82]), and psoriasis (“Ghooba” [83, 84]), all of which are among challenging diseases. Presence of flavonoids, alkaloids, and phenols, particularly tannins, in gall has been reported through preliminary phytochemical screenings [85]. Its anti-inflammatory properties, antibacterial and anti-fungal effects are the result of such compounds. The astringency caused by tannins leads to the cure of diarrhea, hemorrhage, oral wounds, and hypermenorrhea.</w:t>
      </w:r>
    </w:p>
    <w:p>
      <w:pPr>
        <w:spacing w:after="0" w:line="521" w:lineRule="exact"/>
        <w:rPr>
          <w:sz w:val="20"/>
          <w:szCs w:val="20"/>
          <w:color w:val="auto"/>
        </w:rPr>
      </w:pPr>
    </w:p>
    <w:p>
      <w:pPr>
        <w:sectPr>
          <w:pgSz w:w="11900" w:h="16838" w:orient="portrait"/>
          <w:cols w:equalWidth="0" w:num="2">
            <w:col w:w="4620" w:space="460"/>
            <w:col w:w="4440"/>
          </w:cols>
          <w:pgMar w:left="1160" w:top="1138" w:right="1226" w:bottom="858" w:gutter="0" w:footer="0" w:header="0"/>
          <w:type w:val="continuous"/>
        </w:sectPr>
      </w:pPr>
    </w:p>
    <w:p>
      <w:pPr>
        <w:spacing w:after="0" w:line="200" w:lineRule="exact"/>
        <w:rPr>
          <w:sz w:val="20"/>
          <w:szCs w:val="20"/>
          <w:color w:val="auto"/>
        </w:rPr>
      </w:pPr>
    </w:p>
    <w:p>
      <w:pPr>
        <w:spacing w:after="0" w:line="322" w:lineRule="exact"/>
        <w:rPr>
          <w:sz w:val="20"/>
          <w:szCs w:val="20"/>
          <w:color w:val="auto"/>
        </w:rPr>
      </w:pPr>
    </w:p>
    <w:p>
      <w:pPr>
        <w:ind w:left="9280"/>
        <w:spacing w:after="0"/>
        <w:rPr>
          <w:sz w:val="20"/>
          <w:szCs w:val="20"/>
          <w:color w:val="auto"/>
        </w:rPr>
      </w:pPr>
      <w:r>
        <w:rPr>
          <w:rFonts w:ascii="Times New Roman" w:cs="Times New Roman" w:eastAsia="Times New Roman" w:hAnsi="Times New Roman"/>
          <w:sz w:val="20"/>
          <w:szCs w:val="20"/>
          <w:color w:val="auto"/>
        </w:rPr>
        <w:t>69</w:t>
      </w:r>
    </w:p>
    <w:p>
      <w:pPr>
        <w:sectPr>
          <w:pgSz w:w="11900" w:h="16838" w:orient="portrait"/>
          <w:cols w:equalWidth="0" w:num="1">
            <w:col w:w="9520"/>
          </w:cols>
          <w:pgMar w:left="1160" w:top="1138" w:right="1226" w:bottom="858" w:gutter="0" w:footer="0" w:header="0"/>
          <w:type w:val="continuous"/>
        </w:sectPr>
      </w:pPr>
    </w:p>
    <w:bookmarkStart w:id="3" w:name="page4"/>
    <w:bookmarkEnd w:id="3"/>
    <w:p>
      <w:pPr>
        <w:ind w:left="120"/>
        <w:spacing w:after="0"/>
        <w:rPr>
          <w:sz w:val="20"/>
          <w:szCs w:val="20"/>
          <w:color w:val="auto"/>
        </w:rPr>
      </w:pPr>
      <w:r>
        <w:rPr>
          <w:rFonts w:ascii="Times New Roman" w:cs="Times New Roman" w:eastAsia="Times New Roman" w:hAnsi="Times New Roman"/>
          <w:sz w:val="20"/>
          <w:szCs w:val="20"/>
          <w:color w:val="auto"/>
        </w:rPr>
        <w:t>Askari S.F.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55880</wp:posOffset>
            </wp:positionH>
            <wp:positionV relativeFrom="paragraph">
              <wp:posOffset>17780</wp:posOffset>
            </wp:positionV>
            <wp:extent cx="5978525" cy="1206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extLst>
                    </a:blip>
                    <a:srcRect/>
                    <a:stretch>
                      <a:fillRect/>
                    </a:stretch>
                  </pic:blipFill>
                  <pic:spPr bwMode="auto">
                    <a:xfrm>
                      <a:off x="0" y="0"/>
                      <a:ext cx="5978525" cy="12065"/>
                    </a:xfrm>
                    <a:prstGeom prst="rect">
                      <a:avLst/>
                    </a:prstGeom>
                    <a:noFill/>
                  </pic:spPr>
                </pic:pic>
              </a:graphicData>
            </a:graphic>
          </wp:anchor>
        </w:drawing>
      </w:r>
    </w:p>
    <w:p>
      <w:pPr>
        <w:spacing w:after="0" w:line="251"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8"/>
          <w:szCs w:val="18"/>
          <w:b w:val="1"/>
          <w:bCs w:val="1"/>
          <w:color w:val="auto"/>
        </w:rPr>
        <w:t xml:space="preserve">Table 2. </w:t>
      </w:r>
      <w:r>
        <w:rPr>
          <w:rFonts w:ascii="Times New Roman" w:cs="Times New Roman" w:eastAsia="Times New Roman" w:hAnsi="Times New Roman"/>
          <w:sz w:val="18"/>
          <w:szCs w:val="18"/>
          <w:color w:val="auto"/>
        </w:rPr>
        <w:t>Recent clinical and animal studies of</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Quercus infectoria</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gall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8890</wp:posOffset>
                </wp:positionV>
                <wp:extent cx="607949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9490" cy="4763"/>
                        </a:xfrm>
                        <a:prstGeom prst="line">
                          <a:avLst/>
                        </a:prstGeom>
                        <a:solidFill>
                          <a:srgbClr val="FFFFFF"/>
                        </a:solidFill>
                        <a:ln w="12496">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0.7pt" to="479.1pt,0.7pt" o:allowincell="f" strokecolor="#000000" strokeweight="0.9839pt"/>
            </w:pict>
          </mc:Fallback>
        </mc:AlternateContent>
      </w:r>
    </w:p>
    <w:p>
      <w:pPr>
        <w:spacing w:after="0" w:line="3"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4"/>
          <w:szCs w:val="14"/>
          <w:b w:val="1"/>
          <w:bCs w:val="1"/>
          <w:i w:val="1"/>
          <w:iCs w:val="1"/>
          <w:color w:val="auto"/>
        </w:rPr>
        <w:t>Clinical trial</w:t>
      </w:r>
    </w:p>
    <w:tbl>
      <w:tblPr>
        <w:tblLayout w:type="fixed"/>
        <w:tblInd w:w="0" w:type="dxa"/>
        <w:tblCellMar>
          <w:top w:w="0" w:type="dxa"/>
          <w:left w:w="0" w:type="dxa"/>
          <w:bottom w:w="0" w:type="dxa"/>
          <w:right w:w="0" w:type="dxa"/>
        </w:tblCellMar>
      </w:tblPr>
      <w:tr>
        <w:trPr>
          <w:trHeight w:val="163"/>
        </w:trPr>
        <w:tc>
          <w:tcPr>
            <w:tcW w:w="2180" w:type="dxa"/>
            <w:vAlign w:val="bottom"/>
            <w:tcBorders>
              <w:top w:val="single" w:sz="8" w:color="auto"/>
              <w:bottom w:val="single" w:sz="8" w:color="auto"/>
            </w:tcBorders>
          </w:tcPr>
          <w:p>
            <w:pPr>
              <w:ind w:left="120"/>
              <w:spacing w:after="0"/>
              <w:rPr>
                <w:sz w:val="20"/>
                <w:szCs w:val="20"/>
                <w:color w:val="auto"/>
              </w:rPr>
            </w:pPr>
            <w:r>
              <w:rPr>
                <w:rFonts w:ascii="Times New Roman" w:cs="Times New Roman" w:eastAsia="Times New Roman" w:hAnsi="Times New Roman"/>
                <w:sz w:val="14"/>
                <w:szCs w:val="14"/>
                <w:b w:val="1"/>
                <w:bCs w:val="1"/>
                <w:color w:val="auto"/>
              </w:rPr>
              <w:t>Method</w:t>
            </w:r>
          </w:p>
        </w:tc>
        <w:tc>
          <w:tcPr>
            <w:tcW w:w="1540" w:type="dxa"/>
            <w:vAlign w:val="bottom"/>
            <w:tcBorders>
              <w:top w:val="single" w:sz="8" w:color="auto"/>
              <w:bottom w:val="single" w:sz="8" w:color="auto"/>
            </w:tcBorders>
          </w:tcPr>
          <w:p>
            <w:pPr>
              <w:jc w:val="center"/>
              <w:ind w:left="370"/>
              <w:spacing w:after="0"/>
              <w:rPr>
                <w:sz w:val="20"/>
                <w:szCs w:val="20"/>
                <w:color w:val="auto"/>
              </w:rPr>
            </w:pPr>
            <w:r>
              <w:rPr>
                <w:rFonts w:ascii="Times New Roman" w:cs="Times New Roman" w:eastAsia="Times New Roman" w:hAnsi="Times New Roman"/>
                <w:sz w:val="14"/>
                <w:szCs w:val="14"/>
                <w:b w:val="1"/>
                <w:bCs w:val="1"/>
                <w:color w:val="auto"/>
              </w:rPr>
              <w:t>Participants</w:t>
            </w:r>
          </w:p>
        </w:tc>
        <w:tc>
          <w:tcPr>
            <w:tcW w:w="220" w:type="dxa"/>
            <w:vAlign w:val="bottom"/>
            <w:tcBorders>
              <w:top w:val="single" w:sz="8" w:color="auto"/>
              <w:bottom w:val="single" w:sz="8" w:color="auto"/>
            </w:tcBorders>
          </w:tcPr>
          <w:p>
            <w:pPr>
              <w:spacing w:after="0"/>
              <w:rPr>
                <w:sz w:val="14"/>
                <w:szCs w:val="14"/>
                <w:color w:val="auto"/>
              </w:rPr>
            </w:pPr>
          </w:p>
        </w:tc>
        <w:tc>
          <w:tcPr>
            <w:tcW w:w="2820" w:type="dxa"/>
            <w:vAlign w:val="bottom"/>
            <w:tcBorders>
              <w:top w:val="single" w:sz="8" w:color="auto"/>
              <w:bottom w:val="single" w:sz="8" w:color="auto"/>
            </w:tcBorders>
          </w:tcPr>
          <w:p>
            <w:pPr>
              <w:jc w:val="center"/>
              <w:ind w:left="130"/>
              <w:spacing w:after="0"/>
              <w:rPr>
                <w:sz w:val="20"/>
                <w:szCs w:val="20"/>
                <w:color w:val="auto"/>
              </w:rPr>
            </w:pPr>
            <w:r>
              <w:rPr>
                <w:rFonts w:ascii="Times New Roman" w:cs="Times New Roman" w:eastAsia="Times New Roman" w:hAnsi="Times New Roman"/>
                <w:sz w:val="14"/>
                <w:szCs w:val="14"/>
                <w:b w:val="1"/>
                <w:bCs w:val="1"/>
                <w:color w:val="auto"/>
                <w:w w:val="99"/>
              </w:rPr>
              <w:t>Intervention</w:t>
            </w:r>
          </w:p>
        </w:tc>
        <w:tc>
          <w:tcPr>
            <w:tcW w:w="2320" w:type="dxa"/>
            <w:vAlign w:val="bottom"/>
            <w:tcBorders>
              <w:top w:val="single" w:sz="8" w:color="auto"/>
              <w:bottom w:val="single" w:sz="8" w:color="auto"/>
            </w:tcBorders>
          </w:tcPr>
          <w:p>
            <w:pPr>
              <w:jc w:val="center"/>
              <w:spacing w:after="0"/>
              <w:rPr>
                <w:sz w:val="20"/>
                <w:szCs w:val="20"/>
                <w:color w:val="auto"/>
              </w:rPr>
            </w:pPr>
            <w:r>
              <w:rPr>
                <w:rFonts w:ascii="Times New Roman" w:cs="Times New Roman" w:eastAsia="Times New Roman" w:hAnsi="Times New Roman"/>
                <w:sz w:val="14"/>
                <w:szCs w:val="14"/>
                <w:b w:val="1"/>
                <w:bCs w:val="1"/>
                <w:color w:val="auto"/>
                <w:w w:val="99"/>
              </w:rPr>
              <w:t>Outcome</w:t>
            </w:r>
          </w:p>
        </w:tc>
        <w:tc>
          <w:tcPr>
            <w:tcW w:w="500" w:type="dxa"/>
            <w:vAlign w:val="bottom"/>
            <w:tcBorders>
              <w:top w:val="single" w:sz="8" w:color="auto"/>
              <w:bottom w:val="single" w:sz="8" w:color="auto"/>
            </w:tcBorders>
          </w:tcPr>
          <w:p>
            <w:pPr>
              <w:ind w:left="120"/>
              <w:spacing w:after="0"/>
              <w:rPr>
                <w:sz w:val="20"/>
                <w:szCs w:val="20"/>
                <w:color w:val="auto"/>
              </w:rPr>
            </w:pPr>
            <w:r>
              <w:rPr>
                <w:rFonts w:ascii="Times New Roman" w:cs="Times New Roman" w:eastAsia="Times New Roman" w:hAnsi="Times New Roman"/>
                <w:sz w:val="14"/>
                <w:szCs w:val="14"/>
                <w:b w:val="1"/>
                <w:bCs w:val="1"/>
                <w:color w:val="auto"/>
              </w:rPr>
              <w:t>Ref</w:t>
            </w:r>
          </w:p>
        </w:tc>
        <w:tc>
          <w:tcPr>
            <w:tcW w:w="0" w:type="dxa"/>
            <w:vAlign w:val="bottom"/>
          </w:tcPr>
          <w:p>
            <w:pPr>
              <w:spacing w:after="0"/>
              <w:rPr>
                <w:sz w:val="1"/>
                <w:szCs w:val="1"/>
                <w:color w:val="auto"/>
              </w:rPr>
            </w:pPr>
          </w:p>
        </w:tc>
      </w:tr>
      <w:tr>
        <w:trPr>
          <w:trHeight w:val="157"/>
        </w:trPr>
        <w:tc>
          <w:tcPr>
            <w:tcW w:w="2180" w:type="dxa"/>
            <w:vAlign w:val="bottom"/>
            <w:vMerge w:val="restart"/>
          </w:tcPr>
          <w:p>
            <w:pPr>
              <w:ind w:left="120"/>
              <w:spacing w:after="0"/>
              <w:rPr>
                <w:sz w:val="20"/>
                <w:szCs w:val="20"/>
                <w:color w:val="auto"/>
              </w:rPr>
            </w:pPr>
            <w:r>
              <w:rPr>
                <w:rFonts w:ascii="Times New Roman" w:cs="Times New Roman" w:eastAsia="Times New Roman" w:hAnsi="Times New Roman"/>
                <w:sz w:val="14"/>
                <w:szCs w:val="14"/>
                <w:color w:val="auto"/>
              </w:rPr>
              <w:t>Randomized controlled,</w:t>
            </w:r>
          </w:p>
        </w:tc>
        <w:tc>
          <w:tcPr>
            <w:tcW w:w="1540" w:type="dxa"/>
            <w:vAlign w:val="bottom"/>
          </w:tcPr>
          <w:p>
            <w:pPr>
              <w:jc w:val="center"/>
              <w:ind w:left="370"/>
              <w:spacing w:after="0" w:line="157" w:lineRule="exact"/>
              <w:rPr>
                <w:sz w:val="20"/>
                <w:szCs w:val="20"/>
                <w:color w:val="auto"/>
              </w:rPr>
            </w:pPr>
            <w:r>
              <w:rPr>
                <w:rFonts w:ascii="Times New Roman" w:cs="Times New Roman" w:eastAsia="Times New Roman" w:hAnsi="Times New Roman"/>
                <w:sz w:val="14"/>
                <w:szCs w:val="14"/>
                <w:color w:val="auto"/>
              </w:rPr>
              <w:t>n=20, (20-30 YO)</w:t>
            </w:r>
          </w:p>
        </w:tc>
        <w:tc>
          <w:tcPr>
            <w:tcW w:w="220" w:type="dxa"/>
            <w:vAlign w:val="bottom"/>
          </w:tcPr>
          <w:p>
            <w:pPr>
              <w:spacing w:after="0"/>
              <w:rPr>
                <w:sz w:val="13"/>
                <w:szCs w:val="13"/>
                <w:color w:val="auto"/>
              </w:rPr>
            </w:pPr>
          </w:p>
        </w:tc>
        <w:tc>
          <w:tcPr>
            <w:tcW w:w="2820" w:type="dxa"/>
            <w:vAlign w:val="bottom"/>
            <w:vMerge w:val="restart"/>
          </w:tcPr>
          <w:p>
            <w:pPr>
              <w:jc w:val="center"/>
              <w:ind w:left="150"/>
              <w:spacing w:after="0"/>
              <w:rPr>
                <w:sz w:val="20"/>
                <w:szCs w:val="20"/>
                <w:color w:val="auto"/>
              </w:rPr>
            </w:pPr>
            <w:r>
              <w:rPr>
                <w:rFonts w:ascii="Times New Roman" w:cs="Times New Roman" w:eastAsia="Times New Roman" w:hAnsi="Times New Roman"/>
                <w:sz w:val="14"/>
                <w:szCs w:val="14"/>
                <w:color w:val="auto"/>
                <w:w w:val="99"/>
              </w:rPr>
              <w:t>Gall Aq Ext and Listerine mouthwash, 10</w:t>
            </w:r>
          </w:p>
        </w:tc>
        <w:tc>
          <w:tcPr>
            <w:tcW w:w="2320" w:type="dxa"/>
            <w:vAlign w:val="bottom"/>
            <w:vMerge w:val="restart"/>
          </w:tcPr>
          <w:p>
            <w:pPr>
              <w:jc w:val="center"/>
              <w:spacing w:after="0"/>
              <w:rPr>
                <w:sz w:val="20"/>
                <w:szCs w:val="20"/>
                <w:color w:val="auto"/>
              </w:rPr>
            </w:pPr>
            <w:r>
              <w:rPr>
                <w:rFonts w:ascii="Times New Roman" w:cs="Times New Roman" w:eastAsia="Times New Roman" w:hAnsi="Times New Roman"/>
                <w:sz w:val="14"/>
                <w:szCs w:val="14"/>
                <w:color w:val="auto"/>
                <w:w w:val="99"/>
              </w:rPr>
              <w:t>Efficient but less than of Listerine</w:t>
            </w:r>
          </w:p>
        </w:tc>
        <w:tc>
          <w:tcPr>
            <w:tcW w:w="5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82"/>
        </w:trPr>
        <w:tc>
          <w:tcPr>
            <w:tcW w:w="2180" w:type="dxa"/>
            <w:vAlign w:val="bottom"/>
            <w:vMerge w:val="continue"/>
          </w:tcPr>
          <w:p>
            <w:pPr>
              <w:spacing w:after="0"/>
              <w:rPr>
                <w:sz w:val="7"/>
                <w:szCs w:val="7"/>
                <w:color w:val="auto"/>
              </w:rPr>
            </w:pPr>
          </w:p>
        </w:tc>
        <w:tc>
          <w:tcPr>
            <w:tcW w:w="1760" w:type="dxa"/>
            <w:vAlign w:val="bottom"/>
            <w:gridSpan w:val="2"/>
            <w:vMerge w:val="restart"/>
          </w:tcPr>
          <w:p>
            <w:pPr>
              <w:jc w:val="center"/>
              <w:ind w:left="150"/>
              <w:spacing w:after="0"/>
              <w:rPr>
                <w:sz w:val="20"/>
                <w:szCs w:val="20"/>
                <w:color w:val="auto"/>
              </w:rPr>
            </w:pPr>
            <w:r>
              <w:rPr>
                <w:rFonts w:ascii="Times New Roman" w:cs="Times New Roman" w:eastAsia="Times New Roman" w:hAnsi="Times New Roman"/>
                <w:sz w:val="14"/>
                <w:szCs w:val="14"/>
                <w:color w:val="auto"/>
                <w:w w:val="99"/>
              </w:rPr>
              <w:t>with generalized chronic</w:t>
            </w:r>
          </w:p>
        </w:tc>
        <w:tc>
          <w:tcPr>
            <w:tcW w:w="2820" w:type="dxa"/>
            <w:vAlign w:val="bottom"/>
            <w:vMerge w:val="continue"/>
          </w:tcPr>
          <w:p>
            <w:pPr>
              <w:spacing w:after="0"/>
              <w:rPr>
                <w:sz w:val="7"/>
                <w:szCs w:val="7"/>
                <w:color w:val="auto"/>
              </w:rPr>
            </w:pPr>
          </w:p>
        </w:tc>
        <w:tc>
          <w:tcPr>
            <w:tcW w:w="2320" w:type="dxa"/>
            <w:vAlign w:val="bottom"/>
            <w:vMerge w:val="continue"/>
          </w:tcPr>
          <w:p>
            <w:pPr>
              <w:spacing w:after="0"/>
              <w:rPr>
                <w:sz w:val="7"/>
                <w:szCs w:val="7"/>
                <w:color w:val="auto"/>
              </w:rPr>
            </w:pPr>
          </w:p>
        </w:tc>
        <w:tc>
          <w:tcPr>
            <w:tcW w:w="500" w:type="dxa"/>
            <w:vAlign w:val="bottom"/>
            <w:vMerge w:val="restart"/>
          </w:tcPr>
          <w:p>
            <w:pPr>
              <w:ind w:left="120"/>
              <w:spacing w:after="0"/>
              <w:rPr>
                <w:sz w:val="20"/>
                <w:szCs w:val="20"/>
                <w:color w:val="auto"/>
              </w:rPr>
            </w:pPr>
            <w:r>
              <w:rPr>
                <w:rFonts w:ascii="Times New Roman" w:cs="Times New Roman" w:eastAsia="Times New Roman" w:hAnsi="Times New Roman"/>
                <w:sz w:val="14"/>
                <w:szCs w:val="14"/>
                <w:color w:val="auto"/>
              </w:rPr>
              <w:t>[34]</w:t>
            </w:r>
          </w:p>
        </w:tc>
        <w:tc>
          <w:tcPr>
            <w:tcW w:w="0" w:type="dxa"/>
            <w:vAlign w:val="bottom"/>
          </w:tcPr>
          <w:p>
            <w:pPr>
              <w:spacing w:after="0"/>
              <w:rPr>
                <w:sz w:val="1"/>
                <w:szCs w:val="1"/>
                <w:color w:val="auto"/>
              </w:rPr>
            </w:pPr>
          </w:p>
        </w:tc>
      </w:tr>
      <w:tr>
        <w:trPr>
          <w:trHeight w:val="79"/>
        </w:trPr>
        <w:tc>
          <w:tcPr>
            <w:tcW w:w="2180" w:type="dxa"/>
            <w:vAlign w:val="bottom"/>
            <w:vMerge w:val="restart"/>
          </w:tcPr>
          <w:p>
            <w:pPr>
              <w:ind w:left="120"/>
              <w:spacing w:after="0"/>
              <w:rPr>
                <w:sz w:val="20"/>
                <w:szCs w:val="20"/>
                <w:color w:val="auto"/>
              </w:rPr>
            </w:pPr>
            <w:r>
              <w:rPr>
                <w:rFonts w:ascii="Times New Roman" w:cs="Times New Roman" w:eastAsia="Times New Roman" w:hAnsi="Times New Roman"/>
                <w:sz w:val="14"/>
                <w:szCs w:val="14"/>
                <w:color w:val="auto"/>
              </w:rPr>
              <w:t>double-blind, cross-over</w:t>
            </w:r>
          </w:p>
        </w:tc>
        <w:tc>
          <w:tcPr>
            <w:tcW w:w="1760" w:type="dxa"/>
            <w:vAlign w:val="bottom"/>
            <w:gridSpan w:val="2"/>
            <w:vMerge w:val="continue"/>
          </w:tcPr>
          <w:p>
            <w:pPr>
              <w:spacing w:after="0"/>
              <w:rPr>
                <w:sz w:val="6"/>
                <w:szCs w:val="6"/>
                <w:color w:val="auto"/>
              </w:rPr>
            </w:pPr>
          </w:p>
        </w:tc>
        <w:tc>
          <w:tcPr>
            <w:tcW w:w="2820" w:type="dxa"/>
            <w:vAlign w:val="bottom"/>
            <w:vMerge w:val="restart"/>
          </w:tcPr>
          <w:p>
            <w:pPr>
              <w:jc w:val="center"/>
              <w:ind w:left="150"/>
              <w:spacing w:after="0"/>
              <w:rPr>
                <w:sz w:val="20"/>
                <w:szCs w:val="20"/>
                <w:color w:val="auto"/>
              </w:rPr>
            </w:pPr>
            <w:r>
              <w:rPr>
                <w:rFonts w:ascii="Times New Roman" w:cs="Times New Roman" w:eastAsia="Times New Roman" w:hAnsi="Times New Roman"/>
                <w:sz w:val="14"/>
                <w:szCs w:val="14"/>
                <w:color w:val="auto"/>
              </w:rPr>
              <w:t>ml, once daily, 30 seconds, 7 days</w:t>
            </w:r>
          </w:p>
        </w:tc>
        <w:tc>
          <w:tcPr>
            <w:tcW w:w="2320" w:type="dxa"/>
            <w:vAlign w:val="bottom"/>
          </w:tcPr>
          <w:p>
            <w:pPr>
              <w:spacing w:after="0"/>
              <w:rPr>
                <w:sz w:val="6"/>
                <w:szCs w:val="6"/>
                <w:color w:val="auto"/>
              </w:rPr>
            </w:pPr>
          </w:p>
        </w:tc>
        <w:tc>
          <w:tcPr>
            <w:tcW w:w="50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82"/>
        </w:trPr>
        <w:tc>
          <w:tcPr>
            <w:tcW w:w="2180" w:type="dxa"/>
            <w:vAlign w:val="bottom"/>
            <w:vMerge w:val="continue"/>
          </w:tcPr>
          <w:p>
            <w:pPr>
              <w:spacing w:after="0"/>
              <w:rPr>
                <w:sz w:val="7"/>
                <w:szCs w:val="7"/>
                <w:color w:val="auto"/>
              </w:rPr>
            </w:pPr>
          </w:p>
        </w:tc>
        <w:tc>
          <w:tcPr>
            <w:tcW w:w="1540" w:type="dxa"/>
            <w:vAlign w:val="bottom"/>
            <w:vMerge w:val="restart"/>
          </w:tcPr>
          <w:p>
            <w:pPr>
              <w:jc w:val="center"/>
              <w:ind w:left="370"/>
              <w:spacing w:after="0"/>
              <w:rPr>
                <w:sz w:val="20"/>
                <w:szCs w:val="20"/>
                <w:color w:val="auto"/>
              </w:rPr>
            </w:pPr>
            <w:r>
              <w:rPr>
                <w:rFonts w:ascii="Times New Roman" w:cs="Times New Roman" w:eastAsia="Times New Roman" w:hAnsi="Times New Roman"/>
                <w:sz w:val="14"/>
                <w:szCs w:val="14"/>
                <w:color w:val="auto"/>
              </w:rPr>
              <w:t>gingivitis</w:t>
            </w:r>
          </w:p>
        </w:tc>
        <w:tc>
          <w:tcPr>
            <w:tcW w:w="220" w:type="dxa"/>
            <w:vAlign w:val="bottom"/>
          </w:tcPr>
          <w:p>
            <w:pPr>
              <w:spacing w:after="0"/>
              <w:rPr>
                <w:sz w:val="7"/>
                <w:szCs w:val="7"/>
                <w:color w:val="auto"/>
              </w:rPr>
            </w:pPr>
          </w:p>
        </w:tc>
        <w:tc>
          <w:tcPr>
            <w:tcW w:w="2820" w:type="dxa"/>
            <w:vAlign w:val="bottom"/>
            <w:vMerge w:val="continue"/>
          </w:tcPr>
          <w:p>
            <w:pPr>
              <w:spacing w:after="0"/>
              <w:rPr>
                <w:sz w:val="7"/>
                <w:szCs w:val="7"/>
                <w:color w:val="auto"/>
              </w:rPr>
            </w:pPr>
          </w:p>
        </w:tc>
        <w:tc>
          <w:tcPr>
            <w:tcW w:w="2320" w:type="dxa"/>
            <w:vAlign w:val="bottom"/>
          </w:tcPr>
          <w:p>
            <w:pPr>
              <w:spacing w:after="0"/>
              <w:rPr>
                <w:sz w:val="7"/>
                <w:szCs w:val="7"/>
                <w:color w:val="auto"/>
              </w:rPr>
            </w:pPr>
          </w:p>
        </w:tc>
        <w:tc>
          <w:tcPr>
            <w:tcW w:w="5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82"/>
        </w:trPr>
        <w:tc>
          <w:tcPr>
            <w:tcW w:w="2180" w:type="dxa"/>
            <w:vAlign w:val="bottom"/>
            <w:tcBorders>
              <w:bottom w:val="single" w:sz="8" w:color="auto"/>
            </w:tcBorders>
          </w:tcPr>
          <w:p>
            <w:pPr>
              <w:spacing w:after="0"/>
              <w:rPr>
                <w:sz w:val="7"/>
                <w:szCs w:val="7"/>
                <w:color w:val="auto"/>
              </w:rPr>
            </w:pPr>
          </w:p>
        </w:tc>
        <w:tc>
          <w:tcPr>
            <w:tcW w:w="1540" w:type="dxa"/>
            <w:vAlign w:val="bottom"/>
            <w:tcBorders>
              <w:bottom w:val="single" w:sz="8" w:color="auto"/>
            </w:tcBorders>
            <w:vMerge w:val="continue"/>
          </w:tcPr>
          <w:p>
            <w:pPr>
              <w:spacing w:after="0"/>
              <w:rPr>
                <w:sz w:val="7"/>
                <w:szCs w:val="7"/>
                <w:color w:val="auto"/>
              </w:rPr>
            </w:pPr>
          </w:p>
        </w:tc>
        <w:tc>
          <w:tcPr>
            <w:tcW w:w="220" w:type="dxa"/>
            <w:vAlign w:val="bottom"/>
            <w:tcBorders>
              <w:bottom w:val="single" w:sz="8" w:color="auto"/>
            </w:tcBorders>
          </w:tcPr>
          <w:p>
            <w:pPr>
              <w:spacing w:after="0"/>
              <w:rPr>
                <w:sz w:val="7"/>
                <w:szCs w:val="7"/>
                <w:color w:val="auto"/>
              </w:rPr>
            </w:pPr>
          </w:p>
        </w:tc>
        <w:tc>
          <w:tcPr>
            <w:tcW w:w="2820" w:type="dxa"/>
            <w:vAlign w:val="bottom"/>
            <w:tcBorders>
              <w:bottom w:val="single" w:sz="8" w:color="auto"/>
            </w:tcBorders>
          </w:tcPr>
          <w:p>
            <w:pPr>
              <w:spacing w:after="0"/>
              <w:rPr>
                <w:sz w:val="7"/>
                <w:szCs w:val="7"/>
                <w:color w:val="auto"/>
              </w:rPr>
            </w:pPr>
          </w:p>
        </w:tc>
        <w:tc>
          <w:tcPr>
            <w:tcW w:w="2320" w:type="dxa"/>
            <w:vAlign w:val="bottom"/>
            <w:tcBorders>
              <w:bottom w:val="single" w:sz="8" w:color="auto"/>
            </w:tcBorders>
          </w:tcPr>
          <w:p>
            <w:pPr>
              <w:spacing w:after="0"/>
              <w:rPr>
                <w:sz w:val="7"/>
                <w:szCs w:val="7"/>
                <w:color w:val="auto"/>
              </w:rPr>
            </w:pPr>
          </w:p>
        </w:tc>
        <w:tc>
          <w:tcPr>
            <w:tcW w:w="50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63"/>
        </w:trPr>
        <w:tc>
          <w:tcPr>
            <w:tcW w:w="2180" w:type="dxa"/>
            <w:vAlign w:val="bottom"/>
            <w:tcBorders>
              <w:bottom w:val="single" w:sz="8" w:color="auto"/>
            </w:tcBorders>
          </w:tcPr>
          <w:p>
            <w:pPr>
              <w:ind w:left="120"/>
              <w:spacing w:after="0"/>
              <w:rPr>
                <w:sz w:val="20"/>
                <w:szCs w:val="20"/>
                <w:color w:val="auto"/>
              </w:rPr>
            </w:pPr>
            <w:r>
              <w:rPr>
                <w:rFonts w:ascii="Times New Roman" w:cs="Times New Roman" w:eastAsia="Times New Roman" w:hAnsi="Times New Roman"/>
                <w:sz w:val="14"/>
                <w:szCs w:val="14"/>
                <w:b w:val="1"/>
                <w:bCs w:val="1"/>
                <w:i w:val="1"/>
                <w:iCs w:val="1"/>
                <w:color w:val="auto"/>
              </w:rPr>
              <w:t>Animal studies</w:t>
            </w:r>
          </w:p>
        </w:tc>
        <w:tc>
          <w:tcPr>
            <w:tcW w:w="1540" w:type="dxa"/>
            <w:vAlign w:val="bottom"/>
            <w:tcBorders>
              <w:bottom w:val="single" w:sz="8" w:color="auto"/>
            </w:tcBorders>
          </w:tcPr>
          <w:p>
            <w:pPr>
              <w:spacing w:after="0"/>
              <w:rPr>
                <w:sz w:val="14"/>
                <w:szCs w:val="14"/>
                <w:color w:val="auto"/>
              </w:rPr>
            </w:pPr>
          </w:p>
        </w:tc>
        <w:tc>
          <w:tcPr>
            <w:tcW w:w="220" w:type="dxa"/>
            <w:vAlign w:val="bottom"/>
            <w:tcBorders>
              <w:bottom w:val="single" w:sz="8" w:color="auto"/>
            </w:tcBorders>
          </w:tcPr>
          <w:p>
            <w:pPr>
              <w:spacing w:after="0"/>
              <w:rPr>
                <w:sz w:val="14"/>
                <w:szCs w:val="14"/>
                <w:color w:val="auto"/>
              </w:rPr>
            </w:pPr>
          </w:p>
        </w:tc>
        <w:tc>
          <w:tcPr>
            <w:tcW w:w="2820" w:type="dxa"/>
            <w:vAlign w:val="bottom"/>
            <w:tcBorders>
              <w:bottom w:val="single" w:sz="8" w:color="auto"/>
            </w:tcBorders>
          </w:tcPr>
          <w:p>
            <w:pPr>
              <w:spacing w:after="0"/>
              <w:rPr>
                <w:sz w:val="14"/>
                <w:szCs w:val="14"/>
                <w:color w:val="auto"/>
              </w:rPr>
            </w:pPr>
          </w:p>
        </w:tc>
        <w:tc>
          <w:tcPr>
            <w:tcW w:w="2320" w:type="dxa"/>
            <w:vAlign w:val="bottom"/>
            <w:tcBorders>
              <w:bottom w:val="single" w:sz="8" w:color="auto"/>
            </w:tcBorders>
          </w:tcPr>
          <w:p>
            <w:pPr>
              <w:spacing w:after="0"/>
              <w:rPr>
                <w:sz w:val="14"/>
                <w:szCs w:val="14"/>
                <w:color w:val="auto"/>
              </w:rPr>
            </w:pPr>
          </w:p>
        </w:tc>
        <w:tc>
          <w:tcPr>
            <w:tcW w:w="500" w:type="dxa"/>
            <w:vAlign w:val="bottom"/>
            <w:tcBorders>
              <w:bottom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160"/>
        </w:trPr>
        <w:tc>
          <w:tcPr>
            <w:tcW w:w="2180" w:type="dxa"/>
            <w:vAlign w:val="bottom"/>
            <w:tcBorders>
              <w:bottom w:val="single" w:sz="8" w:color="auto"/>
            </w:tcBorders>
          </w:tcPr>
          <w:p>
            <w:pPr>
              <w:ind w:left="120"/>
              <w:spacing w:after="0" w:line="159" w:lineRule="exact"/>
              <w:rPr>
                <w:sz w:val="20"/>
                <w:szCs w:val="20"/>
                <w:color w:val="auto"/>
              </w:rPr>
            </w:pPr>
            <w:r>
              <w:rPr>
                <w:rFonts w:ascii="Times New Roman" w:cs="Times New Roman" w:eastAsia="Times New Roman" w:hAnsi="Times New Roman"/>
                <w:sz w:val="14"/>
                <w:szCs w:val="14"/>
                <w:b w:val="1"/>
                <w:bCs w:val="1"/>
                <w:color w:val="auto"/>
              </w:rPr>
              <w:t>Assessment</w:t>
            </w:r>
          </w:p>
        </w:tc>
        <w:tc>
          <w:tcPr>
            <w:tcW w:w="1540" w:type="dxa"/>
            <w:vAlign w:val="bottom"/>
            <w:tcBorders>
              <w:bottom w:val="single" w:sz="8" w:color="auto"/>
            </w:tcBorders>
          </w:tcPr>
          <w:p>
            <w:pPr>
              <w:spacing w:after="0"/>
              <w:rPr>
                <w:sz w:val="13"/>
                <w:szCs w:val="13"/>
                <w:color w:val="auto"/>
              </w:rPr>
            </w:pPr>
          </w:p>
        </w:tc>
        <w:tc>
          <w:tcPr>
            <w:tcW w:w="220" w:type="dxa"/>
            <w:vAlign w:val="bottom"/>
            <w:tcBorders>
              <w:bottom w:val="single" w:sz="8" w:color="auto"/>
            </w:tcBorders>
          </w:tcPr>
          <w:p>
            <w:pPr>
              <w:spacing w:after="0"/>
              <w:rPr>
                <w:sz w:val="13"/>
                <w:szCs w:val="13"/>
                <w:color w:val="auto"/>
              </w:rPr>
            </w:pPr>
          </w:p>
        </w:tc>
        <w:tc>
          <w:tcPr>
            <w:tcW w:w="2820" w:type="dxa"/>
            <w:vAlign w:val="bottom"/>
            <w:tcBorders>
              <w:bottom w:val="single" w:sz="8" w:color="auto"/>
            </w:tcBorders>
          </w:tcPr>
          <w:p>
            <w:pPr>
              <w:jc w:val="center"/>
              <w:ind w:right="1690"/>
              <w:spacing w:after="0" w:line="159" w:lineRule="exact"/>
              <w:rPr>
                <w:sz w:val="20"/>
                <w:szCs w:val="20"/>
                <w:color w:val="auto"/>
              </w:rPr>
            </w:pPr>
            <w:r>
              <w:rPr>
                <w:rFonts w:ascii="Times New Roman" w:cs="Times New Roman" w:eastAsia="Times New Roman" w:hAnsi="Times New Roman"/>
                <w:sz w:val="14"/>
                <w:szCs w:val="14"/>
                <w:b w:val="1"/>
                <w:bCs w:val="1"/>
                <w:color w:val="auto"/>
                <w:w w:val="98"/>
              </w:rPr>
              <w:t>Method</w:t>
            </w:r>
          </w:p>
        </w:tc>
        <w:tc>
          <w:tcPr>
            <w:tcW w:w="2320" w:type="dxa"/>
            <w:vAlign w:val="bottom"/>
            <w:tcBorders>
              <w:bottom w:val="single" w:sz="8" w:color="auto"/>
            </w:tcBorders>
          </w:tcPr>
          <w:p>
            <w:pPr>
              <w:jc w:val="center"/>
              <w:spacing w:after="0" w:line="159" w:lineRule="exact"/>
              <w:rPr>
                <w:sz w:val="20"/>
                <w:szCs w:val="20"/>
                <w:color w:val="auto"/>
              </w:rPr>
            </w:pPr>
            <w:r>
              <w:rPr>
                <w:rFonts w:ascii="Times New Roman" w:cs="Times New Roman" w:eastAsia="Times New Roman" w:hAnsi="Times New Roman"/>
                <w:sz w:val="14"/>
                <w:szCs w:val="14"/>
                <w:b w:val="1"/>
                <w:bCs w:val="1"/>
                <w:color w:val="auto"/>
                <w:w w:val="99"/>
              </w:rPr>
              <w:t>Outcome</w:t>
            </w:r>
          </w:p>
        </w:tc>
        <w:tc>
          <w:tcPr>
            <w:tcW w:w="500" w:type="dxa"/>
            <w:vAlign w:val="bottom"/>
            <w:tcBorders>
              <w:bottom w:val="single" w:sz="8" w:color="auto"/>
            </w:tcBorders>
          </w:tcPr>
          <w:p>
            <w:pPr>
              <w:ind w:left="120"/>
              <w:spacing w:after="0" w:line="159" w:lineRule="exact"/>
              <w:rPr>
                <w:sz w:val="20"/>
                <w:szCs w:val="20"/>
                <w:color w:val="auto"/>
              </w:rPr>
            </w:pPr>
            <w:r>
              <w:rPr>
                <w:rFonts w:ascii="Times New Roman" w:cs="Times New Roman" w:eastAsia="Times New Roman" w:hAnsi="Times New Roman"/>
                <w:sz w:val="14"/>
                <w:szCs w:val="14"/>
                <w:b w:val="1"/>
                <w:bCs w:val="1"/>
                <w:color w:val="auto"/>
              </w:rPr>
              <w:t>Ref</w:t>
            </w:r>
          </w:p>
        </w:tc>
        <w:tc>
          <w:tcPr>
            <w:tcW w:w="0" w:type="dxa"/>
            <w:vAlign w:val="bottom"/>
          </w:tcPr>
          <w:p>
            <w:pPr>
              <w:spacing w:after="0"/>
              <w:rPr>
                <w:sz w:val="1"/>
                <w:szCs w:val="1"/>
                <w:color w:val="auto"/>
              </w:rPr>
            </w:pPr>
          </w:p>
        </w:tc>
      </w:tr>
      <w:tr>
        <w:trPr>
          <w:trHeight w:val="159"/>
        </w:trPr>
        <w:tc>
          <w:tcPr>
            <w:tcW w:w="2180" w:type="dxa"/>
            <w:vAlign w:val="bottom"/>
            <w:vMerge w:val="restart"/>
          </w:tcPr>
          <w:p>
            <w:pPr>
              <w:ind w:left="120"/>
              <w:spacing w:after="0"/>
              <w:rPr>
                <w:sz w:val="20"/>
                <w:szCs w:val="20"/>
                <w:color w:val="auto"/>
              </w:rPr>
            </w:pPr>
            <w:r>
              <w:rPr>
                <w:rFonts w:ascii="Times New Roman" w:cs="Times New Roman" w:eastAsia="Times New Roman" w:hAnsi="Times New Roman"/>
                <w:sz w:val="14"/>
                <w:szCs w:val="14"/>
                <w:color w:val="auto"/>
              </w:rPr>
              <w:t>Cardiovascular effects of</w:t>
            </w:r>
          </w:p>
        </w:tc>
        <w:tc>
          <w:tcPr>
            <w:tcW w:w="4580" w:type="dxa"/>
            <w:vAlign w:val="bottom"/>
            <w:gridSpan w:val="3"/>
            <w:vMerge w:val="restart"/>
          </w:tcPr>
          <w:p>
            <w:pPr>
              <w:jc w:val="center"/>
              <w:spacing w:after="0"/>
              <w:rPr>
                <w:sz w:val="20"/>
                <w:szCs w:val="20"/>
                <w:color w:val="auto"/>
              </w:rPr>
            </w:pPr>
            <w:r>
              <w:rPr>
                <w:rFonts w:ascii="Times New Roman" w:cs="Times New Roman" w:eastAsia="Times New Roman" w:hAnsi="Times New Roman"/>
                <w:sz w:val="14"/>
                <w:szCs w:val="14"/>
                <w:color w:val="auto"/>
                <w:w w:val="99"/>
              </w:rPr>
              <w:t>(4</w:t>
            </w:r>
            <w:r>
              <w:rPr>
                <w:rFonts w:ascii="Calibri" w:cs="Calibri" w:eastAsia="Calibri" w:hAnsi="Calibri"/>
                <w:sz w:val="14"/>
                <w:szCs w:val="14"/>
                <w:color w:val="auto"/>
                <w:w w:val="99"/>
              </w:rPr>
              <w:t>×</w:t>
            </w:r>
            <w:r>
              <w:rPr>
                <w:rFonts w:ascii="Times New Roman" w:cs="Times New Roman" w:eastAsia="Times New Roman" w:hAnsi="Times New Roman"/>
                <w:sz w:val="14"/>
                <w:szCs w:val="14"/>
                <w:color w:val="auto"/>
                <w:w w:val="99"/>
              </w:rPr>
              <w:t>6), 45 days, C: normal rabbit chow, normal chow + 1.5 g/kg gall,</w:t>
            </w:r>
          </w:p>
        </w:tc>
        <w:tc>
          <w:tcPr>
            <w:tcW w:w="2320" w:type="dxa"/>
            <w:vAlign w:val="bottom"/>
          </w:tcPr>
          <w:p>
            <w:pPr>
              <w:jc w:val="center"/>
              <w:spacing w:after="0" w:line="159" w:lineRule="exact"/>
              <w:rPr>
                <w:sz w:val="20"/>
                <w:szCs w:val="20"/>
                <w:color w:val="auto"/>
              </w:rPr>
            </w:pPr>
            <w:r>
              <w:rPr>
                <w:rFonts w:ascii="Times New Roman" w:cs="Times New Roman" w:eastAsia="Times New Roman" w:hAnsi="Times New Roman"/>
                <w:sz w:val="14"/>
                <w:szCs w:val="14"/>
                <w:color w:val="auto"/>
                <w:w w:val="99"/>
              </w:rPr>
              <w:t>Decrease in total cholesterol, LDL,</w:t>
            </w:r>
          </w:p>
        </w:tc>
        <w:tc>
          <w:tcPr>
            <w:tcW w:w="5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83"/>
        </w:trPr>
        <w:tc>
          <w:tcPr>
            <w:tcW w:w="2180" w:type="dxa"/>
            <w:vAlign w:val="bottom"/>
            <w:vMerge w:val="continue"/>
          </w:tcPr>
          <w:p>
            <w:pPr>
              <w:spacing w:after="0"/>
              <w:rPr>
                <w:sz w:val="7"/>
                <w:szCs w:val="7"/>
                <w:color w:val="auto"/>
              </w:rPr>
            </w:pPr>
          </w:p>
        </w:tc>
        <w:tc>
          <w:tcPr>
            <w:tcW w:w="4580" w:type="dxa"/>
            <w:vAlign w:val="bottom"/>
            <w:gridSpan w:val="3"/>
            <w:vMerge w:val="continue"/>
          </w:tcPr>
          <w:p>
            <w:pPr>
              <w:spacing w:after="0"/>
              <w:rPr>
                <w:sz w:val="7"/>
                <w:szCs w:val="7"/>
                <w:color w:val="auto"/>
              </w:rPr>
            </w:pPr>
          </w:p>
        </w:tc>
        <w:tc>
          <w:tcPr>
            <w:tcW w:w="2320" w:type="dxa"/>
            <w:vAlign w:val="bottom"/>
            <w:vMerge w:val="restart"/>
          </w:tcPr>
          <w:p>
            <w:pPr>
              <w:jc w:val="center"/>
              <w:spacing w:after="0"/>
              <w:rPr>
                <w:sz w:val="20"/>
                <w:szCs w:val="20"/>
                <w:color w:val="auto"/>
              </w:rPr>
            </w:pPr>
            <w:r>
              <w:rPr>
                <w:rFonts w:ascii="Times New Roman" w:cs="Times New Roman" w:eastAsia="Times New Roman" w:hAnsi="Times New Roman"/>
                <w:sz w:val="14"/>
                <w:szCs w:val="14"/>
                <w:color w:val="auto"/>
                <w:w w:val="99"/>
              </w:rPr>
              <w:t>TG, and atherogenic indices of</w:t>
            </w:r>
          </w:p>
        </w:tc>
        <w:tc>
          <w:tcPr>
            <w:tcW w:w="500" w:type="dxa"/>
            <w:vAlign w:val="bottom"/>
            <w:vMerge w:val="restart"/>
          </w:tcPr>
          <w:p>
            <w:pPr>
              <w:ind w:left="120"/>
              <w:spacing w:after="0"/>
              <w:rPr>
                <w:sz w:val="20"/>
                <w:szCs w:val="20"/>
                <w:color w:val="auto"/>
              </w:rPr>
            </w:pPr>
            <w:r>
              <w:rPr>
                <w:rFonts w:ascii="Times New Roman" w:cs="Times New Roman" w:eastAsia="Times New Roman" w:hAnsi="Times New Roman"/>
                <w:sz w:val="14"/>
                <w:szCs w:val="14"/>
                <w:color w:val="auto"/>
              </w:rPr>
              <w:t>[35]</w:t>
            </w:r>
          </w:p>
        </w:tc>
        <w:tc>
          <w:tcPr>
            <w:tcW w:w="0" w:type="dxa"/>
            <w:vAlign w:val="bottom"/>
          </w:tcPr>
          <w:p>
            <w:pPr>
              <w:spacing w:after="0"/>
              <w:rPr>
                <w:sz w:val="1"/>
                <w:szCs w:val="1"/>
                <w:color w:val="auto"/>
              </w:rPr>
            </w:pPr>
          </w:p>
        </w:tc>
      </w:tr>
      <w:tr>
        <w:trPr>
          <w:trHeight w:val="78"/>
        </w:trPr>
        <w:tc>
          <w:tcPr>
            <w:tcW w:w="2180" w:type="dxa"/>
            <w:vAlign w:val="bottom"/>
            <w:vMerge w:val="restart"/>
          </w:tcPr>
          <w:p>
            <w:pPr>
              <w:ind w:left="120"/>
              <w:spacing w:after="0" w:line="157" w:lineRule="exact"/>
              <w:rPr>
                <w:sz w:val="20"/>
                <w:szCs w:val="20"/>
                <w:color w:val="auto"/>
              </w:rPr>
            </w:pPr>
            <w:r>
              <w:rPr>
                <w:rFonts w:ascii="Times New Roman" w:cs="Times New Roman" w:eastAsia="Times New Roman" w:hAnsi="Times New Roman"/>
                <w:sz w:val="14"/>
                <w:szCs w:val="14"/>
                <w:color w:val="auto"/>
              </w:rPr>
              <w:t>Met Ext in rabbit</w:t>
            </w:r>
          </w:p>
        </w:tc>
        <w:tc>
          <w:tcPr>
            <w:tcW w:w="4580" w:type="dxa"/>
            <w:vAlign w:val="bottom"/>
            <w:gridSpan w:val="3"/>
            <w:vMerge w:val="restart"/>
          </w:tcPr>
          <w:p>
            <w:pPr>
              <w:jc w:val="center"/>
              <w:spacing w:after="0"/>
              <w:rPr>
                <w:sz w:val="20"/>
                <w:szCs w:val="20"/>
                <w:color w:val="auto"/>
              </w:rPr>
            </w:pPr>
            <w:r>
              <w:rPr>
                <w:rFonts w:ascii="Times New Roman" w:cs="Times New Roman" w:eastAsia="Times New Roman" w:hAnsi="Times New Roman"/>
                <w:sz w:val="14"/>
                <w:szCs w:val="14"/>
                <w:color w:val="auto"/>
                <w:w w:val="99"/>
              </w:rPr>
              <w:t>high-fat diet, high fat diet + gall</w:t>
            </w:r>
          </w:p>
        </w:tc>
        <w:tc>
          <w:tcPr>
            <w:tcW w:w="2320" w:type="dxa"/>
            <w:vAlign w:val="bottom"/>
            <w:vMerge w:val="continue"/>
          </w:tcPr>
          <w:p>
            <w:pPr>
              <w:spacing w:after="0"/>
              <w:rPr>
                <w:sz w:val="6"/>
                <w:szCs w:val="6"/>
                <w:color w:val="auto"/>
              </w:rPr>
            </w:pPr>
          </w:p>
        </w:tc>
        <w:tc>
          <w:tcPr>
            <w:tcW w:w="50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84"/>
        </w:trPr>
        <w:tc>
          <w:tcPr>
            <w:tcW w:w="2180" w:type="dxa"/>
            <w:vAlign w:val="bottom"/>
            <w:vMerge w:val="continue"/>
          </w:tcPr>
          <w:p>
            <w:pPr>
              <w:spacing w:after="0"/>
              <w:rPr>
                <w:sz w:val="7"/>
                <w:szCs w:val="7"/>
                <w:color w:val="auto"/>
              </w:rPr>
            </w:pPr>
          </w:p>
        </w:tc>
        <w:tc>
          <w:tcPr>
            <w:tcW w:w="4580" w:type="dxa"/>
            <w:vAlign w:val="bottom"/>
            <w:gridSpan w:val="3"/>
            <w:vMerge w:val="continue"/>
          </w:tcPr>
          <w:p>
            <w:pPr>
              <w:spacing w:after="0"/>
              <w:rPr>
                <w:sz w:val="7"/>
                <w:szCs w:val="7"/>
                <w:color w:val="auto"/>
              </w:rPr>
            </w:pPr>
          </w:p>
        </w:tc>
        <w:tc>
          <w:tcPr>
            <w:tcW w:w="2320" w:type="dxa"/>
            <w:vAlign w:val="bottom"/>
            <w:vMerge w:val="restart"/>
          </w:tcPr>
          <w:p>
            <w:pPr>
              <w:jc w:val="center"/>
              <w:spacing w:after="0"/>
              <w:rPr>
                <w:sz w:val="20"/>
                <w:szCs w:val="20"/>
                <w:color w:val="auto"/>
              </w:rPr>
            </w:pPr>
            <w:r>
              <w:rPr>
                <w:rFonts w:ascii="Times New Roman" w:cs="Times New Roman" w:eastAsia="Times New Roman" w:hAnsi="Times New Roman"/>
                <w:sz w:val="14"/>
                <w:szCs w:val="14"/>
                <w:color w:val="auto"/>
                <w:w w:val="98"/>
              </w:rPr>
              <w:t>plasma in high fat diet</w:t>
            </w:r>
          </w:p>
        </w:tc>
        <w:tc>
          <w:tcPr>
            <w:tcW w:w="5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79"/>
        </w:trPr>
        <w:tc>
          <w:tcPr>
            <w:tcW w:w="2180" w:type="dxa"/>
            <w:vAlign w:val="bottom"/>
            <w:tcBorders>
              <w:bottom w:val="single" w:sz="8" w:color="auto"/>
            </w:tcBorders>
          </w:tcPr>
          <w:p>
            <w:pPr>
              <w:spacing w:after="0"/>
              <w:rPr>
                <w:sz w:val="6"/>
                <w:szCs w:val="6"/>
                <w:color w:val="auto"/>
              </w:rPr>
            </w:pPr>
          </w:p>
        </w:tc>
        <w:tc>
          <w:tcPr>
            <w:tcW w:w="1540" w:type="dxa"/>
            <w:vAlign w:val="bottom"/>
            <w:tcBorders>
              <w:bottom w:val="single" w:sz="8" w:color="auto"/>
            </w:tcBorders>
          </w:tcPr>
          <w:p>
            <w:pPr>
              <w:spacing w:after="0"/>
              <w:rPr>
                <w:sz w:val="6"/>
                <w:szCs w:val="6"/>
                <w:color w:val="auto"/>
              </w:rPr>
            </w:pPr>
          </w:p>
        </w:tc>
        <w:tc>
          <w:tcPr>
            <w:tcW w:w="220" w:type="dxa"/>
            <w:vAlign w:val="bottom"/>
            <w:tcBorders>
              <w:bottom w:val="single" w:sz="8" w:color="auto"/>
            </w:tcBorders>
          </w:tcPr>
          <w:p>
            <w:pPr>
              <w:spacing w:after="0"/>
              <w:rPr>
                <w:sz w:val="6"/>
                <w:szCs w:val="6"/>
                <w:color w:val="auto"/>
              </w:rPr>
            </w:pPr>
          </w:p>
        </w:tc>
        <w:tc>
          <w:tcPr>
            <w:tcW w:w="2820" w:type="dxa"/>
            <w:vAlign w:val="bottom"/>
            <w:tcBorders>
              <w:bottom w:val="single" w:sz="8" w:color="auto"/>
            </w:tcBorders>
          </w:tcPr>
          <w:p>
            <w:pPr>
              <w:spacing w:after="0"/>
              <w:rPr>
                <w:sz w:val="6"/>
                <w:szCs w:val="6"/>
                <w:color w:val="auto"/>
              </w:rPr>
            </w:pPr>
          </w:p>
        </w:tc>
        <w:tc>
          <w:tcPr>
            <w:tcW w:w="2320" w:type="dxa"/>
            <w:vAlign w:val="bottom"/>
            <w:tcBorders>
              <w:bottom w:val="single" w:sz="8" w:color="auto"/>
            </w:tcBorders>
            <w:vMerge w:val="continue"/>
          </w:tcPr>
          <w:p>
            <w:pPr>
              <w:spacing w:after="0"/>
              <w:rPr>
                <w:sz w:val="6"/>
                <w:szCs w:val="6"/>
                <w:color w:val="auto"/>
              </w:rPr>
            </w:pPr>
          </w:p>
        </w:tc>
        <w:tc>
          <w:tcPr>
            <w:tcW w:w="5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57"/>
        </w:trPr>
        <w:tc>
          <w:tcPr>
            <w:tcW w:w="2180" w:type="dxa"/>
            <w:vAlign w:val="bottom"/>
          </w:tcPr>
          <w:p>
            <w:pPr>
              <w:ind w:left="120"/>
              <w:spacing w:after="0" w:line="153" w:lineRule="exact"/>
              <w:rPr>
                <w:sz w:val="20"/>
                <w:szCs w:val="20"/>
                <w:color w:val="auto"/>
              </w:rPr>
            </w:pPr>
            <w:r>
              <w:rPr>
                <w:rFonts w:ascii="Times New Roman" w:cs="Times New Roman" w:eastAsia="Times New Roman" w:hAnsi="Times New Roman"/>
                <w:sz w:val="14"/>
                <w:szCs w:val="14"/>
                <w:color w:val="auto"/>
              </w:rPr>
              <w:t>Antidiabetic activity of</w:t>
            </w:r>
          </w:p>
        </w:tc>
        <w:tc>
          <w:tcPr>
            <w:tcW w:w="4580" w:type="dxa"/>
            <w:vAlign w:val="bottom"/>
            <w:gridSpan w:val="3"/>
          </w:tcPr>
          <w:p>
            <w:pPr>
              <w:jc w:val="center"/>
              <w:spacing w:after="0" w:line="158" w:lineRule="exact"/>
              <w:rPr>
                <w:sz w:val="20"/>
                <w:szCs w:val="20"/>
                <w:color w:val="auto"/>
              </w:rPr>
            </w:pPr>
            <w:r>
              <w:rPr>
                <w:rFonts w:ascii="Times New Roman" w:cs="Times New Roman" w:eastAsia="Times New Roman" w:hAnsi="Times New Roman"/>
                <w:sz w:val="14"/>
                <w:szCs w:val="14"/>
                <w:color w:val="auto"/>
                <w:w w:val="99"/>
              </w:rPr>
              <w:t>)</w:t>
            </w:r>
            <w:r>
              <w:rPr>
                <w:rFonts w:ascii="Times New Roman" w:cs="Times New Roman" w:eastAsia="Times New Roman" w:hAnsi="Times New Roman"/>
                <w:sz w:val="14"/>
                <w:szCs w:val="14"/>
                <w:color w:val="auto"/>
                <w:w w:val="99"/>
              </w:rPr>
              <w:t>5</w:t>
            </w:r>
            <w:r>
              <w:rPr>
                <w:rFonts w:ascii="Calibri" w:cs="Calibri" w:eastAsia="Calibri" w:hAnsi="Calibri"/>
                <w:sz w:val="14"/>
                <w:szCs w:val="14"/>
                <w:color w:val="auto"/>
                <w:w w:val="99"/>
              </w:rPr>
              <w:t>×</w:t>
            </w:r>
            <w:r>
              <w:rPr>
                <w:rFonts w:ascii="Times New Roman" w:cs="Times New Roman" w:eastAsia="Times New Roman" w:hAnsi="Times New Roman"/>
                <w:sz w:val="14"/>
                <w:szCs w:val="14"/>
                <w:color w:val="auto"/>
                <w:w w:val="99"/>
              </w:rPr>
              <w:t>6</w:t>
            </w:r>
            <w:r>
              <w:rPr>
                <w:rFonts w:ascii="Times New Roman" w:cs="Times New Roman" w:eastAsia="Times New Roman" w:hAnsi="Times New Roman"/>
                <w:sz w:val="14"/>
                <w:szCs w:val="14"/>
                <w:color w:val="auto"/>
                <w:w w:val="99"/>
              </w:rPr>
              <w:t>(</w:t>
            </w:r>
            <w:r>
              <w:rPr>
                <w:rFonts w:ascii="Times New Roman" w:cs="Times New Roman" w:eastAsia="Times New Roman" w:hAnsi="Times New Roman"/>
                <w:sz w:val="14"/>
                <w:szCs w:val="14"/>
                <w:color w:val="auto"/>
                <w:w w:val="99"/>
              </w:rPr>
              <w:t>, p.o, C: DW, P: acarbose (50 mg/kg), N: glucose (sucrose) solution,</w:t>
            </w:r>
          </w:p>
        </w:tc>
        <w:tc>
          <w:tcPr>
            <w:tcW w:w="2320" w:type="dxa"/>
            <w:vAlign w:val="bottom"/>
          </w:tcPr>
          <w:p>
            <w:pPr>
              <w:jc w:val="center"/>
              <w:spacing w:after="0" w:line="153" w:lineRule="exact"/>
              <w:rPr>
                <w:sz w:val="20"/>
                <w:szCs w:val="20"/>
                <w:color w:val="auto"/>
              </w:rPr>
            </w:pPr>
            <w:r>
              <w:rPr>
                <w:rFonts w:ascii="Times New Roman" w:cs="Times New Roman" w:eastAsia="Times New Roman" w:hAnsi="Times New Roman"/>
                <w:sz w:val="14"/>
                <w:szCs w:val="14"/>
                <w:color w:val="auto"/>
                <w:w w:val="99"/>
              </w:rPr>
              <w:t>Blood glucose lowering effect of</w:t>
            </w:r>
          </w:p>
        </w:tc>
        <w:tc>
          <w:tcPr>
            <w:tcW w:w="500" w:type="dxa"/>
            <w:vAlign w:val="bottom"/>
            <w:vMerge w:val="restart"/>
          </w:tcPr>
          <w:p>
            <w:pPr>
              <w:ind w:left="120"/>
              <w:spacing w:after="0"/>
              <w:rPr>
                <w:sz w:val="20"/>
                <w:szCs w:val="20"/>
                <w:color w:val="auto"/>
              </w:rPr>
            </w:pPr>
            <w:r>
              <w:rPr>
                <w:rFonts w:ascii="Times New Roman" w:cs="Times New Roman" w:eastAsia="Times New Roman" w:hAnsi="Times New Roman"/>
                <w:sz w:val="14"/>
                <w:szCs w:val="14"/>
                <w:color w:val="auto"/>
              </w:rPr>
              <w:t>[36]</w:t>
            </w:r>
          </w:p>
        </w:tc>
        <w:tc>
          <w:tcPr>
            <w:tcW w:w="0" w:type="dxa"/>
            <w:vAlign w:val="bottom"/>
          </w:tcPr>
          <w:p>
            <w:pPr>
              <w:spacing w:after="0"/>
              <w:rPr>
                <w:sz w:val="1"/>
                <w:szCs w:val="1"/>
                <w:color w:val="auto"/>
              </w:rPr>
            </w:pPr>
          </w:p>
        </w:tc>
      </w:tr>
      <w:tr>
        <w:trPr>
          <w:trHeight w:val="78"/>
        </w:trPr>
        <w:tc>
          <w:tcPr>
            <w:tcW w:w="2180" w:type="dxa"/>
            <w:vAlign w:val="bottom"/>
            <w:vMerge w:val="restart"/>
          </w:tcPr>
          <w:p>
            <w:pPr>
              <w:ind w:left="120"/>
              <w:spacing w:after="0" w:line="157" w:lineRule="exact"/>
              <w:rPr>
                <w:sz w:val="20"/>
                <w:szCs w:val="20"/>
                <w:color w:val="auto"/>
              </w:rPr>
            </w:pPr>
            <w:r>
              <w:rPr>
                <w:rFonts w:ascii="Times New Roman" w:cs="Times New Roman" w:eastAsia="Times New Roman" w:hAnsi="Times New Roman"/>
                <w:sz w:val="14"/>
                <w:szCs w:val="14"/>
                <w:color w:val="auto"/>
              </w:rPr>
              <w:t>Met &amp; Aq Ext in rat</w:t>
            </w:r>
          </w:p>
        </w:tc>
        <w:tc>
          <w:tcPr>
            <w:tcW w:w="1540" w:type="dxa"/>
            <w:vAlign w:val="bottom"/>
          </w:tcPr>
          <w:p>
            <w:pPr>
              <w:spacing w:after="0"/>
              <w:rPr>
                <w:sz w:val="6"/>
                <w:szCs w:val="6"/>
                <w:color w:val="auto"/>
              </w:rPr>
            </w:pPr>
          </w:p>
        </w:tc>
        <w:tc>
          <w:tcPr>
            <w:tcW w:w="220" w:type="dxa"/>
            <w:vAlign w:val="bottom"/>
          </w:tcPr>
          <w:p>
            <w:pPr>
              <w:spacing w:after="0"/>
              <w:rPr>
                <w:sz w:val="6"/>
                <w:szCs w:val="6"/>
                <w:color w:val="auto"/>
              </w:rPr>
            </w:pPr>
          </w:p>
        </w:tc>
        <w:tc>
          <w:tcPr>
            <w:tcW w:w="2820" w:type="dxa"/>
            <w:vAlign w:val="bottom"/>
            <w:vMerge w:val="restart"/>
          </w:tcPr>
          <w:p>
            <w:pPr>
              <w:jc w:val="center"/>
              <w:ind w:right="1710"/>
              <w:spacing w:after="0"/>
              <w:rPr>
                <w:sz w:val="20"/>
                <w:szCs w:val="20"/>
                <w:color w:val="auto"/>
              </w:rPr>
            </w:pPr>
            <w:r>
              <w:rPr>
                <w:rFonts w:ascii="Times New Roman" w:cs="Times New Roman" w:eastAsia="Times New Roman" w:hAnsi="Times New Roman"/>
                <w:sz w:val="14"/>
                <w:szCs w:val="14"/>
                <w:color w:val="auto"/>
                <w:w w:val="99"/>
              </w:rPr>
              <w:t>Met Ext, Aq Ext</w:t>
            </w:r>
          </w:p>
        </w:tc>
        <w:tc>
          <w:tcPr>
            <w:tcW w:w="2320" w:type="dxa"/>
            <w:vAlign w:val="bottom"/>
            <w:vMerge w:val="restart"/>
          </w:tcPr>
          <w:p>
            <w:pPr>
              <w:jc w:val="center"/>
              <w:spacing w:after="0" w:line="157" w:lineRule="exact"/>
              <w:rPr>
                <w:sz w:val="20"/>
                <w:szCs w:val="20"/>
                <w:color w:val="auto"/>
              </w:rPr>
            </w:pPr>
            <w:r>
              <w:rPr>
                <w:rFonts w:ascii="Times New Roman" w:cs="Times New Roman" w:eastAsia="Times New Roman" w:hAnsi="Times New Roman"/>
                <w:sz w:val="14"/>
                <w:szCs w:val="14"/>
                <w:color w:val="auto"/>
              </w:rPr>
              <w:t>Met &amp; Aq Ext at 500 mg/kg</w:t>
            </w:r>
          </w:p>
        </w:tc>
        <w:tc>
          <w:tcPr>
            <w:tcW w:w="50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86"/>
        </w:trPr>
        <w:tc>
          <w:tcPr>
            <w:tcW w:w="2180" w:type="dxa"/>
            <w:vAlign w:val="bottom"/>
            <w:tcBorders>
              <w:bottom w:val="single" w:sz="8" w:color="auto"/>
            </w:tcBorders>
            <w:vMerge w:val="continue"/>
          </w:tcPr>
          <w:p>
            <w:pPr>
              <w:spacing w:after="0"/>
              <w:rPr>
                <w:sz w:val="7"/>
                <w:szCs w:val="7"/>
                <w:color w:val="auto"/>
              </w:rPr>
            </w:pPr>
          </w:p>
        </w:tc>
        <w:tc>
          <w:tcPr>
            <w:tcW w:w="1540" w:type="dxa"/>
            <w:vAlign w:val="bottom"/>
            <w:tcBorders>
              <w:bottom w:val="single" w:sz="8" w:color="auto"/>
            </w:tcBorders>
          </w:tcPr>
          <w:p>
            <w:pPr>
              <w:spacing w:after="0"/>
              <w:rPr>
                <w:sz w:val="7"/>
                <w:szCs w:val="7"/>
                <w:color w:val="auto"/>
              </w:rPr>
            </w:pPr>
          </w:p>
        </w:tc>
        <w:tc>
          <w:tcPr>
            <w:tcW w:w="220" w:type="dxa"/>
            <w:vAlign w:val="bottom"/>
            <w:tcBorders>
              <w:bottom w:val="single" w:sz="8" w:color="auto"/>
            </w:tcBorders>
          </w:tcPr>
          <w:p>
            <w:pPr>
              <w:spacing w:after="0"/>
              <w:rPr>
                <w:sz w:val="7"/>
                <w:szCs w:val="7"/>
                <w:color w:val="auto"/>
              </w:rPr>
            </w:pPr>
          </w:p>
        </w:tc>
        <w:tc>
          <w:tcPr>
            <w:tcW w:w="2820" w:type="dxa"/>
            <w:vAlign w:val="bottom"/>
            <w:tcBorders>
              <w:bottom w:val="single" w:sz="8" w:color="auto"/>
            </w:tcBorders>
            <w:vMerge w:val="continue"/>
          </w:tcPr>
          <w:p>
            <w:pPr>
              <w:spacing w:after="0"/>
              <w:rPr>
                <w:sz w:val="7"/>
                <w:szCs w:val="7"/>
                <w:color w:val="auto"/>
              </w:rPr>
            </w:pPr>
          </w:p>
        </w:tc>
        <w:tc>
          <w:tcPr>
            <w:tcW w:w="2320" w:type="dxa"/>
            <w:vAlign w:val="bottom"/>
            <w:tcBorders>
              <w:bottom w:val="single" w:sz="8" w:color="auto"/>
            </w:tcBorders>
            <w:vMerge w:val="continue"/>
          </w:tcPr>
          <w:p>
            <w:pPr>
              <w:spacing w:after="0"/>
              <w:rPr>
                <w:sz w:val="7"/>
                <w:szCs w:val="7"/>
                <w:color w:val="auto"/>
              </w:rPr>
            </w:pPr>
          </w:p>
        </w:tc>
        <w:tc>
          <w:tcPr>
            <w:tcW w:w="50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57"/>
        </w:trPr>
        <w:tc>
          <w:tcPr>
            <w:tcW w:w="2180" w:type="dxa"/>
            <w:vAlign w:val="bottom"/>
          </w:tcPr>
          <w:p>
            <w:pPr>
              <w:ind w:left="120"/>
              <w:spacing w:after="0" w:line="156" w:lineRule="exact"/>
              <w:rPr>
                <w:sz w:val="20"/>
                <w:szCs w:val="20"/>
                <w:color w:val="auto"/>
              </w:rPr>
            </w:pPr>
            <w:r>
              <w:rPr>
                <w:rFonts w:ascii="Times New Roman" w:cs="Times New Roman" w:eastAsia="Times New Roman" w:hAnsi="Times New Roman"/>
                <w:sz w:val="14"/>
                <w:szCs w:val="14"/>
                <w:color w:val="auto"/>
              </w:rPr>
              <w:t>Hepatoprotective effect of gall Aq</w:t>
            </w:r>
          </w:p>
        </w:tc>
        <w:tc>
          <w:tcPr>
            <w:tcW w:w="4580" w:type="dxa"/>
            <w:vAlign w:val="bottom"/>
            <w:gridSpan w:val="3"/>
          </w:tcPr>
          <w:p>
            <w:pPr>
              <w:jc w:val="center"/>
              <w:spacing w:after="0" w:line="158" w:lineRule="exact"/>
              <w:rPr>
                <w:sz w:val="20"/>
                <w:szCs w:val="20"/>
                <w:color w:val="auto"/>
              </w:rPr>
            </w:pPr>
            <w:r>
              <w:rPr>
                <w:rFonts w:ascii="Times New Roman" w:cs="Times New Roman" w:eastAsia="Times New Roman" w:hAnsi="Times New Roman"/>
                <w:sz w:val="14"/>
                <w:szCs w:val="14"/>
                <w:color w:val="auto"/>
                <w:w w:val="99"/>
              </w:rPr>
              <w:t>)</w:t>
            </w:r>
            <w:r>
              <w:rPr>
                <w:rFonts w:ascii="Times New Roman" w:cs="Times New Roman" w:eastAsia="Times New Roman" w:hAnsi="Times New Roman"/>
                <w:sz w:val="14"/>
                <w:szCs w:val="14"/>
                <w:color w:val="auto"/>
                <w:w w:val="99"/>
              </w:rPr>
              <w:t>7</w:t>
            </w:r>
            <w:r>
              <w:rPr>
                <w:rFonts w:ascii="Calibri" w:cs="Calibri" w:eastAsia="Calibri" w:hAnsi="Calibri"/>
                <w:sz w:val="14"/>
                <w:szCs w:val="14"/>
                <w:color w:val="auto"/>
                <w:w w:val="99"/>
              </w:rPr>
              <w:t>×</w:t>
            </w:r>
            <w:r>
              <w:rPr>
                <w:rFonts w:ascii="Times New Roman" w:cs="Times New Roman" w:eastAsia="Times New Roman" w:hAnsi="Times New Roman"/>
                <w:sz w:val="14"/>
                <w:szCs w:val="14"/>
                <w:color w:val="auto"/>
                <w:w w:val="99"/>
              </w:rPr>
              <w:t>5</w:t>
            </w:r>
            <w:r>
              <w:rPr>
                <w:rFonts w:ascii="Times New Roman" w:cs="Times New Roman" w:eastAsia="Times New Roman" w:hAnsi="Times New Roman"/>
                <w:sz w:val="14"/>
                <w:szCs w:val="14"/>
                <w:color w:val="auto"/>
                <w:w w:val="99"/>
              </w:rPr>
              <w:t>(</w:t>
            </w:r>
            <w:r>
              <w:rPr>
                <w:rFonts w:ascii="Times New Roman" w:cs="Times New Roman" w:eastAsia="Times New Roman" w:hAnsi="Times New Roman"/>
                <w:sz w:val="14"/>
                <w:szCs w:val="14"/>
                <w:color w:val="auto"/>
                <w:w w:val="99"/>
              </w:rPr>
              <w:t>, 28 days, p.o, C: DW (1 mL/kg/day), P: silymarin (100 mg/kg/day),</w:t>
            </w:r>
          </w:p>
        </w:tc>
        <w:tc>
          <w:tcPr>
            <w:tcW w:w="2320" w:type="dxa"/>
            <w:vAlign w:val="bottom"/>
          </w:tcPr>
          <w:p>
            <w:pPr>
              <w:jc w:val="center"/>
              <w:spacing w:after="0" w:line="156" w:lineRule="exact"/>
              <w:rPr>
                <w:sz w:val="20"/>
                <w:szCs w:val="20"/>
                <w:color w:val="auto"/>
              </w:rPr>
            </w:pPr>
            <w:r>
              <w:rPr>
                <w:rFonts w:ascii="Times New Roman" w:cs="Times New Roman" w:eastAsia="Times New Roman" w:hAnsi="Times New Roman"/>
                <w:sz w:val="14"/>
                <w:szCs w:val="14"/>
                <w:color w:val="auto"/>
                <w:w w:val="99"/>
              </w:rPr>
              <w:t>Prevention of free radical- mediated</w:t>
            </w:r>
          </w:p>
        </w:tc>
        <w:tc>
          <w:tcPr>
            <w:tcW w:w="5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68"/>
        </w:trPr>
        <w:tc>
          <w:tcPr>
            <w:tcW w:w="2180" w:type="dxa"/>
            <w:vAlign w:val="bottom"/>
          </w:tcPr>
          <w:p>
            <w:pPr>
              <w:ind w:left="120"/>
              <w:spacing w:after="0" w:line="159" w:lineRule="exact"/>
              <w:rPr>
                <w:sz w:val="20"/>
                <w:szCs w:val="20"/>
                <w:color w:val="auto"/>
              </w:rPr>
            </w:pPr>
            <w:r>
              <w:rPr>
                <w:rFonts w:ascii="Times New Roman" w:cs="Times New Roman" w:eastAsia="Times New Roman" w:hAnsi="Times New Roman"/>
                <w:sz w:val="14"/>
                <w:szCs w:val="14"/>
                <w:color w:val="auto"/>
              </w:rPr>
              <w:t>Ext against liver injury induced by</w:t>
            </w:r>
          </w:p>
        </w:tc>
        <w:tc>
          <w:tcPr>
            <w:tcW w:w="4580" w:type="dxa"/>
            <w:vAlign w:val="bottom"/>
            <w:gridSpan w:val="3"/>
          </w:tcPr>
          <w:p>
            <w:pPr>
              <w:jc w:val="center"/>
              <w:spacing w:after="0" w:line="168" w:lineRule="exact"/>
              <w:rPr>
                <w:sz w:val="20"/>
                <w:szCs w:val="20"/>
                <w:color w:val="auto"/>
              </w:rPr>
            </w:pPr>
            <w:r>
              <w:rPr>
                <w:rFonts w:ascii="Times New Roman" w:cs="Times New Roman" w:eastAsia="Times New Roman" w:hAnsi="Times New Roman"/>
                <w:sz w:val="14"/>
                <w:szCs w:val="14"/>
                <w:color w:val="auto"/>
                <w:w w:val="99"/>
              </w:rPr>
              <w:t>CCl</w:t>
            </w:r>
            <w:r>
              <w:rPr>
                <w:rFonts w:ascii="Times New Roman" w:cs="Times New Roman" w:eastAsia="Times New Roman" w:hAnsi="Times New Roman"/>
                <w:sz w:val="18"/>
                <w:szCs w:val="18"/>
                <w:color w:val="auto"/>
                <w:w w:val="99"/>
                <w:vertAlign w:val="subscript"/>
              </w:rPr>
              <w:t>4</w:t>
            </w:r>
            <w:r>
              <w:rPr>
                <w:rFonts w:ascii="Times New Roman" w:cs="Times New Roman" w:eastAsia="Times New Roman" w:hAnsi="Times New Roman"/>
                <w:sz w:val="14"/>
                <w:szCs w:val="14"/>
                <w:color w:val="auto"/>
                <w:w w:val="99"/>
              </w:rPr>
              <w:t>-treated control: DW (1 mL/kg/day), gall (500, 1000 and 2000</w:t>
            </w:r>
          </w:p>
        </w:tc>
        <w:tc>
          <w:tcPr>
            <w:tcW w:w="2320" w:type="dxa"/>
            <w:vAlign w:val="bottom"/>
          </w:tcPr>
          <w:p>
            <w:pPr>
              <w:jc w:val="center"/>
              <w:spacing w:after="0" w:line="159" w:lineRule="exact"/>
              <w:rPr>
                <w:sz w:val="20"/>
                <w:szCs w:val="20"/>
                <w:color w:val="auto"/>
              </w:rPr>
            </w:pPr>
            <w:r>
              <w:rPr>
                <w:rFonts w:ascii="Times New Roman" w:cs="Times New Roman" w:eastAsia="Times New Roman" w:hAnsi="Times New Roman"/>
                <w:sz w:val="14"/>
                <w:szCs w:val="14"/>
                <w:color w:val="auto"/>
                <w:w w:val="99"/>
              </w:rPr>
              <w:t>disorders including inflammation and</w:t>
            </w:r>
          </w:p>
        </w:tc>
        <w:tc>
          <w:tcPr>
            <w:tcW w:w="500" w:type="dxa"/>
            <w:vAlign w:val="bottom"/>
          </w:tcPr>
          <w:p>
            <w:pPr>
              <w:ind w:left="120"/>
              <w:spacing w:after="0" w:line="159" w:lineRule="exact"/>
              <w:rPr>
                <w:sz w:val="20"/>
                <w:szCs w:val="20"/>
                <w:color w:val="auto"/>
              </w:rPr>
            </w:pPr>
            <w:r>
              <w:rPr>
                <w:rFonts w:ascii="Times New Roman" w:cs="Times New Roman" w:eastAsia="Times New Roman" w:hAnsi="Times New Roman"/>
                <w:sz w:val="14"/>
                <w:szCs w:val="14"/>
                <w:color w:val="auto"/>
              </w:rPr>
              <w:t>[37]</w:t>
            </w:r>
          </w:p>
        </w:tc>
        <w:tc>
          <w:tcPr>
            <w:tcW w:w="0" w:type="dxa"/>
            <w:vAlign w:val="bottom"/>
          </w:tcPr>
          <w:p>
            <w:pPr>
              <w:spacing w:after="0"/>
              <w:rPr>
                <w:sz w:val="1"/>
                <w:szCs w:val="1"/>
                <w:color w:val="auto"/>
              </w:rPr>
            </w:pPr>
          </w:p>
        </w:tc>
      </w:tr>
      <w:tr>
        <w:trPr>
          <w:trHeight w:val="161"/>
        </w:trPr>
        <w:tc>
          <w:tcPr>
            <w:tcW w:w="2180" w:type="dxa"/>
            <w:vAlign w:val="bottom"/>
            <w:tcBorders>
              <w:bottom w:val="single" w:sz="8" w:color="auto"/>
            </w:tcBorders>
          </w:tcPr>
          <w:p>
            <w:pPr>
              <w:ind w:left="120"/>
              <w:spacing w:after="0" w:line="161" w:lineRule="exact"/>
              <w:rPr>
                <w:sz w:val="20"/>
                <w:szCs w:val="20"/>
                <w:color w:val="auto"/>
              </w:rPr>
            </w:pPr>
            <w:r>
              <w:rPr>
                <w:rFonts w:ascii="Times New Roman" w:cs="Times New Roman" w:eastAsia="Times New Roman" w:hAnsi="Times New Roman"/>
                <w:sz w:val="14"/>
                <w:szCs w:val="14"/>
                <w:color w:val="auto"/>
              </w:rPr>
              <w:t>CCl</w:t>
            </w:r>
            <w:r>
              <w:rPr>
                <w:rFonts w:ascii="Times New Roman" w:cs="Times New Roman" w:eastAsia="Times New Roman" w:hAnsi="Times New Roman"/>
                <w:sz w:val="18"/>
                <w:szCs w:val="18"/>
                <w:color w:val="auto"/>
                <w:vertAlign w:val="subscript"/>
              </w:rPr>
              <w:t>4</w:t>
            </w:r>
            <w:r>
              <w:rPr>
                <w:rFonts w:ascii="Times New Roman" w:cs="Times New Roman" w:eastAsia="Times New Roman" w:hAnsi="Times New Roman"/>
                <w:sz w:val="14"/>
                <w:szCs w:val="14"/>
                <w:color w:val="auto"/>
              </w:rPr>
              <w:t xml:space="preserve"> in rat</w:t>
            </w:r>
          </w:p>
        </w:tc>
        <w:tc>
          <w:tcPr>
            <w:tcW w:w="4580" w:type="dxa"/>
            <w:vAlign w:val="bottom"/>
            <w:tcBorders>
              <w:bottom w:val="single" w:sz="8" w:color="auto"/>
            </w:tcBorders>
            <w:gridSpan w:val="3"/>
          </w:tcPr>
          <w:p>
            <w:pPr>
              <w:jc w:val="center"/>
              <w:spacing w:after="0" w:line="157" w:lineRule="exact"/>
              <w:rPr>
                <w:sz w:val="20"/>
                <w:szCs w:val="20"/>
                <w:color w:val="auto"/>
              </w:rPr>
            </w:pPr>
            <w:r>
              <w:rPr>
                <w:rFonts w:ascii="Times New Roman" w:cs="Times New Roman" w:eastAsia="Times New Roman" w:hAnsi="Times New Roman"/>
                <w:sz w:val="14"/>
                <w:szCs w:val="14"/>
                <w:color w:val="auto"/>
                <w:w w:val="99"/>
              </w:rPr>
              <w:t>mg/kg/day), gall (2000 mg/kg/day)</w:t>
            </w:r>
          </w:p>
        </w:tc>
        <w:tc>
          <w:tcPr>
            <w:tcW w:w="2320" w:type="dxa"/>
            <w:vAlign w:val="bottom"/>
            <w:tcBorders>
              <w:bottom w:val="single" w:sz="8" w:color="auto"/>
            </w:tcBorders>
          </w:tcPr>
          <w:p>
            <w:pPr>
              <w:jc w:val="center"/>
              <w:spacing w:after="0" w:line="152" w:lineRule="exact"/>
              <w:rPr>
                <w:sz w:val="20"/>
                <w:szCs w:val="20"/>
                <w:color w:val="auto"/>
              </w:rPr>
            </w:pPr>
            <w:r>
              <w:rPr>
                <w:rFonts w:ascii="Times New Roman" w:cs="Times New Roman" w:eastAsia="Times New Roman" w:hAnsi="Times New Roman"/>
                <w:sz w:val="14"/>
                <w:szCs w:val="14"/>
                <w:color w:val="auto"/>
                <w:w w:val="99"/>
              </w:rPr>
              <w:t>hepatotoxicity</w:t>
            </w:r>
          </w:p>
        </w:tc>
        <w:tc>
          <w:tcPr>
            <w:tcW w:w="500" w:type="dxa"/>
            <w:vAlign w:val="bottom"/>
            <w:tcBorders>
              <w:bottom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160"/>
        </w:trPr>
        <w:tc>
          <w:tcPr>
            <w:tcW w:w="2180" w:type="dxa"/>
            <w:vAlign w:val="bottom"/>
          </w:tcPr>
          <w:p>
            <w:pPr>
              <w:ind w:left="120"/>
              <w:spacing w:after="0" w:line="152" w:lineRule="exact"/>
              <w:rPr>
                <w:sz w:val="20"/>
                <w:szCs w:val="20"/>
                <w:color w:val="auto"/>
              </w:rPr>
            </w:pPr>
            <w:r>
              <w:rPr>
                <w:rFonts w:ascii="Times New Roman" w:cs="Times New Roman" w:eastAsia="Times New Roman" w:hAnsi="Times New Roman"/>
                <w:sz w:val="14"/>
                <w:szCs w:val="14"/>
                <w:color w:val="auto"/>
              </w:rPr>
              <w:t>Hepatoprotective effect of Aq-Eth</w:t>
            </w:r>
          </w:p>
        </w:tc>
        <w:tc>
          <w:tcPr>
            <w:tcW w:w="4580" w:type="dxa"/>
            <w:vAlign w:val="bottom"/>
            <w:gridSpan w:val="3"/>
          </w:tcPr>
          <w:p>
            <w:pPr>
              <w:jc w:val="center"/>
              <w:spacing w:after="0" w:line="160" w:lineRule="exact"/>
              <w:rPr>
                <w:sz w:val="20"/>
                <w:szCs w:val="20"/>
                <w:color w:val="auto"/>
              </w:rPr>
            </w:pPr>
            <w:r>
              <w:rPr>
                <w:rFonts w:ascii="Times New Roman" w:cs="Times New Roman" w:eastAsia="Times New Roman" w:hAnsi="Times New Roman"/>
                <w:sz w:val="14"/>
                <w:szCs w:val="14"/>
                <w:color w:val="auto"/>
                <w:w w:val="99"/>
              </w:rPr>
              <w:t>)</w:t>
            </w:r>
            <w:r>
              <w:rPr>
                <w:rFonts w:ascii="Times New Roman" w:cs="Times New Roman" w:eastAsia="Times New Roman" w:hAnsi="Times New Roman"/>
                <w:sz w:val="14"/>
                <w:szCs w:val="14"/>
                <w:color w:val="auto"/>
                <w:w w:val="99"/>
              </w:rPr>
              <w:t>6</w:t>
            </w:r>
            <w:r>
              <w:rPr>
                <w:rFonts w:ascii="Calibri" w:cs="Calibri" w:eastAsia="Calibri" w:hAnsi="Calibri"/>
                <w:sz w:val="14"/>
                <w:szCs w:val="14"/>
                <w:color w:val="auto"/>
                <w:w w:val="99"/>
              </w:rPr>
              <w:t>×</w:t>
            </w:r>
            <w:r>
              <w:rPr>
                <w:rFonts w:ascii="Times New Roman" w:cs="Times New Roman" w:eastAsia="Times New Roman" w:hAnsi="Times New Roman"/>
                <w:sz w:val="14"/>
                <w:szCs w:val="14"/>
                <w:color w:val="auto"/>
                <w:w w:val="99"/>
              </w:rPr>
              <w:t>6</w:t>
            </w:r>
            <w:r>
              <w:rPr>
                <w:rFonts w:ascii="Times New Roman" w:cs="Times New Roman" w:eastAsia="Times New Roman" w:hAnsi="Times New Roman"/>
                <w:sz w:val="14"/>
                <w:szCs w:val="14"/>
                <w:color w:val="auto"/>
                <w:w w:val="99"/>
              </w:rPr>
              <w:t>(</w:t>
            </w:r>
            <w:r>
              <w:rPr>
                <w:rFonts w:ascii="Times New Roman" w:cs="Times New Roman" w:eastAsia="Times New Roman" w:hAnsi="Times New Roman"/>
                <w:sz w:val="14"/>
                <w:szCs w:val="14"/>
                <w:color w:val="auto"/>
                <w:w w:val="99"/>
              </w:rPr>
              <w:t>, p.o, C: CMC (1% w/v), P: Silymarin (100 mg/kg), CCl</w:t>
            </w:r>
            <w:r>
              <w:rPr>
                <w:rFonts w:ascii="Times New Roman" w:cs="Times New Roman" w:eastAsia="Times New Roman" w:hAnsi="Times New Roman"/>
                <w:sz w:val="18"/>
                <w:szCs w:val="18"/>
                <w:color w:val="auto"/>
                <w:w w:val="99"/>
                <w:vertAlign w:val="subscript"/>
              </w:rPr>
              <w:t>4</w:t>
            </w:r>
            <w:r>
              <w:rPr>
                <w:rFonts w:ascii="Times New Roman" w:cs="Times New Roman" w:eastAsia="Times New Roman" w:hAnsi="Times New Roman"/>
                <w:sz w:val="14"/>
                <w:szCs w:val="14"/>
                <w:color w:val="auto"/>
                <w:w w:val="99"/>
              </w:rPr>
              <w:t xml:space="preserve"> </w:t>
            </w:r>
            <w:r>
              <w:rPr>
                <w:rFonts w:ascii="Times New Roman" w:cs="Times New Roman" w:eastAsia="Times New Roman" w:hAnsi="Times New Roman"/>
                <w:sz w:val="14"/>
                <w:szCs w:val="14"/>
                <w:color w:val="auto"/>
                <w:w w:val="99"/>
              </w:rPr>
              <w:t>(2 ml/kg), gall</w:t>
            </w:r>
          </w:p>
        </w:tc>
        <w:tc>
          <w:tcPr>
            <w:tcW w:w="2320" w:type="dxa"/>
            <w:vAlign w:val="bottom"/>
            <w:vMerge w:val="restart"/>
          </w:tcPr>
          <w:p>
            <w:pPr>
              <w:jc w:val="center"/>
              <w:spacing w:after="0"/>
              <w:rPr>
                <w:sz w:val="20"/>
                <w:szCs w:val="20"/>
                <w:color w:val="auto"/>
              </w:rPr>
            </w:pPr>
            <w:r>
              <w:rPr>
                <w:rFonts w:ascii="Times New Roman" w:cs="Times New Roman" w:eastAsia="Times New Roman" w:hAnsi="Times New Roman"/>
                <w:sz w:val="14"/>
                <w:szCs w:val="14"/>
                <w:color w:val="auto"/>
                <w:w w:val="99"/>
              </w:rPr>
              <w:t>Hepatoprotective effects of gall</w:t>
            </w:r>
          </w:p>
        </w:tc>
        <w:tc>
          <w:tcPr>
            <w:tcW w:w="500" w:type="dxa"/>
            <w:vAlign w:val="bottom"/>
            <w:vMerge w:val="restart"/>
          </w:tcPr>
          <w:p>
            <w:pPr>
              <w:ind w:left="120"/>
              <w:spacing w:after="0"/>
              <w:rPr>
                <w:sz w:val="20"/>
                <w:szCs w:val="20"/>
                <w:color w:val="auto"/>
              </w:rPr>
            </w:pPr>
            <w:r>
              <w:rPr>
                <w:rFonts w:ascii="Times New Roman" w:cs="Times New Roman" w:eastAsia="Times New Roman" w:hAnsi="Times New Roman"/>
                <w:sz w:val="14"/>
                <w:szCs w:val="14"/>
                <w:color w:val="auto"/>
              </w:rPr>
              <w:t>[38]</w:t>
            </w:r>
          </w:p>
        </w:tc>
        <w:tc>
          <w:tcPr>
            <w:tcW w:w="0" w:type="dxa"/>
            <w:vAlign w:val="bottom"/>
          </w:tcPr>
          <w:p>
            <w:pPr>
              <w:spacing w:after="0"/>
              <w:rPr>
                <w:sz w:val="1"/>
                <w:szCs w:val="1"/>
                <w:color w:val="auto"/>
              </w:rPr>
            </w:pPr>
          </w:p>
        </w:tc>
      </w:tr>
      <w:tr>
        <w:trPr>
          <w:trHeight w:val="73"/>
        </w:trPr>
        <w:tc>
          <w:tcPr>
            <w:tcW w:w="2180" w:type="dxa"/>
            <w:vAlign w:val="bottom"/>
            <w:vMerge w:val="restart"/>
          </w:tcPr>
          <w:p>
            <w:pPr>
              <w:ind w:left="120"/>
              <w:spacing w:after="0" w:line="152" w:lineRule="exact"/>
              <w:rPr>
                <w:sz w:val="20"/>
                <w:szCs w:val="20"/>
                <w:color w:val="auto"/>
              </w:rPr>
            </w:pPr>
            <w:r>
              <w:rPr>
                <w:rFonts w:ascii="Times New Roman" w:cs="Times New Roman" w:eastAsia="Times New Roman" w:hAnsi="Times New Roman"/>
                <w:sz w:val="14"/>
                <w:szCs w:val="14"/>
                <w:color w:val="auto"/>
              </w:rPr>
              <w:t>Ext in rat</w:t>
            </w:r>
          </w:p>
        </w:tc>
        <w:tc>
          <w:tcPr>
            <w:tcW w:w="1540" w:type="dxa"/>
            <w:vAlign w:val="bottom"/>
          </w:tcPr>
          <w:p>
            <w:pPr>
              <w:spacing w:after="0"/>
              <w:rPr>
                <w:sz w:val="6"/>
                <w:szCs w:val="6"/>
                <w:color w:val="auto"/>
              </w:rPr>
            </w:pPr>
          </w:p>
        </w:tc>
        <w:tc>
          <w:tcPr>
            <w:tcW w:w="3040" w:type="dxa"/>
            <w:vAlign w:val="bottom"/>
            <w:gridSpan w:val="2"/>
            <w:vMerge w:val="restart"/>
          </w:tcPr>
          <w:p>
            <w:pPr>
              <w:jc w:val="center"/>
              <w:ind w:right="1470"/>
              <w:spacing w:after="0" w:line="157" w:lineRule="exact"/>
              <w:rPr>
                <w:sz w:val="20"/>
                <w:szCs w:val="20"/>
                <w:color w:val="auto"/>
              </w:rPr>
            </w:pPr>
            <w:r>
              <w:rPr>
                <w:rFonts w:ascii="Times New Roman" w:cs="Times New Roman" w:eastAsia="Times New Roman" w:hAnsi="Times New Roman"/>
                <w:sz w:val="14"/>
                <w:szCs w:val="14"/>
                <w:color w:val="auto"/>
                <w:w w:val="99"/>
              </w:rPr>
              <w:t>Ext 200, 400, 600 mg/kg</w:t>
            </w:r>
          </w:p>
        </w:tc>
        <w:tc>
          <w:tcPr>
            <w:tcW w:w="2320" w:type="dxa"/>
            <w:vAlign w:val="bottom"/>
            <w:vMerge w:val="continue"/>
          </w:tcPr>
          <w:p>
            <w:pPr>
              <w:spacing w:after="0"/>
              <w:rPr>
                <w:sz w:val="6"/>
                <w:szCs w:val="6"/>
                <w:color w:val="auto"/>
              </w:rPr>
            </w:pPr>
          </w:p>
        </w:tc>
        <w:tc>
          <w:tcPr>
            <w:tcW w:w="50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86"/>
        </w:trPr>
        <w:tc>
          <w:tcPr>
            <w:tcW w:w="2180" w:type="dxa"/>
            <w:vAlign w:val="bottom"/>
            <w:tcBorders>
              <w:bottom w:val="single" w:sz="8" w:color="auto"/>
            </w:tcBorders>
            <w:vMerge w:val="continue"/>
          </w:tcPr>
          <w:p>
            <w:pPr>
              <w:spacing w:after="0"/>
              <w:rPr>
                <w:sz w:val="7"/>
                <w:szCs w:val="7"/>
                <w:color w:val="auto"/>
              </w:rPr>
            </w:pPr>
          </w:p>
        </w:tc>
        <w:tc>
          <w:tcPr>
            <w:tcW w:w="1540" w:type="dxa"/>
            <w:vAlign w:val="bottom"/>
            <w:tcBorders>
              <w:bottom w:val="single" w:sz="8" w:color="auto"/>
            </w:tcBorders>
          </w:tcPr>
          <w:p>
            <w:pPr>
              <w:spacing w:after="0"/>
              <w:rPr>
                <w:sz w:val="7"/>
                <w:szCs w:val="7"/>
                <w:color w:val="auto"/>
              </w:rPr>
            </w:pPr>
          </w:p>
        </w:tc>
        <w:tc>
          <w:tcPr>
            <w:tcW w:w="3040" w:type="dxa"/>
            <w:vAlign w:val="bottom"/>
            <w:tcBorders>
              <w:bottom w:val="single" w:sz="8" w:color="auto"/>
            </w:tcBorders>
            <w:gridSpan w:val="2"/>
            <w:vMerge w:val="continue"/>
          </w:tcPr>
          <w:p>
            <w:pPr>
              <w:spacing w:after="0"/>
              <w:rPr>
                <w:sz w:val="7"/>
                <w:szCs w:val="7"/>
                <w:color w:val="auto"/>
              </w:rPr>
            </w:pPr>
          </w:p>
        </w:tc>
        <w:tc>
          <w:tcPr>
            <w:tcW w:w="2320" w:type="dxa"/>
            <w:vAlign w:val="bottom"/>
            <w:tcBorders>
              <w:bottom w:val="single" w:sz="8" w:color="auto"/>
            </w:tcBorders>
          </w:tcPr>
          <w:p>
            <w:pPr>
              <w:spacing w:after="0"/>
              <w:rPr>
                <w:sz w:val="7"/>
                <w:szCs w:val="7"/>
                <w:color w:val="auto"/>
              </w:rPr>
            </w:pPr>
          </w:p>
        </w:tc>
        <w:tc>
          <w:tcPr>
            <w:tcW w:w="50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49"/>
        </w:trPr>
        <w:tc>
          <w:tcPr>
            <w:tcW w:w="2180" w:type="dxa"/>
            <w:vAlign w:val="bottom"/>
            <w:vMerge w:val="restart"/>
          </w:tcPr>
          <w:p>
            <w:pPr>
              <w:ind w:left="120"/>
              <w:spacing w:after="0"/>
              <w:rPr>
                <w:sz w:val="20"/>
                <w:szCs w:val="20"/>
                <w:color w:val="auto"/>
              </w:rPr>
            </w:pPr>
            <w:r>
              <w:rPr>
                <w:rFonts w:ascii="Times New Roman" w:cs="Times New Roman" w:eastAsia="Times New Roman" w:hAnsi="Times New Roman"/>
                <w:sz w:val="14"/>
                <w:szCs w:val="14"/>
                <w:color w:val="auto"/>
              </w:rPr>
              <w:t>Effects on caecal</w:t>
            </w:r>
          </w:p>
        </w:tc>
        <w:tc>
          <w:tcPr>
            <w:tcW w:w="4580" w:type="dxa"/>
            <w:vAlign w:val="bottom"/>
            <w:gridSpan w:val="3"/>
            <w:vMerge w:val="restart"/>
          </w:tcPr>
          <w:p>
            <w:pPr>
              <w:jc w:val="center"/>
              <w:spacing w:after="0"/>
              <w:rPr>
                <w:sz w:val="20"/>
                <w:szCs w:val="20"/>
                <w:color w:val="auto"/>
              </w:rPr>
            </w:pPr>
            <w:r>
              <w:rPr>
                <w:rFonts w:ascii="Times New Roman" w:cs="Times New Roman" w:eastAsia="Times New Roman" w:hAnsi="Times New Roman"/>
                <w:sz w:val="14"/>
                <w:szCs w:val="14"/>
                <w:color w:val="auto"/>
              </w:rPr>
              <w:t>)</w:t>
            </w:r>
            <w:r>
              <w:rPr>
                <w:rFonts w:ascii="Times New Roman" w:cs="Times New Roman" w:eastAsia="Times New Roman" w:hAnsi="Times New Roman"/>
                <w:sz w:val="14"/>
                <w:szCs w:val="14"/>
                <w:color w:val="auto"/>
              </w:rPr>
              <w:t>7</w:t>
            </w:r>
            <w:r>
              <w:rPr>
                <w:rFonts w:ascii="Calibri" w:cs="Calibri" w:eastAsia="Calibri" w:hAnsi="Calibri"/>
                <w:sz w:val="14"/>
                <w:szCs w:val="14"/>
                <w:color w:val="auto"/>
              </w:rPr>
              <w:t>×</w:t>
            </w:r>
            <w:r>
              <w:rPr>
                <w:rFonts w:ascii="Times New Roman" w:cs="Times New Roman" w:eastAsia="Times New Roman" w:hAnsi="Times New Roman"/>
                <w:sz w:val="14"/>
                <w:szCs w:val="14"/>
                <w:color w:val="auto"/>
              </w:rPr>
              <w:t>15</w:t>
            </w:r>
            <w:r>
              <w:rPr>
                <w:rFonts w:ascii="Times New Roman" w:cs="Times New Roman" w:eastAsia="Times New Roman" w:hAnsi="Times New Roman"/>
                <w:sz w:val="14"/>
                <w:szCs w:val="14"/>
                <w:color w:val="auto"/>
              </w:rPr>
              <w:t>(</w:t>
            </w:r>
            <w:r>
              <w:rPr>
                <w:rFonts w:ascii="Times New Roman" w:cs="Times New Roman" w:eastAsia="Times New Roman" w:hAnsi="Times New Roman"/>
                <w:sz w:val="14"/>
                <w:szCs w:val="14"/>
                <w:color w:val="auto"/>
              </w:rPr>
              <w:t>, C: DW, P: metronidazole (62.5, 125 mg/kg/day), (125,250, 500, 1000</w:t>
            </w:r>
          </w:p>
        </w:tc>
        <w:tc>
          <w:tcPr>
            <w:tcW w:w="2320" w:type="dxa"/>
            <w:vAlign w:val="bottom"/>
          </w:tcPr>
          <w:p>
            <w:pPr>
              <w:jc w:val="center"/>
              <w:spacing w:after="0" w:line="149" w:lineRule="exact"/>
              <w:rPr>
                <w:sz w:val="20"/>
                <w:szCs w:val="20"/>
                <w:color w:val="auto"/>
              </w:rPr>
            </w:pPr>
            <w:r>
              <w:rPr>
                <w:rFonts w:ascii="Times New Roman" w:cs="Times New Roman" w:eastAsia="Times New Roman" w:hAnsi="Times New Roman"/>
                <w:sz w:val="14"/>
                <w:szCs w:val="14"/>
                <w:color w:val="auto"/>
                <w:w w:val="99"/>
              </w:rPr>
              <w:t>Cure in 26% and 13% of mice at a</w:t>
            </w:r>
          </w:p>
        </w:tc>
        <w:tc>
          <w:tcPr>
            <w:tcW w:w="5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86"/>
        </w:trPr>
        <w:tc>
          <w:tcPr>
            <w:tcW w:w="2180" w:type="dxa"/>
            <w:vAlign w:val="bottom"/>
            <w:vMerge w:val="continue"/>
          </w:tcPr>
          <w:p>
            <w:pPr>
              <w:spacing w:after="0"/>
              <w:rPr>
                <w:sz w:val="7"/>
                <w:szCs w:val="7"/>
                <w:color w:val="auto"/>
              </w:rPr>
            </w:pPr>
          </w:p>
        </w:tc>
        <w:tc>
          <w:tcPr>
            <w:tcW w:w="4580" w:type="dxa"/>
            <w:vAlign w:val="bottom"/>
            <w:gridSpan w:val="3"/>
            <w:vMerge w:val="continue"/>
          </w:tcPr>
          <w:p>
            <w:pPr>
              <w:spacing w:after="0"/>
              <w:rPr>
                <w:sz w:val="7"/>
                <w:szCs w:val="7"/>
                <w:color w:val="auto"/>
              </w:rPr>
            </w:pPr>
          </w:p>
        </w:tc>
        <w:tc>
          <w:tcPr>
            <w:tcW w:w="2320" w:type="dxa"/>
            <w:vAlign w:val="bottom"/>
            <w:vMerge w:val="restart"/>
          </w:tcPr>
          <w:p>
            <w:pPr>
              <w:jc w:val="center"/>
              <w:spacing w:after="0"/>
              <w:rPr>
                <w:sz w:val="20"/>
                <w:szCs w:val="20"/>
                <w:color w:val="auto"/>
              </w:rPr>
            </w:pPr>
            <w:r>
              <w:rPr>
                <w:rFonts w:ascii="Times New Roman" w:cs="Times New Roman" w:eastAsia="Times New Roman" w:hAnsi="Times New Roman"/>
                <w:sz w:val="14"/>
                <w:szCs w:val="14"/>
                <w:color w:val="auto"/>
              </w:rPr>
              <w:t>concentration of 500 and of 250</w:t>
            </w:r>
          </w:p>
        </w:tc>
        <w:tc>
          <w:tcPr>
            <w:tcW w:w="500" w:type="dxa"/>
            <w:vAlign w:val="bottom"/>
            <w:vMerge w:val="restart"/>
          </w:tcPr>
          <w:p>
            <w:pPr>
              <w:ind w:left="120"/>
              <w:spacing w:after="0"/>
              <w:rPr>
                <w:sz w:val="20"/>
                <w:szCs w:val="20"/>
                <w:color w:val="auto"/>
              </w:rPr>
            </w:pPr>
            <w:r>
              <w:rPr>
                <w:rFonts w:ascii="Times New Roman" w:cs="Times New Roman" w:eastAsia="Times New Roman" w:hAnsi="Times New Roman"/>
                <w:sz w:val="14"/>
                <w:szCs w:val="14"/>
                <w:color w:val="auto"/>
              </w:rPr>
              <w:t>[39]</w:t>
            </w:r>
          </w:p>
        </w:tc>
        <w:tc>
          <w:tcPr>
            <w:tcW w:w="0" w:type="dxa"/>
            <w:vAlign w:val="bottom"/>
          </w:tcPr>
          <w:p>
            <w:pPr>
              <w:spacing w:after="0"/>
              <w:rPr>
                <w:sz w:val="1"/>
                <w:szCs w:val="1"/>
                <w:color w:val="auto"/>
              </w:rPr>
            </w:pPr>
          </w:p>
        </w:tc>
      </w:tr>
      <w:tr>
        <w:trPr>
          <w:trHeight w:val="78"/>
        </w:trPr>
        <w:tc>
          <w:tcPr>
            <w:tcW w:w="2180" w:type="dxa"/>
            <w:vAlign w:val="bottom"/>
            <w:vMerge w:val="restart"/>
          </w:tcPr>
          <w:p>
            <w:pPr>
              <w:ind w:left="120"/>
              <w:spacing w:after="0" w:line="157" w:lineRule="exact"/>
              <w:rPr>
                <w:sz w:val="20"/>
                <w:szCs w:val="20"/>
                <w:color w:val="auto"/>
              </w:rPr>
            </w:pPr>
            <w:r>
              <w:rPr>
                <w:rFonts w:ascii="Times New Roman" w:cs="Times New Roman" w:eastAsia="Times New Roman" w:hAnsi="Times New Roman"/>
                <w:sz w:val="14"/>
                <w:szCs w:val="14"/>
                <w:color w:val="auto"/>
              </w:rPr>
              <w:t>amoebiasis in mouse</w:t>
            </w:r>
          </w:p>
        </w:tc>
        <w:tc>
          <w:tcPr>
            <w:tcW w:w="4580" w:type="dxa"/>
            <w:vAlign w:val="bottom"/>
            <w:gridSpan w:val="3"/>
            <w:vMerge w:val="restart"/>
          </w:tcPr>
          <w:p>
            <w:pPr>
              <w:jc w:val="center"/>
              <w:spacing w:after="0"/>
              <w:rPr>
                <w:sz w:val="20"/>
                <w:szCs w:val="20"/>
                <w:color w:val="auto"/>
              </w:rPr>
            </w:pPr>
            <w:r>
              <w:rPr>
                <w:rFonts w:ascii="Times New Roman" w:cs="Times New Roman" w:eastAsia="Times New Roman" w:hAnsi="Times New Roman"/>
                <w:sz w:val="14"/>
                <w:szCs w:val="14"/>
                <w:color w:val="auto"/>
              </w:rPr>
              <w:t xml:space="preserve">mg/kg/day), 6 days, p.o, </w:t>
            </w:r>
            <w:r>
              <w:rPr>
                <w:rFonts w:ascii="Times New Roman" w:cs="Times New Roman" w:eastAsia="Times New Roman" w:hAnsi="Times New Roman"/>
                <w:sz w:val="14"/>
                <w:szCs w:val="14"/>
                <w:i w:val="1"/>
                <w:iCs w:val="1"/>
                <w:color w:val="auto"/>
              </w:rPr>
              <w:t>Entamoeba histolytica</w:t>
            </w:r>
            <w:r>
              <w:rPr>
                <w:rFonts w:ascii="Times New Roman" w:cs="Times New Roman" w:eastAsia="Times New Roman" w:hAnsi="Times New Roman"/>
                <w:sz w:val="14"/>
                <w:szCs w:val="14"/>
                <w:color w:val="auto"/>
              </w:rPr>
              <w:t xml:space="preserve"> (fecal samples)</w:t>
            </w:r>
          </w:p>
        </w:tc>
        <w:tc>
          <w:tcPr>
            <w:tcW w:w="2320" w:type="dxa"/>
            <w:vAlign w:val="bottom"/>
            <w:vMerge w:val="continue"/>
          </w:tcPr>
          <w:p>
            <w:pPr>
              <w:spacing w:after="0"/>
              <w:rPr>
                <w:sz w:val="6"/>
                <w:szCs w:val="6"/>
                <w:color w:val="auto"/>
              </w:rPr>
            </w:pPr>
          </w:p>
        </w:tc>
        <w:tc>
          <w:tcPr>
            <w:tcW w:w="50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84"/>
        </w:trPr>
        <w:tc>
          <w:tcPr>
            <w:tcW w:w="2180" w:type="dxa"/>
            <w:vAlign w:val="bottom"/>
            <w:vMerge w:val="continue"/>
          </w:tcPr>
          <w:p>
            <w:pPr>
              <w:spacing w:after="0"/>
              <w:rPr>
                <w:sz w:val="7"/>
                <w:szCs w:val="7"/>
                <w:color w:val="auto"/>
              </w:rPr>
            </w:pPr>
          </w:p>
        </w:tc>
        <w:tc>
          <w:tcPr>
            <w:tcW w:w="4580" w:type="dxa"/>
            <w:vAlign w:val="bottom"/>
            <w:gridSpan w:val="3"/>
            <w:vMerge w:val="continue"/>
          </w:tcPr>
          <w:p>
            <w:pPr>
              <w:spacing w:after="0"/>
              <w:rPr>
                <w:sz w:val="7"/>
                <w:szCs w:val="7"/>
                <w:color w:val="auto"/>
              </w:rPr>
            </w:pPr>
          </w:p>
        </w:tc>
        <w:tc>
          <w:tcPr>
            <w:tcW w:w="2320" w:type="dxa"/>
            <w:vAlign w:val="bottom"/>
            <w:vMerge w:val="restart"/>
          </w:tcPr>
          <w:p>
            <w:pPr>
              <w:jc w:val="center"/>
              <w:spacing w:after="0"/>
              <w:rPr>
                <w:sz w:val="20"/>
                <w:szCs w:val="20"/>
                <w:color w:val="auto"/>
              </w:rPr>
            </w:pPr>
            <w:r>
              <w:rPr>
                <w:rFonts w:ascii="Times New Roman" w:cs="Times New Roman" w:eastAsia="Times New Roman" w:hAnsi="Times New Roman"/>
                <w:sz w:val="14"/>
                <w:szCs w:val="14"/>
                <w:color w:val="auto"/>
                <w:w w:val="99"/>
              </w:rPr>
              <w:t>mg/kg/day, respectively</w:t>
            </w:r>
          </w:p>
        </w:tc>
        <w:tc>
          <w:tcPr>
            <w:tcW w:w="5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79"/>
        </w:trPr>
        <w:tc>
          <w:tcPr>
            <w:tcW w:w="2180" w:type="dxa"/>
            <w:vAlign w:val="bottom"/>
            <w:tcBorders>
              <w:bottom w:val="single" w:sz="8" w:color="auto"/>
            </w:tcBorders>
          </w:tcPr>
          <w:p>
            <w:pPr>
              <w:spacing w:after="0"/>
              <w:rPr>
                <w:sz w:val="6"/>
                <w:szCs w:val="6"/>
                <w:color w:val="auto"/>
              </w:rPr>
            </w:pPr>
          </w:p>
        </w:tc>
        <w:tc>
          <w:tcPr>
            <w:tcW w:w="1540" w:type="dxa"/>
            <w:vAlign w:val="bottom"/>
            <w:tcBorders>
              <w:bottom w:val="single" w:sz="8" w:color="auto"/>
            </w:tcBorders>
          </w:tcPr>
          <w:p>
            <w:pPr>
              <w:spacing w:after="0"/>
              <w:rPr>
                <w:sz w:val="6"/>
                <w:szCs w:val="6"/>
                <w:color w:val="auto"/>
              </w:rPr>
            </w:pPr>
          </w:p>
        </w:tc>
        <w:tc>
          <w:tcPr>
            <w:tcW w:w="220" w:type="dxa"/>
            <w:vAlign w:val="bottom"/>
            <w:tcBorders>
              <w:bottom w:val="single" w:sz="8" w:color="auto"/>
            </w:tcBorders>
          </w:tcPr>
          <w:p>
            <w:pPr>
              <w:spacing w:after="0"/>
              <w:rPr>
                <w:sz w:val="6"/>
                <w:szCs w:val="6"/>
                <w:color w:val="auto"/>
              </w:rPr>
            </w:pPr>
          </w:p>
        </w:tc>
        <w:tc>
          <w:tcPr>
            <w:tcW w:w="2820" w:type="dxa"/>
            <w:vAlign w:val="bottom"/>
            <w:tcBorders>
              <w:bottom w:val="single" w:sz="8" w:color="auto"/>
            </w:tcBorders>
          </w:tcPr>
          <w:p>
            <w:pPr>
              <w:spacing w:after="0"/>
              <w:rPr>
                <w:sz w:val="6"/>
                <w:szCs w:val="6"/>
                <w:color w:val="auto"/>
              </w:rPr>
            </w:pPr>
          </w:p>
        </w:tc>
        <w:tc>
          <w:tcPr>
            <w:tcW w:w="2320" w:type="dxa"/>
            <w:vAlign w:val="bottom"/>
            <w:tcBorders>
              <w:bottom w:val="single" w:sz="8" w:color="auto"/>
            </w:tcBorders>
            <w:vMerge w:val="continue"/>
          </w:tcPr>
          <w:p>
            <w:pPr>
              <w:spacing w:after="0"/>
              <w:rPr>
                <w:sz w:val="6"/>
                <w:szCs w:val="6"/>
                <w:color w:val="auto"/>
              </w:rPr>
            </w:pPr>
          </w:p>
        </w:tc>
        <w:tc>
          <w:tcPr>
            <w:tcW w:w="5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49"/>
        </w:trPr>
        <w:tc>
          <w:tcPr>
            <w:tcW w:w="2180" w:type="dxa"/>
            <w:vAlign w:val="bottom"/>
            <w:vMerge w:val="restart"/>
          </w:tcPr>
          <w:p>
            <w:pPr>
              <w:ind w:left="120"/>
              <w:spacing w:after="0"/>
              <w:rPr>
                <w:sz w:val="20"/>
                <w:szCs w:val="20"/>
                <w:color w:val="auto"/>
              </w:rPr>
            </w:pPr>
            <w:r>
              <w:rPr>
                <w:rFonts w:ascii="Times New Roman" w:cs="Times New Roman" w:eastAsia="Times New Roman" w:hAnsi="Times New Roman"/>
                <w:sz w:val="14"/>
                <w:szCs w:val="14"/>
                <w:color w:val="auto"/>
              </w:rPr>
              <w:t>Wound healing activity in rat</w:t>
            </w:r>
          </w:p>
        </w:tc>
        <w:tc>
          <w:tcPr>
            <w:tcW w:w="4580" w:type="dxa"/>
            <w:vAlign w:val="bottom"/>
            <w:gridSpan w:val="3"/>
            <w:vMerge w:val="restart"/>
          </w:tcPr>
          <w:p>
            <w:pPr>
              <w:jc w:val="center"/>
              <w:spacing w:after="0"/>
              <w:rPr>
                <w:sz w:val="20"/>
                <w:szCs w:val="20"/>
                <w:color w:val="auto"/>
              </w:rPr>
            </w:pPr>
            <w:r>
              <w:rPr>
                <w:rFonts w:ascii="Times New Roman" w:cs="Times New Roman" w:eastAsia="Times New Roman" w:hAnsi="Times New Roman"/>
                <w:sz w:val="14"/>
                <w:szCs w:val="14"/>
                <w:color w:val="auto"/>
                <w:w w:val="99"/>
              </w:rPr>
              <w:t>)</w:t>
            </w:r>
            <w:r>
              <w:rPr>
                <w:rFonts w:ascii="Times New Roman" w:cs="Times New Roman" w:eastAsia="Times New Roman" w:hAnsi="Times New Roman"/>
                <w:sz w:val="14"/>
                <w:szCs w:val="14"/>
                <w:color w:val="auto"/>
                <w:w w:val="99"/>
              </w:rPr>
              <w:t>5</w:t>
            </w:r>
            <w:r>
              <w:rPr>
                <w:rFonts w:ascii="Calibri" w:cs="Calibri" w:eastAsia="Calibri" w:hAnsi="Calibri"/>
                <w:sz w:val="14"/>
                <w:szCs w:val="14"/>
                <w:color w:val="auto"/>
                <w:w w:val="99"/>
              </w:rPr>
              <w:t>×</w:t>
            </w:r>
            <w:r>
              <w:rPr>
                <w:rFonts w:ascii="Times New Roman" w:cs="Times New Roman" w:eastAsia="Times New Roman" w:hAnsi="Times New Roman"/>
                <w:sz w:val="14"/>
                <w:szCs w:val="14"/>
                <w:color w:val="auto"/>
                <w:w w:val="99"/>
              </w:rPr>
              <w:t>6</w:t>
            </w:r>
            <w:r>
              <w:rPr>
                <w:rFonts w:ascii="Times New Roman" w:cs="Times New Roman" w:eastAsia="Times New Roman" w:hAnsi="Times New Roman"/>
                <w:sz w:val="14"/>
                <w:szCs w:val="14"/>
                <w:color w:val="auto"/>
                <w:w w:val="99"/>
              </w:rPr>
              <w:t>(</w:t>
            </w:r>
            <w:r>
              <w:rPr>
                <w:rFonts w:ascii="Times New Roman" w:cs="Times New Roman" w:eastAsia="Times New Roman" w:hAnsi="Times New Roman"/>
                <w:sz w:val="14"/>
                <w:szCs w:val="14"/>
                <w:color w:val="auto"/>
                <w:w w:val="99"/>
              </w:rPr>
              <w:t>, p.o, C: gum acacia 2%, Aq Ext (Pet, Etr and Eta fractions 100 mg/kg)</w:t>
            </w:r>
          </w:p>
        </w:tc>
        <w:tc>
          <w:tcPr>
            <w:tcW w:w="2320" w:type="dxa"/>
            <w:vAlign w:val="bottom"/>
          </w:tcPr>
          <w:p>
            <w:pPr>
              <w:jc w:val="center"/>
              <w:spacing w:after="0" w:line="149" w:lineRule="exact"/>
              <w:rPr>
                <w:sz w:val="20"/>
                <w:szCs w:val="20"/>
                <w:color w:val="auto"/>
              </w:rPr>
            </w:pPr>
            <w:r>
              <w:rPr>
                <w:rFonts w:ascii="Times New Roman" w:cs="Times New Roman" w:eastAsia="Times New Roman" w:hAnsi="Times New Roman"/>
                <w:sz w:val="14"/>
                <w:szCs w:val="14"/>
                <w:color w:val="auto"/>
              </w:rPr>
              <w:t>Significant wound healing property</w:t>
            </w:r>
          </w:p>
        </w:tc>
        <w:tc>
          <w:tcPr>
            <w:tcW w:w="500" w:type="dxa"/>
            <w:vAlign w:val="bottom"/>
            <w:vMerge w:val="restart"/>
          </w:tcPr>
          <w:p>
            <w:pPr>
              <w:ind w:left="120"/>
              <w:spacing w:after="0"/>
              <w:rPr>
                <w:sz w:val="20"/>
                <w:szCs w:val="20"/>
                <w:color w:val="auto"/>
              </w:rPr>
            </w:pPr>
            <w:r>
              <w:rPr>
                <w:rFonts w:ascii="Times New Roman" w:cs="Times New Roman" w:eastAsia="Times New Roman" w:hAnsi="Times New Roman"/>
                <w:sz w:val="14"/>
                <w:szCs w:val="14"/>
                <w:color w:val="auto"/>
              </w:rPr>
              <w:t>[40]</w:t>
            </w:r>
          </w:p>
        </w:tc>
        <w:tc>
          <w:tcPr>
            <w:tcW w:w="0" w:type="dxa"/>
            <w:vAlign w:val="bottom"/>
          </w:tcPr>
          <w:p>
            <w:pPr>
              <w:spacing w:after="0"/>
              <w:rPr>
                <w:sz w:val="1"/>
                <w:szCs w:val="1"/>
                <w:color w:val="auto"/>
              </w:rPr>
            </w:pPr>
          </w:p>
        </w:tc>
      </w:tr>
      <w:tr>
        <w:trPr>
          <w:trHeight w:val="83"/>
        </w:trPr>
        <w:tc>
          <w:tcPr>
            <w:tcW w:w="2180" w:type="dxa"/>
            <w:vAlign w:val="bottom"/>
            <w:vMerge w:val="continue"/>
          </w:tcPr>
          <w:p>
            <w:pPr>
              <w:spacing w:after="0"/>
              <w:rPr>
                <w:sz w:val="7"/>
                <w:szCs w:val="7"/>
                <w:color w:val="auto"/>
              </w:rPr>
            </w:pPr>
          </w:p>
        </w:tc>
        <w:tc>
          <w:tcPr>
            <w:tcW w:w="4580" w:type="dxa"/>
            <w:vAlign w:val="bottom"/>
            <w:gridSpan w:val="3"/>
            <w:vMerge w:val="continue"/>
          </w:tcPr>
          <w:p>
            <w:pPr>
              <w:spacing w:after="0"/>
              <w:rPr>
                <w:sz w:val="7"/>
                <w:szCs w:val="7"/>
                <w:color w:val="auto"/>
              </w:rPr>
            </w:pPr>
          </w:p>
        </w:tc>
        <w:tc>
          <w:tcPr>
            <w:tcW w:w="2320" w:type="dxa"/>
            <w:vAlign w:val="bottom"/>
            <w:vMerge w:val="restart"/>
          </w:tcPr>
          <w:p>
            <w:pPr>
              <w:jc w:val="center"/>
              <w:spacing w:after="0"/>
              <w:rPr>
                <w:sz w:val="20"/>
                <w:szCs w:val="20"/>
                <w:color w:val="auto"/>
              </w:rPr>
            </w:pPr>
            <w:r>
              <w:rPr>
                <w:rFonts w:ascii="Times New Roman" w:cs="Times New Roman" w:eastAsia="Times New Roman" w:hAnsi="Times New Roman"/>
                <w:sz w:val="14"/>
                <w:szCs w:val="14"/>
                <w:color w:val="auto"/>
              </w:rPr>
              <w:t>(incision, excision and dead space)</w:t>
            </w:r>
          </w:p>
        </w:tc>
        <w:tc>
          <w:tcPr>
            <w:tcW w:w="50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80"/>
        </w:trPr>
        <w:tc>
          <w:tcPr>
            <w:tcW w:w="2180" w:type="dxa"/>
            <w:vAlign w:val="bottom"/>
            <w:tcBorders>
              <w:bottom w:val="single" w:sz="8" w:color="auto"/>
            </w:tcBorders>
          </w:tcPr>
          <w:p>
            <w:pPr>
              <w:spacing w:after="0"/>
              <w:rPr>
                <w:sz w:val="6"/>
                <w:szCs w:val="6"/>
                <w:color w:val="auto"/>
              </w:rPr>
            </w:pPr>
          </w:p>
        </w:tc>
        <w:tc>
          <w:tcPr>
            <w:tcW w:w="1540" w:type="dxa"/>
            <w:vAlign w:val="bottom"/>
            <w:tcBorders>
              <w:bottom w:val="single" w:sz="8" w:color="auto"/>
            </w:tcBorders>
          </w:tcPr>
          <w:p>
            <w:pPr>
              <w:spacing w:after="0"/>
              <w:rPr>
                <w:sz w:val="6"/>
                <w:szCs w:val="6"/>
                <w:color w:val="auto"/>
              </w:rPr>
            </w:pPr>
          </w:p>
        </w:tc>
        <w:tc>
          <w:tcPr>
            <w:tcW w:w="220" w:type="dxa"/>
            <w:vAlign w:val="bottom"/>
            <w:tcBorders>
              <w:bottom w:val="single" w:sz="8" w:color="auto"/>
            </w:tcBorders>
          </w:tcPr>
          <w:p>
            <w:pPr>
              <w:spacing w:after="0"/>
              <w:rPr>
                <w:sz w:val="6"/>
                <w:szCs w:val="6"/>
                <w:color w:val="auto"/>
              </w:rPr>
            </w:pPr>
          </w:p>
        </w:tc>
        <w:tc>
          <w:tcPr>
            <w:tcW w:w="2820" w:type="dxa"/>
            <w:vAlign w:val="bottom"/>
            <w:tcBorders>
              <w:bottom w:val="single" w:sz="8" w:color="auto"/>
            </w:tcBorders>
          </w:tcPr>
          <w:p>
            <w:pPr>
              <w:spacing w:after="0"/>
              <w:rPr>
                <w:sz w:val="6"/>
                <w:szCs w:val="6"/>
                <w:color w:val="auto"/>
              </w:rPr>
            </w:pPr>
          </w:p>
        </w:tc>
        <w:tc>
          <w:tcPr>
            <w:tcW w:w="2320" w:type="dxa"/>
            <w:vAlign w:val="bottom"/>
            <w:tcBorders>
              <w:bottom w:val="single" w:sz="8" w:color="auto"/>
            </w:tcBorders>
            <w:vMerge w:val="continue"/>
          </w:tcPr>
          <w:p>
            <w:pPr>
              <w:spacing w:after="0"/>
              <w:rPr>
                <w:sz w:val="6"/>
                <w:szCs w:val="6"/>
                <w:color w:val="auto"/>
              </w:rPr>
            </w:pPr>
          </w:p>
        </w:tc>
        <w:tc>
          <w:tcPr>
            <w:tcW w:w="5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49"/>
        </w:trPr>
        <w:tc>
          <w:tcPr>
            <w:tcW w:w="2180" w:type="dxa"/>
            <w:vAlign w:val="bottom"/>
            <w:vMerge w:val="restart"/>
          </w:tcPr>
          <w:p>
            <w:pPr>
              <w:ind w:left="120"/>
              <w:spacing w:after="0"/>
              <w:rPr>
                <w:sz w:val="20"/>
                <w:szCs w:val="20"/>
                <w:color w:val="auto"/>
              </w:rPr>
            </w:pPr>
            <w:r>
              <w:rPr>
                <w:rFonts w:ascii="Times New Roman" w:cs="Times New Roman" w:eastAsia="Times New Roman" w:hAnsi="Times New Roman"/>
                <w:sz w:val="14"/>
                <w:szCs w:val="14"/>
                <w:color w:val="auto"/>
              </w:rPr>
              <w:t>Wound healing property in rat</w:t>
            </w:r>
          </w:p>
        </w:tc>
        <w:tc>
          <w:tcPr>
            <w:tcW w:w="4580" w:type="dxa"/>
            <w:vAlign w:val="bottom"/>
            <w:gridSpan w:val="3"/>
          </w:tcPr>
          <w:p>
            <w:pPr>
              <w:jc w:val="center"/>
              <w:spacing w:after="0" w:line="149" w:lineRule="exact"/>
              <w:rPr>
                <w:sz w:val="20"/>
                <w:szCs w:val="20"/>
                <w:color w:val="auto"/>
              </w:rPr>
            </w:pPr>
            <w:r>
              <w:rPr>
                <w:rFonts w:ascii="Times New Roman" w:cs="Times New Roman" w:eastAsia="Times New Roman" w:hAnsi="Times New Roman"/>
                <w:sz w:val="14"/>
                <w:szCs w:val="14"/>
                <w:color w:val="auto"/>
                <w:w w:val="99"/>
              </w:rPr>
              <w:t>C: 0.9% NaCl, P: povidone iodine, gall water (0.1, 1 and 10 mg/mL) and</w:t>
            </w:r>
          </w:p>
        </w:tc>
        <w:tc>
          <w:tcPr>
            <w:tcW w:w="2320" w:type="dxa"/>
            <w:vAlign w:val="bottom"/>
          </w:tcPr>
          <w:p>
            <w:pPr>
              <w:jc w:val="center"/>
              <w:spacing w:after="0" w:line="149" w:lineRule="exact"/>
              <w:rPr>
                <w:sz w:val="20"/>
                <w:szCs w:val="20"/>
                <w:color w:val="auto"/>
              </w:rPr>
            </w:pPr>
            <w:r>
              <w:rPr>
                <w:rFonts w:ascii="Times New Roman" w:cs="Times New Roman" w:eastAsia="Times New Roman" w:hAnsi="Times New Roman"/>
                <w:sz w:val="14"/>
                <w:szCs w:val="14"/>
                <w:color w:val="auto"/>
                <w:w w:val="99"/>
              </w:rPr>
              <w:t>Significant wound healing property</w:t>
            </w:r>
          </w:p>
        </w:tc>
        <w:tc>
          <w:tcPr>
            <w:tcW w:w="500" w:type="dxa"/>
            <w:vAlign w:val="bottom"/>
            <w:vMerge w:val="restart"/>
          </w:tcPr>
          <w:p>
            <w:pPr>
              <w:ind w:left="120"/>
              <w:spacing w:after="0"/>
              <w:rPr>
                <w:sz w:val="20"/>
                <w:szCs w:val="20"/>
                <w:color w:val="auto"/>
              </w:rPr>
            </w:pPr>
            <w:r>
              <w:rPr>
                <w:rFonts w:ascii="Times New Roman" w:cs="Times New Roman" w:eastAsia="Times New Roman" w:hAnsi="Times New Roman"/>
                <w:sz w:val="14"/>
                <w:szCs w:val="14"/>
                <w:color w:val="auto"/>
              </w:rPr>
              <w:t>[41]</w:t>
            </w:r>
          </w:p>
        </w:tc>
        <w:tc>
          <w:tcPr>
            <w:tcW w:w="0" w:type="dxa"/>
            <w:vAlign w:val="bottom"/>
          </w:tcPr>
          <w:p>
            <w:pPr>
              <w:spacing w:after="0"/>
              <w:rPr>
                <w:sz w:val="1"/>
                <w:szCs w:val="1"/>
                <w:color w:val="auto"/>
              </w:rPr>
            </w:pPr>
          </w:p>
        </w:tc>
      </w:tr>
      <w:tr>
        <w:trPr>
          <w:trHeight w:val="82"/>
        </w:trPr>
        <w:tc>
          <w:tcPr>
            <w:tcW w:w="2180" w:type="dxa"/>
            <w:vAlign w:val="bottom"/>
            <w:vMerge w:val="continue"/>
          </w:tcPr>
          <w:p>
            <w:pPr>
              <w:spacing w:after="0"/>
              <w:rPr>
                <w:sz w:val="7"/>
                <w:szCs w:val="7"/>
                <w:color w:val="auto"/>
              </w:rPr>
            </w:pPr>
          </w:p>
        </w:tc>
        <w:tc>
          <w:tcPr>
            <w:tcW w:w="4580" w:type="dxa"/>
            <w:vAlign w:val="bottom"/>
            <w:gridSpan w:val="3"/>
            <w:vMerge w:val="restart"/>
          </w:tcPr>
          <w:p>
            <w:pPr>
              <w:jc w:val="center"/>
              <w:spacing w:after="0"/>
              <w:rPr>
                <w:sz w:val="20"/>
                <w:szCs w:val="20"/>
                <w:color w:val="auto"/>
              </w:rPr>
            </w:pPr>
            <w:r>
              <w:rPr>
                <w:rFonts w:ascii="Times New Roman" w:cs="Times New Roman" w:eastAsia="Times New Roman" w:hAnsi="Times New Roman"/>
                <w:sz w:val="14"/>
                <w:szCs w:val="14"/>
                <w:color w:val="auto"/>
                <w:w w:val="99"/>
              </w:rPr>
              <w:t>organic suspension (0.1, 1 and 10 mg/mL)</w:t>
            </w:r>
          </w:p>
        </w:tc>
        <w:tc>
          <w:tcPr>
            <w:tcW w:w="2320" w:type="dxa"/>
            <w:vAlign w:val="bottom"/>
            <w:vMerge w:val="restart"/>
          </w:tcPr>
          <w:p>
            <w:pPr>
              <w:jc w:val="center"/>
              <w:spacing w:after="0"/>
              <w:rPr>
                <w:sz w:val="20"/>
                <w:szCs w:val="20"/>
                <w:color w:val="auto"/>
              </w:rPr>
            </w:pPr>
            <w:r>
              <w:rPr>
                <w:rFonts w:ascii="Times New Roman" w:cs="Times New Roman" w:eastAsia="Times New Roman" w:hAnsi="Times New Roman"/>
                <w:sz w:val="14"/>
                <w:szCs w:val="14"/>
                <w:color w:val="auto"/>
                <w:w w:val="98"/>
              </w:rPr>
              <w:t>as povidone iodine and saline</w:t>
            </w:r>
          </w:p>
        </w:tc>
        <w:tc>
          <w:tcPr>
            <w:tcW w:w="50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81"/>
        </w:trPr>
        <w:tc>
          <w:tcPr>
            <w:tcW w:w="2180" w:type="dxa"/>
            <w:vAlign w:val="bottom"/>
            <w:tcBorders>
              <w:bottom w:val="single" w:sz="8" w:color="auto"/>
            </w:tcBorders>
          </w:tcPr>
          <w:p>
            <w:pPr>
              <w:spacing w:after="0"/>
              <w:rPr>
                <w:sz w:val="7"/>
                <w:szCs w:val="7"/>
                <w:color w:val="auto"/>
              </w:rPr>
            </w:pPr>
          </w:p>
        </w:tc>
        <w:tc>
          <w:tcPr>
            <w:tcW w:w="4580" w:type="dxa"/>
            <w:vAlign w:val="bottom"/>
            <w:tcBorders>
              <w:bottom w:val="single" w:sz="8" w:color="auto"/>
            </w:tcBorders>
            <w:gridSpan w:val="3"/>
            <w:vMerge w:val="continue"/>
          </w:tcPr>
          <w:p>
            <w:pPr>
              <w:spacing w:after="0"/>
              <w:rPr>
                <w:sz w:val="7"/>
                <w:szCs w:val="7"/>
                <w:color w:val="auto"/>
              </w:rPr>
            </w:pPr>
          </w:p>
        </w:tc>
        <w:tc>
          <w:tcPr>
            <w:tcW w:w="2320" w:type="dxa"/>
            <w:vAlign w:val="bottom"/>
            <w:tcBorders>
              <w:bottom w:val="single" w:sz="8" w:color="auto"/>
            </w:tcBorders>
            <w:vMerge w:val="continue"/>
          </w:tcPr>
          <w:p>
            <w:pPr>
              <w:spacing w:after="0"/>
              <w:rPr>
                <w:sz w:val="7"/>
                <w:szCs w:val="7"/>
                <w:color w:val="auto"/>
              </w:rPr>
            </w:pPr>
          </w:p>
        </w:tc>
        <w:tc>
          <w:tcPr>
            <w:tcW w:w="50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64"/>
        </w:trPr>
        <w:tc>
          <w:tcPr>
            <w:tcW w:w="2180" w:type="dxa"/>
            <w:vAlign w:val="bottom"/>
            <w:vMerge w:val="restart"/>
          </w:tcPr>
          <w:p>
            <w:pPr>
              <w:ind w:left="120"/>
              <w:spacing w:after="0"/>
              <w:rPr>
                <w:sz w:val="20"/>
                <w:szCs w:val="20"/>
                <w:color w:val="auto"/>
              </w:rPr>
            </w:pPr>
            <w:r>
              <w:rPr>
                <w:rFonts w:ascii="Times New Roman" w:cs="Times New Roman" w:eastAsia="Times New Roman" w:hAnsi="Times New Roman"/>
                <w:sz w:val="14"/>
                <w:szCs w:val="14"/>
                <w:color w:val="auto"/>
              </w:rPr>
              <w:t>Wound healing activity in rat</w:t>
            </w:r>
          </w:p>
        </w:tc>
        <w:tc>
          <w:tcPr>
            <w:tcW w:w="4580" w:type="dxa"/>
            <w:vAlign w:val="bottom"/>
            <w:gridSpan w:val="3"/>
          </w:tcPr>
          <w:p>
            <w:pPr>
              <w:jc w:val="center"/>
              <w:spacing w:after="0" w:line="164" w:lineRule="exact"/>
              <w:rPr>
                <w:sz w:val="20"/>
                <w:szCs w:val="20"/>
                <w:color w:val="auto"/>
              </w:rPr>
            </w:pPr>
            <w:r>
              <w:rPr>
                <w:rFonts w:ascii="Times New Roman" w:cs="Times New Roman" w:eastAsia="Times New Roman" w:hAnsi="Times New Roman"/>
                <w:sz w:val="14"/>
                <w:szCs w:val="14"/>
                <w:color w:val="auto"/>
                <w:w w:val="98"/>
              </w:rPr>
              <w:t>)</w:t>
            </w:r>
            <w:r>
              <w:rPr>
                <w:rFonts w:ascii="Times New Roman" w:cs="Times New Roman" w:eastAsia="Times New Roman" w:hAnsi="Times New Roman"/>
                <w:sz w:val="14"/>
                <w:szCs w:val="14"/>
                <w:color w:val="auto"/>
                <w:w w:val="98"/>
              </w:rPr>
              <w:t>4</w:t>
            </w:r>
            <w:r>
              <w:rPr>
                <w:rFonts w:ascii="Calibri" w:cs="Calibri" w:eastAsia="Calibri" w:hAnsi="Calibri"/>
                <w:sz w:val="14"/>
                <w:szCs w:val="14"/>
                <w:color w:val="auto"/>
                <w:w w:val="98"/>
              </w:rPr>
              <w:t>×</w:t>
            </w:r>
            <w:r>
              <w:rPr>
                <w:rFonts w:ascii="Times New Roman" w:cs="Times New Roman" w:eastAsia="Times New Roman" w:hAnsi="Times New Roman"/>
                <w:sz w:val="14"/>
                <w:szCs w:val="14"/>
                <w:color w:val="auto"/>
                <w:w w:val="98"/>
              </w:rPr>
              <w:t>6</w:t>
            </w:r>
            <w:r>
              <w:rPr>
                <w:rFonts w:ascii="Times New Roman" w:cs="Times New Roman" w:eastAsia="Times New Roman" w:hAnsi="Times New Roman"/>
                <w:sz w:val="14"/>
                <w:szCs w:val="14"/>
                <w:color w:val="auto"/>
                <w:w w:val="98"/>
              </w:rPr>
              <w:t>(</w:t>
            </w:r>
            <w:r>
              <w:rPr>
                <w:rFonts w:ascii="Times New Roman" w:cs="Times New Roman" w:eastAsia="Times New Roman" w:hAnsi="Times New Roman"/>
                <w:sz w:val="14"/>
                <w:szCs w:val="14"/>
                <w:color w:val="auto"/>
                <w:w w:val="98"/>
              </w:rPr>
              <w:t>, P: Solc Oseryl</w:t>
            </w:r>
            <w:r>
              <w:rPr>
                <w:rFonts w:ascii="Times New Roman" w:cs="Times New Roman" w:eastAsia="Times New Roman" w:hAnsi="Times New Roman"/>
                <w:sz w:val="18"/>
                <w:szCs w:val="18"/>
                <w:color w:val="auto"/>
                <w:w w:val="98"/>
                <w:vertAlign w:val="superscript"/>
              </w:rPr>
              <w:t>®</w:t>
            </w:r>
            <w:r>
              <w:rPr>
                <w:rFonts w:ascii="Times New Roman" w:cs="Times New Roman" w:eastAsia="Times New Roman" w:hAnsi="Times New Roman"/>
                <w:sz w:val="14"/>
                <w:szCs w:val="14"/>
                <w:color w:val="auto"/>
                <w:w w:val="98"/>
              </w:rPr>
              <w:t xml:space="preserve"> </w:t>
            </w:r>
            <w:r>
              <w:rPr>
                <w:rFonts w:ascii="Times New Roman" w:cs="Times New Roman" w:eastAsia="Times New Roman" w:hAnsi="Times New Roman"/>
                <w:sz w:val="14"/>
                <w:szCs w:val="14"/>
                <w:color w:val="auto"/>
                <w:w w:val="98"/>
              </w:rPr>
              <w:t>jelly, N: Vaseline</w:t>
            </w:r>
            <w:r>
              <w:rPr>
                <w:rFonts w:ascii="Times New Roman" w:cs="Times New Roman" w:eastAsia="Times New Roman" w:hAnsi="Times New Roman"/>
                <w:sz w:val="18"/>
                <w:szCs w:val="18"/>
                <w:color w:val="auto"/>
                <w:w w:val="98"/>
                <w:vertAlign w:val="superscript"/>
              </w:rPr>
              <w:t>™</w:t>
            </w:r>
            <w:r>
              <w:rPr>
                <w:rFonts w:ascii="Times New Roman" w:cs="Times New Roman" w:eastAsia="Times New Roman" w:hAnsi="Times New Roman"/>
                <w:sz w:val="14"/>
                <w:szCs w:val="14"/>
                <w:color w:val="auto"/>
                <w:w w:val="98"/>
              </w:rPr>
              <w:t xml:space="preserve"> </w:t>
            </w:r>
            <w:r>
              <w:rPr>
                <w:rFonts w:ascii="Times New Roman" w:cs="Times New Roman" w:eastAsia="Times New Roman" w:hAnsi="Times New Roman"/>
                <w:sz w:val="14"/>
                <w:szCs w:val="14"/>
                <w:color w:val="auto"/>
                <w:w w:val="98"/>
              </w:rPr>
              <w:t>Petroleum jelly, 10% Eth Ext,</w:t>
            </w:r>
          </w:p>
        </w:tc>
        <w:tc>
          <w:tcPr>
            <w:tcW w:w="2320" w:type="dxa"/>
            <w:vAlign w:val="bottom"/>
          </w:tcPr>
          <w:p>
            <w:pPr>
              <w:jc w:val="center"/>
              <w:spacing w:after="0" w:line="156" w:lineRule="exact"/>
              <w:rPr>
                <w:sz w:val="20"/>
                <w:szCs w:val="20"/>
                <w:color w:val="auto"/>
              </w:rPr>
            </w:pPr>
            <w:r>
              <w:rPr>
                <w:rFonts w:ascii="Times New Roman" w:cs="Times New Roman" w:eastAsia="Times New Roman" w:hAnsi="Times New Roman"/>
                <w:sz w:val="14"/>
                <w:szCs w:val="14"/>
                <w:color w:val="auto"/>
                <w:w w:val="99"/>
              </w:rPr>
              <w:t>Gall as a potential antibacterial</w:t>
            </w:r>
          </w:p>
        </w:tc>
        <w:tc>
          <w:tcPr>
            <w:tcW w:w="500" w:type="dxa"/>
            <w:vAlign w:val="bottom"/>
            <w:vMerge w:val="restart"/>
          </w:tcPr>
          <w:p>
            <w:pPr>
              <w:ind w:left="120"/>
              <w:spacing w:after="0"/>
              <w:rPr>
                <w:sz w:val="20"/>
                <w:szCs w:val="20"/>
                <w:color w:val="auto"/>
              </w:rPr>
            </w:pPr>
            <w:r>
              <w:rPr>
                <w:rFonts w:ascii="Times New Roman" w:cs="Times New Roman" w:eastAsia="Times New Roman" w:hAnsi="Times New Roman"/>
                <w:sz w:val="14"/>
                <w:szCs w:val="14"/>
                <w:color w:val="auto"/>
              </w:rPr>
              <w:t>[42]</w:t>
            </w:r>
          </w:p>
        </w:tc>
        <w:tc>
          <w:tcPr>
            <w:tcW w:w="0" w:type="dxa"/>
            <w:vAlign w:val="bottom"/>
          </w:tcPr>
          <w:p>
            <w:pPr>
              <w:spacing w:after="0"/>
              <w:rPr>
                <w:sz w:val="1"/>
                <w:szCs w:val="1"/>
                <w:color w:val="auto"/>
              </w:rPr>
            </w:pPr>
          </w:p>
        </w:tc>
      </w:tr>
      <w:tr>
        <w:trPr>
          <w:trHeight w:val="71"/>
        </w:trPr>
        <w:tc>
          <w:tcPr>
            <w:tcW w:w="2180" w:type="dxa"/>
            <w:vAlign w:val="bottom"/>
            <w:vMerge w:val="continue"/>
          </w:tcPr>
          <w:p>
            <w:pPr>
              <w:spacing w:after="0"/>
              <w:rPr>
                <w:sz w:val="6"/>
                <w:szCs w:val="6"/>
                <w:color w:val="auto"/>
              </w:rPr>
            </w:pPr>
          </w:p>
        </w:tc>
        <w:tc>
          <w:tcPr>
            <w:tcW w:w="1540" w:type="dxa"/>
            <w:vAlign w:val="bottom"/>
          </w:tcPr>
          <w:p>
            <w:pPr>
              <w:spacing w:after="0"/>
              <w:rPr>
                <w:sz w:val="6"/>
                <w:szCs w:val="6"/>
                <w:color w:val="auto"/>
              </w:rPr>
            </w:pPr>
          </w:p>
        </w:tc>
        <w:tc>
          <w:tcPr>
            <w:tcW w:w="220" w:type="dxa"/>
            <w:vAlign w:val="bottom"/>
          </w:tcPr>
          <w:p>
            <w:pPr>
              <w:spacing w:after="0"/>
              <w:rPr>
                <w:sz w:val="6"/>
                <w:szCs w:val="6"/>
                <w:color w:val="auto"/>
              </w:rPr>
            </w:pPr>
          </w:p>
        </w:tc>
        <w:tc>
          <w:tcPr>
            <w:tcW w:w="2820" w:type="dxa"/>
            <w:vAlign w:val="bottom"/>
            <w:vMerge w:val="restart"/>
          </w:tcPr>
          <w:p>
            <w:pPr>
              <w:jc w:val="center"/>
              <w:ind w:right="1690"/>
              <w:spacing w:after="0" w:line="157" w:lineRule="exact"/>
              <w:rPr>
                <w:sz w:val="20"/>
                <w:szCs w:val="20"/>
                <w:color w:val="auto"/>
              </w:rPr>
            </w:pPr>
            <w:r>
              <w:rPr>
                <w:rFonts w:ascii="Times New Roman" w:cs="Times New Roman" w:eastAsia="Times New Roman" w:hAnsi="Times New Roman"/>
                <w:sz w:val="14"/>
                <w:szCs w:val="14"/>
                <w:color w:val="auto"/>
              </w:rPr>
              <w:t>10% Aq Ext</w:t>
            </w:r>
          </w:p>
        </w:tc>
        <w:tc>
          <w:tcPr>
            <w:tcW w:w="2320" w:type="dxa"/>
            <w:vAlign w:val="bottom"/>
            <w:vMerge w:val="restart"/>
          </w:tcPr>
          <w:p>
            <w:pPr>
              <w:jc w:val="center"/>
              <w:spacing w:after="0" w:line="152" w:lineRule="exact"/>
              <w:rPr>
                <w:sz w:val="20"/>
                <w:szCs w:val="20"/>
                <w:color w:val="auto"/>
              </w:rPr>
            </w:pPr>
            <w:r>
              <w:rPr>
                <w:rFonts w:ascii="Times New Roman" w:cs="Times New Roman" w:eastAsia="Times New Roman" w:hAnsi="Times New Roman"/>
                <w:sz w:val="14"/>
                <w:szCs w:val="14"/>
                <w:color w:val="auto"/>
              </w:rPr>
              <w:t>source and a wound dressing</w:t>
            </w:r>
          </w:p>
        </w:tc>
        <w:tc>
          <w:tcPr>
            <w:tcW w:w="50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86"/>
        </w:trPr>
        <w:tc>
          <w:tcPr>
            <w:tcW w:w="2180" w:type="dxa"/>
            <w:vAlign w:val="bottom"/>
          </w:tcPr>
          <w:p>
            <w:pPr>
              <w:spacing w:after="0"/>
              <w:rPr>
                <w:sz w:val="7"/>
                <w:szCs w:val="7"/>
                <w:color w:val="auto"/>
              </w:rPr>
            </w:pPr>
          </w:p>
        </w:tc>
        <w:tc>
          <w:tcPr>
            <w:tcW w:w="1540" w:type="dxa"/>
            <w:vAlign w:val="bottom"/>
          </w:tcPr>
          <w:p>
            <w:pPr>
              <w:spacing w:after="0"/>
              <w:rPr>
                <w:sz w:val="7"/>
                <w:szCs w:val="7"/>
                <w:color w:val="auto"/>
              </w:rPr>
            </w:pPr>
          </w:p>
        </w:tc>
        <w:tc>
          <w:tcPr>
            <w:tcW w:w="220" w:type="dxa"/>
            <w:vAlign w:val="bottom"/>
          </w:tcPr>
          <w:p>
            <w:pPr>
              <w:spacing w:after="0"/>
              <w:rPr>
                <w:sz w:val="7"/>
                <w:szCs w:val="7"/>
                <w:color w:val="auto"/>
              </w:rPr>
            </w:pPr>
          </w:p>
        </w:tc>
        <w:tc>
          <w:tcPr>
            <w:tcW w:w="2820" w:type="dxa"/>
            <w:vAlign w:val="bottom"/>
            <w:vMerge w:val="continue"/>
          </w:tcPr>
          <w:p>
            <w:pPr>
              <w:spacing w:after="0"/>
              <w:rPr>
                <w:sz w:val="7"/>
                <w:szCs w:val="7"/>
                <w:color w:val="auto"/>
              </w:rPr>
            </w:pPr>
          </w:p>
        </w:tc>
        <w:tc>
          <w:tcPr>
            <w:tcW w:w="2320" w:type="dxa"/>
            <w:vAlign w:val="bottom"/>
            <w:vMerge w:val="continue"/>
          </w:tcPr>
          <w:p>
            <w:pPr>
              <w:spacing w:after="0"/>
              <w:rPr>
                <w:sz w:val="7"/>
                <w:szCs w:val="7"/>
                <w:color w:val="auto"/>
              </w:rPr>
            </w:pPr>
          </w:p>
        </w:tc>
        <w:tc>
          <w:tcPr>
            <w:tcW w:w="500" w:type="dxa"/>
            <w:vAlign w:val="bottom"/>
          </w:tcPr>
          <w:p>
            <w:pPr>
              <w:spacing w:after="0"/>
              <w:rPr>
                <w:sz w:val="7"/>
                <w:szCs w:val="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5080</wp:posOffset>
                </wp:positionV>
                <wp:extent cx="607949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7949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pt,0.4pt" to="479.1pt,0.4pt" o:allowincell="f" strokecolor="#000000" strokeweight="0.48pt"/>
            </w:pict>
          </mc:Fallback>
        </mc:AlternateContent>
      </w:r>
    </w:p>
    <w:p>
      <w:pPr>
        <w:sectPr>
          <w:pgSz w:w="11900" w:h="16838" w:orient="portrait"/>
          <w:cols w:equalWidth="0" w:num="1">
            <w:col w:w="9580"/>
          </w:cols>
          <w:pgMar w:left="1160" w:top="1127" w:right="1166" w:bottom="858" w:gutter="0" w:footer="0" w:header="0"/>
        </w:sectPr>
      </w:pPr>
    </w:p>
    <w:p>
      <w:pPr>
        <w:spacing w:after="0" w:line="265" w:lineRule="exact"/>
        <w:rPr>
          <w:sz w:val="20"/>
          <w:szCs w:val="20"/>
          <w:color w:val="auto"/>
        </w:rPr>
      </w:pPr>
    </w:p>
    <w:p>
      <w:pPr>
        <w:ind w:left="120"/>
        <w:spacing w:after="0" w:line="233" w:lineRule="auto"/>
        <w:rPr>
          <w:sz w:val="20"/>
          <w:szCs w:val="20"/>
          <w:color w:val="auto"/>
        </w:rPr>
      </w:pPr>
      <w:r>
        <w:rPr>
          <w:rFonts w:ascii="Times New Roman" w:cs="Times New Roman" w:eastAsia="Times New Roman" w:hAnsi="Times New Roman"/>
          <w:sz w:val="14"/>
          <w:szCs w:val="14"/>
          <w:color w:val="auto"/>
        </w:rPr>
        <w:t>Spasmolytic activities of Met Ext in rat ileum and pig ileum</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60" w:type="dxa"/>
        <w:tblCellMar>
          <w:top w:w="0" w:type="dxa"/>
          <w:left w:w="0" w:type="dxa"/>
          <w:bottom w:w="0" w:type="dxa"/>
          <w:right w:w="0" w:type="dxa"/>
        </w:tblCellMar>
      </w:tblPr>
      <w:tr>
        <w:trPr>
          <w:trHeight w:val="161"/>
        </w:trPr>
        <w:tc>
          <w:tcPr>
            <w:tcW w:w="4340" w:type="dxa"/>
            <w:vAlign w:val="bottom"/>
          </w:tcPr>
          <w:p>
            <w:pPr>
              <w:jc w:val="center"/>
              <w:ind w:right="110"/>
              <w:spacing w:after="0"/>
              <w:rPr>
                <w:sz w:val="20"/>
                <w:szCs w:val="20"/>
                <w:color w:val="auto"/>
              </w:rPr>
            </w:pPr>
            <w:r>
              <w:rPr>
                <w:rFonts w:ascii="Times New Roman" w:cs="Times New Roman" w:eastAsia="Times New Roman" w:hAnsi="Times New Roman"/>
                <w:sz w:val="14"/>
                <w:szCs w:val="14"/>
                <w:color w:val="auto"/>
                <w:w w:val="99"/>
              </w:rPr>
              <w:t>Inhibitory effects on spasmogen-induced contractions [loperamide (0.3-10</w:t>
            </w:r>
          </w:p>
        </w:tc>
        <w:tc>
          <w:tcPr>
            <w:tcW w:w="236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61"/>
        </w:trPr>
        <w:tc>
          <w:tcPr>
            <w:tcW w:w="4340" w:type="dxa"/>
            <w:vAlign w:val="bottom"/>
          </w:tcPr>
          <w:p>
            <w:pPr>
              <w:jc w:val="center"/>
              <w:ind w:right="90"/>
              <w:spacing w:after="0"/>
              <w:rPr>
                <w:sz w:val="20"/>
                <w:szCs w:val="20"/>
                <w:color w:val="auto"/>
              </w:rPr>
            </w:pPr>
            <w:r>
              <w:rPr>
                <w:rFonts w:ascii="Times New Roman" w:cs="Times New Roman" w:eastAsia="Times New Roman" w:hAnsi="Times New Roman"/>
                <w:sz w:val="14"/>
                <w:szCs w:val="14"/>
                <w:color w:val="auto"/>
              </w:rPr>
              <w:t>μg/mL), verapamil (4.9</w:t>
            </w:r>
            <w:r>
              <w:rPr>
                <w:rFonts w:ascii="Times New Roman" w:cs="Times New Roman" w:eastAsia="Times New Roman" w:hAnsi="Times New Roman"/>
                <w:sz w:val="14"/>
                <w:szCs w:val="14"/>
                <w:color w:val="auto"/>
              </w:rPr>
              <w:t>-49 ng/mL), gall (0.1-10 mg/mL)].</w:t>
            </w:r>
          </w:p>
        </w:tc>
        <w:tc>
          <w:tcPr>
            <w:tcW w:w="236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66"/>
        </w:trPr>
        <w:tc>
          <w:tcPr>
            <w:tcW w:w="4340" w:type="dxa"/>
            <w:vAlign w:val="bottom"/>
          </w:tcPr>
          <w:p>
            <w:pPr>
              <w:jc w:val="center"/>
              <w:ind w:right="110"/>
              <w:spacing w:after="0"/>
              <w:rPr>
                <w:sz w:val="20"/>
                <w:szCs w:val="20"/>
                <w:color w:val="auto"/>
              </w:rPr>
            </w:pPr>
            <w:r>
              <w:rPr>
                <w:rFonts w:ascii="Times New Roman" w:cs="Times New Roman" w:eastAsia="Times New Roman" w:hAnsi="Times New Roman"/>
                <w:sz w:val="14"/>
                <w:szCs w:val="14"/>
                <w:color w:val="auto"/>
                <w:w w:val="99"/>
              </w:rPr>
              <w:t>Inhibitory effects on the KCl (30 mM)-induced contractions</w:t>
            </w:r>
          </w:p>
        </w:tc>
        <w:tc>
          <w:tcPr>
            <w:tcW w:w="2360" w:type="dxa"/>
            <w:vAlign w:val="bottom"/>
          </w:tcPr>
          <w:p>
            <w:pPr>
              <w:jc w:val="center"/>
              <w:spacing w:after="0"/>
              <w:rPr>
                <w:sz w:val="20"/>
                <w:szCs w:val="20"/>
                <w:color w:val="auto"/>
              </w:rPr>
            </w:pPr>
            <w:r>
              <w:rPr>
                <w:rFonts w:ascii="Times New Roman" w:cs="Times New Roman" w:eastAsia="Times New Roman" w:hAnsi="Times New Roman"/>
                <w:sz w:val="14"/>
                <w:szCs w:val="14"/>
                <w:color w:val="auto"/>
                <w:w w:val="99"/>
              </w:rPr>
              <w:t>Spasmolytic but less than loperamide</w:t>
            </w:r>
          </w:p>
        </w:tc>
        <w:tc>
          <w:tcPr>
            <w:tcW w:w="360" w:type="dxa"/>
            <w:vAlign w:val="bottom"/>
            <w:vMerge w:val="restart"/>
          </w:tcPr>
          <w:p>
            <w:pPr>
              <w:jc w:val="right"/>
              <w:spacing w:after="0"/>
              <w:rPr>
                <w:sz w:val="20"/>
                <w:szCs w:val="20"/>
                <w:color w:val="auto"/>
              </w:rPr>
            </w:pPr>
            <w:r>
              <w:rPr>
                <w:rFonts w:ascii="Times New Roman" w:cs="Times New Roman" w:eastAsia="Times New Roman" w:hAnsi="Times New Roman"/>
                <w:sz w:val="14"/>
                <w:szCs w:val="14"/>
                <w:color w:val="auto"/>
              </w:rPr>
              <w:t>[43]</w:t>
            </w:r>
          </w:p>
        </w:tc>
        <w:tc>
          <w:tcPr>
            <w:tcW w:w="0" w:type="dxa"/>
            <w:vAlign w:val="bottom"/>
          </w:tcPr>
          <w:p>
            <w:pPr>
              <w:spacing w:after="0"/>
              <w:rPr>
                <w:sz w:val="1"/>
                <w:szCs w:val="1"/>
                <w:color w:val="auto"/>
              </w:rPr>
            </w:pPr>
          </w:p>
        </w:tc>
      </w:tr>
      <w:tr>
        <w:trPr>
          <w:trHeight w:val="82"/>
        </w:trPr>
        <w:tc>
          <w:tcPr>
            <w:tcW w:w="4340" w:type="dxa"/>
            <w:vAlign w:val="bottom"/>
            <w:vMerge w:val="restart"/>
          </w:tcPr>
          <w:p>
            <w:pPr>
              <w:jc w:val="center"/>
              <w:ind w:right="90"/>
              <w:spacing w:after="0" w:line="174" w:lineRule="exact"/>
              <w:rPr>
                <w:sz w:val="20"/>
                <w:szCs w:val="20"/>
                <w:color w:val="auto"/>
              </w:rPr>
            </w:pPr>
            <w:r>
              <w:rPr>
                <w:rFonts w:ascii="Times New Roman" w:cs="Times New Roman" w:eastAsia="Times New Roman" w:hAnsi="Times New Roman"/>
                <w:sz w:val="14"/>
                <w:szCs w:val="14"/>
                <w:color w:val="auto"/>
                <w:w w:val="99"/>
              </w:rPr>
              <w:t>Inhibitory effects of the plant Ext and Loperamide on CaCl</w:t>
            </w:r>
            <w:r>
              <w:rPr>
                <w:rFonts w:ascii="Times New Roman" w:cs="Times New Roman" w:eastAsia="Times New Roman" w:hAnsi="Times New Roman"/>
                <w:sz w:val="18"/>
                <w:szCs w:val="18"/>
                <w:color w:val="auto"/>
                <w:w w:val="99"/>
                <w:vertAlign w:val="subscript"/>
              </w:rPr>
              <w:t>2</w:t>
            </w:r>
            <w:r>
              <w:rPr>
                <w:rFonts w:ascii="Times New Roman" w:cs="Times New Roman" w:eastAsia="Times New Roman" w:hAnsi="Times New Roman"/>
                <w:sz w:val="14"/>
                <w:szCs w:val="14"/>
                <w:color w:val="auto"/>
                <w:w w:val="99"/>
              </w:rPr>
              <w:t>-induced</w:t>
            </w:r>
          </w:p>
        </w:tc>
        <w:tc>
          <w:tcPr>
            <w:tcW w:w="2360" w:type="dxa"/>
            <w:vAlign w:val="bottom"/>
            <w:vMerge w:val="restart"/>
          </w:tcPr>
          <w:p>
            <w:pPr>
              <w:jc w:val="center"/>
              <w:spacing w:after="0"/>
              <w:rPr>
                <w:sz w:val="20"/>
                <w:szCs w:val="20"/>
                <w:color w:val="auto"/>
              </w:rPr>
            </w:pPr>
            <w:r>
              <w:rPr>
                <w:rFonts w:ascii="Times New Roman" w:cs="Times New Roman" w:eastAsia="Times New Roman" w:hAnsi="Times New Roman"/>
                <w:sz w:val="14"/>
                <w:szCs w:val="14"/>
                <w:color w:val="auto"/>
              </w:rPr>
              <w:t>and verapamil</w:t>
            </w:r>
          </w:p>
        </w:tc>
        <w:tc>
          <w:tcPr>
            <w:tcW w:w="3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2"/>
        </w:trPr>
        <w:tc>
          <w:tcPr>
            <w:tcW w:w="4340" w:type="dxa"/>
            <w:vAlign w:val="bottom"/>
            <w:vMerge w:val="continue"/>
          </w:tcPr>
          <w:p>
            <w:pPr>
              <w:spacing w:after="0"/>
              <w:rPr>
                <w:sz w:val="7"/>
                <w:szCs w:val="7"/>
                <w:color w:val="auto"/>
              </w:rPr>
            </w:pPr>
          </w:p>
        </w:tc>
        <w:tc>
          <w:tcPr>
            <w:tcW w:w="2360" w:type="dxa"/>
            <w:vAlign w:val="bottom"/>
            <w:vMerge w:val="continue"/>
          </w:tcPr>
          <w:p>
            <w:pPr>
              <w:spacing w:after="0"/>
              <w:rPr>
                <w:sz w:val="7"/>
                <w:szCs w:val="7"/>
                <w:color w:val="auto"/>
              </w:rPr>
            </w:pPr>
          </w:p>
        </w:tc>
        <w:tc>
          <w:tcPr>
            <w:tcW w:w="360" w:type="dxa"/>
            <w:vAlign w:val="bottom"/>
          </w:tcPr>
          <w:p>
            <w:pPr>
              <w:spacing w:after="0"/>
              <w:rPr>
                <w:sz w:val="7"/>
                <w:szCs w:val="7"/>
                <w:color w:val="auto"/>
              </w:rPr>
            </w:pPr>
          </w:p>
        </w:tc>
        <w:tc>
          <w:tcPr>
            <w:tcW w:w="0" w:type="dxa"/>
            <w:vAlign w:val="bottom"/>
          </w:tcPr>
          <w:p>
            <w:pPr>
              <w:spacing w:after="0"/>
              <w:rPr>
                <w:sz w:val="1"/>
                <w:szCs w:val="1"/>
                <w:color w:val="auto"/>
              </w:rPr>
            </w:pPr>
          </w:p>
        </w:tc>
      </w:tr>
    </w:tbl>
    <w:p>
      <w:pPr>
        <w:jc w:val="center"/>
        <w:ind w:right="2980"/>
        <w:spacing w:after="0" w:line="230" w:lineRule="auto"/>
        <w:rPr>
          <w:sz w:val="20"/>
          <w:szCs w:val="20"/>
          <w:color w:val="auto"/>
        </w:rPr>
      </w:pPr>
      <w:r>
        <w:rPr>
          <w:rFonts w:ascii="Times New Roman" w:cs="Times New Roman" w:eastAsia="Times New Roman" w:hAnsi="Times New Roman"/>
          <w:sz w:val="13"/>
          <w:szCs w:val="13"/>
          <w:color w:val="auto"/>
        </w:rPr>
        <w:t>contractions, (12</w:t>
      </w:r>
      <w:r>
        <w:rPr>
          <w:rFonts w:ascii="Calibri" w:cs="Calibri" w:eastAsia="Calibri" w:hAnsi="Calibri"/>
          <w:sz w:val="13"/>
          <w:szCs w:val="13"/>
          <w:color w:val="auto"/>
        </w:rPr>
        <w:t>×</w:t>
      </w:r>
      <w:r>
        <w:rPr>
          <w:rFonts w:ascii="Times New Roman" w:cs="Times New Roman" w:eastAsia="Times New Roman" w:hAnsi="Times New Roman"/>
          <w:sz w:val="13"/>
          <w:szCs w:val="13"/>
          <w:color w:val="auto"/>
        </w:rPr>
        <w:t>5), [loperamide (0.1, 3, 1 μg/mL), verapamil (4.9, 14.7, 49</w:t>
      </w:r>
    </w:p>
    <w:p>
      <w:pPr>
        <w:jc w:val="center"/>
        <w:ind w:right="2980"/>
        <w:spacing w:after="0" w:line="194" w:lineRule="auto"/>
        <w:rPr>
          <w:sz w:val="20"/>
          <w:szCs w:val="20"/>
          <w:color w:val="auto"/>
        </w:rPr>
      </w:pPr>
      <w:r>
        <w:rPr>
          <w:rFonts w:ascii="Times New Roman" w:cs="Times New Roman" w:eastAsia="Times New Roman" w:hAnsi="Times New Roman"/>
          <w:sz w:val="14"/>
          <w:szCs w:val="14"/>
          <w:color w:val="auto"/>
        </w:rPr>
        <w:t>ng/mL), gall (1, 3, 10 mg/mL)]+ CaCl</w:t>
      </w:r>
      <w:r>
        <w:rPr>
          <w:rFonts w:ascii="Times New Roman" w:cs="Times New Roman" w:eastAsia="Times New Roman" w:hAnsi="Times New Roman"/>
          <w:sz w:val="18"/>
          <w:szCs w:val="18"/>
          <w:color w:val="auto"/>
          <w:vertAlign w:val="subscript"/>
        </w:rPr>
        <w:t>2</w:t>
      </w:r>
    </w:p>
    <w:p>
      <w:pPr>
        <w:spacing w:after="0" w:line="1" w:lineRule="exact"/>
        <w:rPr>
          <w:sz w:val="20"/>
          <w:szCs w:val="20"/>
          <w:color w:val="auto"/>
        </w:rPr>
      </w:pPr>
    </w:p>
    <w:p>
      <w:pPr>
        <w:sectPr>
          <w:pgSz w:w="11900" w:h="16838" w:orient="portrait"/>
          <w:cols w:equalWidth="0" w:num="2">
            <w:col w:w="2060" w:space="260"/>
            <w:col w:w="7260"/>
          </w:cols>
          <w:pgMar w:left="1160" w:top="1127" w:right="1166" w:bottom="858" w:gutter="0" w:footer="0" w:header="0"/>
          <w:type w:val="continuous"/>
        </w:sectPr>
      </w:pPr>
    </w:p>
    <w:tbl>
      <w:tblPr>
        <w:tblLayout w:type="fixed"/>
        <w:tblInd w:w="0" w:type="dxa"/>
        <w:tblCellMar>
          <w:top w:w="0" w:type="dxa"/>
          <w:left w:w="0" w:type="dxa"/>
          <w:bottom w:w="0" w:type="dxa"/>
          <w:right w:w="0" w:type="dxa"/>
        </w:tblCellMar>
      </w:tblPr>
      <w:tr>
        <w:trPr>
          <w:trHeight w:val="152"/>
        </w:trPr>
        <w:tc>
          <w:tcPr>
            <w:tcW w:w="860" w:type="dxa"/>
            <w:vAlign w:val="bottom"/>
            <w:tcBorders>
              <w:top w:val="single" w:sz="8" w:color="auto"/>
            </w:tcBorders>
          </w:tcPr>
          <w:p>
            <w:pPr>
              <w:ind w:left="120"/>
              <w:spacing w:after="0" w:line="152" w:lineRule="exact"/>
              <w:rPr>
                <w:sz w:val="20"/>
                <w:szCs w:val="20"/>
                <w:color w:val="auto"/>
              </w:rPr>
            </w:pPr>
            <w:r>
              <w:rPr>
                <w:rFonts w:ascii="Times New Roman" w:cs="Times New Roman" w:eastAsia="Times New Roman" w:hAnsi="Times New Roman"/>
                <w:sz w:val="14"/>
                <w:szCs w:val="14"/>
                <w:color w:val="auto"/>
                <w:w w:val="98"/>
              </w:rPr>
              <w:t>Antibacterial</w:t>
            </w:r>
          </w:p>
        </w:tc>
        <w:tc>
          <w:tcPr>
            <w:tcW w:w="740" w:type="dxa"/>
            <w:vAlign w:val="bottom"/>
            <w:tcBorders>
              <w:top w:val="single" w:sz="8" w:color="auto"/>
            </w:tcBorders>
            <w:gridSpan w:val="2"/>
          </w:tcPr>
          <w:p>
            <w:pPr>
              <w:ind w:left="160"/>
              <w:spacing w:after="0" w:line="152" w:lineRule="exact"/>
              <w:rPr>
                <w:sz w:val="20"/>
                <w:szCs w:val="20"/>
                <w:color w:val="auto"/>
              </w:rPr>
            </w:pPr>
            <w:r>
              <w:rPr>
                <w:rFonts w:ascii="Times New Roman" w:cs="Times New Roman" w:eastAsia="Times New Roman" w:hAnsi="Times New Roman"/>
                <w:sz w:val="14"/>
                <w:szCs w:val="14"/>
                <w:color w:val="auto"/>
              </w:rPr>
              <w:t>efficacy</w:t>
            </w:r>
          </w:p>
        </w:tc>
        <w:tc>
          <w:tcPr>
            <w:tcW w:w="320" w:type="dxa"/>
            <w:vAlign w:val="bottom"/>
            <w:tcBorders>
              <w:top w:val="single" w:sz="8" w:color="auto"/>
            </w:tcBorders>
          </w:tcPr>
          <w:p>
            <w:pPr>
              <w:ind w:left="40"/>
              <w:spacing w:after="0" w:line="152" w:lineRule="exact"/>
              <w:rPr>
                <w:sz w:val="20"/>
                <w:szCs w:val="20"/>
                <w:color w:val="auto"/>
              </w:rPr>
            </w:pPr>
            <w:r>
              <w:rPr>
                <w:rFonts w:ascii="Times New Roman" w:cs="Times New Roman" w:eastAsia="Times New Roman" w:hAnsi="Times New Roman"/>
                <w:sz w:val="14"/>
                <w:szCs w:val="14"/>
                <w:color w:val="auto"/>
              </w:rPr>
              <w:t>of</w:t>
            </w:r>
          </w:p>
        </w:tc>
        <w:tc>
          <w:tcPr>
            <w:tcW w:w="280" w:type="dxa"/>
            <w:vAlign w:val="bottom"/>
            <w:tcBorders>
              <w:top w:val="single" w:sz="8" w:color="auto"/>
            </w:tcBorders>
          </w:tcPr>
          <w:p>
            <w:pPr>
              <w:jc w:val="right"/>
              <w:ind w:right="50"/>
              <w:spacing w:after="0" w:line="152" w:lineRule="exact"/>
              <w:rPr>
                <w:sz w:val="20"/>
                <w:szCs w:val="20"/>
                <w:color w:val="auto"/>
              </w:rPr>
            </w:pPr>
            <w:r>
              <w:rPr>
                <w:rFonts w:ascii="Times New Roman" w:cs="Times New Roman" w:eastAsia="Times New Roman" w:hAnsi="Times New Roman"/>
                <w:sz w:val="14"/>
                <w:szCs w:val="14"/>
                <w:color w:val="auto"/>
              </w:rPr>
              <w:t>an</w:t>
            </w:r>
          </w:p>
        </w:tc>
        <w:tc>
          <w:tcPr>
            <w:tcW w:w="4540" w:type="dxa"/>
            <w:vAlign w:val="bottom"/>
            <w:tcBorders>
              <w:top w:val="single" w:sz="8" w:color="auto"/>
            </w:tcBorders>
            <w:vMerge w:val="restart"/>
          </w:tcPr>
          <w:p>
            <w:pPr>
              <w:jc w:val="center"/>
              <w:spacing w:after="0"/>
              <w:rPr>
                <w:sz w:val="20"/>
                <w:szCs w:val="20"/>
                <w:color w:val="auto"/>
              </w:rPr>
            </w:pPr>
            <w:r>
              <w:rPr>
                <w:rFonts w:ascii="Times New Roman" w:cs="Times New Roman" w:eastAsia="Times New Roman" w:hAnsi="Times New Roman"/>
                <w:sz w:val="14"/>
                <w:szCs w:val="14"/>
                <w:color w:val="auto"/>
                <w:w w:val="99"/>
              </w:rPr>
              <w:t>(3</w:t>
            </w:r>
            <w:r>
              <w:rPr>
                <w:rFonts w:ascii="Calibri" w:cs="Calibri" w:eastAsia="Calibri" w:hAnsi="Calibri"/>
                <w:sz w:val="14"/>
                <w:szCs w:val="14"/>
                <w:color w:val="auto"/>
                <w:w w:val="99"/>
              </w:rPr>
              <w:t>×</w:t>
            </w:r>
            <w:r>
              <w:rPr>
                <w:rFonts w:ascii="Times New Roman" w:cs="Times New Roman" w:eastAsia="Times New Roman" w:hAnsi="Times New Roman"/>
                <w:sz w:val="14"/>
                <w:szCs w:val="14"/>
                <w:color w:val="auto"/>
                <w:w w:val="99"/>
              </w:rPr>
              <w:t xml:space="preserve">5), Streptomycin-pretreated (streptomycin-resistant </w:t>
            </w:r>
            <w:r>
              <w:rPr>
                <w:rFonts w:ascii="Times New Roman" w:cs="Times New Roman" w:eastAsia="Times New Roman" w:hAnsi="Times New Roman"/>
                <w:sz w:val="14"/>
                <w:szCs w:val="14"/>
                <w:i w:val="1"/>
                <w:iCs w:val="1"/>
                <w:color w:val="auto"/>
                <w:w w:val="99"/>
              </w:rPr>
              <w:t>E. coli</w:t>
            </w:r>
            <w:r>
              <w:rPr>
                <w:rFonts w:ascii="Times New Roman" w:cs="Times New Roman" w:eastAsia="Times New Roman" w:hAnsi="Times New Roman"/>
                <w:sz w:val="14"/>
                <w:szCs w:val="14"/>
                <w:color w:val="auto"/>
                <w:w w:val="99"/>
              </w:rPr>
              <w:t>: STEC) mice,</w:t>
            </w:r>
          </w:p>
        </w:tc>
        <w:tc>
          <w:tcPr>
            <w:tcW w:w="2340" w:type="dxa"/>
            <w:vAlign w:val="bottom"/>
            <w:tcBorders>
              <w:top w:val="single" w:sz="8" w:color="auto"/>
            </w:tcBorders>
          </w:tcPr>
          <w:p>
            <w:pPr>
              <w:jc w:val="center"/>
              <w:spacing w:after="0" w:line="152" w:lineRule="exact"/>
              <w:rPr>
                <w:sz w:val="20"/>
                <w:szCs w:val="20"/>
                <w:color w:val="auto"/>
              </w:rPr>
            </w:pPr>
            <w:r>
              <w:rPr>
                <w:rFonts w:ascii="Times New Roman" w:cs="Times New Roman" w:eastAsia="Times New Roman" w:hAnsi="Times New Roman"/>
                <w:sz w:val="14"/>
                <w:szCs w:val="14"/>
                <w:color w:val="auto"/>
                <w:w w:val="99"/>
              </w:rPr>
              <w:t>Effective eradication of colonization</w:t>
            </w:r>
          </w:p>
        </w:tc>
        <w:tc>
          <w:tcPr>
            <w:tcW w:w="500" w:type="dxa"/>
            <w:vAlign w:val="bottom"/>
            <w:tcBorders>
              <w:top w:val="single" w:sz="8" w:color="auto"/>
            </w:tcBorders>
          </w:tcPr>
          <w:p>
            <w:pPr>
              <w:spacing w:after="0"/>
              <w:rPr>
                <w:sz w:val="13"/>
                <w:szCs w:val="13"/>
                <w:color w:val="auto"/>
              </w:rPr>
            </w:pPr>
          </w:p>
        </w:tc>
        <w:tc>
          <w:tcPr>
            <w:tcW w:w="0" w:type="dxa"/>
            <w:vAlign w:val="bottom"/>
          </w:tcPr>
          <w:p>
            <w:pPr>
              <w:spacing w:after="0"/>
              <w:rPr>
                <w:sz w:val="1"/>
                <w:szCs w:val="1"/>
                <w:color w:val="auto"/>
              </w:rPr>
            </w:pPr>
          </w:p>
        </w:tc>
      </w:tr>
      <w:tr>
        <w:trPr>
          <w:trHeight w:val="78"/>
        </w:trPr>
        <w:tc>
          <w:tcPr>
            <w:tcW w:w="860" w:type="dxa"/>
            <w:vAlign w:val="bottom"/>
            <w:vMerge w:val="restart"/>
          </w:tcPr>
          <w:p>
            <w:pPr>
              <w:ind w:left="120"/>
              <w:spacing w:after="0" w:line="155" w:lineRule="exact"/>
              <w:rPr>
                <w:sz w:val="20"/>
                <w:szCs w:val="20"/>
                <w:color w:val="auto"/>
              </w:rPr>
            </w:pPr>
            <w:r>
              <w:rPr>
                <w:rFonts w:ascii="Times New Roman" w:cs="Times New Roman" w:eastAsia="Times New Roman" w:hAnsi="Times New Roman"/>
                <w:sz w:val="14"/>
                <w:szCs w:val="14"/>
                <w:color w:val="auto"/>
              </w:rPr>
              <w:t>ellagitannin</w:t>
            </w:r>
          </w:p>
        </w:tc>
        <w:tc>
          <w:tcPr>
            <w:tcW w:w="340" w:type="dxa"/>
            <w:vAlign w:val="bottom"/>
            <w:vMerge w:val="restart"/>
          </w:tcPr>
          <w:p>
            <w:pPr>
              <w:spacing w:after="0" w:line="155" w:lineRule="exact"/>
              <w:rPr>
                <w:sz w:val="20"/>
                <w:szCs w:val="20"/>
                <w:color w:val="auto"/>
              </w:rPr>
            </w:pPr>
            <w:r>
              <w:rPr>
                <w:rFonts w:ascii="Times New Roman" w:cs="Times New Roman" w:eastAsia="Times New Roman" w:hAnsi="Times New Roman"/>
                <w:sz w:val="14"/>
                <w:szCs w:val="14"/>
                <w:color w:val="auto"/>
              </w:rPr>
              <w:t>from</w:t>
            </w:r>
          </w:p>
        </w:tc>
        <w:tc>
          <w:tcPr>
            <w:tcW w:w="720" w:type="dxa"/>
            <w:vAlign w:val="bottom"/>
            <w:gridSpan w:val="2"/>
            <w:vMerge w:val="restart"/>
          </w:tcPr>
          <w:p>
            <w:pPr>
              <w:ind w:left="20"/>
              <w:spacing w:after="0" w:line="155" w:lineRule="exact"/>
              <w:rPr>
                <w:sz w:val="20"/>
                <w:szCs w:val="20"/>
                <w:color w:val="auto"/>
              </w:rPr>
            </w:pPr>
            <w:r>
              <w:rPr>
                <w:rFonts w:ascii="Times New Roman" w:cs="Times New Roman" w:eastAsia="Times New Roman" w:hAnsi="Times New Roman"/>
                <w:sz w:val="14"/>
                <w:szCs w:val="14"/>
                <w:color w:val="auto"/>
              </w:rPr>
              <w:t>gall  (Qi  4)</w:t>
            </w:r>
          </w:p>
        </w:tc>
        <w:tc>
          <w:tcPr>
            <w:tcW w:w="280" w:type="dxa"/>
            <w:vAlign w:val="bottom"/>
            <w:vMerge w:val="restart"/>
          </w:tcPr>
          <w:p>
            <w:pPr>
              <w:jc w:val="right"/>
              <w:ind w:right="50"/>
              <w:spacing w:after="0" w:line="155" w:lineRule="exact"/>
              <w:rPr>
                <w:sz w:val="20"/>
                <w:szCs w:val="20"/>
                <w:color w:val="auto"/>
              </w:rPr>
            </w:pPr>
            <w:r>
              <w:rPr>
                <w:rFonts w:ascii="Times New Roman" w:cs="Times New Roman" w:eastAsia="Times New Roman" w:hAnsi="Times New Roman"/>
                <w:sz w:val="14"/>
                <w:szCs w:val="14"/>
                <w:color w:val="auto"/>
              </w:rPr>
              <w:t>in</w:t>
            </w:r>
          </w:p>
        </w:tc>
        <w:tc>
          <w:tcPr>
            <w:tcW w:w="4540" w:type="dxa"/>
            <w:vAlign w:val="bottom"/>
            <w:vMerge w:val="continue"/>
          </w:tcPr>
          <w:p>
            <w:pPr>
              <w:spacing w:after="0"/>
              <w:rPr>
                <w:sz w:val="6"/>
                <w:szCs w:val="6"/>
                <w:color w:val="auto"/>
              </w:rPr>
            </w:pPr>
          </w:p>
        </w:tc>
        <w:tc>
          <w:tcPr>
            <w:tcW w:w="2340" w:type="dxa"/>
            <w:vAlign w:val="bottom"/>
            <w:vMerge w:val="restart"/>
          </w:tcPr>
          <w:p>
            <w:pPr>
              <w:jc w:val="center"/>
              <w:spacing w:after="0" w:line="155" w:lineRule="exact"/>
              <w:rPr>
                <w:sz w:val="20"/>
                <w:szCs w:val="20"/>
                <w:color w:val="auto"/>
              </w:rPr>
            </w:pPr>
            <w:r>
              <w:rPr>
                <w:rFonts w:ascii="Times New Roman" w:cs="Times New Roman" w:eastAsia="Times New Roman" w:hAnsi="Times New Roman"/>
                <w:sz w:val="14"/>
                <w:szCs w:val="14"/>
                <w:color w:val="auto"/>
                <w:w w:val="99"/>
              </w:rPr>
              <w:t>of STEC in intestinal tract &amp;</w:t>
            </w:r>
          </w:p>
        </w:tc>
        <w:tc>
          <w:tcPr>
            <w:tcW w:w="500" w:type="dxa"/>
            <w:vAlign w:val="bottom"/>
            <w:vMerge w:val="restart"/>
          </w:tcPr>
          <w:p>
            <w:pPr>
              <w:jc w:val="right"/>
              <w:ind w:right="70"/>
              <w:spacing w:after="0" w:line="155" w:lineRule="exact"/>
              <w:rPr>
                <w:sz w:val="20"/>
                <w:szCs w:val="20"/>
                <w:color w:val="auto"/>
              </w:rPr>
            </w:pPr>
            <w:r>
              <w:rPr>
                <w:rFonts w:ascii="Times New Roman" w:cs="Times New Roman" w:eastAsia="Times New Roman" w:hAnsi="Times New Roman"/>
                <w:sz w:val="14"/>
                <w:szCs w:val="14"/>
                <w:color w:val="auto"/>
              </w:rPr>
              <w:t>[44]</w:t>
            </w:r>
          </w:p>
        </w:tc>
        <w:tc>
          <w:tcPr>
            <w:tcW w:w="0" w:type="dxa"/>
            <w:vAlign w:val="bottom"/>
          </w:tcPr>
          <w:p>
            <w:pPr>
              <w:spacing w:after="0"/>
              <w:rPr>
                <w:sz w:val="1"/>
                <w:szCs w:val="1"/>
                <w:color w:val="auto"/>
              </w:rPr>
            </w:pPr>
          </w:p>
        </w:tc>
      </w:tr>
      <w:tr>
        <w:trPr>
          <w:trHeight w:val="78"/>
        </w:trPr>
        <w:tc>
          <w:tcPr>
            <w:tcW w:w="860" w:type="dxa"/>
            <w:vAlign w:val="bottom"/>
            <w:vMerge w:val="continue"/>
          </w:tcPr>
          <w:p>
            <w:pPr>
              <w:spacing w:after="0"/>
              <w:rPr>
                <w:sz w:val="6"/>
                <w:szCs w:val="6"/>
                <w:color w:val="auto"/>
              </w:rPr>
            </w:pPr>
          </w:p>
        </w:tc>
        <w:tc>
          <w:tcPr>
            <w:tcW w:w="340" w:type="dxa"/>
            <w:vAlign w:val="bottom"/>
            <w:vMerge w:val="continue"/>
          </w:tcPr>
          <w:p>
            <w:pPr>
              <w:spacing w:after="0"/>
              <w:rPr>
                <w:sz w:val="6"/>
                <w:szCs w:val="6"/>
                <w:color w:val="auto"/>
              </w:rPr>
            </w:pPr>
          </w:p>
        </w:tc>
        <w:tc>
          <w:tcPr>
            <w:tcW w:w="720" w:type="dxa"/>
            <w:vAlign w:val="bottom"/>
            <w:gridSpan w:val="2"/>
            <w:vMerge w:val="continue"/>
          </w:tcPr>
          <w:p>
            <w:pPr>
              <w:spacing w:after="0"/>
              <w:rPr>
                <w:sz w:val="6"/>
                <w:szCs w:val="6"/>
                <w:color w:val="auto"/>
              </w:rPr>
            </w:pPr>
          </w:p>
        </w:tc>
        <w:tc>
          <w:tcPr>
            <w:tcW w:w="280" w:type="dxa"/>
            <w:vAlign w:val="bottom"/>
            <w:vMerge w:val="continue"/>
          </w:tcPr>
          <w:p>
            <w:pPr>
              <w:spacing w:after="0"/>
              <w:rPr>
                <w:sz w:val="6"/>
                <w:szCs w:val="6"/>
                <w:color w:val="auto"/>
              </w:rPr>
            </w:pPr>
          </w:p>
        </w:tc>
        <w:tc>
          <w:tcPr>
            <w:tcW w:w="4540" w:type="dxa"/>
            <w:vAlign w:val="bottom"/>
            <w:vMerge w:val="restart"/>
          </w:tcPr>
          <w:p>
            <w:pPr>
              <w:jc w:val="center"/>
              <w:spacing w:after="0"/>
              <w:rPr>
                <w:sz w:val="20"/>
                <w:szCs w:val="20"/>
                <w:color w:val="auto"/>
              </w:rPr>
            </w:pPr>
            <w:r>
              <w:rPr>
                <w:rFonts w:ascii="Times New Roman" w:cs="Times New Roman" w:eastAsia="Times New Roman" w:hAnsi="Times New Roman"/>
                <w:sz w:val="14"/>
                <w:szCs w:val="14"/>
                <w:color w:val="auto"/>
              </w:rPr>
              <w:t>C: PBS, infected group, Qi 4 treatment</w:t>
            </w:r>
          </w:p>
        </w:tc>
        <w:tc>
          <w:tcPr>
            <w:tcW w:w="2340" w:type="dxa"/>
            <w:vAlign w:val="bottom"/>
            <w:vMerge w:val="continue"/>
          </w:tcPr>
          <w:p>
            <w:pPr>
              <w:spacing w:after="0"/>
              <w:rPr>
                <w:sz w:val="6"/>
                <w:szCs w:val="6"/>
                <w:color w:val="auto"/>
              </w:rPr>
            </w:pPr>
          </w:p>
        </w:tc>
        <w:tc>
          <w:tcPr>
            <w:tcW w:w="50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84"/>
        </w:trPr>
        <w:tc>
          <w:tcPr>
            <w:tcW w:w="860" w:type="dxa"/>
            <w:vAlign w:val="bottom"/>
            <w:vMerge w:val="restart"/>
          </w:tcPr>
          <w:p>
            <w:pPr>
              <w:ind w:left="120"/>
              <w:spacing w:after="0"/>
              <w:rPr>
                <w:sz w:val="20"/>
                <w:szCs w:val="20"/>
                <w:color w:val="auto"/>
              </w:rPr>
            </w:pPr>
            <w:r>
              <w:rPr>
                <w:rFonts w:ascii="Times New Roman" w:cs="Times New Roman" w:eastAsia="Times New Roman" w:hAnsi="Times New Roman"/>
                <w:sz w:val="14"/>
                <w:szCs w:val="14"/>
                <w:color w:val="auto"/>
              </w:rPr>
              <w:t>mouse</w:t>
            </w:r>
          </w:p>
        </w:tc>
        <w:tc>
          <w:tcPr>
            <w:tcW w:w="340" w:type="dxa"/>
            <w:vAlign w:val="bottom"/>
          </w:tcPr>
          <w:p>
            <w:pPr>
              <w:spacing w:after="0"/>
              <w:rPr>
                <w:sz w:val="7"/>
                <w:szCs w:val="7"/>
                <w:color w:val="auto"/>
              </w:rPr>
            </w:pPr>
          </w:p>
        </w:tc>
        <w:tc>
          <w:tcPr>
            <w:tcW w:w="400" w:type="dxa"/>
            <w:vAlign w:val="bottom"/>
          </w:tcPr>
          <w:p>
            <w:pPr>
              <w:spacing w:after="0"/>
              <w:rPr>
                <w:sz w:val="7"/>
                <w:szCs w:val="7"/>
                <w:color w:val="auto"/>
              </w:rPr>
            </w:pPr>
          </w:p>
        </w:tc>
        <w:tc>
          <w:tcPr>
            <w:tcW w:w="320" w:type="dxa"/>
            <w:vAlign w:val="bottom"/>
          </w:tcPr>
          <w:p>
            <w:pPr>
              <w:spacing w:after="0"/>
              <w:rPr>
                <w:sz w:val="7"/>
                <w:szCs w:val="7"/>
                <w:color w:val="auto"/>
              </w:rPr>
            </w:pPr>
          </w:p>
        </w:tc>
        <w:tc>
          <w:tcPr>
            <w:tcW w:w="280" w:type="dxa"/>
            <w:vAlign w:val="bottom"/>
          </w:tcPr>
          <w:p>
            <w:pPr>
              <w:spacing w:after="0"/>
              <w:rPr>
                <w:sz w:val="7"/>
                <w:szCs w:val="7"/>
                <w:color w:val="auto"/>
              </w:rPr>
            </w:pPr>
          </w:p>
        </w:tc>
        <w:tc>
          <w:tcPr>
            <w:tcW w:w="4540" w:type="dxa"/>
            <w:vAlign w:val="bottom"/>
            <w:vMerge w:val="continue"/>
          </w:tcPr>
          <w:p>
            <w:pPr>
              <w:spacing w:after="0"/>
              <w:rPr>
                <w:sz w:val="7"/>
                <w:szCs w:val="7"/>
                <w:color w:val="auto"/>
              </w:rPr>
            </w:pPr>
          </w:p>
        </w:tc>
        <w:tc>
          <w:tcPr>
            <w:tcW w:w="2340" w:type="dxa"/>
            <w:vAlign w:val="bottom"/>
            <w:vMerge w:val="restart"/>
          </w:tcPr>
          <w:p>
            <w:pPr>
              <w:jc w:val="center"/>
              <w:spacing w:after="0"/>
              <w:rPr>
                <w:sz w:val="20"/>
                <w:szCs w:val="20"/>
                <w:color w:val="auto"/>
              </w:rPr>
            </w:pPr>
            <w:r>
              <w:rPr>
                <w:rFonts w:ascii="Times New Roman" w:cs="Times New Roman" w:eastAsia="Times New Roman" w:hAnsi="Times New Roman"/>
                <w:sz w:val="14"/>
                <w:szCs w:val="14"/>
                <w:color w:val="auto"/>
                <w:w w:val="99"/>
              </w:rPr>
              <w:t>prevention renal injury</w:t>
            </w:r>
          </w:p>
        </w:tc>
        <w:tc>
          <w:tcPr>
            <w:tcW w:w="5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79"/>
        </w:trPr>
        <w:tc>
          <w:tcPr>
            <w:tcW w:w="860" w:type="dxa"/>
            <w:vAlign w:val="bottom"/>
            <w:tcBorders>
              <w:bottom w:val="single" w:sz="8" w:color="auto"/>
            </w:tcBorders>
            <w:vMerge w:val="continue"/>
          </w:tcPr>
          <w:p>
            <w:pPr>
              <w:spacing w:after="0"/>
              <w:rPr>
                <w:sz w:val="6"/>
                <w:szCs w:val="6"/>
                <w:color w:val="auto"/>
              </w:rPr>
            </w:pPr>
          </w:p>
        </w:tc>
        <w:tc>
          <w:tcPr>
            <w:tcW w:w="340" w:type="dxa"/>
            <w:vAlign w:val="bottom"/>
            <w:tcBorders>
              <w:bottom w:val="single" w:sz="8" w:color="auto"/>
            </w:tcBorders>
          </w:tcPr>
          <w:p>
            <w:pPr>
              <w:spacing w:after="0"/>
              <w:rPr>
                <w:sz w:val="6"/>
                <w:szCs w:val="6"/>
                <w:color w:val="auto"/>
              </w:rPr>
            </w:pPr>
          </w:p>
        </w:tc>
        <w:tc>
          <w:tcPr>
            <w:tcW w:w="400" w:type="dxa"/>
            <w:vAlign w:val="bottom"/>
            <w:tcBorders>
              <w:bottom w:val="single" w:sz="8" w:color="auto"/>
            </w:tcBorders>
          </w:tcPr>
          <w:p>
            <w:pPr>
              <w:spacing w:after="0"/>
              <w:rPr>
                <w:sz w:val="6"/>
                <w:szCs w:val="6"/>
                <w:color w:val="auto"/>
              </w:rPr>
            </w:pPr>
          </w:p>
        </w:tc>
        <w:tc>
          <w:tcPr>
            <w:tcW w:w="320" w:type="dxa"/>
            <w:vAlign w:val="bottom"/>
            <w:tcBorders>
              <w:bottom w:val="single" w:sz="8" w:color="auto"/>
            </w:tcBorders>
          </w:tcPr>
          <w:p>
            <w:pPr>
              <w:spacing w:after="0"/>
              <w:rPr>
                <w:sz w:val="6"/>
                <w:szCs w:val="6"/>
                <w:color w:val="auto"/>
              </w:rPr>
            </w:pPr>
          </w:p>
        </w:tc>
        <w:tc>
          <w:tcPr>
            <w:tcW w:w="280" w:type="dxa"/>
            <w:vAlign w:val="bottom"/>
            <w:tcBorders>
              <w:bottom w:val="single" w:sz="8" w:color="auto"/>
            </w:tcBorders>
          </w:tcPr>
          <w:p>
            <w:pPr>
              <w:spacing w:after="0"/>
              <w:rPr>
                <w:sz w:val="6"/>
                <w:szCs w:val="6"/>
                <w:color w:val="auto"/>
              </w:rPr>
            </w:pPr>
          </w:p>
        </w:tc>
        <w:tc>
          <w:tcPr>
            <w:tcW w:w="4540" w:type="dxa"/>
            <w:vAlign w:val="bottom"/>
            <w:tcBorders>
              <w:bottom w:val="single" w:sz="8" w:color="auto"/>
            </w:tcBorders>
          </w:tcPr>
          <w:p>
            <w:pPr>
              <w:spacing w:after="0"/>
              <w:rPr>
                <w:sz w:val="6"/>
                <w:szCs w:val="6"/>
                <w:color w:val="auto"/>
              </w:rPr>
            </w:pPr>
          </w:p>
        </w:tc>
        <w:tc>
          <w:tcPr>
            <w:tcW w:w="2340" w:type="dxa"/>
            <w:vAlign w:val="bottom"/>
            <w:tcBorders>
              <w:bottom w:val="single" w:sz="8" w:color="auto"/>
            </w:tcBorders>
            <w:vMerge w:val="continue"/>
          </w:tcPr>
          <w:p>
            <w:pPr>
              <w:spacing w:after="0"/>
              <w:rPr>
                <w:sz w:val="6"/>
                <w:szCs w:val="6"/>
                <w:color w:val="auto"/>
              </w:rPr>
            </w:pPr>
          </w:p>
        </w:tc>
        <w:tc>
          <w:tcPr>
            <w:tcW w:w="5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57"/>
        </w:trPr>
        <w:tc>
          <w:tcPr>
            <w:tcW w:w="1600" w:type="dxa"/>
            <w:vAlign w:val="bottom"/>
            <w:gridSpan w:val="3"/>
            <w:vMerge w:val="restart"/>
          </w:tcPr>
          <w:p>
            <w:pPr>
              <w:ind w:left="120"/>
              <w:spacing w:after="0"/>
              <w:rPr>
                <w:sz w:val="20"/>
                <w:szCs w:val="20"/>
                <w:color w:val="auto"/>
              </w:rPr>
            </w:pPr>
            <w:r>
              <w:rPr>
                <w:rFonts w:ascii="Times New Roman" w:cs="Times New Roman" w:eastAsia="Times New Roman" w:hAnsi="Times New Roman"/>
                <w:sz w:val="14"/>
                <w:szCs w:val="14"/>
                <w:color w:val="auto"/>
              </w:rPr>
              <w:t>Analgesic activity in rat</w:t>
            </w:r>
          </w:p>
        </w:tc>
        <w:tc>
          <w:tcPr>
            <w:tcW w:w="320" w:type="dxa"/>
            <w:vAlign w:val="bottom"/>
          </w:tcPr>
          <w:p>
            <w:pPr>
              <w:spacing w:after="0"/>
              <w:rPr>
                <w:sz w:val="13"/>
                <w:szCs w:val="13"/>
                <w:color w:val="auto"/>
              </w:rPr>
            </w:pPr>
          </w:p>
        </w:tc>
        <w:tc>
          <w:tcPr>
            <w:tcW w:w="280" w:type="dxa"/>
            <w:vAlign w:val="bottom"/>
          </w:tcPr>
          <w:p>
            <w:pPr>
              <w:spacing w:after="0"/>
              <w:rPr>
                <w:sz w:val="13"/>
                <w:szCs w:val="13"/>
                <w:color w:val="auto"/>
              </w:rPr>
            </w:pPr>
          </w:p>
        </w:tc>
        <w:tc>
          <w:tcPr>
            <w:tcW w:w="4540" w:type="dxa"/>
            <w:vAlign w:val="bottom"/>
          </w:tcPr>
          <w:p>
            <w:pPr>
              <w:jc w:val="center"/>
              <w:spacing w:after="0" w:line="158" w:lineRule="exact"/>
              <w:rPr>
                <w:sz w:val="20"/>
                <w:szCs w:val="20"/>
                <w:color w:val="auto"/>
              </w:rPr>
            </w:pPr>
            <w:r>
              <w:rPr>
                <w:rFonts w:ascii="Times New Roman" w:cs="Times New Roman" w:eastAsia="Times New Roman" w:hAnsi="Times New Roman"/>
                <w:sz w:val="14"/>
                <w:szCs w:val="14"/>
                <w:color w:val="auto"/>
              </w:rPr>
              <w:t>)</w:t>
            </w:r>
            <w:r>
              <w:rPr>
                <w:rFonts w:ascii="Times New Roman" w:cs="Times New Roman" w:eastAsia="Times New Roman" w:hAnsi="Times New Roman"/>
                <w:sz w:val="14"/>
                <w:szCs w:val="14"/>
                <w:color w:val="auto"/>
              </w:rPr>
              <w:t>4</w:t>
            </w:r>
            <w:r>
              <w:rPr>
                <w:rFonts w:ascii="Calibri" w:cs="Calibri" w:eastAsia="Calibri" w:hAnsi="Calibri"/>
                <w:sz w:val="14"/>
                <w:szCs w:val="14"/>
                <w:color w:val="auto"/>
              </w:rPr>
              <w:t>×</w:t>
            </w:r>
            <w:r>
              <w:rPr>
                <w:rFonts w:ascii="Times New Roman" w:cs="Times New Roman" w:eastAsia="Times New Roman" w:hAnsi="Times New Roman"/>
                <w:sz w:val="14"/>
                <w:szCs w:val="14"/>
                <w:color w:val="auto"/>
              </w:rPr>
              <w:t>6</w:t>
            </w:r>
            <w:r>
              <w:rPr>
                <w:rFonts w:ascii="Times New Roman" w:cs="Times New Roman" w:eastAsia="Times New Roman" w:hAnsi="Times New Roman"/>
                <w:sz w:val="14"/>
                <w:szCs w:val="14"/>
                <w:color w:val="auto"/>
              </w:rPr>
              <w:t>(</w:t>
            </w:r>
            <w:r>
              <w:rPr>
                <w:rFonts w:ascii="Times New Roman" w:cs="Times New Roman" w:eastAsia="Times New Roman" w:hAnsi="Times New Roman"/>
                <w:sz w:val="14"/>
                <w:szCs w:val="14"/>
                <w:color w:val="auto"/>
              </w:rPr>
              <w:t>, i.p, P: morphine sulfate and sodium salicylate (10mg/kg), N: normal</w:t>
            </w:r>
          </w:p>
        </w:tc>
        <w:tc>
          <w:tcPr>
            <w:tcW w:w="2340" w:type="dxa"/>
            <w:vAlign w:val="bottom"/>
          </w:tcPr>
          <w:p>
            <w:pPr>
              <w:jc w:val="center"/>
              <w:spacing w:after="0" w:line="153" w:lineRule="exact"/>
              <w:rPr>
                <w:sz w:val="20"/>
                <w:szCs w:val="20"/>
                <w:color w:val="auto"/>
              </w:rPr>
            </w:pPr>
            <w:r>
              <w:rPr>
                <w:rFonts w:ascii="Times New Roman" w:cs="Times New Roman" w:eastAsia="Times New Roman" w:hAnsi="Times New Roman"/>
                <w:sz w:val="14"/>
                <w:szCs w:val="14"/>
                <w:color w:val="auto"/>
              </w:rPr>
              <w:t>Analgesic activity in hot plate and</w:t>
            </w:r>
          </w:p>
        </w:tc>
        <w:tc>
          <w:tcPr>
            <w:tcW w:w="500" w:type="dxa"/>
            <w:vAlign w:val="bottom"/>
            <w:vMerge w:val="restart"/>
          </w:tcPr>
          <w:p>
            <w:pPr>
              <w:jc w:val="right"/>
              <w:ind w:right="70"/>
              <w:spacing w:after="0"/>
              <w:rPr>
                <w:sz w:val="20"/>
                <w:szCs w:val="20"/>
                <w:color w:val="auto"/>
              </w:rPr>
            </w:pPr>
            <w:r>
              <w:rPr>
                <w:rFonts w:ascii="Times New Roman" w:cs="Times New Roman" w:eastAsia="Times New Roman" w:hAnsi="Times New Roman"/>
                <w:sz w:val="14"/>
                <w:szCs w:val="14"/>
                <w:color w:val="auto"/>
              </w:rPr>
              <w:t>[45]</w:t>
            </w:r>
          </w:p>
        </w:tc>
        <w:tc>
          <w:tcPr>
            <w:tcW w:w="0" w:type="dxa"/>
            <w:vAlign w:val="bottom"/>
          </w:tcPr>
          <w:p>
            <w:pPr>
              <w:spacing w:after="0"/>
              <w:rPr>
                <w:sz w:val="1"/>
                <w:szCs w:val="1"/>
                <w:color w:val="auto"/>
              </w:rPr>
            </w:pPr>
          </w:p>
        </w:tc>
      </w:tr>
      <w:tr>
        <w:trPr>
          <w:trHeight w:val="78"/>
        </w:trPr>
        <w:tc>
          <w:tcPr>
            <w:tcW w:w="1600" w:type="dxa"/>
            <w:vAlign w:val="bottom"/>
            <w:gridSpan w:val="3"/>
            <w:vMerge w:val="continue"/>
          </w:tcPr>
          <w:p>
            <w:pPr>
              <w:spacing w:after="0"/>
              <w:rPr>
                <w:sz w:val="6"/>
                <w:szCs w:val="6"/>
                <w:color w:val="auto"/>
              </w:rPr>
            </w:pPr>
          </w:p>
        </w:tc>
        <w:tc>
          <w:tcPr>
            <w:tcW w:w="320" w:type="dxa"/>
            <w:vAlign w:val="bottom"/>
          </w:tcPr>
          <w:p>
            <w:pPr>
              <w:spacing w:after="0"/>
              <w:rPr>
                <w:sz w:val="6"/>
                <w:szCs w:val="6"/>
                <w:color w:val="auto"/>
              </w:rPr>
            </w:pPr>
          </w:p>
        </w:tc>
        <w:tc>
          <w:tcPr>
            <w:tcW w:w="280" w:type="dxa"/>
            <w:vAlign w:val="bottom"/>
          </w:tcPr>
          <w:p>
            <w:pPr>
              <w:spacing w:after="0"/>
              <w:rPr>
                <w:sz w:val="6"/>
                <w:szCs w:val="6"/>
                <w:color w:val="auto"/>
              </w:rPr>
            </w:pPr>
          </w:p>
        </w:tc>
        <w:tc>
          <w:tcPr>
            <w:tcW w:w="4540" w:type="dxa"/>
            <w:vAlign w:val="bottom"/>
            <w:vMerge w:val="restart"/>
          </w:tcPr>
          <w:p>
            <w:pPr>
              <w:jc w:val="center"/>
              <w:spacing w:after="0"/>
              <w:rPr>
                <w:sz w:val="20"/>
                <w:szCs w:val="20"/>
                <w:color w:val="auto"/>
              </w:rPr>
            </w:pPr>
            <w:r>
              <w:rPr>
                <w:rFonts w:ascii="Times New Roman" w:cs="Times New Roman" w:eastAsia="Times New Roman" w:hAnsi="Times New Roman"/>
                <w:sz w:val="14"/>
                <w:szCs w:val="14"/>
                <w:color w:val="auto"/>
              </w:rPr>
              <w:t>saline (10 mL/kg), Met Ext (20mg/kg)</w:t>
            </w:r>
          </w:p>
        </w:tc>
        <w:tc>
          <w:tcPr>
            <w:tcW w:w="2340" w:type="dxa"/>
            <w:vAlign w:val="bottom"/>
            <w:vMerge w:val="restart"/>
          </w:tcPr>
          <w:p>
            <w:pPr>
              <w:jc w:val="center"/>
              <w:spacing w:after="0" w:line="157" w:lineRule="exact"/>
              <w:rPr>
                <w:sz w:val="20"/>
                <w:szCs w:val="20"/>
                <w:color w:val="auto"/>
              </w:rPr>
            </w:pPr>
            <w:r>
              <w:rPr>
                <w:rFonts w:ascii="Times New Roman" w:cs="Times New Roman" w:eastAsia="Times New Roman" w:hAnsi="Times New Roman"/>
                <w:sz w:val="14"/>
                <w:szCs w:val="14"/>
                <w:color w:val="auto"/>
                <w:w w:val="99"/>
              </w:rPr>
              <w:t>tail-flick models</w:t>
            </w:r>
          </w:p>
        </w:tc>
        <w:tc>
          <w:tcPr>
            <w:tcW w:w="50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86"/>
        </w:trPr>
        <w:tc>
          <w:tcPr>
            <w:tcW w:w="860" w:type="dxa"/>
            <w:vAlign w:val="bottom"/>
            <w:tcBorders>
              <w:bottom w:val="single" w:sz="8" w:color="auto"/>
            </w:tcBorders>
          </w:tcPr>
          <w:p>
            <w:pPr>
              <w:spacing w:after="0"/>
              <w:rPr>
                <w:sz w:val="7"/>
                <w:szCs w:val="7"/>
                <w:color w:val="auto"/>
              </w:rPr>
            </w:pPr>
          </w:p>
        </w:tc>
        <w:tc>
          <w:tcPr>
            <w:tcW w:w="340" w:type="dxa"/>
            <w:vAlign w:val="bottom"/>
            <w:tcBorders>
              <w:bottom w:val="single" w:sz="8" w:color="auto"/>
            </w:tcBorders>
          </w:tcPr>
          <w:p>
            <w:pPr>
              <w:spacing w:after="0"/>
              <w:rPr>
                <w:sz w:val="7"/>
                <w:szCs w:val="7"/>
                <w:color w:val="auto"/>
              </w:rPr>
            </w:pPr>
          </w:p>
        </w:tc>
        <w:tc>
          <w:tcPr>
            <w:tcW w:w="400" w:type="dxa"/>
            <w:vAlign w:val="bottom"/>
            <w:tcBorders>
              <w:bottom w:val="single" w:sz="8" w:color="auto"/>
            </w:tcBorders>
          </w:tcPr>
          <w:p>
            <w:pPr>
              <w:spacing w:after="0"/>
              <w:rPr>
                <w:sz w:val="7"/>
                <w:szCs w:val="7"/>
                <w:color w:val="auto"/>
              </w:rPr>
            </w:pPr>
          </w:p>
        </w:tc>
        <w:tc>
          <w:tcPr>
            <w:tcW w:w="320" w:type="dxa"/>
            <w:vAlign w:val="bottom"/>
            <w:tcBorders>
              <w:bottom w:val="single" w:sz="8" w:color="auto"/>
            </w:tcBorders>
          </w:tcPr>
          <w:p>
            <w:pPr>
              <w:spacing w:after="0"/>
              <w:rPr>
                <w:sz w:val="7"/>
                <w:szCs w:val="7"/>
                <w:color w:val="auto"/>
              </w:rPr>
            </w:pPr>
          </w:p>
        </w:tc>
        <w:tc>
          <w:tcPr>
            <w:tcW w:w="280" w:type="dxa"/>
            <w:vAlign w:val="bottom"/>
            <w:tcBorders>
              <w:bottom w:val="single" w:sz="8" w:color="auto"/>
            </w:tcBorders>
          </w:tcPr>
          <w:p>
            <w:pPr>
              <w:spacing w:after="0"/>
              <w:rPr>
                <w:sz w:val="7"/>
                <w:szCs w:val="7"/>
                <w:color w:val="auto"/>
              </w:rPr>
            </w:pPr>
          </w:p>
        </w:tc>
        <w:tc>
          <w:tcPr>
            <w:tcW w:w="4540" w:type="dxa"/>
            <w:vAlign w:val="bottom"/>
            <w:tcBorders>
              <w:bottom w:val="single" w:sz="8" w:color="auto"/>
            </w:tcBorders>
            <w:vMerge w:val="continue"/>
          </w:tcPr>
          <w:p>
            <w:pPr>
              <w:spacing w:after="0"/>
              <w:rPr>
                <w:sz w:val="7"/>
                <w:szCs w:val="7"/>
                <w:color w:val="auto"/>
              </w:rPr>
            </w:pPr>
          </w:p>
        </w:tc>
        <w:tc>
          <w:tcPr>
            <w:tcW w:w="2340" w:type="dxa"/>
            <w:vAlign w:val="bottom"/>
            <w:tcBorders>
              <w:bottom w:val="single" w:sz="8" w:color="auto"/>
            </w:tcBorders>
            <w:vMerge w:val="continue"/>
          </w:tcPr>
          <w:p>
            <w:pPr>
              <w:spacing w:after="0"/>
              <w:rPr>
                <w:sz w:val="7"/>
                <w:szCs w:val="7"/>
                <w:color w:val="auto"/>
              </w:rPr>
            </w:pPr>
          </w:p>
        </w:tc>
        <w:tc>
          <w:tcPr>
            <w:tcW w:w="50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52"/>
        </w:trPr>
        <w:tc>
          <w:tcPr>
            <w:tcW w:w="1200" w:type="dxa"/>
            <w:vAlign w:val="bottom"/>
            <w:gridSpan w:val="2"/>
            <w:vMerge w:val="restart"/>
          </w:tcPr>
          <w:p>
            <w:pPr>
              <w:ind w:left="120"/>
              <w:spacing w:after="0"/>
              <w:rPr>
                <w:sz w:val="20"/>
                <w:szCs w:val="20"/>
                <w:color w:val="auto"/>
              </w:rPr>
            </w:pPr>
            <w:r>
              <w:rPr>
                <w:rFonts w:ascii="Times New Roman" w:cs="Times New Roman" w:eastAsia="Times New Roman" w:hAnsi="Times New Roman"/>
                <w:sz w:val="14"/>
                <w:szCs w:val="14"/>
                <w:color w:val="auto"/>
              </w:rPr>
              <w:t>Chemopreventive</w:t>
            </w:r>
          </w:p>
        </w:tc>
        <w:tc>
          <w:tcPr>
            <w:tcW w:w="400" w:type="dxa"/>
            <w:vAlign w:val="bottom"/>
            <w:vMerge w:val="restart"/>
          </w:tcPr>
          <w:p>
            <w:pPr>
              <w:ind w:left="40"/>
              <w:spacing w:after="0"/>
              <w:rPr>
                <w:sz w:val="20"/>
                <w:szCs w:val="20"/>
                <w:color w:val="auto"/>
              </w:rPr>
            </w:pPr>
            <w:r>
              <w:rPr>
                <w:rFonts w:ascii="Times New Roman" w:cs="Times New Roman" w:eastAsia="Times New Roman" w:hAnsi="Times New Roman"/>
                <w:sz w:val="14"/>
                <w:szCs w:val="14"/>
                <w:color w:val="auto"/>
              </w:rPr>
              <w:t>effect</w:t>
            </w:r>
          </w:p>
        </w:tc>
        <w:tc>
          <w:tcPr>
            <w:tcW w:w="600" w:type="dxa"/>
            <w:vAlign w:val="bottom"/>
            <w:gridSpan w:val="2"/>
            <w:vMerge w:val="restart"/>
          </w:tcPr>
          <w:p>
            <w:pPr>
              <w:jc w:val="right"/>
              <w:ind w:right="70"/>
              <w:spacing w:after="0"/>
              <w:rPr>
                <w:sz w:val="20"/>
                <w:szCs w:val="20"/>
                <w:color w:val="auto"/>
              </w:rPr>
            </w:pPr>
            <w:r>
              <w:rPr>
                <w:rFonts w:ascii="Times New Roman" w:cs="Times New Roman" w:eastAsia="Times New Roman" w:hAnsi="Times New Roman"/>
                <w:sz w:val="14"/>
                <w:szCs w:val="14"/>
                <w:color w:val="auto"/>
              </w:rPr>
              <w:t>against</w:t>
            </w:r>
          </w:p>
        </w:tc>
        <w:tc>
          <w:tcPr>
            <w:tcW w:w="4540" w:type="dxa"/>
            <w:vAlign w:val="bottom"/>
          </w:tcPr>
          <w:p>
            <w:pPr>
              <w:jc w:val="center"/>
              <w:spacing w:after="0" w:line="152" w:lineRule="exact"/>
              <w:rPr>
                <w:sz w:val="20"/>
                <w:szCs w:val="20"/>
                <w:color w:val="auto"/>
              </w:rPr>
            </w:pPr>
            <w:r>
              <w:rPr>
                <w:rFonts w:ascii="Times New Roman" w:cs="Times New Roman" w:eastAsia="Times New Roman" w:hAnsi="Times New Roman"/>
                <w:sz w:val="14"/>
                <w:szCs w:val="14"/>
                <w:color w:val="auto"/>
              </w:rPr>
              <w:t>)</w:t>
            </w:r>
            <w:r>
              <w:rPr>
                <w:rFonts w:ascii="Times New Roman" w:cs="Times New Roman" w:eastAsia="Times New Roman" w:hAnsi="Times New Roman"/>
                <w:sz w:val="14"/>
                <w:szCs w:val="14"/>
                <w:color w:val="auto"/>
              </w:rPr>
              <w:t>5</w:t>
            </w:r>
            <w:r>
              <w:rPr>
                <w:rFonts w:ascii="Calibri" w:cs="Calibri" w:eastAsia="Calibri" w:hAnsi="Calibri"/>
                <w:sz w:val="14"/>
                <w:szCs w:val="14"/>
                <w:color w:val="auto"/>
              </w:rPr>
              <w:t>×</w:t>
            </w:r>
            <w:r>
              <w:rPr>
                <w:rFonts w:ascii="Times New Roman" w:cs="Times New Roman" w:eastAsia="Times New Roman" w:hAnsi="Times New Roman"/>
                <w:sz w:val="14"/>
                <w:szCs w:val="14"/>
                <w:color w:val="auto"/>
              </w:rPr>
              <w:t>6</w:t>
            </w:r>
            <w:r>
              <w:rPr>
                <w:rFonts w:ascii="Times New Roman" w:cs="Times New Roman" w:eastAsia="Times New Roman" w:hAnsi="Times New Roman"/>
                <w:sz w:val="14"/>
                <w:szCs w:val="14"/>
                <w:color w:val="auto"/>
              </w:rPr>
              <w:t>(</w:t>
            </w:r>
            <w:r>
              <w:rPr>
                <w:rFonts w:ascii="Times New Roman" w:cs="Times New Roman" w:eastAsia="Times New Roman" w:hAnsi="Times New Roman"/>
                <w:sz w:val="14"/>
                <w:szCs w:val="14"/>
                <w:color w:val="auto"/>
              </w:rPr>
              <w:t>, kidney tissue &amp;blood &amp; serum</w:t>
            </w:r>
          </w:p>
        </w:tc>
        <w:tc>
          <w:tcPr>
            <w:tcW w:w="2340" w:type="dxa"/>
            <w:vAlign w:val="bottom"/>
          </w:tcPr>
          <w:p>
            <w:pPr>
              <w:jc w:val="center"/>
              <w:spacing w:after="0" w:line="152" w:lineRule="exact"/>
              <w:rPr>
                <w:sz w:val="20"/>
                <w:szCs w:val="20"/>
                <w:color w:val="auto"/>
              </w:rPr>
            </w:pPr>
            <w:r>
              <w:rPr>
                <w:rFonts w:ascii="Times New Roman" w:cs="Times New Roman" w:eastAsia="Times New Roman" w:hAnsi="Times New Roman"/>
                <w:sz w:val="14"/>
                <w:szCs w:val="14"/>
                <w:color w:val="auto"/>
                <w:w w:val="99"/>
              </w:rPr>
              <w:t>Potent chemopreventive agent and</w:t>
            </w:r>
          </w:p>
        </w:tc>
        <w:tc>
          <w:tcPr>
            <w:tcW w:w="5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39"/>
        </w:trPr>
        <w:tc>
          <w:tcPr>
            <w:tcW w:w="1200" w:type="dxa"/>
            <w:vAlign w:val="bottom"/>
            <w:gridSpan w:val="2"/>
            <w:vMerge w:val="continue"/>
          </w:tcPr>
          <w:p>
            <w:pPr>
              <w:spacing w:after="0"/>
              <w:rPr>
                <w:sz w:val="12"/>
                <w:szCs w:val="12"/>
                <w:color w:val="auto"/>
              </w:rPr>
            </w:pPr>
          </w:p>
        </w:tc>
        <w:tc>
          <w:tcPr>
            <w:tcW w:w="400" w:type="dxa"/>
            <w:vAlign w:val="bottom"/>
            <w:vMerge w:val="continue"/>
          </w:tcPr>
          <w:p>
            <w:pPr>
              <w:spacing w:after="0"/>
              <w:rPr>
                <w:sz w:val="12"/>
                <w:szCs w:val="12"/>
                <w:color w:val="auto"/>
              </w:rPr>
            </w:pPr>
          </w:p>
        </w:tc>
        <w:tc>
          <w:tcPr>
            <w:tcW w:w="600" w:type="dxa"/>
            <w:vAlign w:val="bottom"/>
            <w:gridSpan w:val="2"/>
            <w:vMerge w:val="continue"/>
          </w:tcPr>
          <w:p>
            <w:pPr>
              <w:spacing w:after="0"/>
              <w:rPr>
                <w:sz w:val="12"/>
                <w:szCs w:val="12"/>
                <w:color w:val="auto"/>
              </w:rPr>
            </w:pPr>
          </w:p>
        </w:tc>
        <w:tc>
          <w:tcPr>
            <w:tcW w:w="4540" w:type="dxa"/>
            <w:vAlign w:val="bottom"/>
          </w:tcPr>
          <w:p>
            <w:pPr>
              <w:jc w:val="center"/>
              <w:spacing w:after="0" w:line="139" w:lineRule="exact"/>
              <w:rPr>
                <w:sz w:val="20"/>
                <w:szCs w:val="20"/>
                <w:color w:val="auto"/>
              </w:rPr>
            </w:pPr>
            <w:r>
              <w:rPr>
                <w:rFonts w:ascii="Times New Roman" w:cs="Times New Roman" w:eastAsia="Times New Roman" w:hAnsi="Times New Roman"/>
                <w:sz w:val="13"/>
                <w:szCs w:val="13"/>
                <w:color w:val="auto"/>
              </w:rPr>
              <w:t>Gavage of normal saline, 7 days; a single dose of Fe-NTA on 20</w:t>
            </w:r>
            <w:r>
              <w:rPr>
                <w:rFonts w:ascii="Times New Roman" w:cs="Times New Roman" w:eastAsia="Times New Roman" w:hAnsi="Times New Roman"/>
                <w:sz w:val="16"/>
                <w:szCs w:val="16"/>
                <w:color w:val="auto"/>
                <w:vertAlign w:val="superscript"/>
              </w:rPr>
              <w:t>th</w:t>
            </w:r>
            <w:r>
              <w:rPr>
                <w:rFonts w:ascii="Times New Roman" w:cs="Times New Roman" w:eastAsia="Times New Roman" w:hAnsi="Times New Roman"/>
                <w:sz w:val="13"/>
                <w:szCs w:val="13"/>
                <w:color w:val="auto"/>
              </w:rPr>
              <w:t xml:space="preserve"> day;</w:t>
            </w:r>
          </w:p>
        </w:tc>
        <w:tc>
          <w:tcPr>
            <w:tcW w:w="2340" w:type="dxa"/>
            <w:vAlign w:val="bottom"/>
          </w:tcPr>
          <w:p>
            <w:pPr>
              <w:jc w:val="center"/>
              <w:spacing w:after="0" w:line="139" w:lineRule="exact"/>
              <w:rPr>
                <w:sz w:val="20"/>
                <w:szCs w:val="20"/>
                <w:color w:val="auto"/>
              </w:rPr>
            </w:pPr>
            <w:r>
              <w:rPr>
                <w:rFonts w:ascii="Times New Roman" w:cs="Times New Roman" w:eastAsia="Times New Roman" w:hAnsi="Times New Roman"/>
                <w:sz w:val="14"/>
                <w:szCs w:val="14"/>
                <w:color w:val="auto"/>
                <w:w w:val="99"/>
              </w:rPr>
              <w:t>Fe-NTA-induced renalcarcinogenesis</w:t>
            </w:r>
          </w:p>
        </w:tc>
        <w:tc>
          <w:tcPr>
            <w:tcW w:w="500" w:type="dxa"/>
            <w:vAlign w:val="bottom"/>
            <w:vMerge w:val="restart"/>
          </w:tcPr>
          <w:p>
            <w:pPr>
              <w:jc w:val="right"/>
              <w:ind w:right="70"/>
              <w:spacing w:after="0"/>
              <w:rPr>
                <w:sz w:val="20"/>
                <w:szCs w:val="20"/>
                <w:color w:val="auto"/>
              </w:rPr>
            </w:pPr>
            <w:r>
              <w:rPr>
                <w:rFonts w:ascii="Times New Roman" w:cs="Times New Roman" w:eastAsia="Times New Roman" w:hAnsi="Times New Roman"/>
                <w:sz w:val="14"/>
                <w:szCs w:val="14"/>
                <w:color w:val="auto"/>
              </w:rPr>
              <w:t>[46]</w:t>
            </w:r>
          </w:p>
        </w:tc>
        <w:tc>
          <w:tcPr>
            <w:tcW w:w="0" w:type="dxa"/>
            <w:vAlign w:val="bottom"/>
          </w:tcPr>
          <w:p>
            <w:pPr>
              <w:spacing w:after="0"/>
              <w:rPr>
                <w:sz w:val="1"/>
                <w:szCs w:val="1"/>
                <w:color w:val="auto"/>
              </w:rPr>
            </w:pPr>
          </w:p>
        </w:tc>
      </w:tr>
      <w:tr>
        <w:trPr>
          <w:trHeight w:val="113"/>
        </w:trPr>
        <w:tc>
          <w:tcPr>
            <w:tcW w:w="2200" w:type="dxa"/>
            <w:vAlign w:val="bottom"/>
            <w:gridSpan w:val="5"/>
          </w:tcPr>
          <w:p>
            <w:pPr>
              <w:ind w:left="120"/>
              <w:spacing w:after="0" w:line="113" w:lineRule="exact"/>
              <w:rPr>
                <w:sz w:val="20"/>
                <w:szCs w:val="20"/>
                <w:color w:val="auto"/>
              </w:rPr>
            </w:pPr>
            <w:r>
              <w:rPr>
                <w:rFonts w:ascii="Times New Roman" w:cs="Times New Roman" w:eastAsia="Times New Roman" w:hAnsi="Times New Roman"/>
                <w:sz w:val="13"/>
                <w:szCs w:val="13"/>
                <w:color w:val="auto"/>
              </w:rPr>
              <w:t>chemically-induced  renal  toxicity</w:t>
            </w:r>
          </w:p>
        </w:tc>
        <w:tc>
          <w:tcPr>
            <w:tcW w:w="4540" w:type="dxa"/>
            <w:vAlign w:val="bottom"/>
            <w:vMerge w:val="restart"/>
          </w:tcPr>
          <w:p>
            <w:pPr>
              <w:jc w:val="center"/>
              <w:spacing w:after="0"/>
              <w:rPr>
                <w:sz w:val="20"/>
                <w:szCs w:val="20"/>
                <w:color w:val="auto"/>
              </w:rPr>
            </w:pPr>
            <w:r>
              <w:rPr>
                <w:rFonts w:ascii="Times New Roman" w:cs="Times New Roman" w:eastAsia="Times New Roman" w:hAnsi="Times New Roman"/>
                <w:sz w:val="14"/>
                <w:szCs w:val="14"/>
                <w:color w:val="auto"/>
              </w:rPr>
              <w:t>pretreated with gavage of gall (75, 150 mg/kg), 20 days, followed by</w:t>
            </w:r>
          </w:p>
        </w:tc>
        <w:tc>
          <w:tcPr>
            <w:tcW w:w="2340" w:type="dxa"/>
            <w:vAlign w:val="bottom"/>
            <w:vMerge w:val="restart"/>
          </w:tcPr>
          <w:p>
            <w:pPr>
              <w:jc w:val="center"/>
              <w:spacing w:after="0"/>
              <w:rPr>
                <w:sz w:val="20"/>
                <w:szCs w:val="20"/>
                <w:color w:val="auto"/>
              </w:rPr>
            </w:pPr>
            <w:r>
              <w:rPr>
                <w:rFonts w:ascii="Times New Roman" w:cs="Times New Roman" w:eastAsia="Times New Roman" w:hAnsi="Times New Roman"/>
                <w:sz w:val="14"/>
                <w:szCs w:val="14"/>
                <w:color w:val="auto"/>
              </w:rPr>
              <w:t>and oxidative and inflammatory</w:t>
            </w:r>
          </w:p>
        </w:tc>
        <w:tc>
          <w:tcPr>
            <w:tcW w:w="5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69"/>
        </w:trPr>
        <w:tc>
          <w:tcPr>
            <w:tcW w:w="1600" w:type="dxa"/>
            <w:vAlign w:val="bottom"/>
            <w:gridSpan w:val="3"/>
            <w:vMerge w:val="restart"/>
          </w:tcPr>
          <w:p>
            <w:pPr>
              <w:ind w:left="120"/>
              <w:spacing w:after="0" w:line="152" w:lineRule="exact"/>
              <w:rPr>
                <w:sz w:val="20"/>
                <w:szCs w:val="20"/>
                <w:color w:val="auto"/>
              </w:rPr>
            </w:pPr>
            <w:r>
              <w:rPr>
                <w:rFonts w:ascii="Times New Roman" w:cs="Times New Roman" w:eastAsia="Times New Roman" w:hAnsi="Times New Roman"/>
                <w:sz w:val="14"/>
                <w:szCs w:val="14"/>
                <w:color w:val="auto"/>
              </w:rPr>
              <w:t>and carcinogenesis in rats</w:t>
            </w:r>
          </w:p>
        </w:tc>
        <w:tc>
          <w:tcPr>
            <w:tcW w:w="320" w:type="dxa"/>
            <w:vAlign w:val="bottom"/>
          </w:tcPr>
          <w:p>
            <w:pPr>
              <w:spacing w:after="0"/>
              <w:rPr>
                <w:sz w:val="6"/>
                <w:szCs w:val="6"/>
                <w:color w:val="auto"/>
              </w:rPr>
            </w:pPr>
          </w:p>
        </w:tc>
        <w:tc>
          <w:tcPr>
            <w:tcW w:w="280" w:type="dxa"/>
            <w:vAlign w:val="bottom"/>
          </w:tcPr>
          <w:p>
            <w:pPr>
              <w:spacing w:after="0"/>
              <w:rPr>
                <w:sz w:val="6"/>
                <w:szCs w:val="6"/>
                <w:color w:val="auto"/>
              </w:rPr>
            </w:pPr>
          </w:p>
        </w:tc>
        <w:tc>
          <w:tcPr>
            <w:tcW w:w="4540" w:type="dxa"/>
            <w:vAlign w:val="bottom"/>
            <w:vMerge w:val="continue"/>
          </w:tcPr>
          <w:p>
            <w:pPr>
              <w:spacing w:after="0"/>
              <w:rPr>
                <w:sz w:val="6"/>
                <w:szCs w:val="6"/>
                <w:color w:val="auto"/>
              </w:rPr>
            </w:pPr>
          </w:p>
        </w:tc>
        <w:tc>
          <w:tcPr>
            <w:tcW w:w="2340" w:type="dxa"/>
            <w:vAlign w:val="bottom"/>
            <w:vMerge w:val="continue"/>
          </w:tcPr>
          <w:p>
            <w:pPr>
              <w:spacing w:after="0"/>
              <w:rPr>
                <w:sz w:val="6"/>
                <w:szCs w:val="6"/>
                <w:color w:val="auto"/>
              </w:rPr>
            </w:pPr>
          </w:p>
        </w:tc>
        <w:tc>
          <w:tcPr>
            <w:tcW w:w="5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73"/>
        </w:trPr>
        <w:tc>
          <w:tcPr>
            <w:tcW w:w="1600" w:type="dxa"/>
            <w:vAlign w:val="bottom"/>
            <w:tcBorders>
              <w:bottom w:val="single" w:sz="8" w:color="auto"/>
            </w:tcBorders>
            <w:gridSpan w:val="3"/>
            <w:vMerge w:val="continue"/>
          </w:tcPr>
          <w:p>
            <w:pPr>
              <w:spacing w:after="0"/>
              <w:rPr>
                <w:sz w:val="15"/>
                <w:szCs w:val="15"/>
                <w:color w:val="auto"/>
              </w:rPr>
            </w:pPr>
          </w:p>
        </w:tc>
        <w:tc>
          <w:tcPr>
            <w:tcW w:w="320" w:type="dxa"/>
            <w:vAlign w:val="bottom"/>
            <w:tcBorders>
              <w:bottom w:val="single" w:sz="8" w:color="auto"/>
            </w:tcBorders>
          </w:tcPr>
          <w:p>
            <w:pPr>
              <w:spacing w:after="0"/>
              <w:rPr>
                <w:sz w:val="15"/>
                <w:szCs w:val="15"/>
                <w:color w:val="auto"/>
              </w:rPr>
            </w:pPr>
          </w:p>
        </w:tc>
        <w:tc>
          <w:tcPr>
            <w:tcW w:w="280" w:type="dxa"/>
            <w:vAlign w:val="bottom"/>
            <w:tcBorders>
              <w:bottom w:val="single" w:sz="8" w:color="auto"/>
            </w:tcBorders>
          </w:tcPr>
          <w:p>
            <w:pPr>
              <w:spacing w:after="0"/>
              <w:rPr>
                <w:sz w:val="15"/>
                <w:szCs w:val="15"/>
                <w:color w:val="auto"/>
              </w:rPr>
            </w:pPr>
          </w:p>
        </w:tc>
        <w:tc>
          <w:tcPr>
            <w:tcW w:w="4540" w:type="dxa"/>
            <w:vAlign w:val="bottom"/>
            <w:tcBorders>
              <w:bottom w:val="single" w:sz="8" w:color="auto"/>
            </w:tcBorders>
          </w:tcPr>
          <w:p>
            <w:pPr>
              <w:jc w:val="center"/>
              <w:spacing w:after="0" w:line="173" w:lineRule="exact"/>
              <w:rPr>
                <w:sz w:val="20"/>
                <w:szCs w:val="20"/>
                <w:color w:val="auto"/>
              </w:rPr>
            </w:pPr>
            <w:r>
              <w:rPr>
                <w:rFonts w:ascii="Times New Roman" w:cs="Times New Roman" w:eastAsia="Times New Roman" w:hAnsi="Times New Roman"/>
                <w:sz w:val="14"/>
                <w:szCs w:val="14"/>
                <w:color w:val="auto"/>
                <w:w w:val="99"/>
              </w:rPr>
              <w:t>administration of Fe-NTA on 20</w:t>
            </w:r>
            <w:r>
              <w:rPr>
                <w:rFonts w:ascii="Times New Roman" w:cs="Times New Roman" w:eastAsia="Times New Roman" w:hAnsi="Times New Roman"/>
                <w:sz w:val="18"/>
                <w:szCs w:val="18"/>
                <w:color w:val="auto"/>
                <w:w w:val="99"/>
                <w:vertAlign w:val="superscript"/>
              </w:rPr>
              <w:t>th</w:t>
            </w:r>
            <w:r>
              <w:rPr>
                <w:rFonts w:ascii="Times New Roman" w:cs="Times New Roman" w:eastAsia="Times New Roman" w:hAnsi="Times New Roman"/>
                <w:sz w:val="14"/>
                <w:szCs w:val="14"/>
                <w:color w:val="auto"/>
                <w:w w:val="99"/>
              </w:rPr>
              <w:t xml:space="preserve"> day; gavage of gall (150 mg/kg), 20 days</w:t>
            </w:r>
          </w:p>
        </w:tc>
        <w:tc>
          <w:tcPr>
            <w:tcW w:w="23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4"/>
                <w:szCs w:val="14"/>
                <w:color w:val="auto"/>
              </w:rPr>
              <w:t>response suppressant</w:t>
            </w:r>
          </w:p>
        </w:tc>
        <w:tc>
          <w:tcPr>
            <w:tcW w:w="500" w:type="dxa"/>
            <w:vAlign w:val="bottom"/>
            <w:tcBorders>
              <w:bottom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47"/>
        </w:trPr>
        <w:tc>
          <w:tcPr>
            <w:tcW w:w="86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4540" w:type="dxa"/>
            <w:vAlign w:val="bottom"/>
          </w:tcPr>
          <w:p>
            <w:pPr>
              <w:jc w:val="center"/>
              <w:spacing w:after="0" w:line="147" w:lineRule="exact"/>
              <w:rPr>
                <w:sz w:val="20"/>
                <w:szCs w:val="20"/>
                <w:color w:val="auto"/>
              </w:rPr>
            </w:pPr>
            <w:r>
              <w:rPr>
                <w:rFonts w:ascii="Times New Roman" w:cs="Times New Roman" w:eastAsia="Times New Roman" w:hAnsi="Times New Roman"/>
                <w:sz w:val="14"/>
                <w:szCs w:val="14"/>
                <w:color w:val="auto"/>
                <w:w w:val="98"/>
              </w:rPr>
              <w:t>Eth Ext</w:t>
            </w:r>
          </w:p>
        </w:tc>
        <w:tc>
          <w:tcPr>
            <w:tcW w:w="234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75"/>
        </w:trPr>
        <w:tc>
          <w:tcPr>
            <w:tcW w:w="1200" w:type="dxa"/>
            <w:vAlign w:val="bottom"/>
            <w:gridSpan w:val="2"/>
            <w:vMerge w:val="restart"/>
          </w:tcPr>
          <w:p>
            <w:pPr>
              <w:ind w:left="120"/>
              <w:spacing w:after="0"/>
              <w:rPr>
                <w:sz w:val="20"/>
                <w:szCs w:val="20"/>
                <w:color w:val="auto"/>
              </w:rPr>
            </w:pPr>
            <w:r>
              <w:rPr>
                <w:rFonts w:ascii="Times New Roman" w:cs="Times New Roman" w:eastAsia="Times New Roman" w:hAnsi="Times New Roman"/>
                <w:sz w:val="14"/>
                <w:szCs w:val="14"/>
                <w:color w:val="auto"/>
              </w:rPr>
              <w:t>Anti-inflammatory</w:t>
            </w:r>
          </w:p>
        </w:tc>
        <w:tc>
          <w:tcPr>
            <w:tcW w:w="1000" w:type="dxa"/>
            <w:vAlign w:val="bottom"/>
            <w:gridSpan w:val="3"/>
            <w:vMerge w:val="restart"/>
          </w:tcPr>
          <w:p>
            <w:pPr>
              <w:jc w:val="right"/>
              <w:ind w:right="50"/>
              <w:spacing w:after="0"/>
              <w:rPr>
                <w:sz w:val="20"/>
                <w:szCs w:val="20"/>
                <w:color w:val="auto"/>
              </w:rPr>
            </w:pPr>
            <w:r>
              <w:rPr>
                <w:rFonts w:ascii="Times New Roman" w:cs="Times New Roman" w:eastAsia="Times New Roman" w:hAnsi="Times New Roman"/>
                <w:sz w:val="14"/>
                <w:szCs w:val="14"/>
                <w:color w:val="auto"/>
              </w:rPr>
              <w:t>evaluation</w:t>
            </w:r>
          </w:p>
        </w:tc>
        <w:tc>
          <w:tcPr>
            <w:tcW w:w="4540" w:type="dxa"/>
            <w:vAlign w:val="bottom"/>
          </w:tcPr>
          <w:p>
            <w:pPr>
              <w:jc w:val="center"/>
              <w:spacing w:after="0" w:line="170" w:lineRule="exact"/>
              <w:rPr>
                <w:sz w:val="20"/>
                <w:szCs w:val="20"/>
                <w:color w:val="auto"/>
              </w:rPr>
            </w:pPr>
            <w:r>
              <w:rPr>
                <w:rFonts w:ascii="Times New Roman" w:cs="Times New Roman" w:eastAsia="Times New Roman" w:hAnsi="Times New Roman"/>
                <w:sz w:val="14"/>
                <w:szCs w:val="14"/>
                <w:color w:val="auto"/>
              </w:rPr>
              <w:t>Carrageenan induced paw oedema [</w:t>
            </w:r>
            <w:r>
              <w:rPr>
                <w:rFonts w:ascii="Times New Roman" w:cs="Times New Roman" w:eastAsia="Times New Roman" w:hAnsi="Times New Roman"/>
                <w:sz w:val="14"/>
                <w:szCs w:val="14"/>
                <w:color w:val="auto"/>
              </w:rPr>
              <w:t>)</w:t>
            </w:r>
            <w:r>
              <w:rPr>
                <w:rFonts w:ascii="Times New Roman" w:cs="Times New Roman" w:eastAsia="Times New Roman" w:hAnsi="Times New Roman"/>
                <w:sz w:val="14"/>
                <w:szCs w:val="14"/>
                <w:color w:val="auto"/>
              </w:rPr>
              <w:t>4</w:t>
            </w:r>
            <w:r>
              <w:rPr>
                <w:rFonts w:ascii="Calibri" w:cs="Calibri" w:eastAsia="Calibri" w:hAnsi="Calibri"/>
                <w:sz w:val="14"/>
                <w:szCs w:val="14"/>
                <w:color w:val="auto"/>
              </w:rPr>
              <w:t>×</w:t>
            </w:r>
            <w:r>
              <w:rPr>
                <w:rFonts w:ascii="Times New Roman" w:cs="Times New Roman" w:eastAsia="Times New Roman" w:hAnsi="Times New Roman"/>
                <w:sz w:val="14"/>
                <w:szCs w:val="14"/>
                <w:color w:val="auto"/>
              </w:rPr>
              <w:t>6</w:t>
            </w:r>
            <w:r>
              <w:rPr>
                <w:rFonts w:ascii="Times New Roman" w:cs="Times New Roman" w:eastAsia="Times New Roman" w:hAnsi="Times New Roman"/>
                <w:sz w:val="14"/>
                <w:szCs w:val="14"/>
                <w:color w:val="auto"/>
              </w:rPr>
              <w:t>(</w:t>
            </w:r>
            <w:r>
              <w:rPr>
                <w:rFonts w:ascii="Times New Roman" w:cs="Times New Roman" w:eastAsia="Times New Roman" w:hAnsi="Times New Roman"/>
                <w:sz w:val="14"/>
                <w:szCs w:val="14"/>
                <w:color w:val="auto"/>
              </w:rPr>
              <w:t>, C: saline, P: indomethacin (25</w:t>
            </w:r>
          </w:p>
        </w:tc>
        <w:tc>
          <w:tcPr>
            <w:tcW w:w="2340" w:type="dxa"/>
            <w:vAlign w:val="bottom"/>
          </w:tcPr>
          <w:p>
            <w:pPr>
              <w:jc w:val="center"/>
              <w:spacing w:after="0"/>
              <w:rPr>
                <w:sz w:val="20"/>
                <w:szCs w:val="20"/>
                <w:color w:val="auto"/>
              </w:rPr>
            </w:pPr>
            <w:r>
              <w:rPr>
                <w:rFonts w:ascii="Times New Roman" w:cs="Times New Roman" w:eastAsia="Times New Roman" w:hAnsi="Times New Roman"/>
                <w:sz w:val="14"/>
                <w:szCs w:val="14"/>
                <w:color w:val="auto"/>
              </w:rPr>
              <w:t>Inhibitory effect on functions of</w:t>
            </w:r>
          </w:p>
        </w:tc>
        <w:tc>
          <w:tcPr>
            <w:tcW w:w="5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82"/>
        </w:trPr>
        <w:tc>
          <w:tcPr>
            <w:tcW w:w="1200" w:type="dxa"/>
            <w:vAlign w:val="bottom"/>
            <w:gridSpan w:val="2"/>
            <w:vMerge w:val="continue"/>
          </w:tcPr>
          <w:p>
            <w:pPr>
              <w:spacing w:after="0"/>
              <w:rPr>
                <w:sz w:val="7"/>
                <w:szCs w:val="7"/>
                <w:color w:val="auto"/>
              </w:rPr>
            </w:pPr>
          </w:p>
        </w:tc>
        <w:tc>
          <w:tcPr>
            <w:tcW w:w="1000" w:type="dxa"/>
            <w:vAlign w:val="bottom"/>
            <w:gridSpan w:val="3"/>
            <w:vMerge w:val="continue"/>
          </w:tcPr>
          <w:p>
            <w:pPr>
              <w:spacing w:after="0"/>
              <w:rPr>
                <w:sz w:val="7"/>
                <w:szCs w:val="7"/>
                <w:color w:val="auto"/>
              </w:rPr>
            </w:pPr>
          </w:p>
        </w:tc>
        <w:tc>
          <w:tcPr>
            <w:tcW w:w="4540" w:type="dxa"/>
            <w:vAlign w:val="bottom"/>
            <w:vMerge w:val="restart"/>
          </w:tcPr>
          <w:p>
            <w:pPr>
              <w:jc w:val="center"/>
              <w:spacing w:after="0" w:line="156" w:lineRule="exact"/>
              <w:rPr>
                <w:sz w:val="20"/>
                <w:szCs w:val="20"/>
                <w:color w:val="auto"/>
              </w:rPr>
            </w:pPr>
            <w:r>
              <w:rPr>
                <w:rFonts w:ascii="Times New Roman" w:cs="Times New Roman" w:eastAsia="Times New Roman" w:hAnsi="Times New Roman"/>
                <w:sz w:val="14"/>
                <w:szCs w:val="14"/>
                <w:color w:val="auto"/>
                <w:w w:val="99"/>
              </w:rPr>
              <w:t>mg/kg), gall Ext (300 and 600 mg/kg, p.o)], histamine, serotonin and PGE2</w:t>
            </w:r>
          </w:p>
        </w:tc>
        <w:tc>
          <w:tcPr>
            <w:tcW w:w="2340" w:type="dxa"/>
            <w:vAlign w:val="bottom"/>
            <w:vMerge w:val="restart"/>
          </w:tcPr>
          <w:p>
            <w:pPr>
              <w:jc w:val="center"/>
              <w:spacing w:after="0"/>
              <w:rPr>
                <w:sz w:val="20"/>
                <w:szCs w:val="20"/>
                <w:color w:val="auto"/>
              </w:rPr>
            </w:pPr>
            <w:r>
              <w:rPr>
                <w:rFonts w:ascii="Times New Roman" w:cs="Times New Roman" w:eastAsia="Times New Roman" w:hAnsi="Times New Roman"/>
                <w:sz w:val="14"/>
                <w:szCs w:val="14"/>
                <w:color w:val="auto"/>
                <w:w w:val="99"/>
              </w:rPr>
              <w:t>macrophages and neutrophils, release</w:t>
            </w:r>
          </w:p>
        </w:tc>
        <w:tc>
          <w:tcPr>
            <w:tcW w:w="50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82"/>
        </w:trPr>
        <w:tc>
          <w:tcPr>
            <w:tcW w:w="2200" w:type="dxa"/>
            <w:vAlign w:val="bottom"/>
            <w:gridSpan w:val="5"/>
            <w:vMerge w:val="restart"/>
          </w:tcPr>
          <w:p>
            <w:pPr>
              <w:ind w:left="120"/>
              <w:spacing w:after="0"/>
              <w:rPr>
                <w:sz w:val="20"/>
                <w:szCs w:val="20"/>
                <w:color w:val="auto"/>
              </w:rPr>
            </w:pPr>
            <w:r>
              <w:rPr>
                <w:rFonts w:ascii="Times New Roman" w:cs="Times New Roman" w:eastAsia="Times New Roman" w:hAnsi="Times New Roman"/>
                <w:sz w:val="14"/>
                <w:szCs w:val="14"/>
                <w:color w:val="auto"/>
              </w:rPr>
              <w:t>after oral or topical administration</w:t>
            </w:r>
          </w:p>
        </w:tc>
        <w:tc>
          <w:tcPr>
            <w:tcW w:w="4540" w:type="dxa"/>
            <w:vAlign w:val="bottom"/>
            <w:vMerge w:val="continue"/>
          </w:tcPr>
          <w:p>
            <w:pPr>
              <w:spacing w:after="0"/>
              <w:rPr>
                <w:sz w:val="7"/>
                <w:szCs w:val="7"/>
                <w:color w:val="auto"/>
              </w:rPr>
            </w:pPr>
          </w:p>
        </w:tc>
        <w:tc>
          <w:tcPr>
            <w:tcW w:w="2340" w:type="dxa"/>
            <w:vAlign w:val="bottom"/>
            <w:vMerge w:val="continue"/>
          </w:tcPr>
          <w:p>
            <w:pPr>
              <w:spacing w:after="0"/>
              <w:rPr>
                <w:sz w:val="7"/>
                <w:szCs w:val="7"/>
                <w:color w:val="auto"/>
              </w:rPr>
            </w:pPr>
          </w:p>
        </w:tc>
        <w:tc>
          <w:tcPr>
            <w:tcW w:w="500" w:type="dxa"/>
            <w:vAlign w:val="bottom"/>
            <w:vMerge w:val="restart"/>
          </w:tcPr>
          <w:p>
            <w:pPr>
              <w:jc w:val="right"/>
              <w:ind w:right="70"/>
              <w:spacing w:after="0"/>
              <w:rPr>
                <w:sz w:val="20"/>
                <w:szCs w:val="20"/>
                <w:color w:val="auto"/>
              </w:rPr>
            </w:pPr>
            <w:r>
              <w:rPr>
                <w:rFonts w:ascii="Times New Roman" w:cs="Times New Roman" w:eastAsia="Times New Roman" w:hAnsi="Times New Roman"/>
                <w:sz w:val="14"/>
                <w:szCs w:val="14"/>
                <w:color w:val="auto"/>
              </w:rPr>
              <w:t>[47]</w:t>
            </w:r>
          </w:p>
        </w:tc>
        <w:tc>
          <w:tcPr>
            <w:tcW w:w="0" w:type="dxa"/>
            <w:vAlign w:val="bottom"/>
          </w:tcPr>
          <w:p>
            <w:pPr>
              <w:spacing w:after="0"/>
              <w:rPr>
                <w:sz w:val="1"/>
                <w:szCs w:val="1"/>
                <w:color w:val="auto"/>
              </w:rPr>
            </w:pPr>
          </w:p>
        </w:tc>
      </w:tr>
      <w:tr>
        <w:trPr>
          <w:trHeight w:val="80"/>
        </w:trPr>
        <w:tc>
          <w:tcPr>
            <w:tcW w:w="2200" w:type="dxa"/>
            <w:vAlign w:val="bottom"/>
            <w:gridSpan w:val="5"/>
            <w:vMerge w:val="continue"/>
          </w:tcPr>
          <w:p>
            <w:pPr>
              <w:spacing w:after="0"/>
              <w:rPr>
                <w:sz w:val="6"/>
                <w:szCs w:val="6"/>
                <w:color w:val="auto"/>
              </w:rPr>
            </w:pPr>
          </w:p>
        </w:tc>
        <w:tc>
          <w:tcPr>
            <w:tcW w:w="4540" w:type="dxa"/>
            <w:vAlign w:val="bottom"/>
            <w:vMerge w:val="restart"/>
          </w:tcPr>
          <w:p>
            <w:pPr>
              <w:jc w:val="center"/>
              <w:spacing w:after="0" w:line="153" w:lineRule="exact"/>
              <w:rPr>
                <w:sz w:val="20"/>
                <w:szCs w:val="20"/>
                <w:color w:val="auto"/>
              </w:rPr>
            </w:pPr>
            <w:r>
              <w:rPr>
                <w:rFonts w:ascii="Times New Roman" w:cs="Times New Roman" w:eastAsia="Times New Roman" w:hAnsi="Times New Roman"/>
                <w:sz w:val="14"/>
                <w:szCs w:val="14"/>
                <w:color w:val="auto"/>
                <w:w w:val="99"/>
              </w:rPr>
              <w:t>induced paw oedema [</w:t>
            </w:r>
            <w:r>
              <w:rPr>
                <w:rFonts w:ascii="Times New Roman" w:cs="Times New Roman" w:eastAsia="Times New Roman" w:hAnsi="Times New Roman"/>
                <w:sz w:val="14"/>
                <w:szCs w:val="14"/>
                <w:color w:val="auto"/>
                <w:w w:val="99"/>
              </w:rPr>
              <w:t>)</w:t>
            </w:r>
            <w:r>
              <w:rPr>
                <w:rFonts w:ascii="Times New Roman" w:cs="Times New Roman" w:eastAsia="Times New Roman" w:hAnsi="Times New Roman"/>
                <w:sz w:val="14"/>
                <w:szCs w:val="14"/>
                <w:color w:val="auto"/>
                <w:w w:val="99"/>
              </w:rPr>
              <w:t>5</w:t>
            </w:r>
            <w:r>
              <w:rPr>
                <w:rFonts w:ascii="Calibri" w:cs="Calibri" w:eastAsia="Calibri" w:hAnsi="Calibri"/>
                <w:sz w:val="14"/>
                <w:szCs w:val="14"/>
                <w:color w:val="auto"/>
                <w:w w:val="99"/>
              </w:rPr>
              <w:t>×</w:t>
            </w:r>
            <w:r>
              <w:rPr>
                <w:rFonts w:ascii="Times New Roman" w:cs="Times New Roman" w:eastAsia="Times New Roman" w:hAnsi="Times New Roman"/>
                <w:sz w:val="14"/>
                <w:szCs w:val="14"/>
                <w:color w:val="auto"/>
                <w:w w:val="99"/>
              </w:rPr>
              <w:t>6</w:t>
            </w:r>
            <w:r>
              <w:rPr>
                <w:rFonts w:ascii="Times New Roman" w:cs="Times New Roman" w:eastAsia="Times New Roman" w:hAnsi="Times New Roman"/>
                <w:sz w:val="14"/>
                <w:szCs w:val="14"/>
                <w:color w:val="auto"/>
                <w:w w:val="99"/>
              </w:rPr>
              <w:t>(</w:t>
            </w:r>
            <w:r>
              <w:rPr>
                <w:rFonts w:ascii="Times New Roman" w:cs="Times New Roman" w:eastAsia="Times New Roman" w:hAnsi="Times New Roman"/>
                <w:sz w:val="14"/>
                <w:szCs w:val="14"/>
                <w:color w:val="auto"/>
                <w:w w:val="99"/>
              </w:rPr>
              <w:t>, C: saline, P: indomethacin (25 mg/kg), gall Ext</w:t>
            </w:r>
          </w:p>
        </w:tc>
        <w:tc>
          <w:tcPr>
            <w:tcW w:w="2340" w:type="dxa"/>
            <w:vAlign w:val="bottom"/>
            <w:vMerge w:val="restart"/>
          </w:tcPr>
          <w:p>
            <w:pPr>
              <w:jc w:val="center"/>
              <w:spacing w:after="0" w:line="153" w:lineRule="exact"/>
              <w:rPr>
                <w:sz w:val="20"/>
                <w:szCs w:val="20"/>
                <w:color w:val="auto"/>
              </w:rPr>
            </w:pPr>
            <w:r>
              <w:rPr>
                <w:rFonts w:ascii="Times New Roman" w:cs="Times New Roman" w:eastAsia="Times New Roman" w:hAnsi="Times New Roman"/>
                <w:sz w:val="14"/>
                <w:szCs w:val="14"/>
                <w:color w:val="auto"/>
              </w:rPr>
              <w:t>of inflammatory mediators (PGE2,</w:t>
            </w:r>
          </w:p>
        </w:tc>
        <w:tc>
          <w:tcPr>
            <w:tcW w:w="50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73"/>
        </w:trPr>
        <w:tc>
          <w:tcPr>
            <w:tcW w:w="1200" w:type="dxa"/>
            <w:vAlign w:val="bottom"/>
            <w:gridSpan w:val="2"/>
            <w:vMerge w:val="restart"/>
          </w:tcPr>
          <w:p>
            <w:pPr>
              <w:ind w:left="120"/>
              <w:spacing w:after="0"/>
              <w:rPr>
                <w:sz w:val="20"/>
                <w:szCs w:val="20"/>
                <w:color w:val="auto"/>
              </w:rPr>
            </w:pPr>
            <w:r>
              <w:rPr>
                <w:rFonts w:ascii="Times New Roman" w:cs="Times New Roman" w:eastAsia="Times New Roman" w:hAnsi="Times New Roman"/>
                <w:sz w:val="14"/>
                <w:szCs w:val="14"/>
                <w:color w:val="auto"/>
              </w:rPr>
              <w:t>in rat and mouse</w:t>
            </w:r>
          </w:p>
        </w:tc>
        <w:tc>
          <w:tcPr>
            <w:tcW w:w="400" w:type="dxa"/>
            <w:vAlign w:val="bottom"/>
          </w:tcPr>
          <w:p>
            <w:pPr>
              <w:spacing w:after="0"/>
              <w:rPr>
                <w:sz w:val="6"/>
                <w:szCs w:val="6"/>
                <w:color w:val="auto"/>
              </w:rPr>
            </w:pPr>
          </w:p>
        </w:tc>
        <w:tc>
          <w:tcPr>
            <w:tcW w:w="320" w:type="dxa"/>
            <w:vAlign w:val="bottom"/>
          </w:tcPr>
          <w:p>
            <w:pPr>
              <w:spacing w:after="0"/>
              <w:rPr>
                <w:sz w:val="6"/>
                <w:szCs w:val="6"/>
                <w:color w:val="auto"/>
              </w:rPr>
            </w:pPr>
          </w:p>
        </w:tc>
        <w:tc>
          <w:tcPr>
            <w:tcW w:w="280" w:type="dxa"/>
            <w:vAlign w:val="bottom"/>
          </w:tcPr>
          <w:p>
            <w:pPr>
              <w:spacing w:after="0"/>
              <w:rPr>
                <w:sz w:val="6"/>
                <w:szCs w:val="6"/>
                <w:color w:val="auto"/>
              </w:rPr>
            </w:pPr>
          </w:p>
        </w:tc>
        <w:tc>
          <w:tcPr>
            <w:tcW w:w="4540" w:type="dxa"/>
            <w:vAlign w:val="bottom"/>
            <w:vMerge w:val="continue"/>
          </w:tcPr>
          <w:p>
            <w:pPr>
              <w:spacing w:after="0"/>
              <w:rPr>
                <w:sz w:val="6"/>
                <w:szCs w:val="6"/>
                <w:color w:val="auto"/>
              </w:rPr>
            </w:pPr>
          </w:p>
        </w:tc>
        <w:tc>
          <w:tcPr>
            <w:tcW w:w="2340" w:type="dxa"/>
            <w:vAlign w:val="bottom"/>
            <w:vMerge w:val="continue"/>
          </w:tcPr>
          <w:p>
            <w:pPr>
              <w:spacing w:after="0"/>
              <w:rPr>
                <w:sz w:val="6"/>
                <w:szCs w:val="6"/>
                <w:color w:val="auto"/>
              </w:rPr>
            </w:pPr>
          </w:p>
        </w:tc>
        <w:tc>
          <w:tcPr>
            <w:tcW w:w="5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196"/>
        </w:trPr>
        <w:tc>
          <w:tcPr>
            <w:tcW w:w="1200" w:type="dxa"/>
            <w:vAlign w:val="bottom"/>
            <w:gridSpan w:val="2"/>
            <w:vMerge w:val="continue"/>
          </w:tcPr>
          <w:p>
            <w:pPr>
              <w:spacing w:after="0"/>
              <w:rPr>
                <w:sz w:val="17"/>
                <w:szCs w:val="17"/>
                <w:color w:val="auto"/>
              </w:rPr>
            </w:pPr>
          </w:p>
        </w:tc>
        <w:tc>
          <w:tcPr>
            <w:tcW w:w="40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4540" w:type="dxa"/>
            <w:vAlign w:val="bottom"/>
          </w:tcPr>
          <w:p>
            <w:pPr>
              <w:jc w:val="center"/>
              <w:spacing w:after="0"/>
              <w:rPr>
                <w:sz w:val="20"/>
                <w:szCs w:val="20"/>
                <w:color w:val="auto"/>
              </w:rPr>
            </w:pPr>
            <w:r>
              <w:rPr>
                <w:rFonts w:ascii="Times New Roman" w:cs="Times New Roman" w:eastAsia="Times New Roman" w:hAnsi="Times New Roman"/>
                <w:sz w:val="14"/>
                <w:szCs w:val="14"/>
                <w:color w:val="auto"/>
                <w:w w:val="99"/>
              </w:rPr>
              <w:t xml:space="preserve">(200,400 and 600 mg/kg, p.o)], PMA induced mouse ear </w:t>
            </w:r>
            <w:r>
              <w:rPr>
                <w:rFonts w:ascii="Times New Roman" w:cs="Times New Roman" w:eastAsia="Times New Roman" w:hAnsi="Times New Roman"/>
                <w:sz w:val="14"/>
                <w:szCs w:val="14"/>
                <w:color w:val="auto"/>
                <w:w w:val="99"/>
              </w:rPr>
              <w:t>)</w:t>
            </w:r>
            <w:r>
              <w:rPr>
                <w:rFonts w:ascii="Times New Roman" w:cs="Times New Roman" w:eastAsia="Times New Roman" w:hAnsi="Times New Roman"/>
                <w:sz w:val="14"/>
                <w:szCs w:val="14"/>
                <w:color w:val="auto"/>
                <w:w w:val="99"/>
              </w:rPr>
              <w:t>5</w:t>
            </w:r>
            <w:r>
              <w:rPr>
                <w:rFonts w:ascii="Calibri" w:cs="Calibri" w:eastAsia="Calibri" w:hAnsi="Calibri"/>
                <w:sz w:val="14"/>
                <w:szCs w:val="14"/>
                <w:color w:val="auto"/>
                <w:w w:val="99"/>
              </w:rPr>
              <w:t>×</w:t>
            </w:r>
            <w:r>
              <w:rPr>
                <w:rFonts w:ascii="Times New Roman" w:cs="Times New Roman" w:eastAsia="Times New Roman" w:hAnsi="Times New Roman"/>
                <w:sz w:val="14"/>
                <w:szCs w:val="14"/>
                <w:color w:val="auto"/>
                <w:w w:val="99"/>
              </w:rPr>
              <w:t>4</w:t>
            </w:r>
            <w:r>
              <w:rPr>
                <w:rFonts w:ascii="Times New Roman" w:cs="Times New Roman" w:eastAsia="Times New Roman" w:hAnsi="Times New Roman"/>
                <w:sz w:val="14"/>
                <w:szCs w:val="14"/>
                <w:color w:val="auto"/>
                <w:w w:val="99"/>
              </w:rPr>
              <w:t>(</w:t>
            </w:r>
            <w:r>
              <w:rPr>
                <w:rFonts w:ascii="Times New Roman" w:cs="Times New Roman" w:eastAsia="Times New Roman" w:hAnsi="Times New Roman"/>
                <w:sz w:val="14"/>
                <w:szCs w:val="14"/>
                <w:color w:val="auto"/>
                <w:w w:val="99"/>
              </w:rPr>
              <w:t>, C: saline, P:</w:t>
            </w:r>
          </w:p>
        </w:tc>
        <w:tc>
          <w:tcPr>
            <w:tcW w:w="2340" w:type="dxa"/>
            <w:vAlign w:val="bottom"/>
          </w:tcPr>
          <w:p>
            <w:pPr>
              <w:jc w:val="center"/>
              <w:spacing w:after="0" w:line="196" w:lineRule="exact"/>
              <w:rPr>
                <w:sz w:val="20"/>
                <w:szCs w:val="20"/>
                <w:color w:val="auto"/>
              </w:rPr>
            </w:pPr>
            <w:r>
              <w:rPr>
                <w:rFonts w:ascii="Times New Roman" w:cs="Times New Roman" w:eastAsia="Times New Roman" w:hAnsi="Times New Roman"/>
                <w:sz w:val="14"/>
                <w:szCs w:val="14"/>
                <w:color w:val="auto"/>
                <w:w w:val="97"/>
              </w:rPr>
              <w:t>NO, O</w:t>
            </w:r>
            <w:r>
              <w:rPr>
                <w:rFonts w:ascii="Times New Roman" w:cs="Times New Roman" w:eastAsia="Times New Roman" w:hAnsi="Times New Roman"/>
                <w:sz w:val="18"/>
                <w:szCs w:val="18"/>
                <w:color w:val="auto"/>
                <w:w w:val="97"/>
                <w:vertAlign w:val="subscript"/>
              </w:rPr>
              <w:t>2</w:t>
            </w:r>
            <w:r>
              <w:rPr>
                <w:rFonts w:ascii="Times New Roman" w:cs="Times New Roman" w:eastAsia="Times New Roman" w:hAnsi="Times New Roman"/>
                <w:sz w:val="18"/>
                <w:szCs w:val="18"/>
                <w:color w:val="auto"/>
                <w:w w:val="97"/>
                <w:vertAlign w:val="superscript"/>
              </w:rPr>
              <w:t>•−</w:t>
            </w:r>
            <w:r>
              <w:rPr>
                <w:rFonts w:ascii="Times New Roman" w:cs="Times New Roman" w:eastAsia="Times New Roman" w:hAnsi="Times New Roman"/>
                <w:sz w:val="14"/>
                <w:szCs w:val="14"/>
                <w:color w:val="auto"/>
                <w:w w:val="97"/>
              </w:rPr>
              <w:t>) and lytic enzymes</w:t>
            </w:r>
          </w:p>
        </w:tc>
        <w:tc>
          <w:tcPr>
            <w:tcW w:w="500" w:type="dxa"/>
            <w:vAlign w:val="bottom"/>
          </w:tcPr>
          <w:p>
            <w:pPr>
              <w:spacing w:after="0"/>
              <w:rPr>
                <w:sz w:val="17"/>
                <w:szCs w:val="17"/>
                <w:color w:val="auto"/>
              </w:rPr>
            </w:pPr>
          </w:p>
        </w:tc>
        <w:tc>
          <w:tcPr>
            <w:tcW w:w="0" w:type="dxa"/>
            <w:vAlign w:val="bottom"/>
          </w:tcPr>
          <w:p>
            <w:pPr>
              <w:spacing w:after="0"/>
              <w:rPr>
                <w:sz w:val="1"/>
                <w:szCs w:val="1"/>
                <w:color w:val="auto"/>
              </w:rPr>
            </w:pPr>
          </w:p>
        </w:tc>
      </w:tr>
    </w:tbl>
    <w:p>
      <w:pPr>
        <w:ind w:left="2820"/>
        <w:spacing w:after="0" w:line="220" w:lineRule="auto"/>
        <w:rPr>
          <w:sz w:val="20"/>
          <w:szCs w:val="20"/>
          <w:color w:val="auto"/>
        </w:rPr>
      </w:pPr>
      <w:r>
        <w:rPr>
          <w:rFonts w:ascii="Times New Roman" w:cs="Times New Roman" w:eastAsia="Times New Roman" w:hAnsi="Times New Roman"/>
          <w:sz w:val="14"/>
          <w:szCs w:val="14"/>
          <w:color w:val="auto"/>
        </w:rPr>
        <w:t>indomethacin (0.5 mg), gall Ext (0.5, 1 and 2.5 mg per ear)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8255</wp:posOffset>
                </wp:positionV>
                <wp:extent cx="608774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774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0.65pt" to="479.1pt,0.65pt" o:allowincell="f" strokecolor="#000000" strokeweight="0.9599pt"/>
            </w:pict>
          </mc:Fallback>
        </mc:AlternateContent>
      </w:r>
    </w:p>
    <w:p>
      <w:pPr>
        <w:ind w:left="120"/>
        <w:spacing w:after="0"/>
        <w:rPr>
          <w:sz w:val="20"/>
          <w:szCs w:val="20"/>
          <w:color w:val="auto"/>
        </w:rPr>
      </w:pPr>
      <w:r>
        <w:rPr>
          <w:rFonts w:ascii="Times New Roman" w:cs="Times New Roman" w:eastAsia="Times New Roman" w:hAnsi="Times New Roman"/>
          <w:sz w:val="18"/>
          <w:szCs w:val="18"/>
          <w:color w:val="auto"/>
        </w:rPr>
        <w:t>(n</w:t>
      </w:r>
      <w:r>
        <w:rPr>
          <w:rFonts w:ascii="Calibri" w:cs="Calibri" w:eastAsia="Calibri" w:hAnsi="Calibri"/>
          <w:sz w:val="18"/>
          <w:szCs w:val="18"/>
          <w:color w:val="auto"/>
        </w:rPr>
        <w:t>×</w:t>
      </w:r>
      <w:r>
        <w:rPr>
          <w:rFonts w:ascii="Times New Roman" w:cs="Times New Roman" w:eastAsia="Times New Roman" w:hAnsi="Times New Roman"/>
          <w:sz w:val="18"/>
          <w:szCs w:val="18"/>
          <w:color w:val="auto"/>
        </w:rPr>
        <w:t>m): (n: number of group and m: the number in each group), Aq: Aqueous, C: Control group, DW: Distilled water, Eta: Ethyl</w:t>
      </w:r>
    </w:p>
    <w:p>
      <w:pPr>
        <w:spacing w:after="0" w:line="1"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8"/>
          <w:szCs w:val="18"/>
          <w:color w:val="auto"/>
        </w:rPr>
        <w:t>acetate, Eth: Ethanol, Etr: Ether, Ext: Extract, i.p: Intraperitoneally, Met: Methanol, N: Negative control group, p.o: Per-oral, P:</w:t>
      </w:r>
    </w:p>
    <w:p>
      <w:pPr>
        <w:ind w:left="120"/>
        <w:spacing w:after="0"/>
        <w:rPr>
          <w:sz w:val="20"/>
          <w:szCs w:val="20"/>
          <w:color w:val="auto"/>
        </w:rPr>
      </w:pPr>
      <w:r>
        <w:rPr>
          <w:rFonts w:ascii="Times New Roman" w:cs="Times New Roman" w:eastAsia="Times New Roman" w:hAnsi="Times New Roman"/>
          <w:sz w:val="18"/>
          <w:szCs w:val="18"/>
          <w:color w:val="auto"/>
        </w:rPr>
        <w:t>Positive control group, Pet: Petroleum ether, YO: years old.</w:t>
      </w:r>
    </w:p>
    <w:p>
      <w:pPr>
        <w:spacing w:after="0" w:line="200" w:lineRule="exact"/>
        <w:rPr>
          <w:sz w:val="20"/>
          <w:szCs w:val="20"/>
          <w:color w:val="auto"/>
        </w:rPr>
      </w:pPr>
    </w:p>
    <w:p>
      <w:pPr>
        <w:spacing w:after="0" w:line="305"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8"/>
          <w:szCs w:val="18"/>
          <w:b w:val="1"/>
          <w:bCs w:val="1"/>
          <w:color w:val="auto"/>
        </w:rPr>
        <w:t xml:space="preserve">Table 3. </w:t>
      </w:r>
      <w:r>
        <w:rPr>
          <w:rFonts w:ascii="Times New Roman" w:cs="Times New Roman" w:eastAsia="Times New Roman" w:hAnsi="Times New Roman"/>
          <w:sz w:val="18"/>
          <w:szCs w:val="18"/>
          <w:color w:val="auto"/>
        </w:rPr>
        <w:t>Recent in vitro studies about</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i w:val="1"/>
          <w:iCs w:val="1"/>
          <w:color w:val="auto"/>
        </w:rPr>
        <w:t>Quercus infectoria</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gall</w:t>
      </w:r>
      <w:r>
        <w:rPr>
          <w:rFonts w:ascii="Times New Roman" w:cs="Times New Roman" w:eastAsia="Times New Roman" w:hAnsi="Times New Roman"/>
          <w:sz w:val="18"/>
          <w:szCs w:val="18"/>
          <w:i w:val="1"/>
          <w:iCs w:val="1"/>
          <w:color w:val="auto"/>
        </w:rPr>
        <w:t>.</w:t>
      </w:r>
    </w:p>
    <w:tbl>
      <w:tblPr>
        <w:tblLayout w:type="fixed"/>
        <w:tblInd w:w="0" w:type="dxa"/>
        <w:tblCellMar>
          <w:top w:w="0" w:type="dxa"/>
          <w:left w:w="0" w:type="dxa"/>
          <w:bottom w:w="0" w:type="dxa"/>
          <w:right w:w="0" w:type="dxa"/>
        </w:tblCellMar>
      </w:tblPr>
      <w:tr>
        <w:trPr>
          <w:trHeight w:val="188"/>
        </w:trPr>
        <w:tc>
          <w:tcPr>
            <w:tcW w:w="80" w:type="dxa"/>
            <w:vAlign w:val="bottom"/>
            <w:tcBorders>
              <w:top w:val="single" w:sz="8" w:color="auto"/>
              <w:bottom w:val="single" w:sz="8" w:color="auto"/>
            </w:tcBorders>
          </w:tcPr>
          <w:p>
            <w:pPr>
              <w:spacing w:after="0"/>
              <w:rPr>
                <w:sz w:val="16"/>
                <w:szCs w:val="16"/>
                <w:color w:val="auto"/>
              </w:rPr>
            </w:pPr>
          </w:p>
        </w:tc>
        <w:tc>
          <w:tcPr>
            <w:tcW w:w="2200" w:type="dxa"/>
            <w:vAlign w:val="bottom"/>
            <w:tcBorders>
              <w:top w:val="single" w:sz="8" w:color="auto"/>
              <w:bottom w:val="single" w:sz="8" w:color="auto"/>
            </w:tcBorders>
          </w:tcPr>
          <w:p>
            <w:pPr>
              <w:ind w:left="40"/>
              <w:spacing w:after="0"/>
              <w:rPr>
                <w:sz w:val="20"/>
                <w:szCs w:val="20"/>
                <w:color w:val="auto"/>
              </w:rPr>
            </w:pPr>
            <w:r>
              <w:rPr>
                <w:rFonts w:ascii="Times New Roman" w:cs="Times New Roman" w:eastAsia="Times New Roman" w:hAnsi="Times New Roman"/>
                <w:sz w:val="16"/>
                <w:szCs w:val="16"/>
                <w:b w:val="1"/>
                <w:bCs w:val="1"/>
                <w:color w:val="auto"/>
              </w:rPr>
              <w:t>Assessment</w:t>
            </w:r>
          </w:p>
        </w:tc>
        <w:tc>
          <w:tcPr>
            <w:tcW w:w="3360" w:type="dxa"/>
            <w:vAlign w:val="bottom"/>
            <w:tcBorders>
              <w:top w:val="single" w:sz="8" w:color="auto"/>
              <w:bottom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color w:val="auto"/>
                <w:w w:val="99"/>
              </w:rPr>
              <w:t>Extract(s) / Tested items</w:t>
            </w:r>
          </w:p>
        </w:tc>
        <w:tc>
          <w:tcPr>
            <w:tcW w:w="3440" w:type="dxa"/>
            <w:vAlign w:val="bottom"/>
            <w:tcBorders>
              <w:top w:val="single" w:sz="8" w:color="auto"/>
              <w:bottom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color w:val="auto"/>
                <w:w w:val="99"/>
              </w:rPr>
              <w:t>Outcomes</w:t>
            </w:r>
          </w:p>
        </w:tc>
        <w:tc>
          <w:tcPr>
            <w:tcW w:w="500" w:type="dxa"/>
            <w:vAlign w:val="bottom"/>
            <w:tcBorders>
              <w:top w:val="single" w:sz="8" w:color="auto"/>
              <w:bottom w:val="single" w:sz="8" w:color="auto"/>
            </w:tcBorders>
            <w:gridSpan w:val="2"/>
          </w:tcPr>
          <w:p>
            <w:pPr>
              <w:ind w:left="140"/>
              <w:spacing w:after="0"/>
              <w:rPr>
                <w:sz w:val="20"/>
                <w:szCs w:val="20"/>
                <w:color w:val="auto"/>
              </w:rPr>
            </w:pPr>
            <w:r>
              <w:rPr>
                <w:rFonts w:ascii="Times New Roman" w:cs="Times New Roman" w:eastAsia="Times New Roman" w:hAnsi="Times New Roman"/>
                <w:sz w:val="16"/>
                <w:szCs w:val="16"/>
                <w:b w:val="1"/>
                <w:bCs w:val="1"/>
                <w:color w:val="auto"/>
              </w:rPr>
              <w:t>Ref</w:t>
            </w:r>
          </w:p>
        </w:tc>
        <w:tc>
          <w:tcPr>
            <w:tcW w:w="0" w:type="dxa"/>
            <w:vAlign w:val="bottom"/>
          </w:tcPr>
          <w:p>
            <w:pPr>
              <w:spacing w:after="0"/>
              <w:rPr>
                <w:sz w:val="1"/>
                <w:szCs w:val="1"/>
                <w:color w:val="auto"/>
              </w:rPr>
            </w:pPr>
          </w:p>
        </w:tc>
      </w:tr>
      <w:tr>
        <w:trPr>
          <w:trHeight w:val="180"/>
        </w:trPr>
        <w:tc>
          <w:tcPr>
            <w:tcW w:w="80" w:type="dxa"/>
            <w:vAlign w:val="bottom"/>
          </w:tcPr>
          <w:p>
            <w:pPr>
              <w:spacing w:after="0"/>
              <w:rPr>
                <w:sz w:val="15"/>
                <w:szCs w:val="15"/>
                <w:color w:val="auto"/>
              </w:rPr>
            </w:pPr>
          </w:p>
        </w:tc>
        <w:tc>
          <w:tcPr>
            <w:tcW w:w="2200" w:type="dxa"/>
            <w:vAlign w:val="bottom"/>
          </w:tcPr>
          <w:p>
            <w:pPr>
              <w:ind w:left="40"/>
              <w:spacing w:after="0" w:line="181" w:lineRule="exact"/>
              <w:rPr>
                <w:sz w:val="20"/>
                <w:szCs w:val="20"/>
                <w:color w:val="auto"/>
              </w:rPr>
            </w:pPr>
            <w:r>
              <w:rPr>
                <w:rFonts w:ascii="Times New Roman" w:cs="Times New Roman" w:eastAsia="Times New Roman" w:hAnsi="Times New Roman"/>
                <w:sz w:val="16"/>
                <w:szCs w:val="16"/>
                <w:color w:val="auto"/>
              </w:rPr>
              <w:t>Antibacterial activity against</w:t>
            </w:r>
          </w:p>
        </w:tc>
        <w:tc>
          <w:tcPr>
            <w:tcW w:w="3360" w:type="dxa"/>
            <w:vAlign w:val="bottom"/>
          </w:tcPr>
          <w:p>
            <w:pPr>
              <w:jc w:val="center"/>
              <w:spacing w:after="0" w:line="181" w:lineRule="exact"/>
              <w:rPr>
                <w:sz w:val="20"/>
                <w:szCs w:val="20"/>
                <w:color w:val="auto"/>
              </w:rPr>
            </w:pPr>
            <w:r>
              <w:rPr>
                <w:rFonts w:ascii="Times New Roman" w:cs="Times New Roman" w:eastAsia="Times New Roman" w:hAnsi="Times New Roman"/>
                <w:sz w:val="16"/>
                <w:szCs w:val="16"/>
                <w:color w:val="auto"/>
              </w:rPr>
              <w:t xml:space="preserve">Pet, Chl, Met and Aq Exts / </w:t>
            </w:r>
            <w:r>
              <w:rPr>
                <w:rFonts w:ascii="Times New Roman" w:cs="Times New Roman" w:eastAsia="Times New Roman" w:hAnsi="Times New Roman"/>
                <w:sz w:val="16"/>
                <w:szCs w:val="16"/>
                <w:i w:val="1"/>
                <w:iCs w:val="1"/>
                <w:color w:val="auto"/>
              </w:rPr>
              <w:t>S. mutans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S.</w:t>
            </w:r>
          </w:p>
        </w:tc>
        <w:tc>
          <w:tcPr>
            <w:tcW w:w="3440" w:type="dxa"/>
            <w:vAlign w:val="bottom"/>
          </w:tcPr>
          <w:p>
            <w:pPr>
              <w:jc w:val="center"/>
              <w:spacing w:after="0" w:line="181" w:lineRule="exact"/>
              <w:rPr>
                <w:sz w:val="20"/>
                <w:szCs w:val="20"/>
                <w:color w:val="auto"/>
              </w:rPr>
            </w:pPr>
            <w:r>
              <w:rPr>
                <w:rFonts w:ascii="Times New Roman" w:cs="Times New Roman" w:eastAsia="Times New Roman" w:hAnsi="Times New Roman"/>
                <w:sz w:val="16"/>
                <w:szCs w:val="16"/>
                <w:color w:val="auto"/>
                <w:w w:val="99"/>
              </w:rPr>
              <w:t>Maximum antibacterial activity against all</w:t>
            </w:r>
          </w:p>
        </w:tc>
        <w:tc>
          <w:tcPr>
            <w:tcW w:w="4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[48]</w:t>
            </w:r>
          </w:p>
        </w:tc>
        <w:tc>
          <w:tcPr>
            <w:tcW w:w="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91"/>
        </w:trPr>
        <w:tc>
          <w:tcPr>
            <w:tcW w:w="80" w:type="dxa"/>
            <w:vAlign w:val="bottom"/>
          </w:tcPr>
          <w:p>
            <w:pPr>
              <w:spacing w:after="0"/>
              <w:rPr>
                <w:sz w:val="7"/>
                <w:szCs w:val="7"/>
                <w:color w:val="auto"/>
              </w:rPr>
            </w:pPr>
          </w:p>
        </w:tc>
        <w:tc>
          <w:tcPr>
            <w:tcW w:w="2200" w:type="dxa"/>
            <w:vAlign w:val="bottom"/>
            <w:vMerge w:val="restart"/>
          </w:tcPr>
          <w:p>
            <w:pPr>
              <w:ind w:left="40"/>
              <w:spacing w:after="0" w:line="182" w:lineRule="exact"/>
              <w:rPr>
                <w:sz w:val="20"/>
                <w:szCs w:val="20"/>
                <w:color w:val="auto"/>
              </w:rPr>
            </w:pPr>
            <w:r>
              <w:rPr>
                <w:rFonts w:ascii="Times New Roman" w:cs="Times New Roman" w:eastAsia="Times New Roman" w:hAnsi="Times New Roman"/>
                <w:sz w:val="16"/>
                <w:szCs w:val="16"/>
                <w:color w:val="auto"/>
              </w:rPr>
              <w:t>dental pathogens</w:t>
            </w:r>
          </w:p>
        </w:tc>
        <w:tc>
          <w:tcPr>
            <w:tcW w:w="3360" w:type="dxa"/>
            <w:vAlign w:val="bottom"/>
            <w:vMerge w:val="restart"/>
          </w:tcPr>
          <w:p>
            <w:pPr>
              <w:jc w:val="center"/>
              <w:spacing w:after="0" w:line="182" w:lineRule="exact"/>
              <w:rPr>
                <w:sz w:val="20"/>
                <w:szCs w:val="20"/>
                <w:color w:val="auto"/>
              </w:rPr>
            </w:pPr>
            <w:r>
              <w:rPr>
                <w:rFonts w:ascii="Times New Roman" w:cs="Times New Roman" w:eastAsia="Times New Roman" w:hAnsi="Times New Roman"/>
                <w:sz w:val="16"/>
                <w:szCs w:val="16"/>
                <w:i w:val="1"/>
                <w:iCs w:val="1"/>
                <w:color w:val="auto"/>
                <w:w w:val="99"/>
              </w:rPr>
              <w:t>salivarius</w:t>
            </w:r>
            <w:r>
              <w:rPr>
                <w:rFonts w:ascii="Times New Roman" w:cs="Times New Roman" w:eastAsia="Times New Roman" w:hAnsi="Times New Roman"/>
                <w:sz w:val="16"/>
                <w:szCs w:val="16"/>
                <w:color w:val="auto"/>
                <w:w w:val="99"/>
              </w:rPr>
              <w:t>,</w:t>
            </w:r>
            <w:r>
              <w:rPr>
                <w:rFonts w:ascii="Times New Roman" w:cs="Times New Roman" w:eastAsia="Times New Roman" w:hAnsi="Times New Roman"/>
                <w:sz w:val="16"/>
                <w:szCs w:val="16"/>
                <w:i w:val="1"/>
                <w:iCs w:val="1"/>
                <w:color w:val="auto"/>
                <w:w w:val="99"/>
              </w:rPr>
              <w:t xml:space="preserve"> S. aureus</w:t>
            </w:r>
            <w:r>
              <w:rPr>
                <w:rFonts w:ascii="Times New Roman" w:cs="Times New Roman" w:eastAsia="Times New Roman" w:hAnsi="Times New Roman"/>
                <w:sz w:val="16"/>
                <w:szCs w:val="16"/>
                <w:color w:val="auto"/>
                <w:w w:val="99"/>
              </w:rPr>
              <w:t>,</w:t>
            </w:r>
            <w:r>
              <w:rPr>
                <w:rFonts w:ascii="Times New Roman" w:cs="Times New Roman" w:eastAsia="Times New Roman" w:hAnsi="Times New Roman"/>
                <w:sz w:val="16"/>
                <w:szCs w:val="16"/>
                <w:i w:val="1"/>
                <w:iCs w:val="1"/>
                <w:color w:val="auto"/>
                <w:w w:val="99"/>
              </w:rPr>
              <w:t xml:space="preserve"> L. acidophilus</w:t>
            </w:r>
            <w:r>
              <w:rPr>
                <w:rFonts w:ascii="Times New Roman" w:cs="Times New Roman" w:eastAsia="Times New Roman" w:hAnsi="Times New Roman"/>
                <w:sz w:val="16"/>
                <w:szCs w:val="16"/>
                <w:color w:val="auto"/>
                <w:w w:val="99"/>
              </w:rPr>
              <w:t>,</w:t>
            </w:r>
            <w:r>
              <w:rPr>
                <w:rFonts w:ascii="Times New Roman" w:cs="Times New Roman" w:eastAsia="Times New Roman" w:hAnsi="Times New Roman"/>
                <w:sz w:val="16"/>
                <w:szCs w:val="16"/>
                <w:i w:val="1"/>
                <w:iCs w:val="1"/>
                <w:color w:val="auto"/>
                <w:w w:val="99"/>
              </w:rPr>
              <w:t xml:space="preserve"> S. sanguis</w:t>
            </w:r>
          </w:p>
        </w:tc>
        <w:tc>
          <w:tcPr>
            <w:tcW w:w="3440" w:type="dxa"/>
            <w:vAlign w:val="bottom"/>
            <w:vMerge w:val="restart"/>
          </w:tcPr>
          <w:p>
            <w:pPr>
              <w:jc w:val="center"/>
              <w:spacing w:after="0" w:line="182" w:lineRule="exact"/>
              <w:rPr>
                <w:sz w:val="20"/>
                <w:szCs w:val="20"/>
                <w:color w:val="auto"/>
              </w:rPr>
            </w:pPr>
            <w:r>
              <w:rPr>
                <w:rFonts w:ascii="Times New Roman" w:cs="Times New Roman" w:eastAsia="Times New Roman" w:hAnsi="Times New Roman"/>
                <w:sz w:val="16"/>
                <w:szCs w:val="16"/>
                <w:color w:val="auto"/>
                <w:w w:val="99"/>
              </w:rPr>
              <w:t>bacteria by Met Ext</w:t>
            </w:r>
          </w:p>
        </w:tc>
        <w:tc>
          <w:tcPr>
            <w:tcW w:w="420" w:type="dxa"/>
            <w:vAlign w:val="bottom"/>
            <w:vMerge w:val="continue"/>
          </w:tcPr>
          <w:p>
            <w:pPr>
              <w:spacing w:after="0"/>
              <w:rPr>
                <w:sz w:val="7"/>
                <w:szCs w:val="7"/>
                <w:color w:val="auto"/>
              </w:rPr>
            </w:pPr>
          </w:p>
        </w:tc>
        <w:tc>
          <w:tcPr>
            <w:tcW w:w="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5"/>
        </w:trPr>
        <w:tc>
          <w:tcPr>
            <w:tcW w:w="80" w:type="dxa"/>
            <w:vAlign w:val="bottom"/>
            <w:tcBorders>
              <w:bottom w:val="single" w:sz="8" w:color="auto"/>
            </w:tcBorders>
          </w:tcPr>
          <w:p>
            <w:pPr>
              <w:spacing w:after="0"/>
              <w:rPr>
                <w:sz w:val="8"/>
                <w:szCs w:val="8"/>
                <w:color w:val="auto"/>
              </w:rPr>
            </w:pPr>
          </w:p>
        </w:tc>
        <w:tc>
          <w:tcPr>
            <w:tcW w:w="2200" w:type="dxa"/>
            <w:vAlign w:val="bottom"/>
            <w:tcBorders>
              <w:bottom w:val="single" w:sz="8" w:color="auto"/>
            </w:tcBorders>
            <w:vMerge w:val="continue"/>
          </w:tcPr>
          <w:p>
            <w:pPr>
              <w:spacing w:after="0"/>
              <w:rPr>
                <w:sz w:val="8"/>
                <w:szCs w:val="8"/>
                <w:color w:val="auto"/>
              </w:rPr>
            </w:pPr>
          </w:p>
        </w:tc>
        <w:tc>
          <w:tcPr>
            <w:tcW w:w="3360" w:type="dxa"/>
            <w:vAlign w:val="bottom"/>
            <w:tcBorders>
              <w:bottom w:val="single" w:sz="8" w:color="auto"/>
            </w:tcBorders>
            <w:vMerge w:val="continue"/>
          </w:tcPr>
          <w:p>
            <w:pPr>
              <w:spacing w:after="0"/>
              <w:rPr>
                <w:sz w:val="8"/>
                <w:szCs w:val="8"/>
                <w:color w:val="auto"/>
              </w:rPr>
            </w:pPr>
          </w:p>
        </w:tc>
        <w:tc>
          <w:tcPr>
            <w:tcW w:w="3440" w:type="dxa"/>
            <w:vAlign w:val="bottom"/>
            <w:tcBorders>
              <w:bottom w:val="single" w:sz="8" w:color="auto"/>
            </w:tcBorders>
            <w:vMerge w:val="continue"/>
          </w:tcPr>
          <w:p>
            <w:pPr>
              <w:spacing w:after="0"/>
              <w:rPr>
                <w:sz w:val="8"/>
                <w:szCs w:val="8"/>
                <w:color w:val="auto"/>
              </w:rPr>
            </w:pPr>
          </w:p>
        </w:tc>
        <w:tc>
          <w:tcPr>
            <w:tcW w:w="420" w:type="dxa"/>
            <w:vAlign w:val="bottom"/>
            <w:tcBorders>
              <w:bottom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71"/>
        </w:trPr>
        <w:tc>
          <w:tcPr>
            <w:tcW w:w="80" w:type="dxa"/>
            <w:vAlign w:val="bottom"/>
          </w:tcPr>
          <w:p>
            <w:pPr>
              <w:spacing w:after="0"/>
              <w:rPr>
                <w:sz w:val="14"/>
                <w:szCs w:val="14"/>
                <w:color w:val="auto"/>
              </w:rPr>
            </w:pPr>
          </w:p>
        </w:tc>
        <w:tc>
          <w:tcPr>
            <w:tcW w:w="2200" w:type="dxa"/>
            <w:vAlign w:val="bottom"/>
          </w:tcPr>
          <w:p>
            <w:pPr>
              <w:ind w:left="40"/>
              <w:spacing w:after="0" w:line="171" w:lineRule="exact"/>
              <w:rPr>
                <w:sz w:val="20"/>
                <w:szCs w:val="20"/>
                <w:color w:val="auto"/>
              </w:rPr>
            </w:pPr>
            <w:r>
              <w:rPr>
                <w:rFonts w:ascii="Times New Roman" w:cs="Times New Roman" w:eastAsia="Times New Roman" w:hAnsi="Times New Roman"/>
                <w:sz w:val="16"/>
                <w:szCs w:val="16"/>
                <w:color w:val="auto"/>
              </w:rPr>
              <w:t>Antibacterial activity against</w:t>
            </w:r>
          </w:p>
        </w:tc>
        <w:tc>
          <w:tcPr>
            <w:tcW w:w="336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rPr>
              <w:t xml:space="preserve">Met and Ace Exts / </w:t>
            </w:r>
            <w:r>
              <w:rPr>
                <w:rFonts w:ascii="Times New Roman" w:cs="Times New Roman" w:eastAsia="Times New Roman" w:hAnsi="Times New Roman"/>
                <w:sz w:val="16"/>
                <w:szCs w:val="16"/>
                <w:i w:val="1"/>
                <w:iCs w:val="1"/>
                <w:color w:val="auto"/>
              </w:rPr>
              <w:t>S. mutans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S. salivarius,</w:t>
            </w:r>
          </w:p>
        </w:tc>
        <w:tc>
          <w:tcPr>
            <w:tcW w:w="344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w w:val="99"/>
              </w:rPr>
              <w:t>Similar antibacterial activity against oral</w:t>
            </w:r>
          </w:p>
        </w:tc>
        <w:tc>
          <w:tcPr>
            <w:tcW w:w="4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[49]</w:t>
            </w:r>
          </w:p>
        </w:tc>
        <w:tc>
          <w:tcPr>
            <w:tcW w:w="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94"/>
        </w:trPr>
        <w:tc>
          <w:tcPr>
            <w:tcW w:w="80" w:type="dxa"/>
            <w:vAlign w:val="bottom"/>
          </w:tcPr>
          <w:p>
            <w:pPr>
              <w:spacing w:after="0"/>
              <w:rPr>
                <w:sz w:val="8"/>
                <w:szCs w:val="8"/>
                <w:color w:val="auto"/>
              </w:rPr>
            </w:pPr>
          </w:p>
        </w:tc>
        <w:tc>
          <w:tcPr>
            <w:tcW w:w="2200" w:type="dxa"/>
            <w:vAlign w:val="bottom"/>
            <w:vMerge w:val="restart"/>
          </w:tcPr>
          <w:p>
            <w:pPr>
              <w:ind w:left="40"/>
              <w:spacing w:after="0"/>
              <w:rPr>
                <w:sz w:val="20"/>
                <w:szCs w:val="20"/>
                <w:color w:val="auto"/>
              </w:rPr>
            </w:pPr>
            <w:r>
              <w:rPr>
                <w:rFonts w:ascii="Times New Roman" w:cs="Times New Roman" w:eastAsia="Times New Roman" w:hAnsi="Times New Roman"/>
                <w:sz w:val="16"/>
                <w:szCs w:val="16"/>
                <w:color w:val="auto"/>
              </w:rPr>
              <w:t>oral bacteria</w:t>
            </w:r>
          </w:p>
        </w:tc>
        <w:tc>
          <w:tcPr>
            <w:tcW w:w="336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i w:val="1"/>
                <w:iCs w:val="1"/>
                <w:color w:val="auto"/>
              </w:rPr>
              <w:t>P.gingivalis</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F. nucleatum</w:t>
            </w:r>
          </w:p>
        </w:tc>
        <w:tc>
          <w:tcPr>
            <w:tcW w:w="344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9"/>
              </w:rPr>
              <w:t>pathogens causing dental caries and periodontitis</w:t>
            </w:r>
          </w:p>
        </w:tc>
        <w:tc>
          <w:tcPr>
            <w:tcW w:w="420" w:type="dxa"/>
            <w:vAlign w:val="bottom"/>
            <w:vMerge w:val="continue"/>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95"/>
        </w:trPr>
        <w:tc>
          <w:tcPr>
            <w:tcW w:w="80" w:type="dxa"/>
            <w:vAlign w:val="bottom"/>
            <w:tcBorders>
              <w:bottom w:val="single" w:sz="8" w:color="auto"/>
            </w:tcBorders>
          </w:tcPr>
          <w:p>
            <w:pPr>
              <w:spacing w:after="0"/>
              <w:rPr>
                <w:sz w:val="8"/>
                <w:szCs w:val="8"/>
                <w:color w:val="auto"/>
              </w:rPr>
            </w:pPr>
          </w:p>
        </w:tc>
        <w:tc>
          <w:tcPr>
            <w:tcW w:w="2200" w:type="dxa"/>
            <w:vAlign w:val="bottom"/>
            <w:tcBorders>
              <w:bottom w:val="single" w:sz="8" w:color="auto"/>
            </w:tcBorders>
            <w:vMerge w:val="continue"/>
          </w:tcPr>
          <w:p>
            <w:pPr>
              <w:spacing w:after="0"/>
              <w:rPr>
                <w:sz w:val="8"/>
                <w:szCs w:val="8"/>
                <w:color w:val="auto"/>
              </w:rPr>
            </w:pPr>
          </w:p>
        </w:tc>
        <w:tc>
          <w:tcPr>
            <w:tcW w:w="3360" w:type="dxa"/>
            <w:vAlign w:val="bottom"/>
            <w:tcBorders>
              <w:bottom w:val="single" w:sz="8" w:color="auto"/>
            </w:tcBorders>
            <w:vMerge w:val="continue"/>
          </w:tcPr>
          <w:p>
            <w:pPr>
              <w:spacing w:after="0"/>
              <w:rPr>
                <w:sz w:val="8"/>
                <w:szCs w:val="8"/>
                <w:color w:val="auto"/>
              </w:rPr>
            </w:pPr>
          </w:p>
        </w:tc>
        <w:tc>
          <w:tcPr>
            <w:tcW w:w="3440" w:type="dxa"/>
            <w:vAlign w:val="bottom"/>
            <w:tcBorders>
              <w:bottom w:val="single" w:sz="8" w:color="auto"/>
            </w:tcBorders>
            <w:vMerge w:val="continue"/>
          </w:tcPr>
          <w:p>
            <w:pPr>
              <w:spacing w:after="0"/>
              <w:rPr>
                <w:sz w:val="8"/>
                <w:szCs w:val="8"/>
                <w:color w:val="auto"/>
              </w:rPr>
            </w:pPr>
          </w:p>
        </w:tc>
        <w:tc>
          <w:tcPr>
            <w:tcW w:w="420" w:type="dxa"/>
            <w:vAlign w:val="bottom"/>
            <w:tcBorders>
              <w:bottom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71"/>
        </w:trPr>
        <w:tc>
          <w:tcPr>
            <w:tcW w:w="80" w:type="dxa"/>
            <w:vAlign w:val="bottom"/>
          </w:tcPr>
          <w:p>
            <w:pPr>
              <w:spacing w:after="0"/>
              <w:rPr>
                <w:sz w:val="14"/>
                <w:szCs w:val="14"/>
                <w:color w:val="auto"/>
              </w:rPr>
            </w:pPr>
          </w:p>
        </w:tc>
        <w:tc>
          <w:tcPr>
            <w:tcW w:w="2200" w:type="dxa"/>
            <w:vAlign w:val="bottom"/>
            <w:vMerge w:val="restart"/>
          </w:tcPr>
          <w:p>
            <w:pPr>
              <w:ind w:left="40"/>
              <w:spacing w:after="0"/>
              <w:rPr>
                <w:sz w:val="20"/>
                <w:szCs w:val="20"/>
                <w:color w:val="auto"/>
              </w:rPr>
            </w:pPr>
            <w:r>
              <w:rPr>
                <w:rFonts w:ascii="Times New Roman" w:cs="Times New Roman" w:eastAsia="Times New Roman" w:hAnsi="Times New Roman"/>
                <w:sz w:val="16"/>
                <w:szCs w:val="16"/>
                <w:color w:val="auto"/>
              </w:rPr>
              <w:t>Antibacterial activity</w:t>
            </w:r>
          </w:p>
        </w:tc>
        <w:tc>
          <w:tcPr>
            <w:tcW w:w="336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9"/>
              </w:rPr>
              <w:t xml:space="preserve">Aq and Eth Exts / </w:t>
            </w:r>
            <w:r>
              <w:rPr>
                <w:rFonts w:ascii="Times New Roman" w:cs="Times New Roman" w:eastAsia="Times New Roman" w:hAnsi="Times New Roman"/>
                <w:sz w:val="16"/>
                <w:szCs w:val="16"/>
                <w:i w:val="1"/>
                <w:iCs w:val="1"/>
                <w:color w:val="auto"/>
                <w:w w:val="99"/>
              </w:rPr>
              <w:t>S. aureus</w:t>
            </w:r>
            <w:r>
              <w:rPr>
                <w:rFonts w:ascii="Times New Roman" w:cs="Times New Roman" w:eastAsia="Times New Roman" w:hAnsi="Times New Roman"/>
                <w:sz w:val="16"/>
                <w:szCs w:val="16"/>
                <w:color w:val="auto"/>
                <w:w w:val="99"/>
              </w:rPr>
              <w:t>, MRSA</w:t>
            </w:r>
          </w:p>
        </w:tc>
        <w:tc>
          <w:tcPr>
            <w:tcW w:w="344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w w:val="99"/>
              </w:rPr>
              <w:t>Significant antibacterial activity against all strains</w:t>
            </w:r>
          </w:p>
        </w:tc>
        <w:tc>
          <w:tcPr>
            <w:tcW w:w="4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[50]</w:t>
            </w:r>
          </w:p>
        </w:tc>
        <w:tc>
          <w:tcPr>
            <w:tcW w:w="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91"/>
        </w:trPr>
        <w:tc>
          <w:tcPr>
            <w:tcW w:w="80" w:type="dxa"/>
            <w:vAlign w:val="bottom"/>
          </w:tcPr>
          <w:p>
            <w:pPr>
              <w:spacing w:after="0"/>
              <w:rPr>
                <w:sz w:val="7"/>
                <w:szCs w:val="7"/>
                <w:color w:val="auto"/>
              </w:rPr>
            </w:pPr>
          </w:p>
        </w:tc>
        <w:tc>
          <w:tcPr>
            <w:tcW w:w="2200" w:type="dxa"/>
            <w:vAlign w:val="bottom"/>
            <w:vMerge w:val="continue"/>
          </w:tcPr>
          <w:p>
            <w:pPr>
              <w:spacing w:after="0"/>
              <w:rPr>
                <w:sz w:val="7"/>
                <w:szCs w:val="7"/>
                <w:color w:val="auto"/>
              </w:rPr>
            </w:pPr>
          </w:p>
        </w:tc>
        <w:tc>
          <w:tcPr>
            <w:tcW w:w="3360" w:type="dxa"/>
            <w:vAlign w:val="bottom"/>
            <w:vMerge w:val="continue"/>
          </w:tcPr>
          <w:p>
            <w:pPr>
              <w:spacing w:after="0"/>
              <w:rPr>
                <w:sz w:val="7"/>
                <w:szCs w:val="7"/>
                <w:color w:val="auto"/>
              </w:rPr>
            </w:pPr>
          </w:p>
        </w:tc>
        <w:tc>
          <w:tcPr>
            <w:tcW w:w="3440" w:type="dxa"/>
            <w:vAlign w:val="bottom"/>
            <w:vMerge w:val="restart"/>
          </w:tcPr>
          <w:p>
            <w:pPr>
              <w:jc w:val="center"/>
              <w:spacing w:after="0" w:line="182" w:lineRule="exact"/>
              <w:rPr>
                <w:sz w:val="20"/>
                <w:szCs w:val="20"/>
                <w:color w:val="auto"/>
              </w:rPr>
            </w:pPr>
            <w:r>
              <w:rPr>
                <w:rFonts w:ascii="Times New Roman" w:cs="Times New Roman" w:eastAsia="Times New Roman" w:hAnsi="Times New Roman"/>
                <w:sz w:val="16"/>
                <w:szCs w:val="16"/>
                <w:color w:val="auto"/>
                <w:w w:val="98"/>
              </w:rPr>
              <w:t>of MRSA</w:t>
            </w:r>
          </w:p>
        </w:tc>
        <w:tc>
          <w:tcPr>
            <w:tcW w:w="420" w:type="dxa"/>
            <w:vAlign w:val="bottom"/>
            <w:vMerge w:val="continue"/>
          </w:tcPr>
          <w:p>
            <w:pPr>
              <w:spacing w:after="0"/>
              <w:rPr>
                <w:sz w:val="7"/>
                <w:szCs w:val="7"/>
                <w:color w:val="auto"/>
              </w:rPr>
            </w:pPr>
          </w:p>
        </w:tc>
        <w:tc>
          <w:tcPr>
            <w:tcW w:w="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5"/>
        </w:trPr>
        <w:tc>
          <w:tcPr>
            <w:tcW w:w="80" w:type="dxa"/>
            <w:vAlign w:val="bottom"/>
            <w:tcBorders>
              <w:bottom w:val="single" w:sz="8" w:color="auto"/>
            </w:tcBorders>
          </w:tcPr>
          <w:p>
            <w:pPr>
              <w:spacing w:after="0"/>
              <w:rPr>
                <w:sz w:val="8"/>
                <w:szCs w:val="8"/>
                <w:color w:val="auto"/>
              </w:rPr>
            </w:pPr>
          </w:p>
        </w:tc>
        <w:tc>
          <w:tcPr>
            <w:tcW w:w="2200" w:type="dxa"/>
            <w:vAlign w:val="bottom"/>
            <w:tcBorders>
              <w:bottom w:val="single" w:sz="8" w:color="auto"/>
            </w:tcBorders>
          </w:tcPr>
          <w:p>
            <w:pPr>
              <w:spacing w:after="0"/>
              <w:rPr>
                <w:sz w:val="8"/>
                <w:szCs w:val="8"/>
                <w:color w:val="auto"/>
              </w:rPr>
            </w:pPr>
          </w:p>
        </w:tc>
        <w:tc>
          <w:tcPr>
            <w:tcW w:w="3360" w:type="dxa"/>
            <w:vAlign w:val="bottom"/>
            <w:tcBorders>
              <w:bottom w:val="single" w:sz="8" w:color="auto"/>
            </w:tcBorders>
          </w:tcPr>
          <w:p>
            <w:pPr>
              <w:spacing w:after="0"/>
              <w:rPr>
                <w:sz w:val="8"/>
                <w:szCs w:val="8"/>
                <w:color w:val="auto"/>
              </w:rPr>
            </w:pPr>
          </w:p>
        </w:tc>
        <w:tc>
          <w:tcPr>
            <w:tcW w:w="3440" w:type="dxa"/>
            <w:vAlign w:val="bottom"/>
            <w:tcBorders>
              <w:bottom w:val="single" w:sz="8" w:color="auto"/>
            </w:tcBorders>
            <w:vMerge w:val="continue"/>
          </w:tcPr>
          <w:p>
            <w:pPr>
              <w:spacing w:after="0"/>
              <w:rPr>
                <w:sz w:val="8"/>
                <w:szCs w:val="8"/>
                <w:color w:val="auto"/>
              </w:rPr>
            </w:pPr>
          </w:p>
        </w:tc>
        <w:tc>
          <w:tcPr>
            <w:tcW w:w="420" w:type="dxa"/>
            <w:vAlign w:val="bottom"/>
            <w:tcBorders>
              <w:bottom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71"/>
        </w:trPr>
        <w:tc>
          <w:tcPr>
            <w:tcW w:w="80" w:type="dxa"/>
            <w:vAlign w:val="bottom"/>
          </w:tcPr>
          <w:p>
            <w:pPr>
              <w:spacing w:after="0"/>
              <w:rPr>
                <w:sz w:val="14"/>
                <w:szCs w:val="14"/>
                <w:color w:val="auto"/>
              </w:rPr>
            </w:pPr>
          </w:p>
        </w:tc>
        <w:tc>
          <w:tcPr>
            <w:tcW w:w="2200" w:type="dxa"/>
            <w:vAlign w:val="bottom"/>
          </w:tcPr>
          <w:p>
            <w:pPr>
              <w:ind w:left="40"/>
              <w:spacing w:after="0" w:line="171" w:lineRule="exact"/>
              <w:rPr>
                <w:sz w:val="20"/>
                <w:szCs w:val="20"/>
                <w:color w:val="auto"/>
              </w:rPr>
            </w:pPr>
            <w:r>
              <w:rPr>
                <w:rFonts w:ascii="Times New Roman" w:cs="Times New Roman" w:eastAsia="Times New Roman" w:hAnsi="Times New Roman"/>
                <w:sz w:val="16"/>
                <w:szCs w:val="16"/>
                <w:color w:val="auto"/>
              </w:rPr>
              <w:t>Growth inhibition of</w:t>
            </w:r>
          </w:p>
        </w:tc>
        <w:tc>
          <w:tcPr>
            <w:tcW w:w="336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rPr>
              <w:t xml:space="preserve">Met, Eth, Hex, Chl and Aq Exts / </w:t>
            </w:r>
            <w:r>
              <w:rPr>
                <w:rFonts w:ascii="Times New Roman" w:cs="Times New Roman" w:eastAsia="Times New Roman" w:hAnsi="Times New Roman"/>
                <w:sz w:val="16"/>
                <w:szCs w:val="16"/>
                <w:i w:val="1"/>
                <w:iCs w:val="1"/>
                <w:color w:val="auto"/>
              </w:rPr>
              <w:t>E. coli</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B.</w:t>
            </w:r>
          </w:p>
        </w:tc>
        <w:tc>
          <w:tcPr>
            <w:tcW w:w="344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Superior antimicrobial activity of Met Ext</w:t>
            </w:r>
          </w:p>
        </w:tc>
        <w:tc>
          <w:tcPr>
            <w:tcW w:w="4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[51]</w:t>
            </w:r>
          </w:p>
        </w:tc>
        <w:tc>
          <w:tcPr>
            <w:tcW w:w="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94"/>
        </w:trPr>
        <w:tc>
          <w:tcPr>
            <w:tcW w:w="80" w:type="dxa"/>
            <w:vAlign w:val="bottom"/>
          </w:tcPr>
          <w:p>
            <w:pPr>
              <w:spacing w:after="0"/>
              <w:rPr>
                <w:sz w:val="8"/>
                <w:szCs w:val="8"/>
                <w:color w:val="auto"/>
              </w:rPr>
            </w:pPr>
          </w:p>
        </w:tc>
        <w:tc>
          <w:tcPr>
            <w:tcW w:w="2200" w:type="dxa"/>
            <w:vAlign w:val="bottom"/>
            <w:vMerge w:val="restart"/>
          </w:tcPr>
          <w:p>
            <w:pPr>
              <w:ind w:left="40"/>
              <w:spacing w:after="0"/>
              <w:rPr>
                <w:sz w:val="20"/>
                <w:szCs w:val="20"/>
                <w:color w:val="auto"/>
              </w:rPr>
            </w:pPr>
            <w:r>
              <w:rPr>
                <w:rFonts w:ascii="Times New Roman" w:cs="Times New Roman" w:eastAsia="Times New Roman" w:hAnsi="Times New Roman"/>
                <w:sz w:val="16"/>
                <w:szCs w:val="16"/>
                <w:color w:val="auto"/>
              </w:rPr>
              <w:t>pathogenic bacteria</w:t>
            </w:r>
          </w:p>
        </w:tc>
        <w:tc>
          <w:tcPr>
            <w:tcW w:w="336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i w:val="1"/>
                <w:iCs w:val="1"/>
                <w:color w:val="auto"/>
              </w:rPr>
              <w:t>subtilis</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S. aureus</w:t>
            </w:r>
          </w:p>
        </w:tc>
        <w:tc>
          <w:tcPr>
            <w:tcW w:w="3440" w:type="dxa"/>
            <w:vAlign w:val="bottom"/>
            <w:vMerge w:val="continue"/>
          </w:tcPr>
          <w:p>
            <w:pPr>
              <w:spacing w:after="0"/>
              <w:rPr>
                <w:sz w:val="8"/>
                <w:szCs w:val="8"/>
                <w:color w:val="auto"/>
              </w:rPr>
            </w:pPr>
          </w:p>
        </w:tc>
        <w:tc>
          <w:tcPr>
            <w:tcW w:w="420" w:type="dxa"/>
            <w:vAlign w:val="bottom"/>
            <w:vMerge w:val="continue"/>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95"/>
        </w:trPr>
        <w:tc>
          <w:tcPr>
            <w:tcW w:w="80" w:type="dxa"/>
            <w:vAlign w:val="bottom"/>
            <w:tcBorders>
              <w:bottom w:val="single" w:sz="8" w:color="auto"/>
            </w:tcBorders>
          </w:tcPr>
          <w:p>
            <w:pPr>
              <w:spacing w:after="0"/>
              <w:rPr>
                <w:sz w:val="8"/>
                <w:szCs w:val="8"/>
                <w:color w:val="auto"/>
              </w:rPr>
            </w:pPr>
          </w:p>
        </w:tc>
        <w:tc>
          <w:tcPr>
            <w:tcW w:w="2200" w:type="dxa"/>
            <w:vAlign w:val="bottom"/>
            <w:tcBorders>
              <w:bottom w:val="single" w:sz="8" w:color="auto"/>
            </w:tcBorders>
            <w:vMerge w:val="continue"/>
          </w:tcPr>
          <w:p>
            <w:pPr>
              <w:spacing w:after="0"/>
              <w:rPr>
                <w:sz w:val="8"/>
                <w:szCs w:val="8"/>
                <w:color w:val="auto"/>
              </w:rPr>
            </w:pPr>
          </w:p>
        </w:tc>
        <w:tc>
          <w:tcPr>
            <w:tcW w:w="3360" w:type="dxa"/>
            <w:vAlign w:val="bottom"/>
            <w:tcBorders>
              <w:bottom w:val="single" w:sz="8" w:color="auto"/>
            </w:tcBorders>
            <w:vMerge w:val="continue"/>
          </w:tcPr>
          <w:p>
            <w:pPr>
              <w:spacing w:after="0"/>
              <w:rPr>
                <w:sz w:val="8"/>
                <w:szCs w:val="8"/>
                <w:color w:val="auto"/>
              </w:rPr>
            </w:pPr>
          </w:p>
        </w:tc>
        <w:tc>
          <w:tcPr>
            <w:tcW w:w="3440" w:type="dxa"/>
            <w:vAlign w:val="bottom"/>
            <w:tcBorders>
              <w:bottom w:val="single" w:sz="8" w:color="auto"/>
            </w:tcBorders>
          </w:tcPr>
          <w:p>
            <w:pPr>
              <w:spacing w:after="0"/>
              <w:rPr>
                <w:sz w:val="8"/>
                <w:szCs w:val="8"/>
                <w:color w:val="auto"/>
              </w:rPr>
            </w:pPr>
          </w:p>
        </w:tc>
        <w:tc>
          <w:tcPr>
            <w:tcW w:w="420" w:type="dxa"/>
            <w:vAlign w:val="bottom"/>
            <w:tcBorders>
              <w:bottom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71"/>
        </w:trPr>
        <w:tc>
          <w:tcPr>
            <w:tcW w:w="80" w:type="dxa"/>
            <w:vAlign w:val="bottom"/>
          </w:tcPr>
          <w:p>
            <w:pPr>
              <w:spacing w:after="0"/>
              <w:rPr>
                <w:sz w:val="14"/>
                <w:szCs w:val="14"/>
                <w:color w:val="auto"/>
              </w:rPr>
            </w:pPr>
          </w:p>
        </w:tc>
        <w:tc>
          <w:tcPr>
            <w:tcW w:w="2200" w:type="dxa"/>
            <w:vAlign w:val="bottom"/>
          </w:tcPr>
          <w:p>
            <w:pPr>
              <w:ind w:left="40"/>
              <w:spacing w:after="0" w:line="171" w:lineRule="exact"/>
              <w:rPr>
                <w:sz w:val="20"/>
                <w:szCs w:val="20"/>
                <w:color w:val="auto"/>
              </w:rPr>
            </w:pPr>
            <w:r>
              <w:rPr>
                <w:rFonts w:ascii="Times New Roman" w:cs="Times New Roman" w:eastAsia="Times New Roman" w:hAnsi="Times New Roman"/>
                <w:sz w:val="16"/>
                <w:szCs w:val="16"/>
                <w:color w:val="auto"/>
              </w:rPr>
              <w:t>Cell surface hydrophobicity and</w:t>
            </w:r>
          </w:p>
        </w:tc>
        <w:tc>
          <w:tcPr>
            <w:tcW w:w="336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w w:val="99"/>
              </w:rPr>
              <w:t>Eth Ext/ hydrophobicity of 10 clinically-isolated</w:t>
            </w:r>
          </w:p>
        </w:tc>
        <w:tc>
          <w:tcPr>
            <w:tcW w:w="344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rPr>
              <w:t>Significant increase of hydrophobicity,</w:t>
            </w:r>
          </w:p>
        </w:tc>
        <w:tc>
          <w:tcPr>
            <w:tcW w:w="4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[52]</w:t>
            </w:r>
          </w:p>
        </w:tc>
        <w:tc>
          <w:tcPr>
            <w:tcW w:w="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92"/>
        </w:trPr>
        <w:tc>
          <w:tcPr>
            <w:tcW w:w="80" w:type="dxa"/>
            <w:vAlign w:val="bottom"/>
          </w:tcPr>
          <w:p>
            <w:pPr>
              <w:spacing w:after="0"/>
              <w:rPr>
                <w:sz w:val="7"/>
                <w:szCs w:val="7"/>
                <w:color w:val="auto"/>
              </w:rPr>
            </w:pPr>
          </w:p>
        </w:tc>
        <w:tc>
          <w:tcPr>
            <w:tcW w:w="2200" w:type="dxa"/>
            <w:vAlign w:val="bottom"/>
            <w:vMerge w:val="restart"/>
          </w:tcPr>
          <w:p>
            <w:pPr>
              <w:ind w:left="40"/>
              <w:spacing w:after="0"/>
              <w:rPr>
                <w:sz w:val="20"/>
                <w:szCs w:val="20"/>
                <w:color w:val="auto"/>
              </w:rPr>
            </w:pPr>
            <w:r>
              <w:rPr>
                <w:rFonts w:ascii="Times New Roman" w:cs="Times New Roman" w:eastAsia="Times New Roman" w:hAnsi="Times New Roman"/>
                <w:sz w:val="16"/>
                <w:szCs w:val="16"/>
                <w:color w:val="auto"/>
              </w:rPr>
              <w:t xml:space="preserve">cell survival of </w:t>
            </w:r>
            <w:r>
              <w:rPr>
                <w:rFonts w:ascii="Times New Roman" w:cs="Times New Roman" w:eastAsia="Times New Roman" w:hAnsi="Times New Roman"/>
                <w:sz w:val="16"/>
                <w:szCs w:val="16"/>
                <w:i w:val="1"/>
                <w:iCs w:val="1"/>
                <w:color w:val="auto"/>
              </w:rPr>
              <w:t>H. pylori</w:t>
            </w:r>
          </w:p>
        </w:tc>
        <w:tc>
          <w:tcPr>
            <w:tcW w:w="336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i w:val="1"/>
                <w:iCs w:val="1"/>
                <w:color w:val="auto"/>
              </w:rPr>
              <w:t xml:space="preserve">H. pylori </w:t>
            </w:r>
            <w:r>
              <w:rPr>
                <w:rFonts w:ascii="Times New Roman" w:cs="Times New Roman" w:eastAsia="Times New Roman" w:hAnsi="Times New Roman"/>
                <w:sz w:val="16"/>
                <w:szCs w:val="16"/>
                <w:color w:val="auto"/>
              </w:rPr>
              <w:t>strains</w:t>
            </w:r>
          </w:p>
        </w:tc>
        <w:tc>
          <w:tcPr>
            <w:tcW w:w="344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9"/>
              </w:rPr>
              <w:t>bacteriostatic &amp; bactericidal activities</w:t>
            </w:r>
          </w:p>
        </w:tc>
        <w:tc>
          <w:tcPr>
            <w:tcW w:w="420" w:type="dxa"/>
            <w:vAlign w:val="bottom"/>
            <w:vMerge w:val="continue"/>
          </w:tcPr>
          <w:p>
            <w:pPr>
              <w:spacing w:after="0"/>
              <w:rPr>
                <w:sz w:val="7"/>
                <w:szCs w:val="7"/>
                <w:color w:val="auto"/>
              </w:rPr>
            </w:pPr>
          </w:p>
        </w:tc>
        <w:tc>
          <w:tcPr>
            <w:tcW w:w="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5"/>
        </w:trPr>
        <w:tc>
          <w:tcPr>
            <w:tcW w:w="80" w:type="dxa"/>
            <w:vAlign w:val="bottom"/>
            <w:tcBorders>
              <w:bottom w:val="single" w:sz="8" w:color="auto"/>
            </w:tcBorders>
          </w:tcPr>
          <w:p>
            <w:pPr>
              <w:spacing w:after="0"/>
              <w:rPr>
                <w:sz w:val="8"/>
                <w:szCs w:val="8"/>
                <w:color w:val="auto"/>
              </w:rPr>
            </w:pPr>
          </w:p>
        </w:tc>
        <w:tc>
          <w:tcPr>
            <w:tcW w:w="2200" w:type="dxa"/>
            <w:vAlign w:val="bottom"/>
            <w:tcBorders>
              <w:bottom w:val="single" w:sz="8" w:color="auto"/>
            </w:tcBorders>
            <w:vMerge w:val="continue"/>
          </w:tcPr>
          <w:p>
            <w:pPr>
              <w:spacing w:after="0"/>
              <w:rPr>
                <w:sz w:val="8"/>
                <w:szCs w:val="8"/>
                <w:color w:val="auto"/>
              </w:rPr>
            </w:pPr>
          </w:p>
        </w:tc>
        <w:tc>
          <w:tcPr>
            <w:tcW w:w="3360" w:type="dxa"/>
            <w:vAlign w:val="bottom"/>
            <w:tcBorders>
              <w:bottom w:val="single" w:sz="8" w:color="auto"/>
            </w:tcBorders>
            <w:vMerge w:val="continue"/>
          </w:tcPr>
          <w:p>
            <w:pPr>
              <w:spacing w:after="0"/>
              <w:rPr>
                <w:sz w:val="8"/>
                <w:szCs w:val="8"/>
                <w:color w:val="auto"/>
              </w:rPr>
            </w:pPr>
          </w:p>
        </w:tc>
        <w:tc>
          <w:tcPr>
            <w:tcW w:w="3440" w:type="dxa"/>
            <w:vAlign w:val="bottom"/>
            <w:tcBorders>
              <w:bottom w:val="single" w:sz="8" w:color="auto"/>
            </w:tcBorders>
            <w:vMerge w:val="continue"/>
          </w:tcPr>
          <w:p>
            <w:pPr>
              <w:spacing w:after="0"/>
              <w:rPr>
                <w:sz w:val="8"/>
                <w:szCs w:val="8"/>
                <w:color w:val="auto"/>
              </w:rPr>
            </w:pPr>
          </w:p>
        </w:tc>
        <w:tc>
          <w:tcPr>
            <w:tcW w:w="420" w:type="dxa"/>
            <w:vAlign w:val="bottom"/>
            <w:tcBorders>
              <w:bottom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71"/>
        </w:trPr>
        <w:tc>
          <w:tcPr>
            <w:tcW w:w="80" w:type="dxa"/>
            <w:vAlign w:val="bottom"/>
          </w:tcPr>
          <w:p>
            <w:pPr>
              <w:spacing w:after="0"/>
              <w:rPr>
                <w:sz w:val="14"/>
                <w:szCs w:val="14"/>
                <w:color w:val="auto"/>
              </w:rPr>
            </w:pPr>
          </w:p>
        </w:tc>
        <w:tc>
          <w:tcPr>
            <w:tcW w:w="2200" w:type="dxa"/>
            <w:vAlign w:val="bottom"/>
          </w:tcPr>
          <w:p>
            <w:pPr>
              <w:spacing w:after="0"/>
              <w:rPr>
                <w:sz w:val="14"/>
                <w:szCs w:val="14"/>
                <w:color w:val="auto"/>
              </w:rPr>
            </w:pPr>
          </w:p>
        </w:tc>
        <w:tc>
          <w:tcPr>
            <w:tcW w:w="3360" w:type="dxa"/>
            <w:vAlign w:val="bottom"/>
          </w:tcPr>
          <w:p>
            <w:pPr>
              <w:spacing w:after="0"/>
              <w:rPr>
                <w:sz w:val="14"/>
                <w:szCs w:val="14"/>
                <w:color w:val="auto"/>
              </w:rPr>
            </w:pPr>
          </w:p>
        </w:tc>
        <w:tc>
          <w:tcPr>
            <w:tcW w:w="344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rPr>
              <w:t>Modifying hydrophobic domains, partition the</w:t>
            </w:r>
          </w:p>
        </w:tc>
        <w:tc>
          <w:tcPr>
            <w:tcW w:w="4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85"/>
        </w:trPr>
        <w:tc>
          <w:tcPr>
            <w:tcW w:w="80" w:type="dxa"/>
            <w:vAlign w:val="bottom"/>
          </w:tcPr>
          <w:p>
            <w:pPr>
              <w:spacing w:after="0"/>
              <w:rPr>
                <w:sz w:val="16"/>
                <w:szCs w:val="16"/>
                <w:color w:val="auto"/>
              </w:rPr>
            </w:pPr>
          </w:p>
        </w:tc>
        <w:tc>
          <w:tcPr>
            <w:tcW w:w="2200" w:type="dxa"/>
            <w:vAlign w:val="bottom"/>
            <w:vMerge w:val="restart"/>
          </w:tcPr>
          <w:p>
            <w:pPr>
              <w:ind w:left="40"/>
              <w:spacing w:after="0"/>
              <w:rPr>
                <w:sz w:val="20"/>
                <w:szCs w:val="20"/>
                <w:color w:val="auto"/>
              </w:rPr>
            </w:pPr>
            <w:r>
              <w:rPr>
                <w:rFonts w:ascii="Times New Roman" w:cs="Times New Roman" w:eastAsia="Times New Roman" w:hAnsi="Times New Roman"/>
                <w:sz w:val="16"/>
                <w:szCs w:val="16"/>
                <w:color w:val="auto"/>
              </w:rPr>
              <w:t>Cell surface properties of Shiga</w:t>
            </w:r>
          </w:p>
        </w:tc>
        <w:tc>
          <w:tcPr>
            <w:tcW w:w="3360" w:type="dxa"/>
            <w:vAlign w:val="bottom"/>
          </w:tcPr>
          <w:p>
            <w:pPr>
              <w:spacing w:after="0"/>
              <w:rPr>
                <w:sz w:val="16"/>
                <w:szCs w:val="16"/>
                <w:color w:val="auto"/>
              </w:rPr>
            </w:pPr>
          </w:p>
        </w:tc>
        <w:tc>
          <w:tcPr>
            <w:tcW w:w="344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lipids of the bacterial cell membrane, rendering</w:t>
            </w:r>
          </w:p>
        </w:tc>
        <w:tc>
          <w:tcPr>
            <w:tcW w:w="4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91"/>
        </w:trPr>
        <w:tc>
          <w:tcPr>
            <w:tcW w:w="80" w:type="dxa"/>
            <w:vAlign w:val="bottom"/>
          </w:tcPr>
          <w:p>
            <w:pPr>
              <w:spacing w:after="0"/>
              <w:rPr>
                <w:sz w:val="7"/>
                <w:szCs w:val="7"/>
                <w:color w:val="auto"/>
              </w:rPr>
            </w:pPr>
          </w:p>
        </w:tc>
        <w:tc>
          <w:tcPr>
            <w:tcW w:w="2200" w:type="dxa"/>
            <w:vAlign w:val="bottom"/>
            <w:vMerge w:val="continue"/>
          </w:tcPr>
          <w:p>
            <w:pPr>
              <w:spacing w:after="0"/>
              <w:rPr>
                <w:sz w:val="7"/>
                <w:szCs w:val="7"/>
                <w:color w:val="auto"/>
              </w:rPr>
            </w:pPr>
          </w:p>
        </w:tc>
        <w:tc>
          <w:tcPr>
            <w:tcW w:w="336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Eth Ext / 5 strains of STEC</w:t>
            </w:r>
          </w:p>
        </w:tc>
        <w:tc>
          <w:tcPr>
            <w:tcW w:w="344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the membrane more permeable and allowing</w:t>
            </w:r>
          </w:p>
        </w:tc>
        <w:tc>
          <w:tcPr>
            <w:tcW w:w="4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[53]</w:t>
            </w:r>
          </w:p>
        </w:tc>
        <w:tc>
          <w:tcPr>
            <w:tcW w:w="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4"/>
        </w:trPr>
        <w:tc>
          <w:tcPr>
            <w:tcW w:w="80" w:type="dxa"/>
            <w:vAlign w:val="bottom"/>
          </w:tcPr>
          <w:p>
            <w:pPr>
              <w:spacing w:after="0"/>
              <w:rPr>
                <w:sz w:val="8"/>
                <w:szCs w:val="8"/>
                <w:color w:val="auto"/>
              </w:rPr>
            </w:pPr>
          </w:p>
        </w:tc>
        <w:tc>
          <w:tcPr>
            <w:tcW w:w="2200" w:type="dxa"/>
            <w:vAlign w:val="bottom"/>
            <w:vMerge w:val="restart"/>
          </w:tcPr>
          <w:p>
            <w:pPr>
              <w:ind w:left="40"/>
              <w:spacing w:after="0"/>
              <w:rPr>
                <w:sz w:val="20"/>
                <w:szCs w:val="20"/>
                <w:color w:val="auto"/>
              </w:rPr>
            </w:pPr>
            <w:r>
              <w:rPr>
                <w:rFonts w:ascii="Times New Roman" w:cs="Times New Roman" w:eastAsia="Times New Roman" w:hAnsi="Times New Roman"/>
                <w:sz w:val="16"/>
                <w:szCs w:val="16"/>
                <w:color w:val="auto"/>
              </w:rPr>
              <w:t xml:space="preserve">toxigenic </w:t>
            </w:r>
            <w:r>
              <w:rPr>
                <w:rFonts w:ascii="Times New Roman" w:cs="Times New Roman" w:eastAsia="Times New Roman" w:hAnsi="Times New Roman"/>
                <w:sz w:val="16"/>
                <w:szCs w:val="16"/>
                <w:i w:val="1"/>
                <w:iCs w:val="1"/>
                <w:color w:val="auto"/>
              </w:rPr>
              <w:t>E. coli</w:t>
            </w:r>
          </w:p>
        </w:tc>
        <w:tc>
          <w:tcPr>
            <w:tcW w:w="3360" w:type="dxa"/>
            <w:vAlign w:val="bottom"/>
            <w:vMerge w:val="continue"/>
          </w:tcPr>
          <w:p>
            <w:pPr>
              <w:spacing w:after="0"/>
              <w:rPr>
                <w:sz w:val="8"/>
                <w:szCs w:val="8"/>
                <w:color w:val="auto"/>
              </w:rPr>
            </w:pPr>
          </w:p>
        </w:tc>
        <w:tc>
          <w:tcPr>
            <w:tcW w:w="3440" w:type="dxa"/>
            <w:vAlign w:val="bottom"/>
            <w:vMerge w:val="continue"/>
          </w:tcPr>
          <w:p>
            <w:pPr>
              <w:spacing w:after="0"/>
              <w:rPr>
                <w:sz w:val="8"/>
                <w:szCs w:val="8"/>
                <w:color w:val="auto"/>
              </w:rPr>
            </w:pPr>
          </w:p>
        </w:tc>
        <w:tc>
          <w:tcPr>
            <w:tcW w:w="420" w:type="dxa"/>
            <w:vAlign w:val="bottom"/>
            <w:vMerge w:val="continue"/>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91"/>
        </w:trPr>
        <w:tc>
          <w:tcPr>
            <w:tcW w:w="80" w:type="dxa"/>
            <w:vAlign w:val="bottom"/>
          </w:tcPr>
          <w:p>
            <w:pPr>
              <w:spacing w:after="0"/>
              <w:rPr>
                <w:sz w:val="7"/>
                <w:szCs w:val="7"/>
                <w:color w:val="auto"/>
              </w:rPr>
            </w:pPr>
          </w:p>
        </w:tc>
        <w:tc>
          <w:tcPr>
            <w:tcW w:w="2200" w:type="dxa"/>
            <w:vAlign w:val="bottom"/>
            <w:vMerge w:val="continue"/>
          </w:tcPr>
          <w:p>
            <w:pPr>
              <w:spacing w:after="0"/>
              <w:rPr>
                <w:sz w:val="7"/>
                <w:szCs w:val="7"/>
                <w:color w:val="auto"/>
              </w:rPr>
            </w:pPr>
          </w:p>
        </w:tc>
        <w:tc>
          <w:tcPr>
            <w:tcW w:w="3360" w:type="dxa"/>
            <w:vAlign w:val="bottom"/>
          </w:tcPr>
          <w:p>
            <w:pPr>
              <w:spacing w:after="0"/>
              <w:rPr>
                <w:sz w:val="7"/>
                <w:szCs w:val="7"/>
                <w:color w:val="auto"/>
              </w:rPr>
            </w:pPr>
          </w:p>
        </w:tc>
        <w:tc>
          <w:tcPr>
            <w:tcW w:w="3440" w:type="dxa"/>
            <w:vAlign w:val="bottom"/>
            <w:vMerge w:val="restart"/>
          </w:tcPr>
          <w:p>
            <w:pPr>
              <w:jc w:val="center"/>
              <w:spacing w:after="0" w:line="182" w:lineRule="exact"/>
              <w:rPr>
                <w:sz w:val="20"/>
                <w:szCs w:val="20"/>
                <w:color w:val="auto"/>
              </w:rPr>
            </w:pPr>
            <w:r>
              <w:rPr>
                <w:rFonts w:ascii="Times New Roman" w:cs="Times New Roman" w:eastAsia="Times New Roman" w:hAnsi="Times New Roman"/>
                <w:sz w:val="16"/>
                <w:szCs w:val="16"/>
                <w:color w:val="auto"/>
              </w:rPr>
              <w:t>leakage of ions and other cell contents, leading to</w:t>
            </w:r>
          </w:p>
        </w:tc>
        <w:tc>
          <w:tcPr>
            <w:tcW w:w="420" w:type="dxa"/>
            <w:vAlign w:val="bottom"/>
          </w:tcPr>
          <w:p>
            <w:pPr>
              <w:spacing w:after="0"/>
              <w:rPr>
                <w:sz w:val="7"/>
                <w:szCs w:val="7"/>
                <w:color w:val="auto"/>
              </w:rPr>
            </w:pPr>
          </w:p>
        </w:tc>
        <w:tc>
          <w:tcPr>
            <w:tcW w:w="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1"/>
        </w:trPr>
        <w:tc>
          <w:tcPr>
            <w:tcW w:w="80" w:type="dxa"/>
            <w:vAlign w:val="bottom"/>
          </w:tcPr>
          <w:p>
            <w:pPr>
              <w:spacing w:after="0"/>
              <w:rPr>
                <w:sz w:val="7"/>
                <w:szCs w:val="7"/>
                <w:color w:val="auto"/>
              </w:rPr>
            </w:pPr>
          </w:p>
        </w:tc>
        <w:tc>
          <w:tcPr>
            <w:tcW w:w="2200" w:type="dxa"/>
            <w:vAlign w:val="bottom"/>
          </w:tcPr>
          <w:p>
            <w:pPr>
              <w:spacing w:after="0"/>
              <w:rPr>
                <w:sz w:val="7"/>
                <w:szCs w:val="7"/>
                <w:color w:val="auto"/>
              </w:rPr>
            </w:pPr>
          </w:p>
        </w:tc>
        <w:tc>
          <w:tcPr>
            <w:tcW w:w="3360" w:type="dxa"/>
            <w:vAlign w:val="bottom"/>
          </w:tcPr>
          <w:p>
            <w:pPr>
              <w:spacing w:after="0"/>
              <w:rPr>
                <w:sz w:val="7"/>
                <w:szCs w:val="7"/>
                <w:color w:val="auto"/>
              </w:rPr>
            </w:pPr>
          </w:p>
        </w:tc>
        <w:tc>
          <w:tcPr>
            <w:tcW w:w="3440" w:type="dxa"/>
            <w:vAlign w:val="bottom"/>
            <w:vMerge w:val="continue"/>
          </w:tcPr>
          <w:p>
            <w:pPr>
              <w:spacing w:after="0"/>
              <w:rPr>
                <w:sz w:val="7"/>
                <w:szCs w:val="7"/>
                <w:color w:val="auto"/>
              </w:rPr>
            </w:pPr>
          </w:p>
        </w:tc>
        <w:tc>
          <w:tcPr>
            <w:tcW w:w="420" w:type="dxa"/>
            <w:vAlign w:val="bottom"/>
          </w:tcPr>
          <w:p>
            <w:pPr>
              <w:spacing w:after="0"/>
              <w:rPr>
                <w:sz w:val="7"/>
                <w:szCs w:val="7"/>
                <w:color w:val="auto"/>
              </w:rPr>
            </w:pPr>
          </w:p>
        </w:tc>
        <w:tc>
          <w:tcPr>
            <w:tcW w:w="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88"/>
        </w:trPr>
        <w:tc>
          <w:tcPr>
            <w:tcW w:w="80" w:type="dxa"/>
            <w:vAlign w:val="bottom"/>
            <w:tcBorders>
              <w:bottom w:val="single" w:sz="8" w:color="auto"/>
            </w:tcBorders>
          </w:tcPr>
          <w:p>
            <w:pPr>
              <w:spacing w:after="0"/>
              <w:rPr>
                <w:sz w:val="16"/>
                <w:szCs w:val="16"/>
                <w:color w:val="auto"/>
              </w:rPr>
            </w:pPr>
          </w:p>
        </w:tc>
        <w:tc>
          <w:tcPr>
            <w:tcW w:w="2200" w:type="dxa"/>
            <w:vAlign w:val="bottom"/>
            <w:tcBorders>
              <w:bottom w:val="single" w:sz="8" w:color="auto"/>
            </w:tcBorders>
          </w:tcPr>
          <w:p>
            <w:pPr>
              <w:spacing w:after="0"/>
              <w:rPr>
                <w:sz w:val="16"/>
                <w:szCs w:val="16"/>
                <w:color w:val="auto"/>
              </w:rPr>
            </w:pPr>
          </w:p>
        </w:tc>
        <w:tc>
          <w:tcPr>
            <w:tcW w:w="3360" w:type="dxa"/>
            <w:vAlign w:val="bottom"/>
            <w:tcBorders>
              <w:bottom w:val="single" w:sz="8" w:color="auto"/>
            </w:tcBorders>
          </w:tcPr>
          <w:p>
            <w:pPr>
              <w:spacing w:after="0"/>
              <w:rPr>
                <w:sz w:val="16"/>
                <w:szCs w:val="16"/>
                <w:color w:val="auto"/>
              </w:rPr>
            </w:pPr>
          </w:p>
        </w:tc>
        <w:tc>
          <w:tcPr>
            <w:tcW w:w="34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cell death</w:t>
            </w:r>
          </w:p>
        </w:tc>
        <w:tc>
          <w:tcPr>
            <w:tcW w:w="420" w:type="dxa"/>
            <w:vAlign w:val="bottom"/>
            <w:tcBorders>
              <w:bottom w:val="single" w:sz="8" w:color="auto"/>
            </w:tcBorders>
          </w:tcPr>
          <w:p>
            <w:pPr>
              <w:spacing w:after="0"/>
              <w:rPr>
                <w:sz w:val="16"/>
                <w:szCs w:val="16"/>
                <w:color w:val="auto"/>
              </w:rPr>
            </w:pPr>
          </w:p>
        </w:tc>
        <w:tc>
          <w:tcPr>
            <w:tcW w:w="80" w:type="dxa"/>
            <w:vAlign w:val="bottom"/>
            <w:tcBorders>
              <w:bottom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171"/>
        </w:trPr>
        <w:tc>
          <w:tcPr>
            <w:tcW w:w="80" w:type="dxa"/>
            <w:vAlign w:val="bottom"/>
          </w:tcPr>
          <w:p>
            <w:pPr>
              <w:spacing w:after="0"/>
              <w:rPr>
                <w:sz w:val="14"/>
                <w:szCs w:val="14"/>
                <w:color w:val="auto"/>
              </w:rPr>
            </w:pPr>
          </w:p>
        </w:tc>
        <w:tc>
          <w:tcPr>
            <w:tcW w:w="2200" w:type="dxa"/>
            <w:vAlign w:val="bottom"/>
          </w:tcPr>
          <w:p>
            <w:pPr>
              <w:ind w:left="40"/>
              <w:spacing w:after="0" w:line="171" w:lineRule="exact"/>
              <w:rPr>
                <w:sz w:val="20"/>
                <w:szCs w:val="20"/>
                <w:color w:val="auto"/>
              </w:rPr>
            </w:pPr>
            <w:r>
              <w:rPr>
                <w:rFonts w:ascii="Times New Roman" w:cs="Times New Roman" w:eastAsia="Times New Roman" w:hAnsi="Times New Roman"/>
                <w:sz w:val="16"/>
                <w:szCs w:val="16"/>
                <w:color w:val="auto"/>
              </w:rPr>
              <w:t>Antibacterial property against</w:t>
            </w:r>
          </w:p>
        </w:tc>
        <w:tc>
          <w:tcPr>
            <w:tcW w:w="336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rPr>
              <w:t>Met Ext / P: sodium hypochlorite (2%) and</w:t>
            </w:r>
          </w:p>
        </w:tc>
        <w:tc>
          <w:tcPr>
            <w:tcW w:w="344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9"/>
              </w:rPr>
              <w:t xml:space="preserve">Antibacterial property against </w:t>
            </w:r>
            <w:r>
              <w:rPr>
                <w:rFonts w:ascii="Times New Roman" w:cs="Times New Roman" w:eastAsia="Times New Roman" w:hAnsi="Times New Roman"/>
                <w:sz w:val="16"/>
                <w:szCs w:val="16"/>
                <w:i w:val="1"/>
                <w:iCs w:val="1"/>
                <w:color w:val="auto"/>
                <w:w w:val="99"/>
              </w:rPr>
              <w:t>E. faecalis</w:t>
            </w:r>
          </w:p>
        </w:tc>
        <w:tc>
          <w:tcPr>
            <w:tcW w:w="4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[54]</w:t>
            </w:r>
          </w:p>
        </w:tc>
        <w:tc>
          <w:tcPr>
            <w:tcW w:w="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91"/>
        </w:trPr>
        <w:tc>
          <w:tcPr>
            <w:tcW w:w="80" w:type="dxa"/>
            <w:vAlign w:val="bottom"/>
          </w:tcPr>
          <w:p>
            <w:pPr>
              <w:spacing w:after="0"/>
              <w:rPr>
                <w:sz w:val="7"/>
                <w:szCs w:val="7"/>
                <w:color w:val="auto"/>
              </w:rPr>
            </w:pPr>
          </w:p>
        </w:tc>
        <w:tc>
          <w:tcPr>
            <w:tcW w:w="2200" w:type="dxa"/>
            <w:vAlign w:val="bottom"/>
            <w:vMerge w:val="restart"/>
          </w:tcPr>
          <w:p>
            <w:pPr>
              <w:ind w:left="40"/>
              <w:spacing w:after="0" w:line="182" w:lineRule="exact"/>
              <w:rPr>
                <w:sz w:val="20"/>
                <w:szCs w:val="20"/>
                <w:color w:val="auto"/>
              </w:rPr>
            </w:pPr>
            <w:r>
              <w:rPr>
                <w:rFonts w:ascii="Times New Roman" w:cs="Times New Roman" w:eastAsia="Times New Roman" w:hAnsi="Times New Roman"/>
                <w:sz w:val="16"/>
                <w:szCs w:val="16"/>
                <w:i w:val="1"/>
                <w:iCs w:val="1"/>
                <w:color w:val="auto"/>
              </w:rPr>
              <w:t>E. faecalis</w:t>
            </w:r>
          </w:p>
        </w:tc>
        <w:tc>
          <w:tcPr>
            <w:tcW w:w="3360" w:type="dxa"/>
            <w:vAlign w:val="bottom"/>
            <w:vMerge w:val="restart"/>
          </w:tcPr>
          <w:p>
            <w:pPr>
              <w:jc w:val="center"/>
              <w:spacing w:after="0" w:line="182" w:lineRule="exact"/>
              <w:rPr>
                <w:sz w:val="20"/>
                <w:szCs w:val="20"/>
                <w:color w:val="auto"/>
              </w:rPr>
            </w:pPr>
            <w:r>
              <w:rPr>
                <w:rFonts w:ascii="Times New Roman" w:cs="Times New Roman" w:eastAsia="Times New Roman" w:hAnsi="Times New Roman"/>
                <w:sz w:val="16"/>
                <w:szCs w:val="16"/>
                <w:color w:val="auto"/>
                <w:w w:val="99"/>
              </w:rPr>
              <w:t>chlorhexidine (2%), N: dimethyl sulphoxide</w:t>
            </w:r>
          </w:p>
        </w:tc>
        <w:tc>
          <w:tcPr>
            <w:tcW w:w="3440" w:type="dxa"/>
            <w:vAlign w:val="bottom"/>
            <w:vMerge w:val="continue"/>
          </w:tcPr>
          <w:p>
            <w:pPr>
              <w:spacing w:after="0"/>
              <w:rPr>
                <w:sz w:val="7"/>
                <w:szCs w:val="7"/>
                <w:color w:val="auto"/>
              </w:rPr>
            </w:pPr>
          </w:p>
        </w:tc>
        <w:tc>
          <w:tcPr>
            <w:tcW w:w="420" w:type="dxa"/>
            <w:vAlign w:val="bottom"/>
            <w:vMerge w:val="continue"/>
          </w:tcPr>
          <w:p>
            <w:pPr>
              <w:spacing w:after="0"/>
              <w:rPr>
                <w:sz w:val="7"/>
                <w:szCs w:val="7"/>
                <w:color w:val="auto"/>
              </w:rPr>
            </w:pPr>
          </w:p>
        </w:tc>
        <w:tc>
          <w:tcPr>
            <w:tcW w:w="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5"/>
        </w:trPr>
        <w:tc>
          <w:tcPr>
            <w:tcW w:w="80" w:type="dxa"/>
            <w:vAlign w:val="bottom"/>
            <w:tcBorders>
              <w:bottom w:val="single" w:sz="8" w:color="auto"/>
            </w:tcBorders>
          </w:tcPr>
          <w:p>
            <w:pPr>
              <w:spacing w:after="0"/>
              <w:rPr>
                <w:sz w:val="8"/>
                <w:szCs w:val="8"/>
                <w:color w:val="auto"/>
              </w:rPr>
            </w:pPr>
          </w:p>
        </w:tc>
        <w:tc>
          <w:tcPr>
            <w:tcW w:w="2200" w:type="dxa"/>
            <w:vAlign w:val="bottom"/>
            <w:tcBorders>
              <w:bottom w:val="single" w:sz="8" w:color="auto"/>
            </w:tcBorders>
            <w:vMerge w:val="continue"/>
          </w:tcPr>
          <w:p>
            <w:pPr>
              <w:spacing w:after="0"/>
              <w:rPr>
                <w:sz w:val="8"/>
                <w:szCs w:val="8"/>
                <w:color w:val="auto"/>
              </w:rPr>
            </w:pPr>
          </w:p>
        </w:tc>
        <w:tc>
          <w:tcPr>
            <w:tcW w:w="3360" w:type="dxa"/>
            <w:vAlign w:val="bottom"/>
            <w:tcBorders>
              <w:bottom w:val="single" w:sz="8" w:color="auto"/>
            </w:tcBorders>
            <w:vMerge w:val="continue"/>
          </w:tcPr>
          <w:p>
            <w:pPr>
              <w:spacing w:after="0"/>
              <w:rPr>
                <w:sz w:val="8"/>
                <w:szCs w:val="8"/>
                <w:color w:val="auto"/>
              </w:rPr>
            </w:pPr>
          </w:p>
        </w:tc>
        <w:tc>
          <w:tcPr>
            <w:tcW w:w="3440" w:type="dxa"/>
            <w:vAlign w:val="bottom"/>
            <w:tcBorders>
              <w:bottom w:val="single" w:sz="8" w:color="auto"/>
            </w:tcBorders>
          </w:tcPr>
          <w:p>
            <w:pPr>
              <w:spacing w:after="0"/>
              <w:rPr>
                <w:sz w:val="8"/>
                <w:szCs w:val="8"/>
                <w:color w:val="auto"/>
              </w:rPr>
            </w:pPr>
          </w:p>
        </w:tc>
        <w:tc>
          <w:tcPr>
            <w:tcW w:w="420" w:type="dxa"/>
            <w:vAlign w:val="bottom"/>
            <w:tcBorders>
              <w:bottom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71"/>
        </w:trPr>
        <w:tc>
          <w:tcPr>
            <w:tcW w:w="80" w:type="dxa"/>
            <w:vAlign w:val="bottom"/>
          </w:tcPr>
          <w:p>
            <w:pPr>
              <w:spacing w:after="0"/>
              <w:rPr>
                <w:sz w:val="14"/>
                <w:szCs w:val="14"/>
                <w:color w:val="auto"/>
              </w:rPr>
            </w:pPr>
          </w:p>
        </w:tc>
        <w:tc>
          <w:tcPr>
            <w:tcW w:w="2200" w:type="dxa"/>
            <w:vAlign w:val="bottom"/>
            <w:vMerge w:val="restart"/>
          </w:tcPr>
          <w:p>
            <w:pPr>
              <w:ind w:left="40"/>
              <w:spacing w:after="0"/>
              <w:rPr>
                <w:sz w:val="20"/>
                <w:szCs w:val="20"/>
                <w:color w:val="auto"/>
              </w:rPr>
            </w:pPr>
            <w:r>
              <w:rPr>
                <w:rFonts w:ascii="Times New Roman" w:cs="Times New Roman" w:eastAsia="Times New Roman" w:hAnsi="Times New Roman"/>
                <w:sz w:val="16"/>
                <w:szCs w:val="16"/>
                <w:color w:val="auto"/>
              </w:rPr>
              <w:t>Antibacterial activity against</w:t>
            </w:r>
          </w:p>
        </w:tc>
        <w:tc>
          <w:tcPr>
            <w:tcW w:w="336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w w:val="99"/>
              </w:rPr>
              <w:t xml:space="preserve">Aq, Met and Eth Exts / </w:t>
            </w:r>
            <w:r>
              <w:rPr>
                <w:rFonts w:ascii="Times New Roman" w:cs="Times New Roman" w:eastAsia="Times New Roman" w:hAnsi="Times New Roman"/>
                <w:sz w:val="16"/>
                <w:szCs w:val="16"/>
                <w:i w:val="1"/>
                <w:iCs w:val="1"/>
                <w:color w:val="auto"/>
                <w:w w:val="99"/>
              </w:rPr>
              <w:t>S. aureus</w:t>
            </w:r>
            <w:r>
              <w:rPr>
                <w:rFonts w:ascii="Times New Roman" w:cs="Times New Roman" w:eastAsia="Times New Roman" w:hAnsi="Times New Roman"/>
                <w:sz w:val="16"/>
                <w:szCs w:val="16"/>
                <w:color w:val="auto"/>
                <w:w w:val="99"/>
              </w:rPr>
              <w:t xml:space="preserve">, </w:t>
            </w:r>
            <w:r>
              <w:rPr>
                <w:rFonts w:ascii="Times New Roman" w:cs="Times New Roman" w:eastAsia="Times New Roman" w:hAnsi="Times New Roman"/>
                <w:sz w:val="16"/>
                <w:szCs w:val="16"/>
                <w:i w:val="1"/>
                <w:iCs w:val="1"/>
                <w:color w:val="auto"/>
                <w:w w:val="99"/>
              </w:rPr>
              <w:t>P. aeruginosa</w:t>
            </w:r>
            <w:r>
              <w:rPr>
                <w:rFonts w:ascii="Times New Roman" w:cs="Times New Roman" w:eastAsia="Times New Roman" w:hAnsi="Times New Roman"/>
                <w:sz w:val="16"/>
                <w:szCs w:val="16"/>
                <w:color w:val="auto"/>
                <w:w w:val="99"/>
              </w:rPr>
              <w:t>,</w:t>
            </w:r>
          </w:p>
        </w:tc>
        <w:tc>
          <w:tcPr>
            <w:tcW w:w="3440" w:type="dxa"/>
            <w:vAlign w:val="bottom"/>
          </w:tcPr>
          <w:p>
            <w:pPr>
              <w:spacing w:after="0"/>
              <w:rPr>
                <w:sz w:val="14"/>
                <w:szCs w:val="14"/>
                <w:color w:val="auto"/>
              </w:rPr>
            </w:pPr>
          </w:p>
        </w:tc>
        <w:tc>
          <w:tcPr>
            <w:tcW w:w="4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91"/>
        </w:trPr>
        <w:tc>
          <w:tcPr>
            <w:tcW w:w="80" w:type="dxa"/>
            <w:vAlign w:val="bottom"/>
          </w:tcPr>
          <w:p>
            <w:pPr>
              <w:spacing w:after="0"/>
              <w:rPr>
                <w:sz w:val="7"/>
                <w:szCs w:val="7"/>
                <w:color w:val="auto"/>
              </w:rPr>
            </w:pPr>
          </w:p>
        </w:tc>
        <w:tc>
          <w:tcPr>
            <w:tcW w:w="2200" w:type="dxa"/>
            <w:vAlign w:val="bottom"/>
            <w:vMerge w:val="continue"/>
          </w:tcPr>
          <w:p>
            <w:pPr>
              <w:spacing w:after="0"/>
              <w:rPr>
                <w:sz w:val="7"/>
                <w:szCs w:val="7"/>
                <w:color w:val="auto"/>
              </w:rPr>
            </w:pPr>
          </w:p>
        </w:tc>
        <w:tc>
          <w:tcPr>
            <w:tcW w:w="336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i w:val="1"/>
                <w:iCs w:val="1"/>
                <w:color w:val="auto"/>
                <w:w w:val="99"/>
              </w:rPr>
              <w:t>E. coli</w:t>
            </w:r>
            <w:r>
              <w:rPr>
                <w:rFonts w:ascii="Times New Roman" w:cs="Times New Roman" w:eastAsia="Times New Roman" w:hAnsi="Times New Roman"/>
                <w:sz w:val="16"/>
                <w:szCs w:val="16"/>
                <w:color w:val="auto"/>
                <w:w w:val="99"/>
              </w:rPr>
              <w:t>,</w:t>
            </w:r>
            <w:r>
              <w:rPr>
                <w:rFonts w:ascii="Times New Roman" w:cs="Times New Roman" w:eastAsia="Times New Roman" w:hAnsi="Times New Roman"/>
                <w:sz w:val="16"/>
                <w:szCs w:val="16"/>
                <w:i w:val="1"/>
                <w:iCs w:val="1"/>
                <w:color w:val="auto"/>
                <w:w w:val="99"/>
              </w:rPr>
              <w:t xml:space="preserve"> Enterobacter </w:t>
            </w:r>
            <w:r>
              <w:rPr>
                <w:rFonts w:ascii="Times New Roman" w:cs="Times New Roman" w:eastAsia="Times New Roman" w:hAnsi="Times New Roman"/>
                <w:sz w:val="16"/>
                <w:szCs w:val="16"/>
                <w:color w:val="auto"/>
                <w:w w:val="99"/>
              </w:rPr>
              <w:t>spp</w:t>
            </w:r>
            <w:r>
              <w:rPr>
                <w:rFonts w:ascii="Times New Roman" w:cs="Times New Roman" w:eastAsia="Times New Roman" w:hAnsi="Times New Roman"/>
                <w:sz w:val="16"/>
                <w:szCs w:val="16"/>
                <w:i w:val="1"/>
                <w:iCs w:val="1"/>
                <w:color w:val="auto"/>
                <w:w w:val="99"/>
              </w:rPr>
              <w:t>.</w:t>
            </w:r>
            <w:r>
              <w:rPr>
                <w:rFonts w:ascii="Times New Roman" w:cs="Times New Roman" w:eastAsia="Times New Roman" w:hAnsi="Times New Roman"/>
                <w:sz w:val="16"/>
                <w:szCs w:val="16"/>
                <w:color w:val="auto"/>
                <w:w w:val="99"/>
              </w:rPr>
              <w:t>,</w:t>
            </w:r>
            <w:r>
              <w:rPr>
                <w:rFonts w:ascii="Times New Roman" w:cs="Times New Roman" w:eastAsia="Times New Roman" w:hAnsi="Times New Roman"/>
                <w:sz w:val="16"/>
                <w:szCs w:val="16"/>
                <w:i w:val="1"/>
                <w:iCs w:val="1"/>
                <w:color w:val="auto"/>
                <w:w w:val="99"/>
              </w:rPr>
              <w:t xml:space="preserve"> P. mirabilis</w:t>
            </w:r>
            <w:r>
              <w:rPr>
                <w:rFonts w:ascii="Times New Roman" w:cs="Times New Roman" w:eastAsia="Times New Roman" w:hAnsi="Times New Roman"/>
                <w:sz w:val="16"/>
                <w:szCs w:val="16"/>
                <w:color w:val="auto"/>
                <w:w w:val="99"/>
              </w:rPr>
              <w:t>,</w:t>
            </w:r>
            <w:r>
              <w:rPr>
                <w:rFonts w:ascii="Times New Roman" w:cs="Times New Roman" w:eastAsia="Times New Roman" w:hAnsi="Times New Roman"/>
                <w:sz w:val="16"/>
                <w:szCs w:val="16"/>
                <w:i w:val="1"/>
                <w:iCs w:val="1"/>
                <w:color w:val="auto"/>
                <w:w w:val="99"/>
              </w:rPr>
              <w:t xml:space="preserve"> K.</w:t>
            </w:r>
          </w:p>
        </w:tc>
        <w:tc>
          <w:tcPr>
            <w:tcW w:w="344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Beneficial effect as an antiseptic</w:t>
            </w:r>
          </w:p>
        </w:tc>
        <w:tc>
          <w:tcPr>
            <w:tcW w:w="4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[55]</w:t>
            </w:r>
          </w:p>
        </w:tc>
        <w:tc>
          <w:tcPr>
            <w:tcW w:w="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4"/>
        </w:trPr>
        <w:tc>
          <w:tcPr>
            <w:tcW w:w="80" w:type="dxa"/>
            <w:vAlign w:val="bottom"/>
          </w:tcPr>
          <w:p>
            <w:pPr>
              <w:spacing w:after="0"/>
              <w:rPr>
                <w:sz w:val="8"/>
                <w:szCs w:val="8"/>
                <w:color w:val="auto"/>
              </w:rPr>
            </w:pPr>
          </w:p>
        </w:tc>
        <w:tc>
          <w:tcPr>
            <w:tcW w:w="2200" w:type="dxa"/>
            <w:vAlign w:val="bottom"/>
            <w:vMerge w:val="restart"/>
          </w:tcPr>
          <w:p>
            <w:pPr>
              <w:ind w:left="40"/>
              <w:spacing w:after="0"/>
              <w:rPr>
                <w:sz w:val="20"/>
                <w:szCs w:val="20"/>
                <w:color w:val="auto"/>
              </w:rPr>
            </w:pPr>
            <w:r>
              <w:rPr>
                <w:rFonts w:ascii="Times New Roman" w:cs="Times New Roman" w:eastAsia="Times New Roman" w:hAnsi="Times New Roman"/>
                <w:sz w:val="16"/>
                <w:szCs w:val="16"/>
                <w:color w:val="auto"/>
              </w:rPr>
              <w:t>wound bacteria</w:t>
            </w:r>
          </w:p>
        </w:tc>
        <w:tc>
          <w:tcPr>
            <w:tcW w:w="3360" w:type="dxa"/>
            <w:vAlign w:val="bottom"/>
            <w:vMerge w:val="continue"/>
          </w:tcPr>
          <w:p>
            <w:pPr>
              <w:spacing w:after="0"/>
              <w:rPr>
                <w:sz w:val="8"/>
                <w:szCs w:val="8"/>
                <w:color w:val="auto"/>
              </w:rPr>
            </w:pPr>
          </w:p>
        </w:tc>
        <w:tc>
          <w:tcPr>
            <w:tcW w:w="3440" w:type="dxa"/>
            <w:vAlign w:val="bottom"/>
            <w:vMerge w:val="continue"/>
          </w:tcPr>
          <w:p>
            <w:pPr>
              <w:spacing w:after="0"/>
              <w:rPr>
                <w:sz w:val="8"/>
                <w:szCs w:val="8"/>
                <w:color w:val="auto"/>
              </w:rPr>
            </w:pPr>
          </w:p>
        </w:tc>
        <w:tc>
          <w:tcPr>
            <w:tcW w:w="420" w:type="dxa"/>
            <w:vAlign w:val="bottom"/>
            <w:vMerge w:val="continue"/>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91"/>
        </w:trPr>
        <w:tc>
          <w:tcPr>
            <w:tcW w:w="80" w:type="dxa"/>
            <w:vAlign w:val="bottom"/>
          </w:tcPr>
          <w:p>
            <w:pPr>
              <w:spacing w:after="0"/>
              <w:rPr>
                <w:sz w:val="7"/>
                <w:szCs w:val="7"/>
                <w:color w:val="auto"/>
              </w:rPr>
            </w:pPr>
          </w:p>
        </w:tc>
        <w:tc>
          <w:tcPr>
            <w:tcW w:w="2200" w:type="dxa"/>
            <w:vAlign w:val="bottom"/>
            <w:vMerge w:val="continue"/>
          </w:tcPr>
          <w:p>
            <w:pPr>
              <w:spacing w:after="0"/>
              <w:rPr>
                <w:sz w:val="7"/>
                <w:szCs w:val="7"/>
                <w:color w:val="auto"/>
              </w:rPr>
            </w:pPr>
          </w:p>
        </w:tc>
        <w:tc>
          <w:tcPr>
            <w:tcW w:w="3360" w:type="dxa"/>
            <w:vAlign w:val="bottom"/>
            <w:vMerge w:val="restart"/>
          </w:tcPr>
          <w:p>
            <w:pPr>
              <w:jc w:val="center"/>
              <w:spacing w:after="0" w:line="182" w:lineRule="exact"/>
              <w:rPr>
                <w:sz w:val="20"/>
                <w:szCs w:val="20"/>
                <w:color w:val="auto"/>
              </w:rPr>
            </w:pPr>
            <w:r>
              <w:rPr>
                <w:rFonts w:ascii="Times New Roman" w:cs="Times New Roman" w:eastAsia="Times New Roman" w:hAnsi="Times New Roman"/>
                <w:sz w:val="16"/>
                <w:szCs w:val="16"/>
                <w:i w:val="1"/>
                <w:iCs w:val="1"/>
                <w:color w:val="auto"/>
                <w:w w:val="99"/>
              </w:rPr>
              <w:t>pneumonia</w:t>
            </w:r>
            <w:r>
              <w:rPr>
                <w:rFonts w:ascii="Times New Roman" w:cs="Times New Roman" w:eastAsia="Times New Roman" w:hAnsi="Times New Roman"/>
                <w:sz w:val="16"/>
                <w:szCs w:val="16"/>
                <w:color w:val="auto"/>
                <w:w w:val="99"/>
              </w:rPr>
              <w:t>,</w:t>
            </w:r>
            <w:r>
              <w:rPr>
                <w:rFonts w:ascii="Times New Roman" w:cs="Times New Roman" w:eastAsia="Times New Roman" w:hAnsi="Times New Roman"/>
                <w:sz w:val="16"/>
                <w:szCs w:val="16"/>
                <w:i w:val="1"/>
                <w:iCs w:val="1"/>
                <w:color w:val="auto"/>
                <w:w w:val="99"/>
              </w:rPr>
              <w:t xml:space="preserve"> K. oxytoca </w:t>
            </w:r>
            <w:r>
              <w:rPr>
                <w:rFonts w:ascii="Times New Roman" w:cs="Times New Roman" w:eastAsia="Times New Roman" w:hAnsi="Times New Roman"/>
                <w:sz w:val="16"/>
                <w:szCs w:val="16"/>
                <w:color w:val="auto"/>
                <w:w w:val="99"/>
              </w:rPr>
              <w:t>and</w:t>
            </w:r>
            <w:r>
              <w:rPr>
                <w:rFonts w:ascii="Times New Roman" w:cs="Times New Roman" w:eastAsia="Times New Roman" w:hAnsi="Times New Roman"/>
                <w:sz w:val="16"/>
                <w:szCs w:val="16"/>
                <w:i w:val="1"/>
                <w:iCs w:val="1"/>
                <w:color w:val="auto"/>
                <w:w w:val="99"/>
              </w:rPr>
              <w:t xml:space="preserve"> C. freundii</w:t>
            </w:r>
          </w:p>
        </w:tc>
        <w:tc>
          <w:tcPr>
            <w:tcW w:w="3440" w:type="dxa"/>
            <w:vAlign w:val="bottom"/>
          </w:tcPr>
          <w:p>
            <w:pPr>
              <w:spacing w:after="0"/>
              <w:rPr>
                <w:sz w:val="7"/>
                <w:szCs w:val="7"/>
                <w:color w:val="auto"/>
              </w:rPr>
            </w:pPr>
          </w:p>
        </w:tc>
        <w:tc>
          <w:tcPr>
            <w:tcW w:w="420" w:type="dxa"/>
            <w:vAlign w:val="bottom"/>
          </w:tcPr>
          <w:p>
            <w:pPr>
              <w:spacing w:after="0"/>
              <w:rPr>
                <w:sz w:val="7"/>
                <w:szCs w:val="7"/>
                <w:color w:val="auto"/>
              </w:rPr>
            </w:pPr>
          </w:p>
        </w:tc>
        <w:tc>
          <w:tcPr>
            <w:tcW w:w="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7"/>
        </w:trPr>
        <w:tc>
          <w:tcPr>
            <w:tcW w:w="80" w:type="dxa"/>
            <w:vAlign w:val="bottom"/>
            <w:tcBorders>
              <w:bottom w:val="single" w:sz="8" w:color="auto"/>
            </w:tcBorders>
          </w:tcPr>
          <w:p>
            <w:pPr>
              <w:spacing w:after="0"/>
              <w:rPr>
                <w:sz w:val="8"/>
                <w:szCs w:val="8"/>
                <w:color w:val="auto"/>
              </w:rPr>
            </w:pPr>
          </w:p>
        </w:tc>
        <w:tc>
          <w:tcPr>
            <w:tcW w:w="2200" w:type="dxa"/>
            <w:vAlign w:val="bottom"/>
            <w:tcBorders>
              <w:bottom w:val="single" w:sz="8" w:color="auto"/>
            </w:tcBorders>
          </w:tcPr>
          <w:p>
            <w:pPr>
              <w:spacing w:after="0"/>
              <w:rPr>
                <w:sz w:val="8"/>
                <w:szCs w:val="8"/>
                <w:color w:val="auto"/>
              </w:rPr>
            </w:pPr>
          </w:p>
        </w:tc>
        <w:tc>
          <w:tcPr>
            <w:tcW w:w="3360" w:type="dxa"/>
            <w:vAlign w:val="bottom"/>
            <w:tcBorders>
              <w:bottom w:val="single" w:sz="8" w:color="auto"/>
            </w:tcBorders>
            <w:vMerge w:val="continue"/>
          </w:tcPr>
          <w:p>
            <w:pPr>
              <w:spacing w:after="0"/>
              <w:rPr>
                <w:sz w:val="8"/>
                <w:szCs w:val="8"/>
                <w:color w:val="auto"/>
              </w:rPr>
            </w:pPr>
          </w:p>
        </w:tc>
        <w:tc>
          <w:tcPr>
            <w:tcW w:w="3440" w:type="dxa"/>
            <w:vAlign w:val="bottom"/>
            <w:tcBorders>
              <w:bottom w:val="single" w:sz="8" w:color="auto"/>
            </w:tcBorders>
          </w:tcPr>
          <w:p>
            <w:pPr>
              <w:spacing w:after="0"/>
              <w:rPr>
                <w:sz w:val="8"/>
                <w:szCs w:val="8"/>
                <w:color w:val="auto"/>
              </w:rPr>
            </w:pPr>
          </w:p>
        </w:tc>
        <w:tc>
          <w:tcPr>
            <w:tcW w:w="420" w:type="dxa"/>
            <w:vAlign w:val="bottom"/>
            <w:tcBorders>
              <w:bottom w:val="single" w:sz="8" w:color="auto"/>
            </w:tcBorders>
          </w:tcPr>
          <w:p>
            <w:pPr>
              <w:spacing w:after="0"/>
              <w:rPr>
                <w:sz w:val="8"/>
                <w:szCs w:val="8"/>
                <w:color w:val="auto"/>
              </w:rPr>
            </w:pPr>
          </w:p>
        </w:tc>
        <w:tc>
          <w:tcPr>
            <w:tcW w:w="8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46"/>
        </w:trPr>
        <w:tc>
          <w:tcPr>
            <w:tcW w:w="80" w:type="dxa"/>
            <w:vAlign w:val="bottom"/>
          </w:tcPr>
          <w:p>
            <w:pPr>
              <w:spacing w:after="0"/>
              <w:rPr>
                <w:sz w:val="3"/>
                <w:szCs w:val="3"/>
                <w:color w:val="auto"/>
              </w:rPr>
            </w:pPr>
          </w:p>
        </w:tc>
        <w:tc>
          <w:tcPr>
            <w:tcW w:w="2200" w:type="dxa"/>
            <w:vAlign w:val="bottom"/>
            <w:tcBorders>
              <w:bottom w:val="single" w:sz="8" w:color="auto"/>
            </w:tcBorders>
          </w:tcPr>
          <w:p>
            <w:pPr>
              <w:spacing w:after="0"/>
              <w:rPr>
                <w:sz w:val="3"/>
                <w:szCs w:val="3"/>
                <w:color w:val="auto"/>
              </w:rPr>
            </w:pPr>
          </w:p>
        </w:tc>
        <w:tc>
          <w:tcPr>
            <w:tcW w:w="3360" w:type="dxa"/>
            <w:vAlign w:val="bottom"/>
            <w:tcBorders>
              <w:bottom w:val="single" w:sz="8" w:color="auto"/>
            </w:tcBorders>
          </w:tcPr>
          <w:p>
            <w:pPr>
              <w:spacing w:after="0"/>
              <w:rPr>
                <w:sz w:val="3"/>
                <w:szCs w:val="3"/>
                <w:color w:val="auto"/>
              </w:rPr>
            </w:pPr>
          </w:p>
        </w:tc>
        <w:tc>
          <w:tcPr>
            <w:tcW w:w="3440" w:type="dxa"/>
            <w:vAlign w:val="bottom"/>
            <w:tcBorders>
              <w:bottom w:val="single" w:sz="8" w:color="auto"/>
            </w:tcBorders>
          </w:tcPr>
          <w:p>
            <w:pPr>
              <w:spacing w:after="0"/>
              <w:rPr>
                <w:sz w:val="3"/>
                <w:szCs w:val="3"/>
                <w:color w:val="auto"/>
              </w:rPr>
            </w:pPr>
          </w:p>
        </w:tc>
        <w:tc>
          <w:tcPr>
            <w:tcW w:w="420" w:type="dxa"/>
            <w:vAlign w:val="bottom"/>
            <w:tcBorders>
              <w:bottom w:val="single" w:sz="8" w:color="auto"/>
            </w:tcBorders>
          </w:tcPr>
          <w:p>
            <w:pPr>
              <w:spacing w:after="0"/>
              <w:rPr>
                <w:sz w:val="3"/>
                <w:szCs w:val="3"/>
                <w:color w:val="auto"/>
              </w:rPr>
            </w:pPr>
          </w:p>
        </w:tc>
        <w:tc>
          <w:tcPr>
            <w:tcW w:w="80" w:type="dxa"/>
            <w:vAlign w:val="bottom"/>
          </w:tcPr>
          <w:p>
            <w:pPr>
              <w:spacing w:after="0"/>
              <w:rPr>
                <w:sz w:val="3"/>
                <w:szCs w:val="3"/>
                <w:color w:val="auto"/>
              </w:rPr>
            </w:pPr>
          </w:p>
        </w:tc>
        <w:tc>
          <w:tcPr>
            <w:tcW w:w="0" w:type="dxa"/>
            <w:vAlign w:val="bottom"/>
          </w:tcPr>
          <w:p>
            <w:pPr>
              <w:spacing w:after="0"/>
              <w:rPr>
                <w:sz w:val="1"/>
                <w:szCs w:val="1"/>
                <w:color w:val="auto"/>
              </w:rPr>
            </w:pPr>
          </w:p>
        </w:tc>
      </w:tr>
    </w:tbl>
    <w:p>
      <w:pPr>
        <w:spacing w:after="0" w:line="14" w:lineRule="exact"/>
        <w:rPr>
          <w:sz w:val="20"/>
          <w:szCs w:val="20"/>
          <w:color w:val="auto"/>
        </w:rPr>
      </w:pPr>
    </w:p>
    <w:p>
      <w:pPr>
        <w:sectPr>
          <w:pgSz w:w="11900" w:h="16838" w:orient="portrait"/>
          <w:cols w:equalWidth="0" w:num="1">
            <w:col w:w="9580"/>
          </w:cols>
          <w:pgMar w:left="1160" w:top="1127" w:right="1166" w:bottom="858" w:gutter="0" w:footer="0" w:header="0"/>
          <w:type w:val="continuous"/>
        </w:sectPr>
      </w:pPr>
    </w:p>
    <w:p>
      <w:pPr>
        <w:ind w:left="120"/>
        <w:spacing w:after="0"/>
        <w:tabs>
          <w:tab w:leader="none" w:pos="3560" w:val="left"/>
        </w:tabs>
        <w:rPr>
          <w:sz w:val="20"/>
          <w:szCs w:val="20"/>
          <w:color w:val="auto"/>
        </w:rPr>
      </w:pPr>
      <w:r>
        <w:rPr>
          <w:rFonts w:ascii="Times New Roman" w:cs="Times New Roman" w:eastAsia="Times New Roman" w:hAnsi="Times New Roman"/>
          <w:sz w:val="20"/>
          <w:szCs w:val="20"/>
          <w:color w:val="auto"/>
        </w:rPr>
        <w:t>70</w:t>
      </w:r>
      <w:r>
        <w:rPr>
          <w:sz w:val="20"/>
          <w:szCs w:val="20"/>
          <w:color w:val="auto"/>
        </w:rPr>
        <w:tab/>
      </w:r>
      <w:r>
        <w:rPr>
          <w:rFonts w:ascii="Times New Roman" w:cs="Times New Roman" w:eastAsia="Times New Roman" w:hAnsi="Times New Roman"/>
          <w:sz w:val="20"/>
          <w:szCs w:val="20"/>
          <w:color w:val="auto"/>
        </w:rPr>
        <w:t>Res J Pharmacogn 7(1): 67-75</w:t>
      </w:r>
    </w:p>
    <w:p>
      <w:pPr>
        <w:sectPr>
          <w:pgSz w:w="11900" w:h="16838" w:orient="portrait"/>
          <w:cols w:equalWidth="0" w:num="1">
            <w:col w:w="9580"/>
          </w:cols>
          <w:pgMar w:left="1160" w:top="1127" w:right="1166" w:bottom="858" w:gutter="0" w:footer="0" w:header="0"/>
          <w:type w:val="continuous"/>
        </w:sectPr>
      </w:pPr>
    </w:p>
    <w:bookmarkStart w:id="4" w:name="page5"/>
    <w:bookmarkEnd w:id="4"/>
    <w:p>
      <w:pPr>
        <w:ind w:left="6460"/>
        <w:spacing w:after="0"/>
        <w:rPr>
          <w:sz w:val="20"/>
          <w:szCs w:val="20"/>
          <w:color w:val="auto"/>
        </w:rPr>
      </w:pPr>
      <w:r>
        <w:rPr>
          <w:rFonts w:ascii="Times New Roman" w:cs="Times New Roman" w:eastAsia="Times New Roman" w:hAnsi="Times New Roman"/>
          <w:sz w:val="20"/>
          <w:szCs w:val="20"/>
          <w:color w:val="auto"/>
        </w:rPr>
        <w:t xml:space="preserve">Review about </w:t>
      </w:r>
      <w:r>
        <w:rPr>
          <w:rFonts w:ascii="Times New Roman" w:cs="Times New Roman" w:eastAsia="Times New Roman" w:hAnsi="Times New Roman"/>
          <w:sz w:val="20"/>
          <w:szCs w:val="20"/>
          <w:i w:val="1"/>
          <w:iCs w:val="1"/>
          <w:color w:val="auto"/>
        </w:rPr>
        <w:t>Quercus infectoria</w:t>
      </w:r>
      <w:r>
        <w:rPr>
          <w:rFonts w:ascii="Times New Roman" w:cs="Times New Roman" w:eastAsia="Times New Roman" w:hAnsi="Times New Roman"/>
          <w:sz w:val="20"/>
          <w:szCs w:val="20"/>
          <w:color w:val="auto"/>
        </w:rPr>
        <w:t xml:space="preserve"> gall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-65405</wp:posOffset>
            </wp:positionH>
            <wp:positionV relativeFrom="paragraph">
              <wp:posOffset>-38100</wp:posOffset>
            </wp:positionV>
            <wp:extent cx="6100445" cy="2832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extLst>
                    </a:blip>
                    <a:srcRect/>
                    <a:stretch>
                      <a:fillRect/>
                    </a:stretch>
                  </pic:blipFill>
                  <pic:spPr bwMode="auto">
                    <a:xfrm>
                      <a:off x="0" y="0"/>
                      <a:ext cx="6100445" cy="283210"/>
                    </a:xfrm>
                    <a:prstGeom prst="rect">
                      <a:avLst/>
                    </a:prstGeom>
                    <a:noFill/>
                  </pic:spPr>
                </pic:pic>
              </a:graphicData>
            </a:graphic>
          </wp:anchor>
        </w:drawing>
      </w:r>
    </w:p>
    <w:p>
      <w:pPr>
        <w:spacing w:after="0" w:line="33" w:lineRule="exact"/>
        <w:rPr>
          <w:sz w:val="20"/>
          <w:szCs w:val="20"/>
          <w:color w:val="auto"/>
        </w:rPr>
      </w:pPr>
    </w:p>
    <w:p>
      <w:pPr>
        <w:ind w:left="40"/>
        <w:spacing w:after="0"/>
        <w:rPr>
          <w:sz w:val="20"/>
          <w:szCs w:val="20"/>
          <w:color w:val="auto"/>
        </w:rPr>
      </w:pPr>
      <w:r>
        <w:rPr>
          <w:rFonts w:ascii="Times New Roman" w:cs="Times New Roman" w:eastAsia="Times New Roman" w:hAnsi="Times New Roman"/>
          <w:sz w:val="18"/>
          <w:szCs w:val="18"/>
          <w:b w:val="1"/>
          <w:bCs w:val="1"/>
          <w:color w:val="auto"/>
        </w:rPr>
        <w:t xml:space="preserve">Table 3. </w:t>
      </w:r>
      <w:r>
        <w:rPr>
          <w:rFonts w:ascii="Times New Roman" w:cs="Times New Roman" w:eastAsia="Times New Roman" w:hAnsi="Times New Roman"/>
          <w:sz w:val="18"/>
          <w:szCs w:val="18"/>
          <w:color w:val="auto"/>
        </w:rPr>
        <w:t>Continued</w:t>
      </w:r>
    </w:p>
    <w:tbl>
      <w:tblPr>
        <w:tblLayout w:type="fixed"/>
        <w:tblInd w:w="0" w:type="dxa"/>
        <w:tblCellMar>
          <w:top w:w="0" w:type="dxa"/>
          <w:left w:w="0" w:type="dxa"/>
          <w:bottom w:w="0" w:type="dxa"/>
          <w:right w:w="0" w:type="dxa"/>
        </w:tblCellMar>
      </w:tblPr>
      <w:tr>
        <w:trPr>
          <w:trHeight w:val="200"/>
        </w:trPr>
        <w:tc>
          <w:tcPr>
            <w:tcW w:w="2260" w:type="dxa"/>
            <w:vAlign w:val="bottom"/>
            <w:tcBorders>
              <w:top w:val="single" w:sz="8" w:color="auto"/>
              <w:bottom w:val="single" w:sz="8" w:color="auto"/>
            </w:tcBorders>
          </w:tcPr>
          <w:p>
            <w:pPr>
              <w:ind w:left="120"/>
              <w:spacing w:after="0"/>
              <w:rPr>
                <w:sz w:val="20"/>
                <w:szCs w:val="20"/>
                <w:color w:val="auto"/>
              </w:rPr>
            </w:pPr>
            <w:r>
              <w:rPr>
                <w:rFonts w:ascii="Times New Roman" w:cs="Times New Roman" w:eastAsia="Times New Roman" w:hAnsi="Times New Roman"/>
                <w:sz w:val="16"/>
                <w:szCs w:val="16"/>
                <w:b w:val="1"/>
                <w:bCs w:val="1"/>
                <w:color w:val="auto"/>
              </w:rPr>
              <w:t>Assessment</w:t>
            </w:r>
          </w:p>
        </w:tc>
        <w:tc>
          <w:tcPr>
            <w:tcW w:w="3380" w:type="dxa"/>
            <w:vAlign w:val="bottom"/>
            <w:tcBorders>
              <w:top w:val="single" w:sz="8" w:color="auto"/>
              <w:bottom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color w:val="auto"/>
                <w:w w:val="99"/>
              </w:rPr>
              <w:t>Extract(s) / Tested items</w:t>
            </w:r>
          </w:p>
        </w:tc>
        <w:tc>
          <w:tcPr>
            <w:tcW w:w="3460" w:type="dxa"/>
            <w:vAlign w:val="bottom"/>
            <w:tcBorders>
              <w:top w:val="single" w:sz="8" w:color="auto"/>
              <w:bottom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color w:val="auto"/>
                <w:w w:val="99"/>
              </w:rPr>
              <w:t>Outcomes</w:t>
            </w:r>
          </w:p>
        </w:tc>
        <w:tc>
          <w:tcPr>
            <w:tcW w:w="480" w:type="dxa"/>
            <w:vAlign w:val="bottom"/>
            <w:tcBorders>
              <w:top w:val="single" w:sz="8" w:color="auto"/>
              <w:bottom w:val="single" w:sz="8" w:color="auto"/>
            </w:tcBorders>
          </w:tcPr>
          <w:p>
            <w:pPr>
              <w:ind w:left="120"/>
              <w:spacing w:after="0"/>
              <w:rPr>
                <w:sz w:val="20"/>
                <w:szCs w:val="20"/>
                <w:color w:val="auto"/>
              </w:rPr>
            </w:pPr>
            <w:r>
              <w:rPr>
                <w:rFonts w:ascii="Times New Roman" w:cs="Times New Roman" w:eastAsia="Times New Roman" w:hAnsi="Times New Roman"/>
                <w:sz w:val="16"/>
                <w:szCs w:val="16"/>
                <w:b w:val="1"/>
                <w:bCs w:val="1"/>
                <w:color w:val="auto"/>
              </w:rPr>
              <w:t>Ref</w:t>
            </w:r>
          </w:p>
        </w:tc>
        <w:tc>
          <w:tcPr>
            <w:tcW w:w="0" w:type="dxa"/>
            <w:vAlign w:val="bottom"/>
          </w:tcPr>
          <w:p>
            <w:pPr>
              <w:spacing w:after="0"/>
              <w:rPr>
                <w:sz w:val="1"/>
                <w:szCs w:val="1"/>
                <w:color w:val="auto"/>
              </w:rPr>
            </w:pPr>
          </w:p>
        </w:tc>
      </w:tr>
      <w:tr>
        <w:trPr>
          <w:trHeight w:val="178"/>
        </w:trPr>
        <w:tc>
          <w:tcPr>
            <w:tcW w:w="2260" w:type="dxa"/>
            <w:vAlign w:val="bottom"/>
          </w:tcPr>
          <w:p>
            <w:pPr>
              <w:spacing w:after="0"/>
              <w:rPr>
                <w:sz w:val="15"/>
                <w:szCs w:val="15"/>
                <w:color w:val="auto"/>
              </w:rPr>
            </w:pPr>
          </w:p>
        </w:tc>
        <w:tc>
          <w:tcPr>
            <w:tcW w:w="3380" w:type="dxa"/>
            <w:vAlign w:val="bottom"/>
          </w:tcPr>
          <w:p>
            <w:pPr>
              <w:jc w:val="center"/>
              <w:spacing w:after="0" w:line="178" w:lineRule="exact"/>
              <w:rPr>
                <w:sz w:val="20"/>
                <w:szCs w:val="20"/>
                <w:color w:val="auto"/>
              </w:rPr>
            </w:pPr>
            <w:r>
              <w:rPr>
                <w:rFonts w:ascii="Times New Roman" w:cs="Times New Roman" w:eastAsia="Times New Roman" w:hAnsi="Times New Roman"/>
                <w:sz w:val="16"/>
                <w:szCs w:val="16"/>
                <w:color w:val="auto"/>
              </w:rPr>
              <w:t>Pet, Eta and Eth Exts / successive extraction</w:t>
            </w:r>
          </w:p>
        </w:tc>
        <w:tc>
          <w:tcPr>
            <w:tcW w:w="3460" w:type="dxa"/>
            <w:vAlign w:val="bottom"/>
          </w:tcPr>
          <w:p>
            <w:pPr>
              <w:spacing w:after="0"/>
              <w:rPr>
                <w:sz w:val="15"/>
                <w:szCs w:val="15"/>
                <w:color w:val="auto"/>
              </w:rPr>
            </w:pPr>
          </w:p>
        </w:tc>
        <w:tc>
          <w:tcPr>
            <w:tcW w:w="4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5"/>
        </w:trPr>
        <w:tc>
          <w:tcPr>
            <w:tcW w:w="226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Antibacterial activity</w:t>
            </w:r>
          </w:p>
        </w:tc>
        <w:tc>
          <w:tcPr>
            <w:tcW w:w="3380" w:type="dxa"/>
            <w:vAlign w:val="bottom"/>
          </w:tcPr>
          <w:p>
            <w:pPr>
              <w:jc w:val="center"/>
              <w:spacing w:after="0"/>
              <w:rPr>
                <w:sz w:val="20"/>
                <w:szCs w:val="20"/>
                <w:color w:val="auto"/>
              </w:rPr>
            </w:pPr>
            <w:r>
              <w:rPr>
                <w:rFonts w:ascii="Times New Roman" w:cs="Times New Roman" w:eastAsia="Times New Roman" w:hAnsi="Times New Roman"/>
                <w:sz w:val="16"/>
                <w:szCs w:val="16"/>
                <w:color w:val="auto"/>
                <w:w w:val="99"/>
              </w:rPr>
              <w:t xml:space="preserve">with Ace followed by Met, Aq extraction / </w:t>
            </w:r>
            <w:r>
              <w:rPr>
                <w:rFonts w:ascii="Times New Roman" w:cs="Times New Roman" w:eastAsia="Times New Roman" w:hAnsi="Times New Roman"/>
                <w:sz w:val="16"/>
                <w:szCs w:val="16"/>
                <w:i w:val="1"/>
                <w:iCs w:val="1"/>
                <w:color w:val="auto"/>
                <w:w w:val="99"/>
              </w:rPr>
              <w:t>S.</w:t>
            </w:r>
          </w:p>
        </w:tc>
        <w:tc>
          <w:tcPr>
            <w:tcW w:w="34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 xml:space="preserve">The highest inhibition zone diameter against </w:t>
            </w:r>
            <w:r>
              <w:rPr>
                <w:rFonts w:ascii="Times New Roman" w:cs="Times New Roman" w:eastAsia="Times New Roman" w:hAnsi="Times New Roman"/>
                <w:sz w:val="16"/>
                <w:szCs w:val="16"/>
                <w:i w:val="1"/>
                <w:iCs w:val="1"/>
                <w:color w:val="auto"/>
              </w:rPr>
              <w:t>S.</w:t>
            </w:r>
          </w:p>
        </w:tc>
        <w:tc>
          <w:tcPr>
            <w:tcW w:w="4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[56]</w:t>
            </w:r>
          </w:p>
        </w:tc>
        <w:tc>
          <w:tcPr>
            <w:tcW w:w="0" w:type="dxa"/>
            <w:vAlign w:val="bottom"/>
          </w:tcPr>
          <w:p>
            <w:pPr>
              <w:spacing w:after="0"/>
              <w:rPr>
                <w:sz w:val="1"/>
                <w:szCs w:val="1"/>
                <w:color w:val="auto"/>
              </w:rPr>
            </w:pPr>
          </w:p>
        </w:tc>
      </w:tr>
      <w:tr>
        <w:trPr>
          <w:trHeight w:val="91"/>
        </w:trPr>
        <w:tc>
          <w:tcPr>
            <w:tcW w:w="2260" w:type="dxa"/>
            <w:vAlign w:val="bottom"/>
            <w:vMerge w:val="continue"/>
          </w:tcPr>
          <w:p>
            <w:pPr>
              <w:spacing w:after="0"/>
              <w:rPr>
                <w:sz w:val="7"/>
                <w:szCs w:val="7"/>
                <w:color w:val="auto"/>
              </w:rPr>
            </w:pPr>
          </w:p>
        </w:tc>
        <w:tc>
          <w:tcPr>
            <w:tcW w:w="3380" w:type="dxa"/>
            <w:vAlign w:val="bottom"/>
            <w:vMerge w:val="restart"/>
          </w:tcPr>
          <w:p>
            <w:pPr>
              <w:jc w:val="center"/>
              <w:spacing w:after="0" w:line="182" w:lineRule="exact"/>
              <w:rPr>
                <w:sz w:val="20"/>
                <w:szCs w:val="20"/>
                <w:color w:val="auto"/>
              </w:rPr>
            </w:pPr>
            <w:r>
              <w:rPr>
                <w:rFonts w:ascii="Times New Roman" w:cs="Times New Roman" w:eastAsia="Times New Roman" w:hAnsi="Times New Roman"/>
                <w:sz w:val="16"/>
                <w:szCs w:val="16"/>
                <w:i w:val="1"/>
                <w:iCs w:val="1"/>
                <w:color w:val="auto"/>
              </w:rPr>
              <w:t>aureus</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S. epidermidis</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B. subtilis</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E. coli</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S.</w:t>
            </w:r>
          </w:p>
        </w:tc>
        <w:tc>
          <w:tcPr>
            <w:tcW w:w="3460" w:type="dxa"/>
            <w:vAlign w:val="bottom"/>
            <w:vMerge w:val="restart"/>
          </w:tcPr>
          <w:p>
            <w:pPr>
              <w:jc w:val="center"/>
              <w:spacing w:after="0" w:line="182" w:lineRule="exact"/>
              <w:rPr>
                <w:sz w:val="20"/>
                <w:szCs w:val="20"/>
                <w:color w:val="auto"/>
              </w:rPr>
            </w:pPr>
            <w:r>
              <w:rPr>
                <w:rFonts w:ascii="Times New Roman" w:cs="Times New Roman" w:eastAsia="Times New Roman" w:hAnsi="Times New Roman"/>
                <w:sz w:val="16"/>
                <w:szCs w:val="16"/>
                <w:i w:val="1"/>
                <w:iCs w:val="1"/>
                <w:color w:val="auto"/>
                <w:w w:val="98"/>
              </w:rPr>
              <w:t xml:space="preserve">aureus </w:t>
            </w:r>
            <w:r>
              <w:rPr>
                <w:rFonts w:ascii="Times New Roman" w:cs="Times New Roman" w:eastAsia="Times New Roman" w:hAnsi="Times New Roman"/>
                <w:sz w:val="16"/>
                <w:szCs w:val="16"/>
                <w:color w:val="auto"/>
                <w:w w:val="98"/>
              </w:rPr>
              <w:t>by Met Ext</w:t>
            </w:r>
          </w:p>
        </w:tc>
        <w:tc>
          <w:tcPr>
            <w:tcW w:w="4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1"/>
        </w:trPr>
        <w:tc>
          <w:tcPr>
            <w:tcW w:w="2260" w:type="dxa"/>
            <w:vAlign w:val="bottom"/>
          </w:tcPr>
          <w:p>
            <w:pPr>
              <w:spacing w:after="0"/>
              <w:rPr>
                <w:sz w:val="7"/>
                <w:szCs w:val="7"/>
                <w:color w:val="auto"/>
              </w:rPr>
            </w:pPr>
          </w:p>
        </w:tc>
        <w:tc>
          <w:tcPr>
            <w:tcW w:w="3380" w:type="dxa"/>
            <w:vAlign w:val="bottom"/>
            <w:vMerge w:val="continue"/>
          </w:tcPr>
          <w:p>
            <w:pPr>
              <w:spacing w:after="0"/>
              <w:rPr>
                <w:sz w:val="7"/>
                <w:szCs w:val="7"/>
                <w:color w:val="auto"/>
              </w:rPr>
            </w:pPr>
          </w:p>
        </w:tc>
        <w:tc>
          <w:tcPr>
            <w:tcW w:w="3460" w:type="dxa"/>
            <w:vAlign w:val="bottom"/>
            <w:vMerge w:val="continue"/>
          </w:tcPr>
          <w:p>
            <w:pPr>
              <w:spacing w:after="0"/>
              <w:rPr>
                <w:sz w:val="7"/>
                <w:szCs w:val="7"/>
                <w:color w:val="auto"/>
              </w:rPr>
            </w:pPr>
          </w:p>
        </w:tc>
        <w:tc>
          <w:tcPr>
            <w:tcW w:w="4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88"/>
        </w:trPr>
        <w:tc>
          <w:tcPr>
            <w:tcW w:w="2260" w:type="dxa"/>
            <w:vAlign w:val="bottom"/>
            <w:tcBorders>
              <w:bottom w:val="single" w:sz="8" w:color="auto"/>
            </w:tcBorders>
          </w:tcPr>
          <w:p>
            <w:pPr>
              <w:spacing w:after="0"/>
              <w:rPr>
                <w:sz w:val="16"/>
                <w:szCs w:val="16"/>
                <w:color w:val="auto"/>
              </w:rPr>
            </w:pPr>
          </w:p>
        </w:tc>
        <w:tc>
          <w:tcPr>
            <w:tcW w:w="33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i w:val="1"/>
                <w:iCs w:val="1"/>
                <w:color w:val="auto"/>
                <w:w w:val="99"/>
              </w:rPr>
              <w:t>typhimurium</w:t>
            </w:r>
            <w:r>
              <w:rPr>
                <w:rFonts w:ascii="Times New Roman" w:cs="Times New Roman" w:eastAsia="Times New Roman" w:hAnsi="Times New Roman"/>
                <w:sz w:val="16"/>
                <w:szCs w:val="16"/>
                <w:color w:val="auto"/>
                <w:w w:val="99"/>
              </w:rPr>
              <w:t>,</w:t>
            </w:r>
            <w:r>
              <w:rPr>
                <w:rFonts w:ascii="Times New Roman" w:cs="Times New Roman" w:eastAsia="Times New Roman" w:hAnsi="Times New Roman"/>
                <w:sz w:val="16"/>
                <w:szCs w:val="16"/>
                <w:i w:val="1"/>
                <w:iCs w:val="1"/>
                <w:color w:val="auto"/>
                <w:w w:val="99"/>
              </w:rPr>
              <w:t xml:space="preserve"> S. enteritidis, P. aeroginosa</w:t>
            </w:r>
          </w:p>
        </w:tc>
        <w:tc>
          <w:tcPr>
            <w:tcW w:w="3460" w:type="dxa"/>
            <w:vAlign w:val="bottom"/>
            <w:tcBorders>
              <w:bottom w:val="single" w:sz="8" w:color="auto"/>
            </w:tcBorders>
          </w:tcPr>
          <w:p>
            <w:pPr>
              <w:spacing w:after="0"/>
              <w:rPr>
                <w:sz w:val="16"/>
                <w:szCs w:val="16"/>
                <w:color w:val="auto"/>
              </w:rPr>
            </w:pPr>
          </w:p>
        </w:tc>
        <w:tc>
          <w:tcPr>
            <w:tcW w:w="480" w:type="dxa"/>
            <w:vAlign w:val="bottom"/>
            <w:tcBorders>
              <w:bottom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171"/>
        </w:trPr>
        <w:tc>
          <w:tcPr>
            <w:tcW w:w="226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Antibacterial activity</w:t>
            </w:r>
          </w:p>
        </w:tc>
        <w:tc>
          <w:tcPr>
            <w:tcW w:w="338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w w:val="99"/>
              </w:rPr>
              <w:t xml:space="preserve">Aq and Ace Exts / </w:t>
            </w:r>
            <w:r>
              <w:rPr>
                <w:rFonts w:ascii="Times New Roman" w:cs="Times New Roman" w:eastAsia="Times New Roman" w:hAnsi="Times New Roman"/>
                <w:sz w:val="16"/>
                <w:szCs w:val="16"/>
                <w:i w:val="1"/>
                <w:iCs w:val="1"/>
                <w:color w:val="auto"/>
                <w:w w:val="99"/>
              </w:rPr>
              <w:t>S. aureus</w:t>
            </w:r>
            <w:r>
              <w:rPr>
                <w:rFonts w:ascii="Times New Roman" w:cs="Times New Roman" w:eastAsia="Times New Roman" w:hAnsi="Times New Roman"/>
                <w:sz w:val="16"/>
                <w:szCs w:val="16"/>
                <w:color w:val="auto"/>
                <w:w w:val="99"/>
              </w:rPr>
              <w:t xml:space="preserve">, </w:t>
            </w:r>
            <w:r>
              <w:rPr>
                <w:rFonts w:ascii="Times New Roman" w:cs="Times New Roman" w:eastAsia="Times New Roman" w:hAnsi="Times New Roman"/>
                <w:sz w:val="16"/>
                <w:szCs w:val="16"/>
                <w:i w:val="1"/>
                <w:iCs w:val="1"/>
                <w:color w:val="auto"/>
                <w:w w:val="99"/>
              </w:rPr>
              <w:t>S. epidermidis</w:t>
            </w:r>
            <w:r>
              <w:rPr>
                <w:rFonts w:ascii="Times New Roman" w:cs="Times New Roman" w:eastAsia="Times New Roman" w:hAnsi="Times New Roman"/>
                <w:sz w:val="16"/>
                <w:szCs w:val="16"/>
                <w:color w:val="auto"/>
                <w:w w:val="99"/>
              </w:rPr>
              <w:t xml:space="preserve">, </w:t>
            </w:r>
            <w:r>
              <w:rPr>
                <w:rFonts w:ascii="Times New Roman" w:cs="Times New Roman" w:eastAsia="Times New Roman" w:hAnsi="Times New Roman"/>
                <w:sz w:val="16"/>
                <w:szCs w:val="16"/>
                <w:i w:val="1"/>
                <w:iCs w:val="1"/>
                <w:color w:val="auto"/>
                <w:w w:val="99"/>
              </w:rPr>
              <w:t>B.</w:t>
            </w:r>
          </w:p>
        </w:tc>
        <w:tc>
          <w:tcPr>
            <w:tcW w:w="346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Similar antimicrobial activity on bacterial species</w:t>
            </w:r>
          </w:p>
        </w:tc>
        <w:tc>
          <w:tcPr>
            <w:tcW w:w="4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[57]</w:t>
            </w:r>
          </w:p>
        </w:tc>
        <w:tc>
          <w:tcPr>
            <w:tcW w:w="0" w:type="dxa"/>
            <w:vAlign w:val="bottom"/>
          </w:tcPr>
          <w:p>
            <w:pPr>
              <w:spacing w:after="0"/>
              <w:rPr>
                <w:sz w:val="1"/>
                <w:szCs w:val="1"/>
                <w:color w:val="auto"/>
              </w:rPr>
            </w:pPr>
          </w:p>
        </w:tc>
      </w:tr>
      <w:tr>
        <w:trPr>
          <w:trHeight w:val="91"/>
        </w:trPr>
        <w:tc>
          <w:tcPr>
            <w:tcW w:w="2260" w:type="dxa"/>
            <w:vAlign w:val="bottom"/>
            <w:vMerge w:val="continue"/>
          </w:tcPr>
          <w:p>
            <w:pPr>
              <w:spacing w:after="0"/>
              <w:rPr>
                <w:sz w:val="7"/>
                <w:szCs w:val="7"/>
                <w:color w:val="auto"/>
              </w:rPr>
            </w:pPr>
          </w:p>
        </w:tc>
        <w:tc>
          <w:tcPr>
            <w:tcW w:w="33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i w:val="1"/>
                <w:iCs w:val="1"/>
                <w:color w:val="auto"/>
              </w:rPr>
              <w:t>subtilis</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E. coli</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S. typhimurium</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P. aeruginosa</w:t>
            </w:r>
          </w:p>
        </w:tc>
        <w:tc>
          <w:tcPr>
            <w:tcW w:w="3460" w:type="dxa"/>
            <w:vAlign w:val="bottom"/>
            <w:vMerge w:val="continue"/>
          </w:tcPr>
          <w:p>
            <w:pPr>
              <w:spacing w:after="0"/>
              <w:rPr>
                <w:sz w:val="7"/>
                <w:szCs w:val="7"/>
                <w:color w:val="auto"/>
              </w:rPr>
            </w:pPr>
          </w:p>
        </w:tc>
        <w:tc>
          <w:tcPr>
            <w:tcW w:w="4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6"/>
        </w:trPr>
        <w:tc>
          <w:tcPr>
            <w:tcW w:w="2260" w:type="dxa"/>
            <w:vAlign w:val="bottom"/>
            <w:tcBorders>
              <w:bottom w:val="single" w:sz="8" w:color="auto"/>
            </w:tcBorders>
          </w:tcPr>
          <w:p>
            <w:pPr>
              <w:spacing w:after="0"/>
              <w:rPr>
                <w:sz w:val="8"/>
                <w:szCs w:val="8"/>
                <w:color w:val="auto"/>
              </w:rPr>
            </w:pPr>
          </w:p>
        </w:tc>
        <w:tc>
          <w:tcPr>
            <w:tcW w:w="3380" w:type="dxa"/>
            <w:vAlign w:val="bottom"/>
            <w:tcBorders>
              <w:bottom w:val="single" w:sz="8" w:color="auto"/>
            </w:tcBorders>
            <w:vMerge w:val="continue"/>
          </w:tcPr>
          <w:p>
            <w:pPr>
              <w:spacing w:after="0"/>
              <w:rPr>
                <w:sz w:val="8"/>
                <w:szCs w:val="8"/>
                <w:color w:val="auto"/>
              </w:rPr>
            </w:pPr>
          </w:p>
        </w:tc>
        <w:tc>
          <w:tcPr>
            <w:tcW w:w="3460" w:type="dxa"/>
            <w:vAlign w:val="bottom"/>
            <w:tcBorders>
              <w:bottom w:val="single" w:sz="8" w:color="auto"/>
            </w:tcBorders>
          </w:tcPr>
          <w:p>
            <w:pPr>
              <w:spacing w:after="0"/>
              <w:rPr>
                <w:sz w:val="8"/>
                <w:szCs w:val="8"/>
                <w:color w:val="auto"/>
              </w:rPr>
            </w:pPr>
          </w:p>
        </w:tc>
        <w:tc>
          <w:tcPr>
            <w:tcW w:w="48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70"/>
        </w:trPr>
        <w:tc>
          <w:tcPr>
            <w:tcW w:w="2260" w:type="dxa"/>
            <w:vAlign w:val="bottom"/>
          </w:tcPr>
          <w:p>
            <w:pPr>
              <w:ind w:left="120"/>
              <w:spacing w:after="0" w:line="170" w:lineRule="exact"/>
              <w:rPr>
                <w:sz w:val="20"/>
                <w:szCs w:val="20"/>
                <w:color w:val="auto"/>
              </w:rPr>
            </w:pPr>
            <w:r>
              <w:rPr>
                <w:rFonts w:ascii="Times New Roman" w:cs="Times New Roman" w:eastAsia="Times New Roman" w:hAnsi="Times New Roman"/>
                <w:sz w:val="16"/>
                <w:szCs w:val="16"/>
                <w:color w:val="auto"/>
              </w:rPr>
              <w:t>Antimicrobial activity against</w:t>
            </w:r>
          </w:p>
        </w:tc>
        <w:tc>
          <w:tcPr>
            <w:tcW w:w="33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 xml:space="preserve">Eth Ext / C: </w:t>
            </w:r>
            <w:r>
              <w:rPr>
                <w:rFonts w:ascii="Times New Roman" w:cs="Times New Roman" w:eastAsia="Times New Roman" w:hAnsi="Times New Roman"/>
                <w:sz w:val="16"/>
                <w:szCs w:val="16"/>
                <w:i w:val="1"/>
                <w:iCs w:val="1"/>
                <w:color w:val="auto"/>
              </w:rPr>
              <w:t>S. aureus</w:t>
            </w:r>
            <w:r>
              <w:rPr>
                <w:rFonts w:ascii="Times New Roman" w:cs="Times New Roman" w:eastAsia="Times New Roman" w:hAnsi="Times New Roman"/>
                <w:sz w:val="16"/>
                <w:szCs w:val="16"/>
                <w:color w:val="auto"/>
              </w:rPr>
              <w:t>, MRSA</w:t>
            </w:r>
          </w:p>
        </w:tc>
        <w:tc>
          <w:tcPr>
            <w:tcW w:w="3460" w:type="dxa"/>
            <w:vAlign w:val="bottom"/>
          </w:tcPr>
          <w:p>
            <w:pPr>
              <w:jc w:val="center"/>
              <w:spacing w:after="0" w:line="170" w:lineRule="exact"/>
              <w:rPr>
                <w:sz w:val="20"/>
                <w:szCs w:val="20"/>
                <w:color w:val="auto"/>
              </w:rPr>
            </w:pPr>
            <w:r>
              <w:rPr>
                <w:rFonts w:ascii="Times New Roman" w:cs="Times New Roman" w:eastAsia="Times New Roman" w:hAnsi="Times New Roman"/>
                <w:sz w:val="16"/>
                <w:szCs w:val="16"/>
                <w:color w:val="auto"/>
                <w:w w:val="99"/>
              </w:rPr>
              <w:t xml:space="preserve">Effective on MRSA and </w:t>
            </w:r>
            <w:r>
              <w:rPr>
                <w:rFonts w:ascii="Times New Roman" w:cs="Times New Roman" w:eastAsia="Times New Roman" w:hAnsi="Times New Roman"/>
                <w:sz w:val="16"/>
                <w:szCs w:val="16"/>
                <w:i w:val="1"/>
                <w:iCs w:val="1"/>
                <w:color w:val="auto"/>
                <w:w w:val="99"/>
              </w:rPr>
              <w:t>S. aureus</w:t>
            </w:r>
            <w:r>
              <w:rPr>
                <w:rFonts w:ascii="Times New Roman" w:cs="Times New Roman" w:eastAsia="Times New Roman" w:hAnsi="Times New Roman"/>
                <w:sz w:val="16"/>
                <w:szCs w:val="16"/>
                <w:color w:val="auto"/>
                <w:w w:val="99"/>
              </w:rPr>
              <w:t xml:space="preserve"> by resulting in</w:t>
            </w:r>
          </w:p>
        </w:tc>
        <w:tc>
          <w:tcPr>
            <w:tcW w:w="4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[58]</w:t>
            </w:r>
          </w:p>
        </w:tc>
        <w:tc>
          <w:tcPr>
            <w:tcW w:w="0" w:type="dxa"/>
            <w:vAlign w:val="bottom"/>
          </w:tcPr>
          <w:p>
            <w:pPr>
              <w:spacing w:after="0"/>
              <w:rPr>
                <w:sz w:val="1"/>
                <w:szCs w:val="1"/>
                <w:color w:val="auto"/>
              </w:rPr>
            </w:pPr>
          </w:p>
        </w:tc>
      </w:tr>
      <w:tr>
        <w:trPr>
          <w:trHeight w:val="94"/>
        </w:trPr>
        <w:tc>
          <w:tcPr>
            <w:tcW w:w="226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MRSA</w:t>
            </w:r>
          </w:p>
        </w:tc>
        <w:tc>
          <w:tcPr>
            <w:tcW w:w="3380" w:type="dxa"/>
            <w:vAlign w:val="bottom"/>
            <w:vMerge w:val="continue"/>
          </w:tcPr>
          <w:p>
            <w:pPr>
              <w:spacing w:after="0"/>
              <w:rPr>
                <w:sz w:val="8"/>
                <w:szCs w:val="8"/>
                <w:color w:val="auto"/>
              </w:rPr>
            </w:pPr>
          </w:p>
        </w:tc>
        <w:tc>
          <w:tcPr>
            <w:tcW w:w="346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9"/>
              </w:rPr>
              <w:t>hypersensitivity to low and high osmotic pressure</w:t>
            </w:r>
          </w:p>
        </w:tc>
        <w:tc>
          <w:tcPr>
            <w:tcW w:w="4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5"/>
        </w:trPr>
        <w:tc>
          <w:tcPr>
            <w:tcW w:w="2260" w:type="dxa"/>
            <w:vAlign w:val="bottom"/>
            <w:tcBorders>
              <w:bottom w:val="single" w:sz="8" w:color="auto"/>
            </w:tcBorders>
            <w:vMerge w:val="continue"/>
          </w:tcPr>
          <w:p>
            <w:pPr>
              <w:spacing w:after="0"/>
              <w:rPr>
                <w:sz w:val="8"/>
                <w:szCs w:val="8"/>
                <w:color w:val="auto"/>
              </w:rPr>
            </w:pPr>
          </w:p>
        </w:tc>
        <w:tc>
          <w:tcPr>
            <w:tcW w:w="3380" w:type="dxa"/>
            <w:vAlign w:val="bottom"/>
            <w:tcBorders>
              <w:bottom w:val="single" w:sz="8" w:color="auto"/>
            </w:tcBorders>
          </w:tcPr>
          <w:p>
            <w:pPr>
              <w:spacing w:after="0"/>
              <w:rPr>
                <w:sz w:val="8"/>
                <w:szCs w:val="8"/>
                <w:color w:val="auto"/>
              </w:rPr>
            </w:pPr>
          </w:p>
        </w:tc>
        <w:tc>
          <w:tcPr>
            <w:tcW w:w="3460" w:type="dxa"/>
            <w:vAlign w:val="bottom"/>
            <w:tcBorders>
              <w:bottom w:val="single" w:sz="8" w:color="auto"/>
            </w:tcBorders>
            <w:vMerge w:val="continue"/>
          </w:tcPr>
          <w:p>
            <w:pPr>
              <w:spacing w:after="0"/>
              <w:rPr>
                <w:sz w:val="8"/>
                <w:szCs w:val="8"/>
                <w:color w:val="auto"/>
              </w:rPr>
            </w:pPr>
          </w:p>
        </w:tc>
        <w:tc>
          <w:tcPr>
            <w:tcW w:w="48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71"/>
        </w:trPr>
        <w:tc>
          <w:tcPr>
            <w:tcW w:w="2260" w:type="dxa"/>
            <w:vAlign w:val="bottom"/>
          </w:tcPr>
          <w:p>
            <w:pPr>
              <w:spacing w:after="0"/>
              <w:rPr>
                <w:sz w:val="14"/>
                <w:szCs w:val="14"/>
                <w:color w:val="auto"/>
              </w:rPr>
            </w:pPr>
          </w:p>
        </w:tc>
        <w:tc>
          <w:tcPr>
            <w:tcW w:w="338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w w:val="99"/>
              </w:rPr>
              <w:t xml:space="preserve">Crude Ext / </w:t>
            </w:r>
            <w:r>
              <w:rPr>
                <w:rFonts w:ascii="Times New Roman" w:cs="Times New Roman" w:eastAsia="Times New Roman" w:hAnsi="Times New Roman"/>
                <w:sz w:val="16"/>
                <w:szCs w:val="16"/>
                <w:i w:val="1"/>
                <w:iCs w:val="1"/>
                <w:color w:val="auto"/>
                <w:w w:val="99"/>
              </w:rPr>
              <w:t>E. coli</w:t>
            </w:r>
            <w:r>
              <w:rPr>
                <w:rFonts w:ascii="Times New Roman" w:cs="Times New Roman" w:eastAsia="Times New Roman" w:hAnsi="Times New Roman"/>
                <w:sz w:val="16"/>
                <w:szCs w:val="16"/>
                <w:color w:val="auto"/>
                <w:w w:val="99"/>
              </w:rPr>
              <w:t xml:space="preserve">, </w:t>
            </w:r>
            <w:r>
              <w:rPr>
                <w:rFonts w:ascii="Times New Roman" w:cs="Times New Roman" w:eastAsia="Times New Roman" w:hAnsi="Times New Roman"/>
                <w:sz w:val="16"/>
                <w:szCs w:val="16"/>
                <w:i w:val="1"/>
                <w:iCs w:val="1"/>
                <w:color w:val="auto"/>
                <w:w w:val="99"/>
              </w:rPr>
              <w:t>K. pnuemoniae</w:t>
            </w:r>
            <w:r>
              <w:rPr>
                <w:rFonts w:ascii="Times New Roman" w:cs="Times New Roman" w:eastAsia="Times New Roman" w:hAnsi="Times New Roman"/>
                <w:sz w:val="16"/>
                <w:szCs w:val="16"/>
                <w:color w:val="auto"/>
                <w:w w:val="99"/>
              </w:rPr>
              <w:t xml:space="preserve">, </w:t>
            </w:r>
            <w:r>
              <w:rPr>
                <w:rFonts w:ascii="Times New Roman" w:cs="Times New Roman" w:eastAsia="Times New Roman" w:hAnsi="Times New Roman"/>
                <w:sz w:val="16"/>
                <w:szCs w:val="16"/>
                <w:i w:val="1"/>
                <w:iCs w:val="1"/>
                <w:color w:val="auto"/>
                <w:w w:val="99"/>
              </w:rPr>
              <w:t>S. typhi</w:t>
            </w:r>
            <w:r>
              <w:rPr>
                <w:rFonts w:ascii="Times New Roman" w:cs="Times New Roman" w:eastAsia="Times New Roman" w:hAnsi="Times New Roman"/>
                <w:sz w:val="16"/>
                <w:szCs w:val="16"/>
                <w:color w:val="auto"/>
                <w:w w:val="99"/>
              </w:rPr>
              <w:t xml:space="preserve">, </w:t>
            </w:r>
            <w:r>
              <w:rPr>
                <w:rFonts w:ascii="Times New Roman" w:cs="Times New Roman" w:eastAsia="Times New Roman" w:hAnsi="Times New Roman"/>
                <w:sz w:val="16"/>
                <w:szCs w:val="16"/>
                <w:i w:val="1"/>
                <w:iCs w:val="1"/>
                <w:color w:val="auto"/>
                <w:w w:val="99"/>
              </w:rPr>
              <w:t>S.</w:t>
            </w:r>
          </w:p>
        </w:tc>
        <w:tc>
          <w:tcPr>
            <w:tcW w:w="346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Antimicrobial activity and an alternative way for</w:t>
            </w:r>
          </w:p>
        </w:tc>
        <w:tc>
          <w:tcPr>
            <w:tcW w:w="4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91"/>
        </w:trPr>
        <w:tc>
          <w:tcPr>
            <w:tcW w:w="226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Antimicrobial activity</w:t>
            </w:r>
          </w:p>
        </w:tc>
        <w:tc>
          <w:tcPr>
            <w:tcW w:w="33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i w:val="1"/>
                <w:iCs w:val="1"/>
                <w:color w:val="auto"/>
                <w:w w:val="99"/>
              </w:rPr>
              <w:t>marcescens</w:t>
            </w:r>
            <w:r>
              <w:rPr>
                <w:rFonts w:ascii="Times New Roman" w:cs="Times New Roman" w:eastAsia="Times New Roman" w:hAnsi="Times New Roman"/>
                <w:sz w:val="16"/>
                <w:szCs w:val="16"/>
                <w:color w:val="auto"/>
                <w:w w:val="99"/>
              </w:rPr>
              <w:t>,</w:t>
            </w:r>
            <w:r>
              <w:rPr>
                <w:rFonts w:ascii="Times New Roman" w:cs="Times New Roman" w:eastAsia="Times New Roman" w:hAnsi="Times New Roman"/>
                <w:sz w:val="16"/>
                <w:szCs w:val="16"/>
                <w:i w:val="1"/>
                <w:iCs w:val="1"/>
                <w:color w:val="auto"/>
                <w:w w:val="99"/>
              </w:rPr>
              <w:t xml:space="preserve"> V. cholerae</w:t>
            </w:r>
            <w:r>
              <w:rPr>
                <w:rFonts w:ascii="Times New Roman" w:cs="Times New Roman" w:eastAsia="Times New Roman" w:hAnsi="Times New Roman"/>
                <w:sz w:val="16"/>
                <w:szCs w:val="16"/>
                <w:color w:val="auto"/>
                <w:w w:val="99"/>
              </w:rPr>
              <w:t>,</w:t>
            </w:r>
            <w:r>
              <w:rPr>
                <w:rFonts w:ascii="Times New Roman" w:cs="Times New Roman" w:eastAsia="Times New Roman" w:hAnsi="Times New Roman"/>
                <w:sz w:val="16"/>
                <w:szCs w:val="16"/>
                <w:i w:val="1"/>
                <w:iCs w:val="1"/>
                <w:color w:val="auto"/>
                <w:w w:val="99"/>
              </w:rPr>
              <w:t xml:space="preserve"> V. parahaemolyticus</w:t>
            </w:r>
            <w:r>
              <w:rPr>
                <w:rFonts w:ascii="Times New Roman" w:cs="Times New Roman" w:eastAsia="Times New Roman" w:hAnsi="Times New Roman"/>
                <w:sz w:val="16"/>
                <w:szCs w:val="16"/>
                <w:color w:val="auto"/>
                <w:w w:val="99"/>
              </w:rPr>
              <w:t>,</w:t>
            </w:r>
          </w:p>
        </w:tc>
        <w:tc>
          <w:tcPr>
            <w:tcW w:w="3460" w:type="dxa"/>
            <w:vAlign w:val="bottom"/>
            <w:vMerge w:val="continue"/>
          </w:tcPr>
          <w:p>
            <w:pPr>
              <w:spacing w:after="0"/>
              <w:rPr>
                <w:sz w:val="7"/>
                <w:szCs w:val="7"/>
                <w:color w:val="auto"/>
              </w:rPr>
            </w:pPr>
          </w:p>
        </w:tc>
        <w:tc>
          <w:tcPr>
            <w:tcW w:w="4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[59]</w:t>
            </w:r>
          </w:p>
        </w:tc>
        <w:tc>
          <w:tcPr>
            <w:tcW w:w="0" w:type="dxa"/>
            <w:vAlign w:val="bottom"/>
          </w:tcPr>
          <w:p>
            <w:pPr>
              <w:spacing w:after="0"/>
              <w:rPr>
                <w:sz w:val="1"/>
                <w:szCs w:val="1"/>
                <w:color w:val="auto"/>
              </w:rPr>
            </w:pPr>
          </w:p>
        </w:tc>
      </w:tr>
      <w:tr>
        <w:trPr>
          <w:trHeight w:val="94"/>
        </w:trPr>
        <w:tc>
          <w:tcPr>
            <w:tcW w:w="2260" w:type="dxa"/>
            <w:vAlign w:val="bottom"/>
            <w:vMerge w:val="continue"/>
          </w:tcPr>
          <w:p>
            <w:pPr>
              <w:spacing w:after="0"/>
              <w:rPr>
                <w:sz w:val="8"/>
                <w:szCs w:val="8"/>
                <w:color w:val="auto"/>
              </w:rPr>
            </w:pPr>
          </w:p>
        </w:tc>
        <w:tc>
          <w:tcPr>
            <w:tcW w:w="3380" w:type="dxa"/>
            <w:vAlign w:val="bottom"/>
            <w:vMerge w:val="continue"/>
          </w:tcPr>
          <w:p>
            <w:pPr>
              <w:spacing w:after="0"/>
              <w:rPr>
                <w:sz w:val="8"/>
                <w:szCs w:val="8"/>
                <w:color w:val="auto"/>
              </w:rPr>
            </w:pPr>
          </w:p>
        </w:tc>
        <w:tc>
          <w:tcPr>
            <w:tcW w:w="346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9"/>
              </w:rPr>
              <w:t>human treatment</w:t>
            </w:r>
          </w:p>
        </w:tc>
        <w:tc>
          <w:tcPr>
            <w:tcW w:w="4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1"/>
        </w:trPr>
        <w:tc>
          <w:tcPr>
            <w:tcW w:w="2260" w:type="dxa"/>
            <w:vAlign w:val="bottom"/>
          </w:tcPr>
          <w:p>
            <w:pPr>
              <w:spacing w:after="0"/>
              <w:rPr>
                <w:sz w:val="7"/>
                <w:szCs w:val="7"/>
                <w:color w:val="auto"/>
              </w:rPr>
            </w:pPr>
          </w:p>
        </w:tc>
        <w:tc>
          <w:tcPr>
            <w:tcW w:w="3380" w:type="dxa"/>
            <w:vAlign w:val="bottom"/>
            <w:vMerge w:val="restart"/>
          </w:tcPr>
          <w:p>
            <w:pPr>
              <w:jc w:val="center"/>
              <w:spacing w:after="0" w:line="182" w:lineRule="exact"/>
              <w:rPr>
                <w:sz w:val="20"/>
                <w:szCs w:val="20"/>
                <w:color w:val="auto"/>
              </w:rPr>
            </w:pPr>
            <w:r>
              <w:rPr>
                <w:rFonts w:ascii="Times New Roman" w:cs="Times New Roman" w:eastAsia="Times New Roman" w:hAnsi="Times New Roman"/>
                <w:sz w:val="16"/>
                <w:szCs w:val="16"/>
                <w:i w:val="1"/>
                <w:iCs w:val="1"/>
                <w:color w:val="auto"/>
              </w:rPr>
              <w:t>E. faecalis</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P. aeruginosa</w:t>
            </w:r>
          </w:p>
        </w:tc>
        <w:tc>
          <w:tcPr>
            <w:tcW w:w="3460" w:type="dxa"/>
            <w:vAlign w:val="bottom"/>
            <w:vMerge w:val="continue"/>
          </w:tcPr>
          <w:p>
            <w:pPr>
              <w:spacing w:after="0"/>
              <w:rPr>
                <w:sz w:val="7"/>
                <w:szCs w:val="7"/>
                <w:color w:val="auto"/>
              </w:rPr>
            </w:pPr>
          </w:p>
        </w:tc>
        <w:tc>
          <w:tcPr>
            <w:tcW w:w="4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5"/>
        </w:trPr>
        <w:tc>
          <w:tcPr>
            <w:tcW w:w="2260" w:type="dxa"/>
            <w:vAlign w:val="bottom"/>
            <w:tcBorders>
              <w:bottom w:val="single" w:sz="8" w:color="auto"/>
            </w:tcBorders>
          </w:tcPr>
          <w:p>
            <w:pPr>
              <w:spacing w:after="0"/>
              <w:rPr>
                <w:sz w:val="8"/>
                <w:szCs w:val="8"/>
                <w:color w:val="auto"/>
              </w:rPr>
            </w:pPr>
          </w:p>
        </w:tc>
        <w:tc>
          <w:tcPr>
            <w:tcW w:w="3380" w:type="dxa"/>
            <w:vAlign w:val="bottom"/>
            <w:tcBorders>
              <w:bottom w:val="single" w:sz="8" w:color="auto"/>
            </w:tcBorders>
            <w:vMerge w:val="continue"/>
          </w:tcPr>
          <w:p>
            <w:pPr>
              <w:spacing w:after="0"/>
              <w:rPr>
                <w:sz w:val="8"/>
                <w:szCs w:val="8"/>
                <w:color w:val="auto"/>
              </w:rPr>
            </w:pPr>
          </w:p>
        </w:tc>
        <w:tc>
          <w:tcPr>
            <w:tcW w:w="3460" w:type="dxa"/>
            <w:vAlign w:val="bottom"/>
            <w:tcBorders>
              <w:bottom w:val="single" w:sz="8" w:color="auto"/>
            </w:tcBorders>
          </w:tcPr>
          <w:p>
            <w:pPr>
              <w:spacing w:after="0"/>
              <w:rPr>
                <w:sz w:val="8"/>
                <w:szCs w:val="8"/>
                <w:color w:val="auto"/>
              </w:rPr>
            </w:pPr>
          </w:p>
        </w:tc>
        <w:tc>
          <w:tcPr>
            <w:tcW w:w="48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71"/>
        </w:trPr>
        <w:tc>
          <w:tcPr>
            <w:tcW w:w="2260" w:type="dxa"/>
            <w:vAlign w:val="bottom"/>
          </w:tcPr>
          <w:p>
            <w:pPr>
              <w:spacing w:after="0"/>
              <w:rPr>
                <w:sz w:val="14"/>
                <w:szCs w:val="14"/>
                <w:color w:val="auto"/>
              </w:rPr>
            </w:pPr>
          </w:p>
        </w:tc>
        <w:tc>
          <w:tcPr>
            <w:tcW w:w="338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w w:val="99"/>
              </w:rPr>
              <w:t xml:space="preserve">Aq and Eth Exts / </w:t>
            </w:r>
            <w:r>
              <w:rPr>
                <w:rFonts w:ascii="Times New Roman" w:cs="Times New Roman" w:eastAsia="Times New Roman" w:hAnsi="Times New Roman"/>
                <w:sz w:val="16"/>
                <w:szCs w:val="16"/>
                <w:i w:val="1"/>
                <w:iCs w:val="1"/>
                <w:color w:val="auto"/>
                <w:w w:val="99"/>
              </w:rPr>
              <w:t>S. aureus</w:t>
            </w:r>
            <w:r>
              <w:rPr>
                <w:rFonts w:ascii="Times New Roman" w:cs="Times New Roman" w:eastAsia="Times New Roman" w:hAnsi="Times New Roman"/>
                <w:sz w:val="16"/>
                <w:szCs w:val="16"/>
                <w:color w:val="auto"/>
                <w:w w:val="99"/>
              </w:rPr>
              <w:t>, coagulase negative</w:t>
            </w:r>
          </w:p>
        </w:tc>
        <w:tc>
          <w:tcPr>
            <w:tcW w:w="346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9"/>
              </w:rPr>
              <w:t>Potential use as one of the effective</w:t>
            </w:r>
          </w:p>
        </w:tc>
        <w:tc>
          <w:tcPr>
            <w:tcW w:w="4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91"/>
        </w:trPr>
        <w:tc>
          <w:tcPr>
            <w:tcW w:w="226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Antibacterial activity</w:t>
            </w:r>
          </w:p>
        </w:tc>
        <w:tc>
          <w:tcPr>
            <w:tcW w:w="33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i w:val="1"/>
                <w:iCs w:val="1"/>
                <w:color w:val="auto"/>
                <w:w w:val="99"/>
              </w:rPr>
              <w:t xml:space="preserve">Staphylococcus, Acinetobacter </w:t>
            </w:r>
            <w:r>
              <w:rPr>
                <w:rFonts w:ascii="Times New Roman" w:cs="Times New Roman" w:eastAsia="Times New Roman" w:hAnsi="Times New Roman"/>
                <w:sz w:val="16"/>
                <w:szCs w:val="16"/>
                <w:color w:val="auto"/>
                <w:w w:val="99"/>
              </w:rPr>
              <w:t>sp.,</w:t>
            </w:r>
            <w:r>
              <w:rPr>
                <w:rFonts w:ascii="Times New Roman" w:cs="Times New Roman" w:eastAsia="Times New Roman" w:hAnsi="Times New Roman"/>
                <w:sz w:val="16"/>
                <w:szCs w:val="16"/>
                <w:i w:val="1"/>
                <w:iCs w:val="1"/>
                <w:color w:val="auto"/>
                <w:w w:val="99"/>
              </w:rPr>
              <w:t xml:space="preserve"> E. coli</w:t>
            </w:r>
            <w:r>
              <w:rPr>
                <w:rFonts w:ascii="Times New Roman" w:cs="Times New Roman" w:eastAsia="Times New Roman" w:hAnsi="Times New Roman"/>
                <w:sz w:val="16"/>
                <w:szCs w:val="16"/>
                <w:color w:val="auto"/>
                <w:w w:val="99"/>
              </w:rPr>
              <w:t>,</w:t>
            </w:r>
            <w:r>
              <w:rPr>
                <w:rFonts w:ascii="Times New Roman" w:cs="Times New Roman" w:eastAsia="Times New Roman" w:hAnsi="Times New Roman"/>
                <w:sz w:val="16"/>
                <w:szCs w:val="16"/>
                <w:i w:val="1"/>
                <w:iCs w:val="1"/>
                <w:color w:val="auto"/>
                <w:w w:val="99"/>
              </w:rPr>
              <w:t xml:space="preserve"> K.</w:t>
            </w:r>
          </w:p>
        </w:tc>
        <w:tc>
          <w:tcPr>
            <w:tcW w:w="3460" w:type="dxa"/>
            <w:vAlign w:val="bottom"/>
            <w:vMerge w:val="continue"/>
          </w:tcPr>
          <w:p>
            <w:pPr>
              <w:spacing w:after="0"/>
              <w:rPr>
                <w:sz w:val="7"/>
                <w:szCs w:val="7"/>
                <w:color w:val="auto"/>
              </w:rPr>
            </w:pPr>
          </w:p>
        </w:tc>
        <w:tc>
          <w:tcPr>
            <w:tcW w:w="4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[60]</w:t>
            </w:r>
          </w:p>
        </w:tc>
        <w:tc>
          <w:tcPr>
            <w:tcW w:w="0" w:type="dxa"/>
            <w:vAlign w:val="bottom"/>
          </w:tcPr>
          <w:p>
            <w:pPr>
              <w:spacing w:after="0"/>
              <w:rPr>
                <w:sz w:val="1"/>
                <w:szCs w:val="1"/>
                <w:color w:val="auto"/>
              </w:rPr>
            </w:pPr>
          </w:p>
        </w:tc>
      </w:tr>
      <w:tr>
        <w:trPr>
          <w:trHeight w:val="94"/>
        </w:trPr>
        <w:tc>
          <w:tcPr>
            <w:tcW w:w="2260" w:type="dxa"/>
            <w:vAlign w:val="bottom"/>
            <w:vMerge w:val="continue"/>
          </w:tcPr>
          <w:p>
            <w:pPr>
              <w:spacing w:after="0"/>
              <w:rPr>
                <w:sz w:val="8"/>
                <w:szCs w:val="8"/>
                <w:color w:val="auto"/>
              </w:rPr>
            </w:pPr>
          </w:p>
        </w:tc>
        <w:tc>
          <w:tcPr>
            <w:tcW w:w="3380" w:type="dxa"/>
            <w:vAlign w:val="bottom"/>
            <w:vMerge w:val="continue"/>
          </w:tcPr>
          <w:p>
            <w:pPr>
              <w:spacing w:after="0"/>
              <w:rPr>
                <w:sz w:val="8"/>
                <w:szCs w:val="8"/>
                <w:color w:val="auto"/>
              </w:rPr>
            </w:pPr>
          </w:p>
        </w:tc>
        <w:tc>
          <w:tcPr>
            <w:tcW w:w="346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phytotherapeutic agents against MDR bacteria</w:t>
            </w:r>
          </w:p>
        </w:tc>
        <w:tc>
          <w:tcPr>
            <w:tcW w:w="4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1"/>
        </w:trPr>
        <w:tc>
          <w:tcPr>
            <w:tcW w:w="2260" w:type="dxa"/>
            <w:vAlign w:val="bottom"/>
          </w:tcPr>
          <w:p>
            <w:pPr>
              <w:spacing w:after="0"/>
              <w:rPr>
                <w:sz w:val="7"/>
                <w:szCs w:val="7"/>
                <w:color w:val="auto"/>
              </w:rPr>
            </w:pPr>
          </w:p>
        </w:tc>
        <w:tc>
          <w:tcPr>
            <w:tcW w:w="3380" w:type="dxa"/>
            <w:vAlign w:val="bottom"/>
            <w:vMerge w:val="restart"/>
          </w:tcPr>
          <w:p>
            <w:pPr>
              <w:jc w:val="center"/>
              <w:spacing w:after="0" w:line="182" w:lineRule="exact"/>
              <w:rPr>
                <w:sz w:val="20"/>
                <w:szCs w:val="20"/>
                <w:color w:val="auto"/>
              </w:rPr>
            </w:pPr>
            <w:r>
              <w:rPr>
                <w:rFonts w:ascii="Times New Roman" w:cs="Times New Roman" w:eastAsia="Times New Roman" w:hAnsi="Times New Roman"/>
                <w:sz w:val="16"/>
                <w:szCs w:val="16"/>
                <w:i w:val="1"/>
                <w:iCs w:val="1"/>
                <w:color w:val="auto"/>
                <w:w w:val="99"/>
              </w:rPr>
              <w:t>pneumoniae</w:t>
            </w:r>
          </w:p>
        </w:tc>
        <w:tc>
          <w:tcPr>
            <w:tcW w:w="3460" w:type="dxa"/>
            <w:vAlign w:val="bottom"/>
            <w:vMerge w:val="continue"/>
          </w:tcPr>
          <w:p>
            <w:pPr>
              <w:spacing w:after="0"/>
              <w:rPr>
                <w:sz w:val="7"/>
                <w:szCs w:val="7"/>
                <w:color w:val="auto"/>
              </w:rPr>
            </w:pPr>
          </w:p>
        </w:tc>
        <w:tc>
          <w:tcPr>
            <w:tcW w:w="4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5"/>
        </w:trPr>
        <w:tc>
          <w:tcPr>
            <w:tcW w:w="2260" w:type="dxa"/>
            <w:vAlign w:val="bottom"/>
            <w:tcBorders>
              <w:bottom w:val="single" w:sz="8" w:color="auto"/>
            </w:tcBorders>
          </w:tcPr>
          <w:p>
            <w:pPr>
              <w:spacing w:after="0"/>
              <w:rPr>
                <w:sz w:val="8"/>
                <w:szCs w:val="8"/>
                <w:color w:val="auto"/>
              </w:rPr>
            </w:pPr>
          </w:p>
        </w:tc>
        <w:tc>
          <w:tcPr>
            <w:tcW w:w="3380" w:type="dxa"/>
            <w:vAlign w:val="bottom"/>
            <w:tcBorders>
              <w:bottom w:val="single" w:sz="8" w:color="auto"/>
            </w:tcBorders>
            <w:vMerge w:val="continue"/>
          </w:tcPr>
          <w:p>
            <w:pPr>
              <w:spacing w:after="0"/>
              <w:rPr>
                <w:sz w:val="8"/>
                <w:szCs w:val="8"/>
                <w:color w:val="auto"/>
              </w:rPr>
            </w:pPr>
          </w:p>
        </w:tc>
        <w:tc>
          <w:tcPr>
            <w:tcW w:w="3460" w:type="dxa"/>
            <w:vAlign w:val="bottom"/>
            <w:tcBorders>
              <w:bottom w:val="single" w:sz="8" w:color="auto"/>
            </w:tcBorders>
          </w:tcPr>
          <w:p>
            <w:pPr>
              <w:spacing w:after="0"/>
              <w:rPr>
                <w:sz w:val="8"/>
                <w:szCs w:val="8"/>
                <w:color w:val="auto"/>
              </w:rPr>
            </w:pPr>
          </w:p>
        </w:tc>
        <w:tc>
          <w:tcPr>
            <w:tcW w:w="48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71"/>
        </w:trPr>
        <w:tc>
          <w:tcPr>
            <w:tcW w:w="2260" w:type="dxa"/>
            <w:vAlign w:val="bottom"/>
          </w:tcPr>
          <w:p>
            <w:pPr>
              <w:ind w:left="120"/>
              <w:spacing w:after="0" w:line="171" w:lineRule="exact"/>
              <w:rPr>
                <w:sz w:val="20"/>
                <w:szCs w:val="20"/>
                <w:color w:val="auto"/>
              </w:rPr>
            </w:pPr>
            <w:r>
              <w:rPr>
                <w:rFonts w:ascii="Times New Roman" w:cs="Times New Roman" w:eastAsia="Times New Roman" w:hAnsi="Times New Roman"/>
                <w:sz w:val="16"/>
                <w:szCs w:val="16"/>
                <w:color w:val="auto"/>
              </w:rPr>
              <w:t>Morphological and</w:t>
            </w:r>
          </w:p>
        </w:tc>
        <w:tc>
          <w:tcPr>
            <w:tcW w:w="3380" w:type="dxa"/>
            <w:vAlign w:val="bottom"/>
          </w:tcPr>
          <w:p>
            <w:pPr>
              <w:spacing w:after="0"/>
              <w:rPr>
                <w:sz w:val="14"/>
                <w:szCs w:val="14"/>
                <w:color w:val="auto"/>
              </w:rPr>
            </w:pPr>
          </w:p>
        </w:tc>
        <w:tc>
          <w:tcPr>
            <w:tcW w:w="346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rPr>
              <w:t>Complete loss of surface appendages and</w:t>
            </w:r>
          </w:p>
        </w:tc>
        <w:tc>
          <w:tcPr>
            <w:tcW w:w="4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85"/>
        </w:trPr>
        <w:tc>
          <w:tcPr>
            <w:tcW w:w="226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ultrastructural changes in cell</w:t>
            </w:r>
          </w:p>
        </w:tc>
        <w:tc>
          <w:tcPr>
            <w:tcW w:w="338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 xml:space="preserve">Eth Ext / Enterohaemorrhagic </w:t>
            </w:r>
            <w:r>
              <w:rPr>
                <w:rFonts w:ascii="Times New Roman" w:cs="Times New Roman" w:eastAsia="Times New Roman" w:hAnsi="Times New Roman"/>
                <w:sz w:val="16"/>
                <w:szCs w:val="16"/>
                <w:i w:val="1"/>
                <w:iCs w:val="1"/>
                <w:color w:val="auto"/>
              </w:rPr>
              <w:t>E. coli</w:t>
            </w:r>
          </w:p>
        </w:tc>
        <w:tc>
          <w:tcPr>
            <w:tcW w:w="3460" w:type="dxa"/>
            <w:vAlign w:val="bottom"/>
          </w:tcPr>
          <w:p>
            <w:pPr>
              <w:jc w:val="center"/>
              <w:spacing w:after="0"/>
              <w:rPr>
                <w:sz w:val="20"/>
                <w:szCs w:val="20"/>
                <w:color w:val="auto"/>
              </w:rPr>
            </w:pPr>
            <w:r>
              <w:rPr>
                <w:rFonts w:ascii="Times New Roman" w:cs="Times New Roman" w:eastAsia="Times New Roman" w:hAnsi="Times New Roman"/>
                <w:sz w:val="16"/>
                <w:szCs w:val="16"/>
                <w:color w:val="auto"/>
              </w:rPr>
              <w:t>disruption of the cytoplasmic membrane and</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[61]</w:t>
            </w:r>
          </w:p>
        </w:tc>
        <w:tc>
          <w:tcPr>
            <w:tcW w:w="0" w:type="dxa"/>
            <w:vAlign w:val="bottom"/>
          </w:tcPr>
          <w:p>
            <w:pPr>
              <w:spacing w:after="0"/>
              <w:rPr>
                <w:sz w:val="1"/>
                <w:szCs w:val="1"/>
                <w:color w:val="auto"/>
              </w:rPr>
            </w:pPr>
          </w:p>
        </w:tc>
      </w:tr>
      <w:tr>
        <w:trPr>
          <w:trHeight w:val="187"/>
        </w:trPr>
        <w:tc>
          <w:tcPr>
            <w:tcW w:w="2260" w:type="dxa"/>
            <w:vAlign w:val="bottom"/>
            <w:tcBorders>
              <w:bottom w:val="single" w:sz="8" w:color="auto"/>
            </w:tcBorders>
          </w:tcPr>
          <w:p>
            <w:pPr>
              <w:ind w:left="120"/>
              <w:spacing w:after="0"/>
              <w:rPr>
                <w:sz w:val="20"/>
                <w:szCs w:val="20"/>
                <w:color w:val="auto"/>
              </w:rPr>
            </w:pPr>
            <w:r>
              <w:rPr>
                <w:rFonts w:ascii="Times New Roman" w:cs="Times New Roman" w:eastAsia="Times New Roman" w:hAnsi="Times New Roman"/>
                <w:sz w:val="16"/>
                <w:szCs w:val="16"/>
                <w:color w:val="auto"/>
              </w:rPr>
              <w:t>structure</w:t>
            </w:r>
          </w:p>
        </w:tc>
        <w:tc>
          <w:tcPr>
            <w:tcW w:w="3380" w:type="dxa"/>
            <w:vAlign w:val="bottom"/>
            <w:tcBorders>
              <w:bottom w:val="single" w:sz="8" w:color="auto"/>
            </w:tcBorders>
          </w:tcPr>
          <w:p>
            <w:pPr>
              <w:spacing w:after="0"/>
              <w:rPr>
                <w:sz w:val="16"/>
                <w:szCs w:val="16"/>
                <w:color w:val="auto"/>
              </w:rPr>
            </w:pPr>
          </w:p>
        </w:tc>
        <w:tc>
          <w:tcPr>
            <w:tcW w:w="346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leakage of the internal contents</w:t>
            </w:r>
          </w:p>
        </w:tc>
        <w:tc>
          <w:tcPr>
            <w:tcW w:w="480" w:type="dxa"/>
            <w:vAlign w:val="bottom"/>
            <w:tcBorders>
              <w:bottom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170"/>
        </w:trPr>
        <w:tc>
          <w:tcPr>
            <w:tcW w:w="2260" w:type="dxa"/>
            <w:vAlign w:val="bottom"/>
          </w:tcPr>
          <w:p>
            <w:pPr>
              <w:ind w:left="120"/>
              <w:spacing w:after="0" w:line="170" w:lineRule="exact"/>
              <w:rPr>
                <w:sz w:val="20"/>
                <w:szCs w:val="20"/>
                <w:color w:val="auto"/>
              </w:rPr>
            </w:pPr>
            <w:r>
              <w:rPr>
                <w:rFonts w:ascii="Times New Roman" w:cs="Times New Roman" w:eastAsia="Times New Roman" w:hAnsi="Times New Roman"/>
                <w:sz w:val="16"/>
                <w:szCs w:val="16"/>
                <w:color w:val="auto"/>
              </w:rPr>
              <w:t>Comparative proteomic</w:t>
            </w:r>
          </w:p>
        </w:tc>
        <w:tc>
          <w:tcPr>
            <w:tcW w:w="33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Aq Ext / MRSA</w:t>
            </w:r>
          </w:p>
        </w:tc>
        <w:tc>
          <w:tcPr>
            <w:tcW w:w="3460" w:type="dxa"/>
            <w:vAlign w:val="bottom"/>
          </w:tcPr>
          <w:p>
            <w:pPr>
              <w:jc w:val="center"/>
              <w:spacing w:after="0" w:line="170" w:lineRule="exact"/>
              <w:rPr>
                <w:sz w:val="20"/>
                <w:szCs w:val="20"/>
                <w:color w:val="auto"/>
              </w:rPr>
            </w:pPr>
            <w:r>
              <w:rPr>
                <w:rFonts w:ascii="Times New Roman" w:cs="Times New Roman" w:eastAsia="Times New Roman" w:hAnsi="Times New Roman"/>
                <w:sz w:val="16"/>
                <w:szCs w:val="16"/>
                <w:color w:val="auto"/>
              </w:rPr>
              <w:t>Dose-dependent bactericidal (by involving in</w:t>
            </w:r>
          </w:p>
        </w:tc>
        <w:tc>
          <w:tcPr>
            <w:tcW w:w="4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[62]</w:t>
            </w:r>
          </w:p>
        </w:tc>
        <w:tc>
          <w:tcPr>
            <w:tcW w:w="0" w:type="dxa"/>
            <w:vAlign w:val="bottom"/>
          </w:tcPr>
          <w:p>
            <w:pPr>
              <w:spacing w:after="0"/>
              <w:rPr>
                <w:sz w:val="1"/>
                <w:szCs w:val="1"/>
                <w:color w:val="auto"/>
              </w:rPr>
            </w:pPr>
          </w:p>
        </w:tc>
      </w:tr>
      <w:tr>
        <w:trPr>
          <w:trHeight w:val="94"/>
        </w:trPr>
        <w:tc>
          <w:tcPr>
            <w:tcW w:w="226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analysis of differential proteins</w:t>
            </w:r>
          </w:p>
        </w:tc>
        <w:tc>
          <w:tcPr>
            <w:tcW w:w="3380" w:type="dxa"/>
            <w:vAlign w:val="bottom"/>
            <w:vMerge w:val="continue"/>
          </w:tcPr>
          <w:p>
            <w:pPr>
              <w:spacing w:after="0"/>
              <w:rPr>
                <w:sz w:val="8"/>
                <w:szCs w:val="8"/>
                <w:color w:val="auto"/>
              </w:rPr>
            </w:pPr>
          </w:p>
        </w:tc>
        <w:tc>
          <w:tcPr>
            <w:tcW w:w="346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9"/>
              </w:rPr>
              <w:t>energy metabolism and protein stress)</w:t>
            </w:r>
          </w:p>
        </w:tc>
        <w:tc>
          <w:tcPr>
            <w:tcW w:w="4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5"/>
        </w:trPr>
        <w:tc>
          <w:tcPr>
            <w:tcW w:w="2260" w:type="dxa"/>
            <w:vAlign w:val="bottom"/>
            <w:tcBorders>
              <w:bottom w:val="single" w:sz="8" w:color="auto"/>
            </w:tcBorders>
            <w:vMerge w:val="continue"/>
          </w:tcPr>
          <w:p>
            <w:pPr>
              <w:spacing w:after="0"/>
              <w:rPr>
                <w:sz w:val="8"/>
                <w:szCs w:val="8"/>
                <w:color w:val="auto"/>
              </w:rPr>
            </w:pPr>
          </w:p>
        </w:tc>
        <w:tc>
          <w:tcPr>
            <w:tcW w:w="3380" w:type="dxa"/>
            <w:vAlign w:val="bottom"/>
            <w:tcBorders>
              <w:bottom w:val="single" w:sz="8" w:color="auto"/>
            </w:tcBorders>
          </w:tcPr>
          <w:p>
            <w:pPr>
              <w:spacing w:after="0"/>
              <w:rPr>
                <w:sz w:val="8"/>
                <w:szCs w:val="8"/>
                <w:color w:val="auto"/>
              </w:rPr>
            </w:pPr>
          </w:p>
        </w:tc>
        <w:tc>
          <w:tcPr>
            <w:tcW w:w="3460" w:type="dxa"/>
            <w:vAlign w:val="bottom"/>
            <w:tcBorders>
              <w:bottom w:val="single" w:sz="8" w:color="auto"/>
            </w:tcBorders>
            <w:vMerge w:val="continue"/>
          </w:tcPr>
          <w:p>
            <w:pPr>
              <w:spacing w:after="0"/>
              <w:rPr>
                <w:sz w:val="8"/>
                <w:szCs w:val="8"/>
                <w:color w:val="auto"/>
              </w:rPr>
            </w:pPr>
          </w:p>
        </w:tc>
        <w:tc>
          <w:tcPr>
            <w:tcW w:w="48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71"/>
        </w:trPr>
        <w:tc>
          <w:tcPr>
            <w:tcW w:w="226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Biofilm removal activity</w:t>
            </w:r>
          </w:p>
        </w:tc>
        <w:tc>
          <w:tcPr>
            <w:tcW w:w="33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9"/>
              </w:rPr>
              <w:t xml:space="preserve">Met, Eth and Ace Exts / </w:t>
            </w:r>
            <w:r>
              <w:rPr>
                <w:rFonts w:ascii="Times New Roman" w:cs="Times New Roman" w:eastAsia="Times New Roman" w:hAnsi="Times New Roman"/>
                <w:sz w:val="16"/>
                <w:szCs w:val="16"/>
                <w:i w:val="1"/>
                <w:iCs w:val="1"/>
                <w:color w:val="auto"/>
                <w:w w:val="99"/>
              </w:rPr>
              <w:t>S. mutans</w:t>
            </w:r>
          </w:p>
        </w:tc>
        <w:tc>
          <w:tcPr>
            <w:tcW w:w="346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rPr>
              <w:t>Potentially good sources of antibacterial and</w:t>
            </w:r>
          </w:p>
        </w:tc>
        <w:tc>
          <w:tcPr>
            <w:tcW w:w="4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[63]</w:t>
            </w:r>
          </w:p>
        </w:tc>
        <w:tc>
          <w:tcPr>
            <w:tcW w:w="0" w:type="dxa"/>
            <w:vAlign w:val="bottom"/>
          </w:tcPr>
          <w:p>
            <w:pPr>
              <w:spacing w:after="0"/>
              <w:rPr>
                <w:sz w:val="1"/>
                <w:szCs w:val="1"/>
                <w:color w:val="auto"/>
              </w:rPr>
            </w:pPr>
          </w:p>
        </w:tc>
      </w:tr>
      <w:tr>
        <w:trPr>
          <w:trHeight w:val="92"/>
        </w:trPr>
        <w:tc>
          <w:tcPr>
            <w:tcW w:w="2260" w:type="dxa"/>
            <w:vAlign w:val="bottom"/>
            <w:vMerge w:val="continue"/>
          </w:tcPr>
          <w:p>
            <w:pPr>
              <w:spacing w:after="0"/>
              <w:rPr>
                <w:sz w:val="7"/>
                <w:szCs w:val="7"/>
                <w:color w:val="auto"/>
              </w:rPr>
            </w:pPr>
          </w:p>
        </w:tc>
        <w:tc>
          <w:tcPr>
            <w:tcW w:w="3380" w:type="dxa"/>
            <w:vAlign w:val="bottom"/>
            <w:vMerge w:val="continue"/>
          </w:tcPr>
          <w:p>
            <w:pPr>
              <w:spacing w:after="0"/>
              <w:rPr>
                <w:sz w:val="7"/>
                <w:szCs w:val="7"/>
                <w:color w:val="auto"/>
              </w:rPr>
            </w:pPr>
          </w:p>
        </w:tc>
        <w:tc>
          <w:tcPr>
            <w:tcW w:w="346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biofilm disinfection agent</w:t>
            </w:r>
          </w:p>
        </w:tc>
        <w:tc>
          <w:tcPr>
            <w:tcW w:w="4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6"/>
        </w:trPr>
        <w:tc>
          <w:tcPr>
            <w:tcW w:w="2260" w:type="dxa"/>
            <w:vAlign w:val="bottom"/>
            <w:tcBorders>
              <w:bottom w:val="single" w:sz="8" w:color="auto"/>
            </w:tcBorders>
          </w:tcPr>
          <w:p>
            <w:pPr>
              <w:spacing w:after="0"/>
              <w:rPr>
                <w:sz w:val="8"/>
                <w:szCs w:val="8"/>
                <w:color w:val="auto"/>
              </w:rPr>
            </w:pPr>
          </w:p>
        </w:tc>
        <w:tc>
          <w:tcPr>
            <w:tcW w:w="3380" w:type="dxa"/>
            <w:vAlign w:val="bottom"/>
            <w:tcBorders>
              <w:bottom w:val="single" w:sz="8" w:color="auto"/>
            </w:tcBorders>
          </w:tcPr>
          <w:p>
            <w:pPr>
              <w:spacing w:after="0"/>
              <w:rPr>
                <w:sz w:val="8"/>
                <w:szCs w:val="8"/>
                <w:color w:val="auto"/>
              </w:rPr>
            </w:pPr>
          </w:p>
        </w:tc>
        <w:tc>
          <w:tcPr>
            <w:tcW w:w="3460" w:type="dxa"/>
            <w:vAlign w:val="bottom"/>
            <w:tcBorders>
              <w:bottom w:val="single" w:sz="8" w:color="auto"/>
            </w:tcBorders>
            <w:vMerge w:val="continue"/>
          </w:tcPr>
          <w:p>
            <w:pPr>
              <w:spacing w:after="0"/>
              <w:rPr>
                <w:sz w:val="8"/>
                <w:szCs w:val="8"/>
                <w:color w:val="auto"/>
              </w:rPr>
            </w:pPr>
          </w:p>
        </w:tc>
        <w:tc>
          <w:tcPr>
            <w:tcW w:w="48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70"/>
        </w:trPr>
        <w:tc>
          <w:tcPr>
            <w:tcW w:w="226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Inhibition of virulence factor</w:t>
            </w:r>
          </w:p>
        </w:tc>
        <w:tc>
          <w:tcPr>
            <w:tcW w:w="3380" w:type="dxa"/>
            <w:vAlign w:val="bottom"/>
          </w:tcPr>
          <w:p>
            <w:pPr>
              <w:jc w:val="center"/>
              <w:spacing w:after="0" w:line="170" w:lineRule="exact"/>
              <w:rPr>
                <w:sz w:val="20"/>
                <w:szCs w:val="20"/>
                <w:color w:val="auto"/>
              </w:rPr>
            </w:pPr>
            <w:r>
              <w:rPr>
                <w:rFonts w:ascii="Times New Roman" w:cs="Times New Roman" w:eastAsia="Times New Roman" w:hAnsi="Times New Roman"/>
                <w:sz w:val="16"/>
                <w:szCs w:val="16"/>
                <w:color w:val="auto"/>
              </w:rPr>
              <w:t xml:space="preserve">Met Ext/quorum sensing-controlled of </w:t>
            </w:r>
            <w:r>
              <w:rPr>
                <w:rFonts w:ascii="Times New Roman" w:cs="Times New Roman" w:eastAsia="Times New Roman" w:hAnsi="Times New Roman"/>
                <w:sz w:val="16"/>
                <w:szCs w:val="16"/>
                <w:i w:val="1"/>
                <w:iCs w:val="1"/>
                <w:color w:val="auto"/>
              </w:rPr>
              <w:t>P.</w:t>
            </w:r>
          </w:p>
        </w:tc>
        <w:tc>
          <w:tcPr>
            <w:tcW w:w="3460" w:type="dxa"/>
            <w:vAlign w:val="bottom"/>
          </w:tcPr>
          <w:p>
            <w:pPr>
              <w:jc w:val="center"/>
              <w:spacing w:after="0" w:line="170" w:lineRule="exact"/>
              <w:rPr>
                <w:sz w:val="20"/>
                <w:szCs w:val="20"/>
                <w:color w:val="auto"/>
              </w:rPr>
            </w:pPr>
            <w:r>
              <w:rPr>
                <w:rFonts w:ascii="Times New Roman" w:cs="Times New Roman" w:eastAsia="Times New Roman" w:hAnsi="Times New Roman"/>
                <w:sz w:val="16"/>
                <w:szCs w:val="16"/>
                <w:color w:val="auto"/>
              </w:rPr>
              <w:t>Down regulating the production of virulence</w:t>
            </w:r>
          </w:p>
        </w:tc>
        <w:tc>
          <w:tcPr>
            <w:tcW w:w="4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[64]</w:t>
            </w:r>
          </w:p>
        </w:tc>
        <w:tc>
          <w:tcPr>
            <w:tcW w:w="0" w:type="dxa"/>
            <w:vAlign w:val="bottom"/>
          </w:tcPr>
          <w:p>
            <w:pPr>
              <w:spacing w:after="0"/>
              <w:rPr>
                <w:sz w:val="1"/>
                <w:szCs w:val="1"/>
                <w:color w:val="auto"/>
              </w:rPr>
            </w:pPr>
          </w:p>
        </w:tc>
      </w:tr>
      <w:tr>
        <w:trPr>
          <w:trHeight w:val="94"/>
        </w:trPr>
        <w:tc>
          <w:tcPr>
            <w:tcW w:w="2260" w:type="dxa"/>
            <w:vAlign w:val="bottom"/>
            <w:vMerge w:val="continue"/>
          </w:tcPr>
          <w:p>
            <w:pPr>
              <w:spacing w:after="0"/>
              <w:rPr>
                <w:sz w:val="8"/>
                <w:szCs w:val="8"/>
                <w:color w:val="auto"/>
              </w:rPr>
            </w:pPr>
          </w:p>
        </w:tc>
        <w:tc>
          <w:tcPr>
            <w:tcW w:w="33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i w:val="1"/>
                <w:iCs w:val="1"/>
                <w:color w:val="auto"/>
                <w:w w:val="99"/>
              </w:rPr>
              <w:t>aeruginosa</w:t>
            </w:r>
          </w:p>
        </w:tc>
        <w:tc>
          <w:tcPr>
            <w:tcW w:w="346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factor</w:t>
            </w:r>
          </w:p>
        </w:tc>
        <w:tc>
          <w:tcPr>
            <w:tcW w:w="4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5"/>
        </w:trPr>
        <w:tc>
          <w:tcPr>
            <w:tcW w:w="2260" w:type="dxa"/>
            <w:vAlign w:val="bottom"/>
            <w:tcBorders>
              <w:bottom w:val="single" w:sz="8" w:color="auto"/>
            </w:tcBorders>
          </w:tcPr>
          <w:p>
            <w:pPr>
              <w:spacing w:after="0"/>
              <w:rPr>
                <w:sz w:val="8"/>
                <w:szCs w:val="8"/>
                <w:color w:val="auto"/>
              </w:rPr>
            </w:pPr>
          </w:p>
        </w:tc>
        <w:tc>
          <w:tcPr>
            <w:tcW w:w="3380" w:type="dxa"/>
            <w:vAlign w:val="bottom"/>
            <w:tcBorders>
              <w:bottom w:val="single" w:sz="8" w:color="auto"/>
            </w:tcBorders>
            <w:vMerge w:val="continue"/>
          </w:tcPr>
          <w:p>
            <w:pPr>
              <w:spacing w:after="0"/>
              <w:rPr>
                <w:sz w:val="8"/>
                <w:szCs w:val="8"/>
                <w:color w:val="auto"/>
              </w:rPr>
            </w:pPr>
          </w:p>
        </w:tc>
        <w:tc>
          <w:tcPr>
            <w:tcW w:w="3460" w:type="dxa"/>
            <w:vAlign w:val="bottom"/>
            <w:tcBorders>
              <w:bottom w:val="single" w:sz="8" w:color="auto"/>
            </w:tcBorders>
            <w:vMerge w:val="continue"/>
          </w:tcPr>
          <w:p>
            <w:pPr>
              <w:spacing w:after="0"/>
              <w:rPr>
                <w:sz w:val="8"/>
                <w:szCs w:val="8"/>
                <w:color w:val="auto"/>
              </w:rPr>
            </w:pPr>
          </w:p>
        </w:tc>
        <w:tc>
          <w:tcPr>
            <w:tcW w:w="48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71"/>
        </w:trPr>
        <w:tc>
          <w:tcPr>
            <w:tcW w:w="2260" w:type="dxa"/>
            <w:vAlign w:val="bottom"/>
          </w:tcPr>
          <w:p>
            <w:pPr>
              <w:ind w:left="120"/>
              <w:spacing w:after="0" w:line="171" w:lineRule="exact"/>
              <w:rPr>
                <w:sz w:val="20"/>
                <w:szCs w:val="20"/>
                <w:color w:val="auto"/>
              </w:rPr>
            </w:pPr>
            <w:r>
              <w:rPr>
                <w:rFonts w:ascii="Times New Roman" w:cs="Times New Roman" w:eastAsia="Times New Roman" w:hAnsi="Times New Roman"/>
                <w:sz w:val="16"/>
                <w:szCs w:val="16"/>
                <w:i w:val="1"/>
                <w:iCs w:val="1"/>
                <w:color w:val="auto"/>
              </w:rPr>
              <w:t xml:space="preserve">In vitro </w:t>
            </w:r>
            <w:r>
              <w:rPr>
                <w:rFonts w:ascii="Times New Roman" w:cs="Times New Roman" w:eastAsia="Times New Roman" w:hAnsi="Times New Roman"/>
                <w:sz w:val="16"/>
                <w:szCs w:val="16"/>
                <w:color w:val="auto"/>
              </w:rPr>
              <w:t>antifungal activity of a</w:t>
            </w:r>
          </w:p>
        </w:tc>
        <w:tc>
          <w:tcPr>
            <w:tcW w:w="3380" w:type="dxa"/>
            <w:vAlign w:val="bottom"/>
          </w:tcPr>
          <w:p>
            <w:pPr>
              <w:spacing w:after="0"/>
              <w:rPr>
                <w:sz w:val="14"/>
                <w:szCs w:val="14"/>
                <w:color w:val="auto"/>
              </w:rPr>
            </w:pPr>
          </w:p>
        </w:tc>
        <w:tc>
          <w:tcPr>
            <w:tcW w:w="346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91"/>
        </w:trPr>
        <w:tc>
          <w:tcPr>
            <w:tcW w:w="2260" w:type="dxa"/>
            <w:vAlign w:val="bottom"/>
          </w:tcPr>
          <w:p>
            <w:pPr>
              <w:ind w:left="120"/>
              <w:spacing w:after="0" w:line="182" w:lineRule="exact"/>
              <w:rPr>
                <w:sz w:val="20"/>
                <w:szCs w:val="20"/>
                <w:color w:val="auto"/>
              </w:rPr>
            </w:pPr>
            <w:r>
              <w:rPr>
                <w:rFonts w:ascii="Times New Roman" w:cs="Times New Roman" w:eastAsia="Times New Roman" w:hAnsi="Times New Roman"/>
                <w:sz w:val="16"/>
                <w:szCs w:val="16"/>
                <w:color w:val="auto"/>
              </w:rPr>
              <w:t>29-kDa glycoprotein purified</w:t>
            </w:r>
          </w:p>
        </w:tc>
        <w:tc>
          <w:tcPr>
            <w:tcW w:w="3380" w:type="dxa"/>
            <w:vAlign w:val="bottom"/>
          </w:tcPr>
          <w:p>
            <w:pPr>
              <w:jc w:val="center"/>
              <w:spacing w:after="0" w:line="190" w:lineRule="exact"/>
              <w:rPr>
                <w:sz w:val="20"/>
                <w:szCs w:val="20"/>
                <w:color w:val="auto"/>
              </w:rPr>
            </w:pPr>
            <w:r>
              <w:rPr>
                <w:rFonts w:ascii="Times New Roman" w:cs="Times New Roman" w:eastAsia="Times New Roman" w:hAnsi="Times New Roman"/>
                <w:sz w:val="16"/>
                <w:szCs w:val="16"/>
                <w:color w:val="auto"/>
                <w:w w:val="99"/>
              </w:rPr>
              <w:t>Treated 29-kDa protein with NaIO</w:t>
            </w:r>
            <w:r>
              <w:rPr>
                <w:rFonts w:ascii="Times New Roman" w:cs="Times New Roman" w:eastAsia="Times New Roman" w:hAnsi="Times New Roman"/>
                <w:sz w:val="20"/>
                <w:szCs w:val="20"/>
                <w:color w:val="auto"/>
                <w:w w:val="99"/>
                <w:vertAlign w:val="subscript"/>
              </w:rPr>
              <w:t>4</w:t>
            </w:r>
            <w:r>
              <w:rPr>
                <w:rFonts w:ascii="Times New Roman" w:cs="Times New Roman" w:eastAsia="Times New Roman" w:hAnsi="Times New Roman"/>
                <w:sz w:val="16"/>
                <w:szCs w:val="16"/>
                <w:color w:val="auto"/>
                <w:w w:val="99"/>
              </w:rPr>
              <w:t xml:space="preserve"> and pronase</w:t>
            </w:r>
          </w:p>
        </w:tc>
        <w:tc>
          <w:tcPr>
            <w:tcW w:w="3460" w:type="dxa"/>
            <w:vAlign w:val="bottom"/>
          </w:tcPr>
          <w:p>
            <w:pPr>
              <w:jc w:val="center"/>
              <w:spacing w:after="0" w:line="182" w:lineRule="exact"/>
              <w:rPr>
                <w:sz w:val="20"/>
                <w:szCs w:val="20"/>
                <w:color w:val="auto"/>
              </w:rPr>
            </w:pPr>
            <w:r>
              <w:rPr>
                <w:rFonts w:ascii="Times New Roman" w:cs="Times New Roman" w:eastAsia="Times New Roman" w:hAnsi="Times New Roman"/>
                <w:sz w:val="16"/>
                <w:szCs w:val="16"/>
                <w:color w:val="auto"/>
                <w:w w:val="99"/>
              </w:rPr>
              <w:t xml:space="preserve">Inhibition of mycelial growth of </w:t>
            </w:r>
            <w:r>
              <w:rPr>
                <w:rFonts w:ascii="Times New Roman" w:cs="Times New Roman" w:eastAsia="Times New Roman" w:hAnsi="Times New Roman"/>
                <w:sz w:val="16"/>
                <w:szCs w:val="16"/>
                <w:i w:val="1"/>
                <w:iCs w:val="1"/>
                <w:color w:val="auto"/>
                <w:w w:val="99"/>
              </w:rPr>
              <w:t>R. solani</w:t>
            </w:r>
          </w:p>
        </w:tc>
        <w:tc>
          <w:tcPr>
            <w:tcW w:w="480" w:type="dxa"/>
            <w:vAlign w:val="bottom"/>
          </w:tcPr>
          <w:p>
            <w:pPr>
              <w:ind w:left="100"/>
              <w:spacing w:after="0" w:line="182" w:lineRule="exact"/>
              <w:rPr>
                <w:sz w:val="20"/>
                <w:szCs w:val="20"/>
                <w:color w:val="auto"/>
              </w:rPr>
            </w:pPr>
            <w:r>
              <w:rPr>
                <w:rFonts w:ascii="Times New Roman" w:cs="Times New Roman" w:eastAsia="Times New Roman" w:hAnsi="Times New Roman"/>
                <w:sz w:val="16"/>
                <w:szCs w:val="16"/>
                <w:color w:val="auto"/>
              </w:rPr>
              <w:t>[65]</w:t>
            </w:r>
          </w:p>
        </w:tc>
        <w:tc>
          <w:tcPr>
            <w:tcW w:w="0" w:type="dxa"/>
            <w:vAlign w:val="bottom"/>
          </w:tcPr>
          <w:p>
            <w:pPr>
              <w:spacing w:after="0"/>
              <w:rPr>
                <w:sz w:val="1"/>
                <w:szCs w:val="1"/>
                <w:color w:val="auto"/>
              </w:rPr>
            </w:pPr>
          </w:p>
        </w:tc>
      </w:tr>
      <w:tr>
        <w:trPr>
          <w:trHeight w:val="180"/>
        </w:trPr>
        <w:tc>
          <w:tcPr>
            <w:tcW w:w="2260" w:type="dxa"/>
            <w:vAlign w:val="bottom"/>
            <w:tcBorders>
              <w:bottom w:val="single" w:sz="8" w:color="auto"/>
            </w:tcBorders>
          </w:tcPr>
          <w:p>
            <w:pPr>
              <w:ind w:left="120"/>
              <w:spacing w:after="0" w:line="177" w:lineRule="exact"/>
              <w:rPr>
                <w:sz w:val="20"/>
                <w:szCs w:val="20"/>
                <w:color w:val="auto"/>
              </w:rPr>
            </w:pPr>
            <w:r>
              <w:rPr>
                <w:rFonts w:ascii="Times New Roman" w:cs="Times New Roman" w:eastAsia="Times New Roman" w:hAnsi="Times New Roman"/>
                <w:sz w:val="16"/>
                <w:szCs w:val="16"/>
                <w:color w:val="auto"/>
              </w:rPr>
              <w:t>from the gall</w:t>
            </w:r>
          </w:p>
        </w:tc>
        <w:tc>
          <w:tcPr>
            <w:tcW w:w="3380" w:type="dxa"/>
            <w:vAlign w:val="bottom"/>
            <w:tcBorders>
              <w:bottom w:val="single" w:sz="8" w:color="auto"/>
            </w:tcBorders>
          </w:tcPr>
          <w:p>
            <w:pPr>
              <w:spacing w:after="0"/>
              <w:rPr>
                <w:sz w:val="15"/>
                <w:szCs w:val="15"/>
                <w:color w:val="auto"/>
              </w:rPr>
            </w:pPr>
          </w:p>
        </w:tc>
        <w:tc>
          <w:tcPr>
            <w:tcW w:w="3460" w:type="dxa"/>
            <w:vAlign w:val="bottom"/>
            <w:tcBorders>
              <w:bottom w:val="single" w:sz="8" w:color="auto"/>
            </w:tcBorders>
          </w:tcPr>
          <w:p>
            <w:pPr>
              <w:spacing w:after="0"/>
              <w:rPr>
                <w:sz w:val="15"/>
                <w:szCs w:val="15"/>
                <w:color w:val="auto"/>
              </w:rPr>
            </w:pPr>
          </w:p>
        </w:tc>
        <w:tc>
          <w:tcPr>
            <w:tcW w:w="480" w:type="dxa"/>
            <w:vAlign w:val="bottom"/>
            <w:tcBorders>
              <w:bottom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71"/>
        </w:trPr>
        <w:tc>
          <w:tcPr>
            <w:tcW w:w="226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Antifungal activity</w:t>
            </w:r>
          </w:p>
        </w:tc>
        <w:tc>
          <w:tcPr>
            <w:tcW w:w="338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w w:val="99"/>
              </w:rPr>
              <w:t xml:space="preserve">Met and Aq Exts / </w:t>
            </w:r>
            <w:r>
              <w:rPr>
                <w:rFonts w:ascii="Times New Roman" w:cs="Times New Roman" w:eastAsia="Times New Roman" w:hAnsi="Times New Roman"/>
                <w:sz w:val="16"/>
                <w:szCs w:val="16"/>
                <w:i w:val="1"/>
                <w:iCs w:val="1"/>
                <w:color w:val="auto"/>
                <w:w w:val="99"/>
              </w:rPr>
              <w:t>C. albicans</w:t>
            </w:r>
            <w:r>
              <w:rPr>
                <w:rFonts w:ascii="Times New Roman" w:cs="Times New Roman" w:eastAsia="Times New Roman" w:hAnsi="Times New Roman"/>
                <w:sz w:val="16"/>
                <w:szCs w:val="16"/>
                <w:color w:val="auto"/>
                <w:w w:val="99"/>
              </w:rPr>
              <w:t xml:space="preserve">, </w:t>
            </w:r>
            <w:r>
              <w:rPr>
                <w:rFonts w:ascii="Times New Roman" w:cs="Times New Roman" w:eastAsia="Times New Roman" w:hAnsi="Times New Roman"/>
                <w:sz w:val="16"/>
                <w:szCs w:val="16"/>
                <w:i w:val="1"/>
                <w:iCs w:val="1"/>
                <w:color w:val="auto"/>
                <w:w w:val="99"/>
              </w:rPr>
              <w:t>C. krusei</w:t>
            </w:r>
            <w:r>
              <w:rPr>
                <w:rFonts w:ascii="Times New Roman" w:cs="Times New Roman" w:eastAsia="Times New Roman" w:hAnsi="Times New Roman"/>
                <w:sz w:val="16"/>
                <w:szCs w:val="16"/>
                <w:color w:val="auto"/>
                <w:w w:val="99"/>
              </w:rPr>
              <w:t xml:space="preserve">, </w:t>
            </w:r>
            <w:r>
              <w:rPr>
                <w:rFonts w:ascii="Times New Roman" w:cs="Times New Roman" w:eastAsia="Times New Roman" w:hAnsi="Times New Roman"/>
                <w:sz w:val="16"/>
                <w:szCs w:val="16"/>
                <w:i w:val="1"/>
                <w:iCs w:val="1"/>
                <w:color w:val="auto"/>
                <w:w w:val="99"/>
              </w:rPr>
              <w:t>C.</w:t>
            </w:r>
          </w:p>
        </w:tc>
        <w:tc>
          <w:tcPr>
            <w:tcW w:w="3460" w:type="dxa"/>
            <w:vAlign w:val="bottom"/>
            <w:vMerge w:val="restart"/>
          </w:tcPr>
          <w:p>
            <w:pPr>
              <w:jc w:val="center"/>
              <w:spacing w:after="0" w:line="184" w:lineRule="exact"/>
              <w:rPr>
                <w:sz w:val="20"/>
                <w:szCs w:val="20"/>
                <w:color w:val="auto"/>
              </w:rPr>
            </w:pPr>
            <w:r>
              <w:rPr>
                <w:rFonts w:ascii="Times New Roman" w:cs="Times New Roman" w:eastAsia="Times New Roman" w:hAnsi="Times New Roman"/>
                <w:sz w:val="16"/>
                <w:szCs w:val="16"/>
                <w:color w:val="auto"/>
                <w:w w:val="99"/>
              </w:rPr>
              <w:t>Displaying substantial anti</w:t>
            </w:r>
            <w:r>
              <w:rPr>
                <w:rFonts w:ascii="MS Gothic" w:cs="MS Gothic" w:eastAsia="MS Gothic" w:hAnsi="MS Gothic"/>
                <w:sz w:val="16"/>
                <w:szCs w:val="16"/>
                <w:color w:val="auto"/>
                <w:w w:val="99"/>
              </w:rPr>
              <w:t>‑</w:t>
            </w:r>
            <w:r>
              <w:rPr>
                <w:rFonts w:ascii="Times New Roman" w:cs="Times New Roman" w:eastAsia="Times New Roman" w:hAnsi="Times New Roman"/>
                <w:sz w:val="16"/>
                <w:szCs w:val="16"/>
                <w:color w:val="auto"/>
                <w:w w:val="99"/>
              </w:rPr>
              <w:t>Candida activity</w:t>
            </w:r>
          </w:p>
        </w:tc>
        <w:tc>
          <w:tcPr>
            <w:tcW w:w="4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[66]</w:t>
            </w:r>
          </w:p>
        </w:tc>
        <w:tc>
          <w:tcPr>
            <w:tcW w:w="0" w:type="dxa"/>
            <w:vAlign w:val="bottom"/>
          </w:tcPr>
          <w:p>
            <w:pPr>
              <w:spacing w:after="0"/>
              <w:rPr>
                <w:sz w:val="1"/>
                <w:szCs w:val="1"/>
                <w:color w:val="auto"/>
              </w:rPr>
            </w:pPr>
          </w:p>
        </w:tc>
      </w:tr>
      <w:tr>
        <w:trPr>
          <w:trHeight w:val="96"/>
        </w:trPr>
        <w:tc>
          <w:tcPr>
            <w:tcW w:w="2260" w:type="dxa"/>
            <w:vAlign w:val="bottom"/>
            <w:vMerge w:val="continue"/>
          </w:tcPr>
          <w:p>
            <w:pPr>
              <w:spacing w:after="0"/>
              <w:rPr>
                <w:sz w:val="8"/>
                <w:szCs w:val="8"/>
                <w:color w:val="auto"/>
              </w:rPr>
            </w:pPr>
          </w:p>
        </w:tc>
        <w:tc>
          <w:tcPr>
            <w:tcW w:w="33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i w:val="1"/>
                <w:iCs w:val="1"/>
                <w:color w:val="auto"/>
              </w:rPr>
              <w:t>glabrata</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i w:val="1"/>
                <w:iCs w:val="1"/>
                <w:color w:val="auto"/>
              </w:rPr>
              <w:t xml:space="preserve"> C. parapsilosis </w:t>
            </w:r>
            <w:r>
              <w:rPr>
                <w:rFonts w:ascii="Times New Roman" w:cs="Times New Roman" w:eastAsia="Times New Roman" w:hAnsi="Times New Roman"/>
                <w:sz w:val="16"/>
                <w:szCs w:val="16"/>
                <w:color w:val="auto"/>
              </w:rPr>
              <w:t>and</w:t>
            </w:r>
            <w:r>
              <w:rPr>
                <w:rFonts w:ascii="Times New Roman" w:cs="Times New Roman" w:eastAsia="Times New Roman" w:hAnsi="Times New Roman"/>
                <w:sz w:val="16"/>
                <w:szCs w:val="16"/>
                <w:i w:val="1"/>
                <w:iCs w:val="1"/>
                <w:color w:val="auto"/>
              </w:rPr>
              <w:t xml:space="preserve"> C. tropicalis</w:t>
            </w:r>
          </w:p>
        </w:tc>
        <w:tc>
          <w:tcPr>
            <w:tcW w:w="3460" w:type="dxa"/>
            <w:vAlign w:val="bottom"/>
            <w:vMerge w:val="continue"/>
          </w:tcPr>
          <w:p>
            <w:pPr>
              <w:spacing w:after="0"/>
              <w:rPr>
                <w:sz w:val="8"/>
                <w:szCs w:val="8"/>
                <w:color w:val="auto"/>
              </w:rPr>
            </w:pPr>
          </w:p>
        </w:tc>
        <w:tc>
          <w:tcPr>
            <w:tcW w:w="4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1"/>
        </w:trPr>
        <w:tc>
          <w:tcPr>
            <w:tcW w:w="2260" w:type="dxa"/>
            <w:vAlign w:val="bottom"/>
            <w:tcBorders>
              <w:bottom w:val="single" w:sz="8" w:color="auto"/>
            </w:tcBorders>
          </w:tcPr>
          <w:p>
            <w:pPr>
              <w:spacing w:after="0"/>
              <w:rPr>
                <w:sz w:val="7"/>
                <w:szCs w:val="7"/>
                <w:color w:val="auto"/>
              </w:rPr>
            </w:pPr>
          </w:p>
        </w:tc>
        <w:tc>
          <w:tcPr>
            <w:tcW w:w="3380" w:type="dxa"/>
            <w:vAlign w:val="bottom"/>
            <w:tcBorders>
              <w:bottom w:val="single" w:sz="8" w:color="auto"/>
            </w:tcBorders>
            <w:vMerge w:val="continue"/>
          </w:tcPr>
          <w:p>
            <w:pPr>
              <w:spacing w:after="0"/>
              <w:rPr>
                <w:sz w:val="7"/>
                <w:szCs w:val="7"/>
                <w:color w:val="auto"/>
              </w:rPr>
            </w:pPr>
          </w:p>
        </w:tc>
        <w:tc>
          <w:tcPr>
            <w:tcW w:w="3460" w:type="dxa"/>
            <w:vAlign w:val="bottom"/>
            <w:tcBorders>
              <w:bottom w:val="single" w:sz="8" w:color="auto"/>
            </w:tcBorders>
          </w:tcPr>
          <w:p>
            <w:pPr>
              <w:spacing w:after="0"/>
              <w:rPr>
                <w:sz w:val="7"/>
                <w:szCs w:val="7"/>
                <w:color w:val="auto"/>
              </w:rPr>
            </w:pPr>
          </w:p>
        </w:tc>
        <w:tc>
          <w:tcPr>
            <w:tcW w:w="48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70"/>
        </w:trPr>
        <w:tc>
          <w:tcPr>
            <w:tcW w:w="2260" w:type="dxa"/>
            <w:vAlign w:val="bottom"/>
          </w:tcPr>
          <w:p>
            <w:pPr>
              <w:ind w:left="120"/>
              <w:spacing w:after="0" w:line="170" w:lineRule="exact"/>
              <w:rPr>
                <w:sz w:val="20"/>
                <w:szCs w:val="20"/>
                <w:color w:val="auto"/>
              </w:rPr>
            </w:pPr>
            <w:r>
              <w:rPr>
                <w:rFonts w:ascii="Times New Roman" w:cs="Times New Roman" w:eastAsia="Times New Roman" w:hAnsi="Times New Roman"/>
                <w:sz w:val="16"/>
                <w:szCs w:val="16"/>
                <w:color w:val="auto"/>
              </w:rPr>
              <w:t>Evaluation of antifungal</w:t>
            </w:r>
          </w:p>
        </w:tc>
        <w:tc>
          <w:tcPr>
            <w:tcW w:w="3380" w:type="dxa"/>
            <w:vAlign w:val="bottom"/>
          </w:tcPr>
          <w:p>
            <w:pPr>
              <w:jc w:val="center"/>
              <w:spacing w:after="0" w:line="170" w:lineRule="exact"/>
              <w:rPr>
                <w:sz w:val="20"/>
                <w:szCs w:val="20"/>
                <w:color w:val="auto"/>
              </w:rPr>
            </w:pPr>
            <w:r>
              <w:rPr>
                <w:rFonts w:ascii="Times New Roman" w:cs="Times New Roman" w:eastAsia="Times New Roman" w:hAnsi="Times New Roman"/>
                <w:sz w:val="16"/>
                <w:szCs w:val="16"/>
                <w:color w:val="auto"/>
                <w:w w:val="99"/>
              </w:rPr>
              <w:t>Chl, Eth, Ace, Eta and Aq Exts /C: clotrimazole,</w:t>
            </w:r>
          </w:p>
        </w:tc>
        <w:tc>
          <w:tcPr>
            <w:tcW w:w="3460" w:type="dxa"/>
            <w:vAlign w:val="bottom"/>
          </w:tcPr>
          <w:p>
            <w:pPr>
              <w:jc w:val="center"/>
              <w:spacing w:after="0" w:line="170" w:lineRule="exact"/>
              <w:rPr>
                <w:sz w:val="20"/>
                <w:szCs w:val="20"/>
                <w:color w:val="auto"/>
              </w:rPr>
            </w:pPr>
            <w:r>
              <w:rPr>
                <w:rFonts w:ascii="Times New Roman" w:cs="Times New Roman" w:eastAsia="Times New Roman" w:hAnsi="Times New Roman"/>
                <w:sz w:val="16"/>
                <w:szCs w:val="16"/>
                <w:color w:val="auto"/>
                <w:w w:val="99"/>
              </w:rPr>
              <w:t>Good antifungal activity as compared to other</w:t>
            </w:r>
          </w:p>
        </w:tc>
        <w:tc>
          <w:tcPr>
            <w:tcW w:w="4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[67]</w:t>
            </w:r>
          </w:p>
        </w:tc>
        <w:tc>
          <w:tcPr>
            <w:tcW w:w="0" w:type="dxa"/>
            <w:vAlign w:val="bottom"/>
          </w:tcPr>
          <w:p>
            <w:pPr>
              <w:spacing w:after="0"/>
              <w:rPr>
                <w:sz w:val="1"/>
                <w:szCs w:val="1"/>
                <w:color w:val="auto"/>
              </w:rPr>
            </w:pPr>
          </w:p>
        </w:tc>
      </w:tr>
      <w:tr>
        <w:trPr>
          <w:trHeight w:val="94"/>
        </w:trPr>
        <w:tc>
          <w:tcPr>
            <w:tcW w:w="226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activity</w:t>
            </w:r>
          </w:p>
        </w:tc>
        <w:tc>
          <w:tcPr>
            <w:tcW w:w="33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i w:val="1"/>
                <w:iCs w:val="1"/>
                <w:color w:val="auto"/>
              </w:rPr>
              <w:t xml:space="preserve">Penicillium </w:t>
            </w:r>
            <w:r>
              <w:rPr>
                <w:rFonts w:ascii="Times New Roman" w:cs="Times New Roman" w:eastAsia="Times New Roman" w:hAnsi="Times New Roman"/>
                <w:sz w:val="16"/>
                <w:szCs w:val="16"/>
                <w:color w:val="auto"/>
              </w:rPr>
              <w:t>sps.,</w:t>
            </w:r>
            <w:r>
              <w:rPr>
                <w:rFonts w:ascii="Times New Roman" w:cs="Times New Roman" w:eastAsia="Times New Roman" w:hAnsi="Times New Roman"/>
                <w:sz w:val="16"/>
                <w:szCs w:val="16"/>
                <w:i w:val="1"/>
                <w:iCs w:val="1"/>
                <w:color w:val="auto"/>
              </w:rPr>
              <w:t xml:space="preserve"> Aspergillus </w:t>
            </w:r>
            <w:r>
              <w:rPr>
                <w:rFonts w:ascii="Times New Roman" w:cs="Times New Roman" w:eastAsia="Times New Roman" w:hAnsi="Times New Roman"/>
                <w:sz w:val="16"/>
                <w:szCs w:val="16"/>
                <w:color w:val="auto"/>
              </w:rPr>
              <w:t>sps.</w:t>
            </w:r>
          </w:p>
        </w:tc>
        <w:tc>
          <w:tcPr>
            <w:tcW w:w="346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9"/>
              </w:rPr>
              <w:t>extracts by Chl Ext</w:t>
            </w:r>
          </w:p>
        </w:tc>
        <w:tc>
          <w:tcPr>
            <w:tcW w:w="4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5"/>
        </w:trPr>
        <w:tc>
          <w:tcPr>
            <w:tcW w:w="2260" w:type="dxa"/>
            <w:vAlign w:val="bottom"/>
            <w:tcBorders>
              <w:bottom w:val="single" w:sz="8" w:color="auto"/>
            </w:tcBorders>
            <w:vMerge w:val="continue"/>
          </w:tcPr>
          <w:p>
            <w:pPr>
              <w:spacing w:after="0"/>
              <w:rPr>
                <w:sz w:val="8"/>
                <w:szCs w:val="8"/>
                <w:color w:val="auto"/>
              </w:rPr>
            </w:pPr>
          </w:p>
        </w:tc>
        <w:tc>
          <w:tcPr>
            <w:tcW w:w="3380" w:type="dxa"/>
            <w:vAlign w:val="bottom"/>
            <w:tcBorders>
              <w:bottom w:val="single" w:sz="8" w:color="auto"/>
            </w:tcBorders>
            <w:vMerge w:val="continue"/>
          </w:tcPr>
          <w:p>
            <w:pPr>
              <w:spacing w:after="0"/>
              <w:rPr>
                <w:sz w:val="8"/>
                <w:szCs w:val="8"/>
                <w:color w:val="auto"/>
              </w:rPr>
            </w:pPr>
          </w:p>
        </w:tc>
        <w:tc>
          <w:tcPr>
            <w:tcW w:w="3460" w:type="dxa"/>
            <w:vAlign w:val="bottom"/>
            <w:tcBorders>
              <w:bottom w:val="single" w:sz="8" w:color="auto"/>
            </w:tcBorders>
            <w:vMerge w:val="continue"/>
          </w:tcPr>
          <w:p>
            <w:pPr>
              <w:spacing w:after="0"/>
              <w:rPr>
                <w:sz w:val="8"/>
                <w:szCs w:val="8"/>
                <w:color w:val="auto"/>
              </w:rPr>
            </w:pPr>
          </w:p>
        </w:tc>
        <w:tc>
          <w:tcPr>
            <w:tcW w:w="48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71"/>
        </w:trPr>
        <w:tc>
          <w:tcPr>
            <w:tcW w:w="226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Antifungal activity</w:t>
            </w:r>
          </w:p>
        </w:tc>
        <w:tc>
          <w:tcPr>
            <w:tcW w:w="33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 xml:space="preserve">Aq and Eth Exts / </w:t>
            </w:r>
            <w:r>
              <w:rPr>
                <w:rFonts w:ascii="Times New Roman" w:cs="Times New Roman" w:eastAsia="Times New Roman" w:hAnsi="Times New Roman"/>
                <w:sz w:val="16"/>
                <w:szCs w:val="16"/>
                <w:i w:val="1"/>
                <w:iCs w:val="1"/>
                <w:color w:val="auto"/>
              </w:rPr>
              <w:t>C. albicans</w:t>
            </w:r>
            <w:r>
              <w:rPr>
                <w:rFonts w:ascii="Times New Roman" w:cs="Times New Roman" w:eastAsia="Times New Roman" w:hAnsi="Times New Roman"/>
                <w:sz w:val="16"/>
                <w:szCs w:val="16"/>
                <w:color w:val="auto"/>
              </w:rPr>
              <w:t xml:space="preserve"> and </w:t>
            </w:r>
            <w:r>
              <w:rPr>
                <w:rFonts w:ascii="Times New Roman" w:cs="Times New Roman" w:eastAsia="Times New Roman" w:hAnsi="Times New Roman"/>
                <w:sz w:val="16"/>
                <w:szCs w:val="16"/>
                <w:i w:val="1"/>
                <w:iCs w:val="1"/>
                <w:color w:val="auto"/>
              </w:rPr>
              <w:t>C. glabrata</w:t>
            </w:r>
          </w:p>
        </w:tc>
        <w:tc>
          <w:tcPr>
            <w:tcW w:w="346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w w:val="99"/>
              </w:rPr>
              <w:t xml:space="preserve">Eth Ext: more effective against </w:t>
            </w:r>
            <w:r>
              <w:rPr>
                <w:rFonts w:ascii="Times New Roman" w:cs="Times New Roman" w:eastAsia="Times New Roman" w:hAnsi="Times New Roman"/>
                <w:sz w:val="16"/>
                <w:szCs w:val="16"/>
                <w:i w:val="1"/>
                <w:iCs w:val="1"/>
                <w:color w:val="auto"/>
                <w:w w:val="99"/>
              </w:rPr>
              <w:t>C. albicans</w:t>
            </w:r>
            <w:r>
              <w:rPr>
                <w:rFonts w:ascii="Times New Roman" w:cs="Times New Roman" w:eastAsia="Times New Roman" w:hAnsi="Times New Roman"/>
                <w:sz w:val="16"/>
                <w:szCs w:val="16"/>
                <w:color w:val="auto"/>
                <w:w w:val="99"/>
              </w:rPr>
              <w:t xml:space="preserve"> while</w:t>
            </w:r>
          </w:p>
        </w:tc>
        <w:tc>
          <w:tcPr>
            <w:tcW w:w="4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[68]</w:t>
            </w:r>
          </w:p>
        </w:tc>
        <w:tc>
          <w:tcPr>
            <w:tcW w:w="0" w:type="dxa"/>
            <w:vAlign w:val="bottom"/>
          </w:tcPr>
          <w:p>
            <w:pPr>
              <w:spacing w:after="0"/>
              <w:rPr>
                <w:sz w:val="1"/>
                <w:szCs w:val="1"/>
                <w:color w:val="auto"/>
              </w:rPr>
            </w:pPr>
          </w:p>
        </w:tc>
      </w:tr>
      <w:tr>
        <w:trPr>
          <w:trHeight w:val="91"/>
        </w:trPr>
        <w:tc>
          <w:tcPr>
            <w:tcW w:w="2260" w:type="dxa"/>
            <w:vAlign w:val="bottom"/>
            <w:vMerge w:val="continue"/>
          </w:tcPr>
          <w:p>
            <w:pPr>
              <w:spacing w:after="0"/>
              <w:rPr>
                <w:sz w:val="7"/>
                <w:szCs w:val="7"/>
                <w:color w:val="auto"/>
              </w:rPr>
            </w:pPr>
          </w:p>
        </w:tc>
        <w:tc>
          <w:tcPr>
            <w:tcW w:w="3380" w:type="dxa"/>
            <w:vAlign w:val="bottom"/>
            <w:vMerge w:val="continue"/>
          </w:tcPr>
          <w:p>
            <w:pPr>
              <w:spacing w:after="0"/>
              <w:rPr>
                <w:sz w:val="7"/>
                <w:szCs w:val="7"/>
                <w:color w:val="auto"/>
              </w:rPr>
            </w:pPr>
          </w:p>
        </w:tc>
        <w:tc>
          <w:tcPr>
            <w:tcW w:w="346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 xml:space="preserve">Aq Ext more effective against </w:t>
            </w:r>
            <w:r>
              <w:rPr>
                <w:rFonts w:ascii="Times New Roman" w:cs="Times New Roman" w:eastAsia="Times New Roman" w:hAnsi="Times New Roman"/>
                <w:sz w:val="16"/>
                <w:szCs w:val="16"/>
                <w:i w:val="1"/>
                <w:iCs w:val="1"/>
                <w:color w:val="auto"/>
              </w:rPr>
              <w:t>C. glabrata</w:t>
            </w:r>
          </w:p>
        </w:tc>
        <w:tc>
          <w:tcPr>
            <w:tcW w:w="4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6"/>
        </w:trPr>
        <w:tc>
          <w:tcPr>
            <w:tcW w:w="2260" w:type="dxa"/>
            <w:vAlign w:val="bottom"/>
            <w:tcBorders>
              <w:bottom w:val="single" w:sz="8" w:color="auto"/>
            </w:tcBorders>
          </w:tcPr>
          <w:p>
            <w:pPr>
              <w:spacing w:after="0"/>
              <w:rPr>
                <w:sz w:val="8"/>
                <w:szCs w:val="8"/>
                <w:color w:val="auto"/>
              </w:rPr>
            </w:pPr>
          </w:p>
        </w:tc>
        <w:tc>
          <w:tcPr>
            <w:tcW w:w="3380" w:type="dxa"/>
            <w:vAlign w:val="bottom"/>
            <w:tcBorders>
              <w:bottom w:val="single" w:sz="8" w:color="auto"/>
            </w:tcBorders>
          </w:tcPr>
          <w:p>
            <w:pPr>
              <w:spacing w:after="0"/>
              <w:rPr>
                <w:sz w:val="8"/>
                <w:szCs w:val="8"/>
                <w:color w:val="auto"/>
              </w:rPr>
            </w:pPr>
          </w:p>
        </w:tc>
        <w:tc>
          <w:tcPr>
            <w:tcW w:w="3460" w:type="dxa"/>
            <w:vAlign w:val="bottom"/>
            <w:tcBorders>
              <w:bottom w:val="single" w:sz="8" w:color="auto"/>
            </w:tcBorders>
            <w:vMerge w:val="continue"/>
          </w:tcPr>
          <w:p>
            <w:pPr>
              <w:spacing w:after="0"/>
              <w:rPr>
                <w:sz w:val="8"/>
                <w:szCs w:val="8"/>
                <w:color w:val="auto"/>
              </w:rPr>
            </w:pPr>
          </w:p>
        </w:tc>
        <w:tc>
          <w:tcPr>
            <w:tcW w:w="48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70"/>
        </w:trPr>
        <w:tc>
          <w:tcPr>
            <w:tcW w:w="226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Larvicidal activity</w:t>
            </w:r>
          </w:p>
        </w:tc>
        <w:tc>
          <w:tcPr>
            <w:tcW w:w="3380" w:type="dxa"/>
            <w:vAlign w:val="bottom"/>
          </w:tcPr>
          <w:p>
            <w:pPr>
              <w:jc w:val="center"/>
              <w:spacing w:after="0" w:line="170" w:lineRule="exact"/>
              <w:rPr>
                <w:sz w:val="20"/>
                <w:szCs w:val="20"/>
                <w:color w:val="auto"/>
              </w:rPr>
            </w:pPr>
            <w:r>
              <w:rPr>
                <w:rFonts w:ascii="Times New Roman" w:cs="Times New Roman" w:eastAsia="Times New Roman" w:hAnsi="Times New Roman"/>
                <w:sz w:val="16"/>
                <w:szCs w:val="16"/>
                <w:color w:val="auto"/>
              </w:rPr>
              <w:t xml:space="preserve">Eta, Met, Ace, Nbu Exts / </w:t>
            </w:r>
            <w:r>
              <w:rPr>
                <w:rFonts w:ascii="Times New Roman" w:cs="Times New Roman" w:eastAsia="Times New Roman" w:hAnsi="Times New Roman"/>
                <w:sz w:val="16"/>
                <w:szCs w:val="16"/>
                <w:i w:val="1"/>
                <w:iCs w:val="1"/>
                <w:color w:val="auto"/>
              </w:rPr>
              <w:t>Anopheles stephensi</w:t>
            </w:r>
          </w:p>
        </w:tc>
        <w:tc>
          <w:tcPr>
            <w:tcW w:w="346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9"/>
              </w:rPr>
              <w:t>The most larvicidal activity by Eta Ext</w:t>
            </w:r>
          </w:p>
        </w:tc>
        <w:tc>
          <w:tcPr>
            <w:tcW w:w="4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[69]</w:t>
            </w:r>
          </w:p>
        </w:tc>
        <w:tc>
          <w:tcPr>
            <w:tcW w:w="0" w:type="dxa"/>
            <w:vAlign w:val="bottom"/>
          </w:tcPr>
          <w:p>
            <w:pPr>
              <w:spacing w:after="0"/>
              <w:rPr>
                <w:sz w:val="1"/>
                <w:szCs w:val="1"/>
                <w:color w:val="auto"/>
              </w:rPr>
            </w:pPr>
          </w:p>
        </w:tc>
      </w:tr>
      <w:tr>
        <w:trPr>
          <w:trHeight w:val="94"/>
        </w:trPr>
        <w:tc>
          <w:tcPr>
            <w:tcW w:w="2260" w:type="dxa"/>
            <w:vAlign w:val="bottom"/>
            <w:vMerge w:val="continue"/>
          </w:tcPr>
          <w:p>
            <w:pPr>
              <w:spacing w:after="0"/>
              <w:rPr>
                <w:sz w:val="8"/>
                <w:szCs w:val="8"/>
                <w:color w:val="auto"/>
              </w:rPr>
            </w:pPr>
          </w:p>
        </w:tc>
        <w:tc>
          <w:tcPr>
            <w:tcW w:w="33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7"/>
              </w:rPr>
              <w:t>Liston</w:t>
            </w:r>
          </w:p>
        </w:tc>
        <w:tc>
          <w:tcPr>
            <w:tcW w:w="3460" w:type="dxa"/>
            <w:vAlign w:val="bottom"/>
            <w:vMerge w:val="continue"/>
          </w:tcPr>
          <w:p>
            <w:pPr>
              <w:spacing w:after="0"/>
              <w:rPr>
                <w:sz w:val="8"/>
                <w:szCs w:val="8"/>
                <w:color w:val="auto"/>
              </w:rPr>
            </w:pPr>
          </w:p>
        </w:tc>
        <w:tc>
          <w:tcPr>
            <w:tcW w:w="4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5"/>
        </w:trPr>
        <w:tc>
          <w:tcPr>
            <w:tcW w:w="2260" w:type="dxa"/>
            <w:vAlign w:val="bottom"/>
            <w:tcBorders>
              <w:bottom w:val="single" w:sz="8" w:color="auto"/>
            </w:tcBorders>
          </w:tcPr>
          <w:p>
            <w:pPr>
              <w:spacing w:after="0"/>
              <w:rPr>
                <w:sz w:val="8"/>
                <w:szCs w:val="8"/>
                <w:color w:val="auto"/>
              </w:rPr>
            </w:pPr>
          </w:p>
        </w:tc>
        <w:tc>
          <w:tcPr>
            <w:tcW w:w="3380" w:type="dxa"/>
            <w:vAlign w:val="bottom"/>
            <w:tcBorders>
              <w:bottom w:val="single" w:sz="8" w:color="auto"/>
            </w:tcBorders>
            <w:vMerge w:val="continue"/>
          </w:tcPr>
          <w:p>
            <w:pPr>
              <w:spacing w:after="0"/>
              <w:rPr>
                <w:sz w:val="8"/>
                <w:szCs w:val="8"/>
                <w:color w:val="auto"/>
              </w:rPr>
            </w:pPr>
          </w:p>
        </w:tc>
        <w:tc>
          <w:tcPr>
            <w:tcW w:w="3460" w:type="dxa"/>
            <w:vAlign w:val="bottom"/>
            <w:tcBorders>
              <w:bottom w:val="single" w:sz="8" w:color="auto"/>
            </w:tcBorders>
          </w:tcPr>
          <w:p>
            <w:pPr>
              <w:spacing w:after="0"/>
              <w:rPr>
                <w:sz w:val="8"/>
                <w:szCs w:val="8"/>
                <w:color w:val="auto"/>
              </w:rPr>
            </w:pPr>
          </w:p>
        </w:tc>
        <w:tc>
          <w:tcPr>
            <w:tcW w:w="48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71"/>
        </w:trPr>
        <w:tc>
          <w:tcPr>
            <w:tcW w:w="2260" w:type="dxa"/>
            <w:vAlign w:val="bottom"/>
          </w:tcPr>
          <w:p>
            <w:pPr>
              <w:ind w:left="120"/>
              <w:spacing w:after="0" w:line="171" w:lineRule="exact"/>
              <w:rPr>
                <w:sz w:val="20"/>
                <w:szCs w:val="20"/>
                <w:color w:val="auto"/>
              </w:rPr>
            </w:pPr>
            <w:r>
              <w:rPr>
                <w:rFonts w:ascii="Times New Roman" w:cs="Times New Roman" w:eastAsia="Times New Roman" w:hAnsi="Times New Roman"/>
                <w:sz w:val="16"/>
                <w:szCs w:val="16"/>
                <w:color w:val="auto"/>
              </w:rPr>
              <w:t>Effects on growth of intestinal</w:t>
            </w:r>
          </w:p>
        </w:tc>
        <w:tc>
          <w:tcPr>
            <w:tcW w:w="338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rPr>
              <w:t>Hex, Dic and Met Exts /</w:t>
            </w:r>
            <w:r>
              <w:rPr>
                <w:rFonts w:ascii="Times New Roman" w:cs="Times New Roman" w:eastAsia="Times New Roman" w:hAnsi="Times New Roman"/>
                <w:sz w:val="16"/>
                <w:szCs w:val="16"/>
                <w:i w:val="1"/>
                <w:iCs w:val="1"/>
                <w:color w:val="auto"/>
              </w:rPr>
              <w:t>Blastocystis hominis,</w:t>
            </w:r>
            <w:r>
              <w:rPr>
                <w:rFonts w:ascii="Times New Roman" w:cs="Times New Roman" w:eastAsia="Times New Roman" w:hAnsi="Times New Roman"/>
                <w:sz w:val="16"/>
                <w:szCs w:val="16"/>
                <w:color w:val="auto"/>
              </w:rPr>
              <w:t xml:space="preserve"> C:</w:t>
            </w:r>
          </w:p>
        </w:tc>
        <w:tc>
          <w:tcPr>
            <w:tcW w:w="346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The highest anti-protozoa activity by Met Ext</w:t>
            </w:r>
          </w:p>
        </w:tc>
        <w:tc>
          <w:tcPr>
            <w:tcW w:w="4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[70]</w:t>
            </w:r>
          </w:p>
        </w:tc>
        <w:tc>
          <w:tcPr>
            <w:tcW w:w="0" w:type="dxa"/>
            <w:vAlign w:val="bottom"/>
          </w:tcPr>
          <w:p>
            <w:pPr>
              <w:spacing w:after="0"/>
              <w:rPr>
                <w:sz w:val="1"/>
                <w:szCs w:val="1"/>
                <w:color w:val="auto"/>
              </w:rPr>
            </w:pPr>
          </w:p>
        </w:tc>
      </w:tr>
      <w:tr>
        <w:trPr>
          <w:trHeight w:val="91"/>
        </w:trPr>
        <w:tc>
          <w:tcPr>
            <w:tcW w:w="226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protozoa parasite</w:t>
            </w:r>
          </w:p>
        </w:tc>
        <w:tc>
          <w:tcPr>
            <w:tcW w:w="33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Metronidazole</w:t>
            </w:r>
          </w:p>
        </w:tc>
        <w:tc>
          <w:tcPr>
            <w:tcW w:w="3460" w:type="dxa"/>
            <w:vAlign w:val="bottom"/>
            <w:vMerge w:val="continue"/>
          </w:tcPr>
          <w:p>
            <w:pPr>
              <w:spacing w:after="0"/>
              <w:rPr>
                <w:sz w:val="7"/>
                <w:szCs w:val="7"/>
                <w:color w:val="auto"/>
              </w:rPr>
            </w:pPr>
          </w:p>
        </w:tc>
        <w:tc>
          <w:tcPr>
            <w:tcW w:w="4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6"/>
        </w:trPr>
        <w:tc>
          <w:tcPr>
            <w:tcW w:w="2260" w:type="dxa"/>
            <w:vAlign w:val="bottom"/>
            <w:tcBorders>
              <w:bottom w:val="single" w:sz="8" w:color="auto"/>
            </w:tcBorders>
            <w:vMerge w:val="continue"/>
          </w:tcPr>
          <w:p>
            <w:pPr>
              <w:spacing w:after="0"/>
              <w:rPr>
                <w:sz w:val="8"/>
                <w:szCs w:val="8"/>
                <w:color w:val="auto"/>
              </w:rPr>
            </w:pPr>
          </w:p>
        </w:tc>
        <w:tc>
          <w:tcPr>
            <w:tcW w:w="3380" w:type="dxa"/>
            <w:vAlign w:val="bottom"/>
            <w:tcBorders>
              <w:bottom w:val="single" w:sz="8" w:color="auto"/>
            </w:tcBorders>
            <w:vMerge w:val="continue"/>
          </w:tcPr>
          <w:p>
            <w:pPr>
              <w:spacing w:after="0"/>
              <w:rPr>
                <w:sz w:val="8"/>
                <w:szCs w:val="8"/>
                <w:color w:val="auto"/>
              </w:rPr>
            </w:pPr>
          </w:p>
        </w:tc>
        <w:tc>
          <w:tcPr>
            <w:tcW w:w="3460" w:type="dxa"/>
            <w:vAlign w:val="bottom"/>
            <w:tcBorders>
              <w:bottom w:val="single" w:sz="8" w:color="auto"/>
            </w:tcBorders>
          </w:tcPr>
          <w:p>
            <w:pPr>
              <w:spacing w:after="0"/>
              <w:rPr>
                <w:sz w:val="8"/>
                <w:szCs w:val="8"/>
                <w:color w:val="auto"/>
              </w:rPr>
            </w:pPr>
          </w:p>
        </w:tc>
        <w:tc>
          <w:tcPr>
            <w:tcW w:w="48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70"/>
        </w:trPr>
        <w:tc>
          <w:tcPr>
            <w:tcW w:w="2260" w:type="dxa"/>
            <w:vAlign w:val="bottom"/>
          </w:tcPr>
          <w:p>
            <w:pPr>
              <w:ind w:left="120"/>
              <w:spacing w:after="0" w:line="170" w:lineRule="exact"/>
              <w:rPr>
                <w:sz w:val="20"/>
                <w:szCs w:val="20"/>
                <w:color w:val="auto"/>
              </w:rPr>
            </w:pPr>
            <w:r>
              <w:rPr>
                <w:rFonts w:ascii="Times New Roman" w:cs="Times New Roman" w:eastAsia="Times New Roman" w:hAnsi="Times New Roman"/>
                <w:sz w:val="16"/>
                <w:szCs w:val="16"/>
                <w:color w:val="auto"/>
              </w:rPr>
              <w:t>Cytotoxicity and the effect on</w:t>
            </w:r>
          </w:p>
        </w:tc>
        <w:tc>
          <w:tcPr>
            <w:tcW w:w="3380" w:type="dxa"/>
            <w:vAlign w:val="bottom"/>
          </w:tcPr>
          <w:p>
            <w:pPr>
              <w:spacing w:after="0"/>
              <w:rPr>
                <w:sz w:val="14"/>
                <w:szCs w:val="14"/>
                <w:color w:val="auto"/>
              </w:rPr>
            </w:pPr>
          </w:p>
        </w:tc>
        <w:tc>
          <w:tcPr>
            <w:tcW w:w="346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Inhibition of melanogenesis in non-toxic</w:t>
            </w:r>
          </w:p>
        </w:tc>
        <w:tc>
          <w:tcPr>
            <w:tcW w:w="4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94"/>
        </w:trPr>
        <w:tc>
          <w:tcPr>
            <w:tcW w:w="226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melanin synthesis in B16/F10</w:t>
            </w:r>
          </w:p>
        </w:tc>
        <w:tc>
          <w:tcPr>
            <w:tcW w:w="33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Met Ext / C: Kojic acid</w:t>
            </w:r>
          </w:p>
        </w:tc>
        <w:tc>
          <w:tcPr>
            <w:tcW w:w="3460" w:type="dxa"/>
            <w:vAlign w:val="bottom"/>
            <w:vMerge w:val="continue"/>
          </w:tcPr>
          <w:p>
            <w:pPr>
              <w:spacing w:after="0"/>
              <w:rPr>
                <w:sz w:val="8"/>
                <w:szCs w:val="8"/>
                <w:color w:val="auto"/>
              </w:rPr>
            </w:pPr>
          </w:p>
        </w:tc>
        <w:tc>
          <w:tcPr>
            <w:tcW w:w="4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[71]</w:t>
            </w:r>
          </w:p>
        </w:tc>
        <w:tc>
          <w:tcPr>
            <w:tcW w:w="0" w:type="dxa"/>
            <w:vAlign w:val="bottom"/>
          </w:tcPr>
          <w:p>
            <w:pPr>
              <w:spacing w:after="0"/>
              <w:rPr>
                <w:sz w:val="1"/>
                <w:szCs w:val="1"/>
                <w:color w:val="auto"/>
              </w:rPr>
            </w:pPr>
          </w:p>
        </w:tc>
      </w:tr>
      <w:tr>
        <w:trPr>
          <w:trHeight w:val="91"/>
        </w:trPr>
        <w:tc>
          <w:tcPr>
            <w:tcW w:w="2260" w:type="dxa"/>
            <w:vAlign w:val="bottom"/>
            <w:vMerge w:val="continue"/>
          </w:tcPr>
          <w:p>
            <w:pPr>
              <w:spacing w:after="0"/>
              <w:rPr>
                <w:sz w:val="7"/>
                <w:szCs w:val="7"/>
                <w:color w:val="auto"/>
              </w:rPr>
            </w:pPr>
          </w:p>
        </w:tc>
        <w:tc>
          <w:tcPr>
            <w:tcW w:w="3380" w:type="dxa"/>
            <w:vAlign w:val="bottom"/>
            <w:vMerge w:val="continue"/>
          </w:tcPr>
          <w:p>
            <w:pPr>
              <w:spacing w:after="0"/>
              <w:rPr>
                <w:sz w:val="7"/>
                <w:szCs w:val="7"/>
                <w:color w:val="auto"/>
              </w:rPr>
            </w:pPr>
          </w:p>
        </w:tc>
        <w:tc>
          <w:tcPr>
            <w:tcW w:w="3460" w:type="dxa"/>
            <w:vAlign w:val="bottom"/>
            <w:vMerge w:val="restart"/>
          </w:tcPr>
          <w:p>
            <w:pPr>
              <w:jc w:val="center"/>
              <w:spacing w:after="0" w:line="182" w:lineRule="exact"/>
              <w:rPr>
                <w:sz w:val="20"/>
                <w:szCs w:val="20"/>
                <w:color w:val="auto"/>
              </w:rPr>
            </w:pPr>
            <w:r>
              <w:rPr>
                <w:rFonts w:ascii="Times New Roman" w:cs="Times New Roman" w:eastAsia="Times New Roman" w:hAnsi="Times New Roman"/>
                <w:sz w:val="16"/>
                <w:szCs w:val="16"/>
                <w:color w:val="auto"/>
              </w:rPr>
              <w:t>concentrations</w:t>
            </w:r>
          </w:p>
        </w:tc>
        <w:tc>
          <w:tcPr>
            <w:tcW w:w="4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1"/>
        </w:trPr>
        <w:tc>
          <w:tcPr>
            <w:tcW w:w="226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melanoma</w:t>
            </w:r>
          </w:p>
        </w:tc>
        <w:tc>
          <w:tcPr>
            <w:tcW w:w="3380" w:type="dxa"/>
            <w:vAlign w:val="bottom"/>
          </w:tcPr>
          <w:p>
            <w:pPr>
              <w:spacing w:after="0"/>
              <w:rPr>
                <w:sz w:val="7"/>
                <w:szCs w:val="7"/>
                <w:color w:val="auto"/>
              </w:rPr>
            </w:pPr>
          </w:p>
        </w:tc>
        <w:tc>
          <w:tcPr>
            <w:tcW w:w="3460" w:type="dxa"/>
            <w:vAlign w:val="bottom"/>
            <w:vMerge w:val="continue"/>
          </w:tcPr>
          <w:p>
            <w:pPr>
              <w:spacing w:after="0"/>
              <w:rPr>
                <w:sz w:val="7"/>
                <w:szCs w:val="7"/>
                <w:color w:val="auto"/>
              </w:rPr>
            </w:pPr>
          </w:p>
        </w:tc>
        <w:tc>
          <w:tcPr>
            <w:tcW w:w="4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6"/>
        </w:trPr>
        <w:tc>
          <w:tcPr>
            <w:tcW w:w="2260" w:type="dxa"/>
            <w:vAlign w:val="bottom"/>
            <w:tcBorders>
              <w:bottom w:val="single" w:sz="8" w:color="auto"/>
            </w:tcBorders>
            <w:vMerge w:val="continue"/>
          </w:tcPr>
          <w:p>
            <w:pPr>
              <w:spacing w:after="0"/>
              <w:rPr>
                <w:sz w:val="8"/>
                <w:szCs w:val="8"/>
                <w:color w:val="auto"/>
              </w:rPr>
            </w:pPr>
          </w:p>
        </w:tc>
        <w:tc>
          <w:tcPr>
            <w:tcW w:w="3380" w:type="dxa"/>
            <w:vAlign w:val="bottom"/>
            <w:tcBorders>
              <w:bottom w:val="single" w:sz="8" w:color="auto"/>
            </w:tcBorders>
          </w:tcPr>
          <w:p>
            <w:pPr>
              <w:spacing w:after="0"/>
              <w:rPr>
                <w:sz w:val="8"/>
                <w:szCs w:val="8"/>
                <w:color w:val="auto"/>
              </w:rPr>
            </w:pPr>
          </w:p>
        </w:tc>
        <w:tc>
          <w:tcPr>
            <w:tcW w:w="3460" w:type="dxa"/>
            <w:vAlign w:val="bottom"/>
            <w:tcBorders>
              <w:bottom w:val="single" w:sz="8" w:color="auto"/>
            </w:tcBorders>
          </w:tcPr>
          <w:p>
            <w:pPr>
              <w:spacing w:after="0"/>
              <w:rPr>
                <w:sz w:val="8"/>
                <w:szCs w:val="8"/>
                <w:color w:val="auto"/>
              </w:rPr>
            </w:pPr>
          </w:p>
        </w:tc>
        <w:tc>
          <w:tcPr>
            <w:tcW w:w="48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75"/>
        </w:trPr>
        <w:tc>
          <w:tcPr>
            <w:tcW w:w="2260" w:type="dxa"/>
            <w:vAlign w:val="bottom"/>
            <w:tcBorders>
              <w:bottom w:val="single" w:sz="8" w:color="auto"/>
            </w:tcBorders>
          </w:tcPr>
          <w:p>
            <w:pPr>
              <w:ind w:left="120"/>
              <w:spacing w:after="0" w:line="175" w:lineRule="exact"/>
              <w:rPr>
                <w:sz w:val="20"/>
                <w:szCs w:val="20"/>
                <w:color w:val="auto"/>
              </w:rPr>
            </w:pPr>
            <w:r>
              <w:rPr>
                <w:rFonts w:ascii="Times New Roman" w:cs="Times New Roman" w:eastAsia="Times New Roman" w:hAnsi="Times New Roman"/>
                <w:sz w:val="16"/>
                <w:szCs w:val="16"/>
                <w:color w:val="auto"/>
              </w:rPr>
              <w:t>Tyrosinase inhibitory activity</w:t>
            </w:r>
          </w:p>
        </w:tc>
        <w:tc>
          <w:tcPr>
            <w:tcW w:w="3380" w:type="dxa"/>
            <w:vAlign w:val="bottom"/>
            <w:tcBorders>
              <w:bottom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9"/>
              </w:rPr>
              <w:t>Met Ext (Pet, Chl, Eta and Met fractions)</w:t>
            </w:r>
          </w:p>
        </w:tc>
        <w:tc>
          <w:tcPr>
            <w:tcW w:w="3460" w:type="dxa"/>
            <w:vAlign w:val="bottom"/>
            <w:tcBorders>
              <w:bottom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rPr>
              <w:t>Potent antityrosinase effect by Eta-Met fraction</w:t>
            </w:r>
          </w:p>
        </w:tc>
        <w:tc>
          <w:tcPr>
            <w:tcW w:w="480" w:type="dxa"/>
            <w:vAlign w:val="bottom"/>
            <w:tcBorders>
              <w:bottom w:val="single" w:sz="8" w:color="auto"/>
            </w:tcBorders>
          </w:tcPr>
          <w:p>
            <w:pPr>
              <w:ind w:left="100"/>
              <w:spacing w:after="0" w:line="175" w:lineRule="exact"/>
              <w:rPr>
                <w:sz w:val="20"/>
                <w:szCs w:val="20"/>
                <w:color w:val="auto"/>
              </w:rPr>
            </w:pPr>
            <w:r>
              <w:rPr>
                <w:rFonts w:ascii="Times New Roman" w:cs="Times New Roman" w:eastAsia="Times New Roman" w:hAnsi="Times New Roman"/>
                <w:sz w:val="16"/>
                <w:szCs w:val="16"/>
                <w:color w:val="auto"/>
              </w:rPr>
              <w:t>[72]</w:t>
            </w:r>
          </w:p>
        </w:tc>
        <w:tc>
          <w:tcPr>
            <w:tcW w:w="0" w:type="dxa"/>
            <w:vAlign w:val="bottom"/>
          </w:tcPr>
          <w:p>
            <w:pPr>
              <w:spacing w:after="0"/>
              <w:rPr>
                <w:sz w:val="1"/>
                <w:szCs w:val="1"/>
                <w:color w:val="auto"/>
              </w:rPr>
            </w:pPr>
          </w:p>
        </w:tc>
      </w:tr>
      <w:tr>
        <w:trPr>
          <w:trHeight w:val="170"/>
        </w:trPr>
        <w:tc>
          <w:tcPr>
            <w:tcW w:w="2260" w:type="dxa"/>
            <w:vAlign w:val="bottom"/>
          </w:tcPr>
          <w:p>
            <w:pPr>
              <w:ind w:left="120"/>
              <w:spacing w:after="0" w:line="170" w:lineRule="exact"/>
              <w:rPr>
                <w:sz w:val="20"/>
                <w:szCs w:val="20"/>
                <w:color w:val="auto"/>
              </w:rPr>
            </w:pPr>
            <w:r>
              <w:rPr>
                <w:rFonts w:ascii="Times New Roman" w:cs="Times New Roman" w:eastAsia="Times New Roman" w:hAnsi="Times New Roman"/>
                <w:sz w:val="16"/>
                <w:szCs w:val="16"/>
                <w:color w:val="auto"/>
              </w:rPr>
              <w:t>Cytotoxic effects towards</w:t>
            </w:r>
          </w:p>
        </w:tc>
        <w:tc>
          <w:tcPr>
            <w:tcW w:w="33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Met, Eth and Aq Exts / HeLa and Caov-3 cancer</w:t>
            </w:r>
          </w:p>
        </w:tc>
        <w:tc>
          <w:tcPr>
            <w:tcW w:w="346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94"/>
        </w:trPr>
        <w:tc>
          <w:tcPr>
            <w:tcW w:w="226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cervical (Hela) and ovarian</w:t>
            </w:r>
          </w:p>
        </w:tc>
        <w:tc>
          <w:tcPr>
            <w:tcW w:w="3380" w:type="dxa"/>
            <w:vAlign w:val="bottom"/>
            <w:vMerge w:val="continue"/>
          </w:tcPr>
          <w:p>
            <w:pPr>
              <w:spacing w:after="0"/>
              <w:rPr>
                <w:sz w:val="8"/>
                <w:szCs w:val="8"/>
                <w:color w:val="auto"/>
              </w:rPr>
            </w:pPr>
          </w:p>
        </w:tc>
        <w:tc>
          <w:tcPr>
            <w:tcW w:w="346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Anticancer effect (a novel antiproliferative agent)</w:t>
            </w:r>
          </w:p>
        </w:tc>
        <w:tc>
          <w:tcPr>
            <w:tcW w:w="4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[73]</w:t>
            </w:r>
          </w:p>
        </w:tc>
        <w:tc>
          <w:tcPr>
            <w:tcW w:w="0" w:type="dxa"/>
            <w:vAlign w:val="bottom"/>
          </w:tcPr>
          <w:p>
            <w:pPr>
              <w:spacing w:after="0"/>
              <w:rPr>
                <w:sz w:val="1"/>
                <w:szCs w:val="1"/>
                <w:color w:val="auto"/>
              </w:rPr>
            </w:pPr>
          </w:p>
        </w:tc>
      </w:tr>
      <w:tr>
        <w:trPr>
          <w:trHeight w:val="91"/>
        </w:trPr>
        <w:tc>
          <w:tcPr>
            <w:tcW w:w="2260" w:type="dxa"/>
            <w:vAlign w:val="bottom"/>
            <w:vMerge w:val="continue"/>
          </w:tcPr>
          <w:p>
            <w:pPr>
              <w:spacing w:after="0"/>
              <w:rPr>
                <w:sz w:val="7"/>
                <w:szCs w:val="7"/>
                <w:color w:val="auto"/>
              </w:rPr>
            </w:pPr>
          </w:p>
        </w:tc>
        <w:tc>
          <w:tcPr>
            <w:tcW w:w="3380" w:type="dxa"/>
            <w:vAlign w:val="bottom"/>
            <w:vMerge w:val="restart"/>
          </w:tcPr>
          <w:p>
            <w:pPr>
              <w:jc w:val="center"/>
              <w:spacing w:after="0" w:line="182" w:lineRule="exact"/>
              <w:rPr>
                <w:sz w:val="20"/>
                <w:szCs w:val="20"/>
                <w:color w:val="auto"/>
              </w:rPr>
            </w:pPr>
            <w:r>
              <w:rPr>
                <w:rFonts w:ascii="Times New Roman" w:cs="Times New Roman" w:eastAsia="Times New Roman" w:hAnsi="Times New Roman"/>
                <w:sz w:val="16"/>
                <w:szCs w:val="16"/>
                <w:color w:val="auto"/>
                <w:w w:val="99"/>
              </w:rPr>
              <w:t>cell lines and MDCK (nonmalignant cell line)</w:t>
            </w:r>
          </w:p>
        </w:tc>
        <w:tc>
          <w:tcPr>
            <w:tcW w:w="3460" w:type="dxa"/>
            <w:vAlign w:val="bottom"/>
            <w:vMerge w:val="continue"/>
          </w:tcPr>
          <w:p>
            <w:pPr>
              <w:spacing w:after="0"/>
              <w:rPr>
                <w:sz w:val="7"/>
                <w:szCs w:val="7"/>
                <w:color w:val="auto"/>
              </w:rPr>
            </w:pPr>
          </w:p>
        </w:tc>
        <w:tc>
          <w:tcPr>
            <w:tcW w:w="4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1"/>
        </w:trPr>
        <w:tc>
          <w:tcPr>
            <w:tcW w:w="226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(Caov-3) cancer cell lines</w:t>
            </w:r>
          </w:p>
        </w:tc>
        <w:tc>
          <w:tcPr>
            <w:tcW w:w="3380" w:type="dxa"/>
            <w:vAlign w:val="bottom"/>
            <w:vMerge w:val="continue"/>
          </w:tcPr>
          <w:p>
            <w:pPr>
              <w:spacing w:after="0"/>
              <w:rPr>
                <w:sz w:val="7"/>
                <w:szCs w:val="7"/>
                <w:color w:val="auto"/>
              </w:rPr>
            </w:pPr>
          </w:p>
        </w:tc>
        <w:tc>
          <w:tcPr>
            <w:tcW w:w="3460" w:type="dxa"/>
            <w:vAlign w:val="bottom"/>
          </w:tcPr>
          <w:p>
            <w:pPr>
              <w:spacing w:after="0"/>
              <w:rPr>
                <w:sz w:val="7"/>
                <w:szCs w:val="7"/>
                <w:color w:val="auto"/>
              </w:rPr>
            </w:pPr>
          </w:p>
        </w:tc>
        <w:tc>
          <w:tcPr>
            <w:tcW w:w="4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6"/>
        </w:trPr>
        <w:tc>
          <w:tcPr>
            <w:tcW w:w="2260" w:type="dxa"/>
            <w:vAlign w:val="bottom"/>
            <w:tcBorders>
              <w:bottom w:val="single" w:sz="8" w:color="auto"/>
            </w:tcBorders>
            <w:vMerge w:val="continue"/>
          </w:tcPr>
          <w:p>
            <w:pPr>
              <w:spacing w:after="0"/>
              <w:rPr>
                <w:sz w:val="8"/>
                <w:szCs w:val="8"/>
                <w:color w:val="auto"/>
              </w:rPr>
            </w:pPr>
          </w:p>
        </w:tc>
        <w:tc>
          <w:tcPr>
            <w:tcW w:w="3380" w:type="dxa"/>
            <w:vAlign w:val="bottom"/>
            <w:tcBorders>
              <w:bottom w:val="single" w:sz="8" w:color="auto"/>
            </w:tcBorders>
          </w:tcPr>
          <w:p>
            <w:pPr>
              <w:spacing w:after="0"/>
              <w:rPr>
                <w:sz w:val="8"/>
                <w:szCs w:val="8"/>
                <w:color w:val="auto"/>
              </w:rPr>
            </w:pPr>
          </w:p>
        </w:tc>
        <w:tc>
          <w:tcPr>
            <w:tcW w:w="3460" w:type="dxa"/>
            <w:vAlign w:val="bottom"/>
            <w:tcBorders>
              <w:bottom w:val="single" w:sz="8" w:color="auto"/>
            </w:tcBorders>
          </w:tcPr>
          <w:p>
            <w:pPr>
              <w:spacing w:after="0"/>
              <w:rPr>
                <w:sz w:val="8"/>
                <w:szCs w:val="8"/>
                <w:color w:val="auto"/>
              </w:rPr>
            </w:pPr>
          </w:p>
        </w:tc>
        <w:tc>
          <w:tcPr>
            <w:tcW w:w="48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72"/>
        </w:trPr>
        <w:tc>
          <w:tcPr>
            <w:tcW w:w="2260" w:type="dxa"/>
            <w:vAlign w:val="bottom"/>
          </w:tcPr>
          <w:p>
            <w:pPr>
              <w:ind w:left="120"/>
              <w:spacing w:after="0" w:line="172" w:lineRule="exact"/>
              <w:rPr>
                <w:sz w:val="20"/>
                <w:szCs w:val="20"/>
                <w:color w:val="auto"/>
              </w:rPr>
            </w:pPr>
            <w:r>
              <w:rPr>
                <w:rFonts w:ascii="Times New Roman" w:cs="Times New Roman" w:eastAsia="Times New Roman" w:hAnsi="Times New Roman"/>
                <w:sz w:val="16"/>
                <w:szCs w:val="16"/>
                <w:color w:val="auto"/>
              </w:rPr>
              <w:t>Proliferation and activity of</w:t>
            </w:r>
          </w:p>
        </w:tc>
        <w:tc>
          <w:tcPr>
            <w:tcW w:w="33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Aq Ext</w:t>
            </w:r>
          </w:p>
        </w:tc>
        <w:tc>
          <w:tcPr>
            <w:tcW w:w="3460" w:type="dxa"/>
            <w:vAlign w:val="bottom"/>
          </w:tcPr>
          <w:p>
            <w:pPr>
              <w:jc w:val="center"/>
              <w:spacing w:after="0" w:line="172" w:lineRule="exact"/>
              <w:rPr>
                <w:sz w:val="20"/>
                <w:szCs w:val="20"/>
                <w:color w:val="auto"/>
              </w:rPr>
            </w:pPr>
            <w:r>
              <w:rPr>
                <w:rFonts w:ascii="Times New Roman" w:cs="Times New Roman" w:eastAsia="Times New Roman" w:hAnsi="Times New Roman"/>
                <w:sz w:val="16"/>
                <w:szCs w:val="16"/>
                <w:color w:val="auto"/>
                <w:w w:val="99"/>
              </w:rPr>
              <w:t>Enhancing Cell proliferation and increasing ALP</w:t>
            </w:r>
          </w:p>
        </w:tc>
        <w:tc>
          <w:tcPr>
            <w:tcW w:w="4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[74]</w:t>
            </w:r>
          </w:p>
        </w:tc>
        <w:tc>
          <w:tcPr>
            <w:tcW w:w="0" w:type="dxa"/>
            <w:vAlign w:val="bottom"/>
          </w:tcPr>
          <w:p>
            <w:pPr>
              <w:spacing w:after="0"/>
              <w:rPr>
                <w:sz w:val="1"/>
                <w:szCs w:val="1"/>
                <w:color w:val="auto"/>
              </w:rPr>
            </w:pPr>
          </w:p>
        </w:tc>
      </w:tr>
      <w:tr>
        <w:trPr>
          <w:trHeight w:val="91"/>
        </w:trPr>
        <w:tc>
          <w:tcPr>
            <w:tcW w:w="2260" w:type="dxa"/>
            <w:vAlign w:val="bottom"/>
            <w:vMerge w:val="restart"/>
          </w:tcPr>
          <w:p>
            <w:pPr>
              <w:ind w:left="120"/>
              <w:spacing w:after="0" w:line="182" w:lineRule="exact"/>
              <w:rPr>
                <w:sz w:val="20"/>
                <w:szCs w:val="20"/>
                <w:color w:val="auto"/>
              </w:rPr>
            </w:pPr>
            <w:r>
              <w:rPr>
                <w:rFonts w:ascii="Times New Roman" w:cs="Times New Roman" w:eastAsia="Times New Roman" w:hAnsi="Times New Roman"/>
                <w:sz w:val="16"/>
                <w:szCs w:val="16"/>
                <w:color w:val="auto"/>
              </w:rPr>
              <w:t>human fetal osteoblast cell line</w:t>
            </w:r>
          </w:p>
        </w:tc>
        <w:tc>
          <w:tcPr>
            <w:tcW w:w="3380" w:type="dxa"/>
            <w:vAlign w:val="bottom"/>
            <w:vMerge w:val="continue"/>
          </w:tcPr>
          <w:p>
            <w:pPr>
              <w:spacing w:after="0"/>
              <w:rPr>
                <w:sz w:val="7"/>
                <w:szCs w:val="7"/>
                <w:color w:val="auto"/>
              </w:rPr>
            </w:pPr>
          </w:p>
        </w:tc>
        <w:tc>
          <w:tcPr>
            <w:tcW w:w="3460" w:type="dxa"/>
            <w:vAlign w:val="bottom"/>
            <w:vMerge w:val="restart"/>
          </w:tcPr>
          <w:p>
            <w:pPr>
              <w:jc w:val="center"/>
              <w:spacing w:after="0" w:line="182" w:lineRule="exact"/>
              <w:rPr>
                <w:sz w:val="20"/>
                <w:szCs w:val="20"/>
                <w:color w:val="auto"/>
              </w:rPr>
            </w:pPr>
            <w:r>
              <w:rPr>
                <w:rFonts w:ascii="Times New Roman" w:cs="Times New Roman" w:eastAsia="Times New Roman" w:hAnsi="Times New Roman"/>
                <w:sz w:val="16"/>
                <w:szCs w:val="16"/>
                <w:color w:val="auto"/>
                <w:w w:val="99"/>
              </w:rPr>
              <w:t>and osteocalcin levels</w:t>
            </w:r>
          </w:p>
        </w:tc>
        <w:tc>
          <w:tcPr>
            <w:tcW w:w="4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5"/>
        </w:trPr>
        <w:tc>
          <w:tcPr>
            <w:tcW w:w="2260" w:type="dxa"/>
            <w:vAlign w:val="bottom"/>
            <w:tcBorders>
              <w:bottom w:val="single" w:sz="8" w:color="auto"/>
            </w:tcBorders>
            <w:vMerge w:val="continue"/>
          </w:tcPr>
          <w:p>
            <w:pPr>
              <w:spacing w:after="0"/>
              <w:rPr>
                <w:sz w:val="8"/>
                <w:szCs w:val="8"/>
                <w:color w:val="auto"/>
              </w:rPr>
            </w:pPr>
          </w:p>
        </w:tc>
        <w:tc>
          <w:tcPr>
            <w:tcW w:w="3380" w:type="dxa"/>
            <w:vAlign w:val="bottom"/>
            <w:tcBorders>
              <w:bottom w:val="single" w:sz="8" w:color="auto"/>
            </w:tcBorders>
          </w:tcPr>
          <w:p>
            <w:pPr>
              <w:spacing w:after="0"/>
              <w:rPr>
                <w:sz w:val="8"/>
                <w:szCs w:val="8"/>
                <w:color w:val="auto"/>
              </w:rPr>
            </w:pPr>
          </w:p>
        </w:tc>
        <w:tc>
          <w:tcPr>
            <w:tcW w:w="3460" w:type="dxa"/>
            <w:vAlign w:val="bottom"/>
            <w:tcBorders>
              <w:bottom w:val="single" w:sz="8" w:color="auto"/>
            </w:tcBorders>
            <w:vMerge w:val="continue"/>
          </w:tcPr>
          <w:p>
            <w:pPr>
              <w:spacing w:after="0"/>
              <w:rPr>
                <w:sz w:val="8"/>
                <w:szCs w:val="8"/>
                <w:color w:val="auto"/>
              </w:rPr>
            </w:pPr>
          </w:p>
        </w:tc>
        <w:tc>
          <w:tcPr>
            <w:tcW w:w="48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79"/>
        </w:trPr>
        <w:tc>
          <w:tcPr>
            <w:tcW w:w="2260" w:type="dxa"/>
            <w:vAlign w:val="bottom"/>
          </w:tcPr>
          <w:p>
            <w:pPr>
              <w:ind w:left="120"/>
              <w:spacing w:after="0" w:line="177" w:lineRule="exact"/>
              <w:rPr>
                <w:sz w:val="20"/>
                <w:szCs w:val="20"/>
                <w:color w:val="auto"/>
              </w:rPr>
            </w:pPr>
            <w:r>
              <w:rPr>
                <w:rFonts w:ascii="Times New Roman" w:cs="Times New Roman" w:eastAsia="Times New Roman" w:hAnsi="Times New Roman"/>
                <w:sz w:val="16"/>
                <w:szCs w:val="16"/>
                <w:color w:val="auto"/>
              </w:rPr>
              <w:t>Two new compounds from the</w:t>
            </w:r>
          </w:p>
        </w:tc>
        <w:tc>
          <w:tcPr>
            <w:tcW w:w="3380" w:type="dxa"/>
            <w:vAlign w:val="bottom"/>
          </w:tcPr>
          <w:p>
            <w:pPr>
              <w:spacing w:after="0"/>
              <w:rPr>
                <w:sz w:val="15"/>
                <w:szCs w:val="15"/>
                <w:color w:val="auto"/>
              </w:rPr>
            </w:pPr>
          </w:p>
        </w:tc>
        <w:tc>
          <w:tcPr>
            <w:tcW w:w="3460" w:type="dxa"/>
            <w:vAlign w:val="bottom"/>
          </w:tcPr>
          <w:p>
            <w:pPr>
              <w:jc w:val="center"/>
              <w:spacing w:after="0" w:line="180" w:lineRule="exact"/>
              <w:rPr>
                <w:sz w:val="20"/>
                <w:szCs w:val="20"/>
                <w:color w:val="auto"/>
              </w:rPr>
            </w:pPr>
            <w:r>
              <w:rPr>
                <w:rFonts w:ascii="Times New Roman" w:cs="Times New Roman" w:eastAsia="Times New Roman" w:hAnsi="Times New Roman"/>
                <w:sz w:val="16"/>
                <w:szCs w:val="16"/>
                <w:color w:val="auto"/>
                <w:w w:val="98"/>
              </w:rPr>
              <w:t>Exhibiting NO and O</w:t>
            </w:r>
            <w:r>
              <w:rPr>
                <w:rFonts w:ascii="Times New Roman" w:cs="Times New Roman" w:eastAsia="Times New Roman" w:hAnsi="Times New Roman"/>
                <w:sz w:val="20"/>
                <w:szCs w:val="20"/>
                <w:color w:val="auto"/>
                <w:w w:val="98"/>
                <w:vertAlign w:val="subscript"/>
              </w:rPr>
              <w:t>2</w:t>
            </w:r>
            <w:r>
              <w:rPr>
                <w:rFonts w:ascii="Times New Roman" w:cs="Times New Roman" w:eastAsia="Times New Roman" w:hAnsi="Times New Roman"/>
                <w:sz w:val="20"/>
                <w:szCs w:val="20"/>
                <w:color w:val="auto"/>
                <w:w w:val="98"/>
                <w:vertAlign w:val="superscript"/>
              </w:rPr>
              <w:t>•−</w:t>
            </w:r>
            <w:r>
              <w:rPr>
                <w:rFonts w:ascii="Times New Roman" w:cs="Times New Roman" w:eastAsia="Times New Roman" w:hAnsi="Times New Roman"/>
                <w:sz w:val="16"/>
                <w:szCs w:val="16"/>
                <w:color w:val="auto"/>
                <w:w w:val="98"/>
              </w:rPr>
              <w:t xml:space="preserve"> (related to</w:t>
            </w:r>
          </w:p>
        </w:tc>
        <w:tc>
          <w:tcPr>
            <w:tcW w:w="48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7"/>
        </w:trPr>
        <w:tc>
          <w:tcPr>
            <w:tcW w:w="2260" w:type="dxa"/>
            <w:vAlign w:val="bottom"/>
          </w:tcPr>
          <w:p>
            <w:pPr>
              <w:ind w:left="120"/>
              <w:spacing w:after="0" w:line="177" w:lineRule="exact"/>
              <w:rPr>
                <w:sz w:val="20"/>
                <w:szCs w:val="20"/>
                <w:color w:val="auto"/>
              </w:rPr>
            </w:pPr>
            <w:r>
              <w:rPr>
                <w:rFonts w:ascii="Times New Roman" w:cs="Times New Roman" w:eastAsia="Times New Roman" w:hAnsi="Times New Roman"/>
                <w:sz w:val="16"/>
                <w:szCs w:val="16"/>
                <w:color w:val="auto"/>
              </w:rPr>
              <w:t>gall with nitric oxide and</w:t>
            </w:r>
          </w:p>
        </w:tc>
        <w:tc>
          <w:tcPr>
            <w:tcW w:w="3380" w:type="dxa"/>
            <w:vAlign w:val="bottom"/>
          </w:tcPr>
          <w:p>
            <w:pPr>
              <w:jc w:val="center"/>
              <w:spacing w:after="0" w:line="177" w:lineRule="exact"/>
              <w:rPr>
                <w:sz w:val="20"/>
                <w:szCs w:val="20"/>
                <w:color w:val="auto"/>
              </w:rPr>
            </w:pPr>
            <w:r>
              <w:rPr>
                <w:rFonts w:ascii="Times New Roman" w:cs="Times New Roman" w:eastAsia="Times New Roman" w:hAnsi="Times New Roman"/>
                <w:sz w:val="16"/>
                <w:szCs w:val="16"/>
                <w:color w:val="auto"/>
                <w:w w:val="98"/>
              </w:rPr>
              <w:t>Eth Ext</w:t>
            </w:r>
          </w:p>
        </w:tc>
        <w:tc>
          <w:tcPr>
            <w:tcW w:w="3460" w:type="dxa"/>
            <w:vAlign w:val="bottom"/>
          </w:tcPr>
          <w:p>
            <w:pPr>
              <w:jc w:val="center"/>
              <w:spacing w:after="0" w:line="177" w:lineRule="exact"/>
              <w:rPr>
                <w:sz w:val="20"/>
                <w:szCs w:val="20"/>
                <w:color w:val="auto"/>
              </w:rPr>
            </w:pPr>
            <w:r>
              <w:rPr>
                <w:rFonts w:ascii="Times New Roman" w:cs="Times New Roman" w:eastAsia="Times New Roman" w:hAnsi="Times New Roman"/>
                <w:sz w:val="16"/>
                <w:szCs w:val="16"/>
                <w:color w:val="auto"/>
              </w:rPr>
              <w:t>pathophysiology of almost all ailments) inhibitory</w:t>
            </w:r>
          </w:p>
        </w:tc>
        <w:tc>
          <w:tcPr>
            <w:tcW w:w="480" w:type="dxa"/>
            <w:vAlign w:val="bottom"/>
          </w:tcPr>
          <w:p>
            <w:pPr>
              <w:ind w:left="100"/>
              <w:spacing w:after="0" w:line="177" w:lineRule="exact"/>
              <w:rPr>
                <w:sz w:val="20"/>
                <w:szCs w:val="20"/>
                <w:color w:val="auto"/>
              </w:rPr>
            </w:pPr>
            <w:r>
              <w:rPr>
                <w:rFonts w:ascii="Times New Roman" w:cs="Times New Roman" w:eastAsia="Times New Roman" w:hAnsi="Times New Roman"/>
                <w:sz w:val="16"/>
                <w:szCs w:val="16"/>
                <w:color w:val="auto"/>
              </w:rPr>
              <w:t>[75]</w:t>
            </w:r>
          </w:p>
        </w:tc>
        <w:tc>
          <w:tcPr>
            <w:tcW w:w="0" w:type="dxa"/>
            <w:vAlign w:val="bottom"/>
          </w:tcPr>
          <w:p>
            <w:pPr>
              <w:spacing w:after="0"/>
              <w:rPr>
                <w:sz w:val="1"/>
                <w:szCs w:val="1"/>
                <w:color w:val="auto"/>
              </w:rPr>
            </w:pPr>
          </w:p>
        </w:tc>
      </w:tr>
      <w:tr>
        <w:trPr>
          <w:trHeight w:val="186"/>
        </w:trPr>
        <w:tc>
          <w:tcPr>
            <w:tcW w:w="2260" w:type="dxa"/>
            <w:vAlign w:val="bottom"/>
            <w:tcBorders>
              <w:bottom w:val="single" w:sz="8" w:color="auto"/>
            </w:tcBorders>
          </w:tcPr>
          <w:p>
            <w:pPr>
              <w:ind w:left="120"/>
              <w:spacing w:after="0" w:line="182" w:lineRule="exact"/>
              <w:rPr>
                <w:sz w:val="20"/>
                <w:szCs w:val="20"/>
                <w:color w:val="auto"/>
              </w:rPr>
            </w:pPr>
            <w:r>
              <w:rPr>
                <w:rFonts w:ascii="Times New Roman" w:cs="Times New Roman" w:eastAsia="Times New Roman" w:hAnsi="Times New Roman"/>
                <w:sz w:val="16"/>
                <w:szCs w:val="16"/>
                <w:color w:val="auto"/>
              </w:rPr>
              <w:t>superoxide inhibiting ability</w:t>
            </w:r>
          </w:p>
        </w:tc>
        <w:tc>
          <w:tcPr>
            <w:tcW w:w="3380" w:type="dxa"/>
            <w:vAlign w:val="bottom"/>
            <w:tcBorders>
              <w:bottom w:val="single" w:sz="8" w:color="auto"/>
            </w:tcBorders>
          </w:tcPr>
          <w:p>
            <w:pPr>
              <w:spacing w:after="0"/>
              <w:rPr>
                <w:sz w:val="16"/>
                <w:szCs w:val="16"/>
                <w:color w:val="auto"/>
              </w:rPr>
            </w:pPr>
          </w:p>
        </w:tc>
        <w:tc>
          <w:tcPr>
            <w:tcW w:w="3460" w:type="dxa"/>
            <w:vAlign w:val="bottom"/>
            <w:tcBorders>
              <w:bottom w:val="single" w:sz="8" w:color="auto"/>
            </w:tcBorders>
          </w:tcPr>
          <w:p>
            <w:pPr>
              <w:jc w:val="center"/>
              <w:spacing w:after="0" w:line="182" w:lineRule="exact"/>
              <w:rPr>
                <w:sz w:val="20"/>
                <w:szCs w:val="20"/>
                <w:color w:val="auto"/>
              </w:rPr>
            </w:pPr>
            <w:r>
              <w:rPr>
                <w:rFonts w:ascii="Times New Roman" w:cs="Times New Roman" w:eastAsia="Times New Roman" w:hAnsi="Times New Roman"/>
                <w:sz w:val="16"/>
                <w:szCs w:val="16"/>
                <w:color w:val="auto"/>
              </w:rPr>
              <w:t>effect</w:t>
            </w:r>
          </w:p>
        </w:tc>
        <w:tc>
          <w:tcPr>
            <w:tcW w:w="480" w:type="dxa"/>
            <w:vAlign w:val="bottom"/>
            <w:tcBorders>
              <w:bottom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174"/>
        </w:trPr>
        <w:tc>
          <w:tcPr>
            <w:tcW w:w="2260" w:type="dxa"/>
            <w:vAlign w:val="bottom"/>
            <w:tcBorders>
              <w:bottom w:val="single" w:sz="8" w:color="auto"/>
            </w:tcBorders>
          </w:tcPr>
          <w:p>
            <w:pPr>
              <w:ind w:left="120"/>
              <w:spacing w:after="0" w:line="175" w:lineRule="exact"/>
              <w:rPr>
                <w:sz w:val="20"/>
                <w:szCs w:val="20"/>
                <w:color w:val="auto"/>
              </w:rPr>
            </w:pPr>
            <w:r>
              <w:rPr>
                <w:rFonts w:ascii="Times New Roman" w:cs="Times New Roman" w:eastAsia="Times New Roman" w:hAnsi="Times New Roman"/>
                <w:sz w:val="16"/>
                <w:szCs w:val="16"/>
                <w:color w:val="auto"/>
              </w:rPr>
              <w:t>Salivary amylase inhibition</w:t>
            </w:r>
          </w:p>
        </w:tc>
        <w:tc>
          <w:tcPr>
            <w:tcW w:w="3380" w:type="dxa"/>
            <w:vAlign w:val="bottom"/>
            <w:tcBorders>
              <w:bottom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w w:val="99"/>
              </w:rPr>
              <w:t>Gallotannin of gall</w:t>
            </w:r>
          </w:p>
        </w:tc>
        <w:tc>
          <w:tcPr>
            <w:tcW w:w="3460" w:type="dxa"/>
            <w:vAlign w:val="bottom"/>
            <w:tcBorders>
              <w:bottom w:val="single" w:sz="8" w:color="auto"/>
            </w:tcBorders>
          </w:tcPr>
          <w:p>
            <w:pPr>
              <w:jc w:val="center"/>
              <w:spacing w:after="0" w:line="175" w:lineRule="exact"/>
              <w:rPr>
                <w:sz w:val="20"/>
                <w:szCs w:val="20"/>
                <w:color w:val="auto"/>
              </w:rPr>
            </w:pPr>
            <w:r>
              <w:rPr>
                <w:rFonts w:ascii="Times New Roman" w:cs="Times New Roman" w:eastAsia="Times New Roman" w:hAnsi="Times New Roman"/>
                <w:sz w:val="16"/>
                <w:szCs w:val="16"/>
                <w:color w:val="auto"/>
              </w:rPr>
              <w:t>Inhibitory effect on HSA</w:t>
            </w:r>
          </w:p>
        </w:tc>
        <w:tc>
          <w:tcPr>
            <w:tcW w:w="480" w:type="dxa"/>
            <w:vAlign w:val="bottom"/>
            <w:tcBorders>
              <w:bottom w:val="single" w:sz="8" w:color="auto"/>
            </w:tcBorders>
          </w:tcPr>
          <w:p>
            <w:pPr>
              <w:ind w:left="100"/>
              <w:spacing w:after="0" w:line="175" w:lineRule="exact"/>
              <w:rPr>
                <w:sz w:val="20"/>
                <w:szCs w:val="20"/>
                <w:color w:val="auto"/>
              </w:rPr>
            </w:pPr>
            <w:r>
              <w:rPr>
                <w:rFonts w:ascii="Times New Roman" w:cs="Times New Roman" w:eastAsia="Times New Roman" w:hAnsi="Times New Roman"/>
                <w:sz w:val="16"/>
                <w:szCs w:val="16"/>
                <w:color w:val="auto"/>
              </w:rPr>
              <w:t>[76]</w:t>
            </w:r>
          </w:p>
        </w:tc>
        <w:tc>
          <w:tcPr>
            <w:tcW w:w="0" w:type="dxa"/>
            <w:vAlign w:val="bottom"/>
          </w:tcPr>
          <w:p>
            <w:pPr>
              <w:spacing w:after="0"/>
              <w:rPr>
                <w:sz w:val="1"/>
                <w:szCs w:val="1"/>
                <w:color w:val="auto"/>
              </w:rPr>
            </w:pPr>
          </w:p>
        </w:tc>
      </w:tr>
      <w:tr>
        <w:trPr>
          <w:trHeight w:val="171"/>
        </w:trPr>
        <w:tc>
          <w:tcPr>
            <w:tcW w:w="226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Antioxidant activity</w:t>
            </w:r>
          </w:p>
        </w:tc>
        <w:tc>
          <w:tcPr>
            <w:tcW w:w="33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8"/>
              </w:rPr>
              <w:t>Eth Ext</w:t>
            </w:r>
          </w:p>
        </w:tc>
        <w:tc>
          <w:tcPr>
            <w:tcW w:w="346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w w:val="99"/>
              </w:rPr>
              <w:t>Potent antioxidant activity in chemical and</w:t>
            </w:r>
          </w:p>
        </w:tc>
        <w:tc>
          <w:tcPr>
            <w:tcW w:w="4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[77]</w:t>
            </w:r>
          </w:p>
        </w:tc>
        <w:tc>
          <w:tcPr>
            <w:tcW w:w="0" w:type="dxa"/>
            <w:vAlign w:val="bottom"/>
          </w:tcPr>
          <w:p>
            <w:pPr>
              <w:spacing w:after="0"/>
              <w:rPr>
                <w:sz w:val="1"/>
                <w:szCs w:val="1"/>
                <w:color w:val="auto"/>
              </w:rPr>
            </w:pPr>
          </w:p>
        </w:tc>
      </w:tr>
      <w:tr>
        <w:trPr>
          <w:trHeight w:val="91"/>
        </w:trPr>
        <w:tc>
          <w:tcPr>
            <w:tcW w:w="2260" w:type="dxa"/>
            <w:vAlign w:val="bottom"/>
            <w:vMerge w:val="continue"/>
          </w:tcPr>
          <w:p>
            <w:pPr>
              <w:spacing w:after="0"/>
              <w:rPr>
                <w:sz w:val="7"/>
                <w:szCs w:val="7"/>
                <w:color w:val="auto"/>
              </w:rPr>
            </w:pPr>
          </w:p>
        </w:tc>
        <w:tc>
          <w:tcPr>
            <w:tcW w:w="3380" w:type="dxa"/>
            <w:vAlign w:val="bottom"/>
            <w:vMerge w:val="continue"/>
          </w:tcPr>
          <w:p>
            <w:pPr>
              <w:spacing w:after="0"/>
              <w:rPr>
                <w:sz w:val="7"/>
                <w:szCs w:val="7"/>
                <w:color w:val="auto"/>
              </w:rPr>
            </w:pPr>
          </w:p>
        </w:tc>
        <w:tc>
          <w:tcPr>
            <w:tcW w:w="346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9"/>
              </w:rPr>
              <w:t>biological models</w:t>
            </w:r>
          </w:p>
        </w:tc>
        <w:tc>
          <w:tcPr>
            <w:tcW w:w="48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6"/>
        </w:trPr>
        <w:tc>
          <w:tcPr>
            <w:tcW w:w="2260" w:type="dxa"/>
            <w:vAlign w:val="bottom"/>
            <w:tcBorders>
              <w:bottom w:val="single" w:sz="8" w:color="auto"/>
            </w:tcBorders>
          </w:tcPr>
          <w:p>
            <w:pPr>
              <w:spacing w:after="0"/>
              <w:rPr>
                <w:sz w:val="8"/>
                <w:szCs w:val="8"/>
                <w:color w:val="auto"/>
              </w:rPr>
            </w:pPr>
          </w:p>
        </w:tc>
        <w:tc>
          <w:tcPr>
            <w:tcW w:w="3380" w:type="dxa"/>
            <w:vAlign w:val="bottom"/>
            <w:tcBorders>
              <w:bottom w:val="single" w:sz="8" w:color="auto"/>
            </w:tcBorders>
          </w:tcPr>
          <w:p>
            <w:pPr>
              <w:spacing w:after="0"/>
              <w:rPr>
                <w:sz w:val="8"/>
                <w:szCs w:val="8"/>
                <w:color w:val="auto"/>
              </w:rPr>
            </w:pPr>
          </w:p>
        </w:tc>
        <w:tc>
          <w:tcPr>
            <w:tcW w:w="3460" w:type="dxa"/>
            <w:vAlign w:val="bottom"/>
            <w:tcBorders>
              <w:bottom w:val="single" w:sz="8" w:color="auto"/>
            </w:tcBorders>
            <w:vMerge w:val="continue"/>
          </w:tcPr>
          <w:p>
            <w:pPr>
              <w:spacing w:after="0"/>
              <w:rPr>
                <w:sz w:val="8"/>
                <w:szCs w:val="8"/>
                <w:color w:val="auto"/>
              </w:rPr>
            </w:pPr>
          </w:p>
        </w:tc>
        <w:tc>
          <w:tcPr>
            <w:tcW w:w="48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70"/>
        </w:trPr>
        <w:tc>
          <w:tcPr>
            <w:tcW w:w="2260" w:type="dxa"/>
            <w:vAlign w:val="bottom"/>
          </w:tcPr>
          <w:p>
            <w:pPr>
              <w:ind w:left="120"/>
              <w:spacing w:after="0" w:line="170" w:lineRule="exact"/>
              <w:rPr>
                <w:sz w:val="20"/>
                <w:szCs w:val="20"/>
                <w:color w:val="auto"/>
              </w:rPr>
            </w:pPr>
            <w:r>
              <w:rPr>
                <w:rFonts w:ascii="Times New Roman" w:cs="Times New Roman" w:eastAsia="Times New Roman" w:hAnsi="Times New Roman"/>
                <w:sz w:val="16"/>
                <w:szCs w:val="16"/>
                <w:color w:val="auto"/>
              </w:rPr>
              <w:t>In vitro immunomodulatory</w:t>
            </w:r>
          </w:p>
        </w:tc>
        <w:tc>
          <w:tcPr>
            <w:tcW w:w="338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Treated macrophages with Aq Ext</w:t>
            </w:r>
          </w:p>
        </w:tc>
        <w:tc>
          <w:tcPr>
            <w:tcW w:w="3460" w:type="dxa"/>
            <w:vAlign w:val="bottom"/>
          </w:tcPr>
          <w:p>
            <w:pPr>
              <w:jc w:val="center"/>
              <w:spacing w:after="0" w:line="170" w:lineRule="exact"/>
              <w:rPr>
                <w:sz w:val="20"/>
                <w:szCs w:val="20"/>
                <w:color w:val="auto"/>
              </w:rPr>
            </w:pPr>
            <w:r>
              <w:rPr>
                <w:rFonts w:ascii="Times New Roman" w:cs="Times New Roman" w:eastAsia="Times New Roman" w:hAnsi="Times New Roman"/>
                <w:sz w:val="16"/>
                <w:szCs w:val="16"/>
                <w:color w:val="auto"/>
                <w:w w:val="99"/>
              </w:rPr>
              <w:t>An increase in phagocytic activity of</w:t>
            </w:r>
          </w:p>
        </w:tc>
        <w:tc>
          <w:tcPr>
            <w:tcW w:w="4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[78]</w:t>
            </w:r>
          </w:p>
        </w:tc>
        <w:tc>
          <w:tcPr>
            <w:tcW w:w="0" w:type="dxa"/>
            <w:vAlign w:val="bottom"/>
          </w:tcPr>
          <w:p>
            <w:pPr>
              <w:spacing w:after="0"/>
              <w:rPr>
                <w:sz w:val="1"/>
                <w:szCs w:val="1"/>
                <w:color w:val="auto"/>
              </w:rPr>
            </w:pPr>
          </w:p>
        </w:tc>
      </w:tr>
      <w:tr>
        <w:trPr>
          <w:trHeight w:val="94"/>
        </w:trPr>
        <w:tc>
          <w:tcPr>
            <w:tcW w:w="226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activity</w:t>
            </w:r>
          </w:p>
        </w:tc>
        <w:tc>
          <w:tcPr>
            <w:tcW w:w="3380" w:type="dxa"/>
            <w:vAlign w:val="bottom"/>
            <w:vMerge w:val="continue"/>
          </w:tcPr>
          <w:p>
            <w:pPr>
              <w:spacing w:after="0"/>
              <w:rPr>
                <w:sz w:val="8"/>
                <w:szCs w:val="8"/>
                <w:color w:val="auto"/>
              </w:rPr>
            </w:pPr>
          </w:p>
        </w:tc>
        <w:tc>
          <w:tcPr>
            <w:tcW w:w="346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rPr>
              <w:t>macrophages</w:t>
            </w:r>
          </w:p>
        </w:tc>
        <w:tc>
          <w:tcPr>
            <w:tcW w:w="48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95"/>
        </w:trPr>
        <w:tc>
          <w:tcPr>
            <w:tcW w:w="2260" w:type="dxa"/>
            <w:vAlign w:val="bottom"/>
            <w:tcBorders>
              <w:bottom w:val="single" w:sz="8" w:color="auto"/>
            </w:tcBorders>
            <w:vMerge w:val="continue"/>
          </w:tcPr>
          <w:p>
            <w:pPr>
              <w:spacing w:after="0"/>
              <w:rPr>
                <w:sz w:val="8"/>
                <w:szCs w:val="8"/>
                <w:color w:val="auto"/>
              </w:rPr>
            </w:pPr>
          </w:p>
        </w:tc>
        <w:tc>
          <w:tcPr>
            <w:tcW w:w="3380" w:type="dxa"/>
            <w:vAlign w:val="bottom"/>
            <w:tcBorders>
              <w:bottom w:val="single" w:sz="8" w:color="auto"/>
            </w:tcBorders>
          </w:tcPr>
          <w:p>
            <w:pPr>
              <w:spacing w:after="0"/>
              <w:rPr>
                <w:sz w:val="8"/>
                <w:szCs w:val="8"/>
                <w:color w:val="auto"/>
              </w:rPr>
            </w:pPr>
          </w:p>
        </w:tc>
        <w:tc>
          <w:tcPr>
            <w:tcW w:w="3460" w:type="dxa"/>
            <w:vAlign w:val="bottom"/>
            <w:tcBorders>
              <w:bottom w:val="single" w:sz="8" w:color="auto"/>
            </w:tcBorders>
            <w:vMerge w:val="continue"/>
          </w:tcPr>
          <w:p>
            <w:pPr>
              <w:spacing w:after="0"/>
              <w:rPr>
                <w:sz w:val="8"/>
                <w:szCs w:val="8"/>
                <w:color w:val="auto"/>
              </w:rPr>
            </w:pPr>
          </w:p>
        </w:tc>
        <w:tc>
          <w:tcPr>
            <w:tcW w:w="480" w:type="dxa"/>
            <w:vAlign w:val="bottom"/>
            <w:tcBorders>
              <w:bottom w:val="single" w:sz="8" w:color="auto"/>
            </w:tcBorders>
          </w:tcPr>
          <w:p>
            <w:pPr>
              <w:spacing w:after="0"/>
              <w:rPr>
                <w:sz w:val="8"/>
                <w:szCs w:val="8"/>
                <w:color w:val="auto"/>
              </w:rPr>
            </w:pPr>
          </w:p>
        </w:tc>
        <w:tc>
          <w:tcPr>
            <w:tcW w:w="0" w:type="dxa"/>
            <w:vAlign w:val="bottom"/>
          </w:tcPr>
          <w:p>
            <w:pPr>
              <w:spacing w:after="0"/>
              <w:rPr>
                <w:sz w:val="1"/>
                <w:szCs w:val="1"/>
                <w:color w:val="auto"/>
              </w:rPr>
            </w:pPr>
          </w:p>
        </w:tc>
      </w:tr>
      <w:tr>
        <w:trPr>
          <w:trHeight w:val="171"/>
        </w:trPr>
        <w:tc>
          <w:tcPr>
            <w:tcW w:w="2260" w:type="dxa"/>
            <w:vAlign w:val="bottom"/>
          </w:tcPr>
          <w:p>
            <w:pPr>
              <w:ind w:left="120"/>
              <w:spacing w:after="0" w:line="171" w:lineRule="exact"/>
              <w:rPr>
                <w:sz w:val="20"/>
                <w:szCs w:val="20"/>
                <w:color w:val="auto"/>
              </w:rPr>
            </w:pPr>
            <w:r>
              <w:rPr>
                <w:rFonts w:ascii="Times New Roman" w:cs="Times New Roman" w:eastAsia="Times New Roman" w:hAnsi="Times New Roman"/>
                <w:sz w:val="16"/>
                <w:szCs w:val="16"/>
                <w:color w:val="auto"/>
              </w:rPr>
              <w:t>Lipase inhibitory activity</w:t>
            </w:r>
          </w:p>
        </w:tc>
        <w:tc>
          <w:tcPr>
            <w:tcW w:w="338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w w:val="98"/>
              </w:rPr>
              <w:t>Eth Ext</w:t>
            </w:r>
          </w:p>
        </w:tc>
        <w:tc>
          <w:tcPr>
            <w:tcW w:w="3460" w:type="dxa"/>
            <w:vAlign w:val="bottom"/>
          </w:tcPr>
          <w:p>
            <w:pPr>
              <w:jc w:val="center"/>
              <w:spacing w:after="0" w:line="171" w:lineRule="exact"/>
              <w:rPr>
                <w:sz w:val="20"/>
                <w:szCs w:val="20"/>
                <w:color w:val="auto"/>
              </w:rPr>
            </w:pPr>
            <w:r>
              <w:rPr>
                <w:rFonts w:ascii="Times New Roman" w:cs="Times New Roman" w:eastAsia="Times New Roman" w:hAnsi="Times New Roman"/>
                <w:sz w:val="16"/>
                <w:szCs w:val="16"/>
                <w:color w:val="auto"/>
                <w:w w:val="99"/>
              </w:rPr>
              <w:t>A potential for treatment of obesity</w:t>
            </w:r>
          </w:p>
        </w:tc>
        <w:tc>
          <w:tcPr>
            <w:tcW w:w="480" w:type="dxa"/>
            <w:vAlign w:val="bottom"/>
          </w:tcPr>
          <w:p>
            <w:pPr>
              <w:ind w:left="100"/>
              <w:spacing w:after="0" w:line="171" w:lineRule="exact"/>
              <w:rPr>
                <w:sz w:val="20"/>
                <w:szCs w:val="20"/>
                <w:color w:val="auto"/>
              </w:rPr>
            </w:pPr>
            <w:r>
              <w:rPr>
                <w:rFonts w:ascii="Times New Roman" w:cs="Times New Roman" w:eastAsia="Times New Roman" w:hAnsi="Times New Roman"/>
                <w:sz w:val="16"/>
                <w:szCs w:val="16"/>
                <w:color w:val="auto"/>
              </w:rPr>
              <w:t>[79]</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10160</wp:posOffset>
                </wp:positionV>
                <wp:extent cx="608774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87745" cy="4763"/>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0.8pt" to="479.1pt,0.8pt" o:allowincell="f" strokecolor="#000000" strokeweight="0.9599pt"/>
            </w:pict>
          </mc:Fallback>
        </mc:AlternateContent>
      </w:r>
    </w:p>
    <w:p>
      <w:pPr>
        <w:jc w:val="center"/>
        <w:spacing w:after="0"/>
        <w:rPr>
          <w:sz w:val="20"/>
          <w:szCs w:val="20"/>
          <w:color w:val="auto"/>
        </w:rPr>
      </w:pPr>
      <w:r>
        <w:rPr>
          <w:rFonts w:ascii="Times New Roman" w:cs="Times New Roman" w:eastAsia="Times New Roman" w:hAnsi="Times New Roman"/>
          <w:sz w:val="18"/>
          <w:szCs w:val="18"/>
          <w:color w:val="auto"/>
        </w:rPr>
        <w:t xml:space="preserve">Ace:  Acetone,  Aq:  Aqueous,  </w:t>
      </w:r>
      <w:r>
        <w:rPr>
          <w:rFonts w:ascii="Times New Roman" w:cs="Times New Roman" w:eastAsia="Times New Roman" w:hAnsi="Times New Roman"/>
          <w:sz w:val="18"/>
          <w:szCs w:val="18"/>
          <w:i w:val="1"/>
          <w:iCs w:val="1"/>
          <w:color w:val="auto"/>
        </w:rPr>
        <w:t>B.  subtilis</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Bacillus  subtilis</w:t>
      </w:r>
      <w:r>
        <w:rPr>
          <w:rFonts w:ascii="Times New Roman" w:cs="Times New Roman" w:eastAsia="Times New Roman" w:hAnsi="Times New Roman"/>
          <w:sz w:val="18"/>
          <w:szCs w:val="18"/>
          <w:color w:val="auto"/>
        </w:rPr>
        <w:t xml:space="preserve">,  C: Control  group,  </w:t>
      </w:r>
      <w:r>
        <w:rPr>
          <w:rFonts w:ascii="Times New Roman" w:cs="Times New Roman" w:eastAsia="Times New Roman" w:hAnsi="Times New Roman"/>
          <w:sz w:val="18"/>
          <w:szCs w:val="18"/>
          <w:i w:val="1"/>
          <w:iCs w:val="1"/>
          <w:color w:val="auto"/>
        </w:rPr>
        <w:t>C.  albicans</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Candida albicans,  C.  freundii:</w:t>
      </w:r>
    </w:p>
    <w:p>
      <w:pPr>
        <w:ind w:left="120"/>
        <w:spacing w:after="0"/>
        <w:rPr>
          <w:sz w:val="20"/>
          <w:szCs w:val="20"/>
          <w:color w:val="auto"/>
        </w:rPr>
      </w:pPr>
      <w:r>
        <w:rPr>
          <w:rFonts w:ascii="Times New Roman" w:cs="Times New Roman" w:eastAsia="Times New Roman" w:hAnsi="Times New Roman"/>
          <w:sz w:val="18"/>
          <w:szCs w:val="18"/>
          <w:i w:val="1"/>
          <w:iCs w:val="1"/>
          <w:color w:val="auto"/>
        </w:rPr>
        <w:t>Citrobacter freundii, C. glabrata</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Candida glabrata</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C. krusei</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Candida krusei</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C. parapsilosis</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Candida parapsilosis</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C.</w:t>
      </w:r>
    </w:p>
    <w:p>
      <w:pPr>
        <w:ind w:left="120"/>
        <w:spacing w:after="0" w:line="238" w:lineRule="auto"/>
        <w:rPr>
          <w:sz w:val="20"/>
          <w:szCs w:val="20"/>
          <w:color w:val="auto"/>
        </w:rPr>
      </w:pPr>
      <w:r>
        <w:rPr>
          <w:rFonts w:ascii="Times New Roman" w:cs="Times New Roman" w:eastAsia="Times New Roman" w:hAnsi="Times New Roman"/>
          <w:sz w:val="18"/>
          <w:szCs w:val="18"/>
          <w:i w:val="1"/>
          <w:iCs w:val="1"/>
          <w:color w:val="auto"/>
        </w:rPr>
        <w:t>tropicalis</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Candida tropicalis</w:t>
      </w:r>
      <w:r>
        <w:rPr>
          <w:rFonts w:ascii="Times New Roman" w:cs="Times New Roman" w:eastAsia="Times New Roman" w:hAnsi="Times New Roman"/>
          <w:sz w:val="18"/>
          <w:szCs w:val="18"/>
          <w:color w:val="auto"/>
        </w:rPr>
        <w:t>, Chl: Chloroform, Dic: Dichloromethane,</w:t>
      </w:r>
      <w:r>
        <w:rPr>
          <w:rFonts w:ascii="Times New Roman" w:cs="Times New Roman" w:eastAsia="Times New Roman" w:hAnsi="Times New Roman"/>
          <w:sz w:val="18"/>
          <w:szCs w:val="18"/>
          <w:i w:val="1"/>
          <w:iCs w:val="1"/>
          <w:color w:val="auto"/>
        </w:rPr>
        <w:t xml:space="preserve"> E. coli</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Escherichia coli</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E. faecalis</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Enterococcus</w:t>
      </w:r>
    </w:p>
    <w:p>
      <w:pPr>
        <w:spacing w:after="0" w:line="2"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8"/>
          <w:szCs w:val="18"/>
          <w:i w:val="1"/>
          <w:iCs w:val="1"/>
          <w:color w:val="auto"/>
        </w:rPr>
        <w:t>faecalis</w:t>
      </w:r>
      <w:r>
        <w:rPr>
          <w:rFonts w:ascii="Times New Roman" w:cs="Times New Roman" w:eastAsia="Times New Roman" w:hAnsi="Times New Roman"/>
          <w:sz w:val="18"/>
          <w:szCs w:val="18"/>
          <w:color w:val="auto"/>
        </w:rPr>
        <w:t>, Eta: Ethyl acetate, Eth: Ethanol, Ext: extract,</w:t>
      </w:r>
      <w:r>
        <w:rPr>
          <w:rFonts w:ascii="Times New Roman" w:cs="Times New Roman" w:eastAsia="Times New Roman" w:hAnsi="Times New Roman"/>
          <w:sz w:val="18"/>
          <w:szCs w:val="18"/>
          <w:i w:val="1"/>
          <w:iCs w:val="1"/>
          <w:color w:val="auto"/>
        </w:rPr>
        <w:t xml:space="preserve"> F. nucleatum</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Fusobacterium nucleatum</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H. pylori</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Helicobacter pylori</w:t>
      </w:r>
      <w:r>
        <w:rPr>
          <w:rFonts w:ascii="Times New Roman" w:cs="Times New Roman" w:eastAsia="Times New Roman" w:hAnsi="Times New Roman"/>
          <w:sz w:val="18"/>
          <w:szCs w:val="18"/>
          <w:color w:val="auto"/>
        </w:rPr>
        <w:t>,</w:t>
      </w:r>
    </w:p>
    <w:p>
      <w:pPr>
        <w:ind w:left="120"/>
        <w:spacing w:after="0"/>
        <w:rPr>
          <w:sz w:val="20"/>
          <w:szCs w:val="20"/>
          <w:color w:val="auto"/>
        </w:rPr>
      </w:pPr>
      <w:r>
        <w:rPr>
          <w:rFonts w:ascii="Times New Roman" w:cs="Times New Roman" w:eastAsia="Times New Roman" w:hAnsi="Times New Roman"/>
          <w:sz w:val="18"/>
          <w:szCs w:val="18"/>
          <w:color w:val="auto"/>
        </w:rPr>
        <w:t xml:space="preserve">Hex: Hexane, </w:t>
      </w:r>
      <w:r>
        <w:rPr>
          <w:rFonts w:ascii="Times New Roman" w:cs="Times New Roman" w:eastAsia="Times New Roman" w:hAnsi="Times New Roman"/>
          <w:sz w:val="18"/>
          <w:szCs w:val="18"/>
          <w:i w:val="1"/>
          <w:iCs w:val="1"/>
          <w:color w:val="auto"/>
        </w:rPr>
        <w:t>K. oxytoca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Klebsiella oxytoca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K. pneumoniae</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Klebsiella pneumoniae</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L. acidophilus</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Lactobacillus acidophilus</w:t>
      </w:r>
      <w:r>
        <w:rPr>
          <w:rFonts w:ascii="Times New Roman" w:cs="Times New Roman" w:eastAsia="Times New Roman" w:hAnsi="Times New Roman"/>
          <w:sz w:val="18"/>
          <w:szCs w:val="18"/>
          <w:color w:val="auto"/>
        </w:rPr>
        <w:t>,</w:t>
      </w:r>
    </w:p>
    <w:p>
      <w:pPr>
        <w:ind w:left="120"/>
        <w:spacing w:after="0"/>
        <w:rPr>
          <w:sz w:val="20"/>
          <w:szCs w:val="20"/>
          <w:color w:val="auto"/>
        </w:rPr>
      </w:pPr>
      <w:r>
        <w:rPr>
          <w:rFonts w:ascii="Times New Roman" w:cs="Times New Roman" w:eastAsia="Times New Roman" w:hAnsi="Times New Roman"/>
          <w:sz w:val="18"/>
          <w:szCs w:val="18"/>
          <w:color w:val="auto"/>
        </w:rPr>
        <w:t xml:space="preserve">MDR: multidrug resistant, Met: Methanol, MRSA: Methicillin-resistant </w:t>
      </w:r>
      <w:r>
        <w:rPr>
          <w:rFonts w:ascii="Times New Roman" w:cs="Times New Roman" w:eastAsia="Times New Roman" w:hAnsi="Times New Roman"/>
          <w:sz w:val="18"/>
          <w:szCs w:val="18"/>
          <w:i w:val="1"/>
          <w:iCs w:val="1"/>
          <w:color w:val="auto"/>
        </w:rPr>
        <w:t>S. aureus,</w:t>
      </w:r>
      <w:r>
        <w:rPr>
          <w:rFonts w:ascii="Times New Roman" w:cs="Times New Roman" w:eastAsia="Times New Roman" w:hAnsi="Times New Roman"/>
          <w:sz w:val="18"/>
          <w:szCs w:val="18"/>
          <w:color w:val="auto"/>
        </w:rPr>
        <w:t xml:space="preserve"> N: Negative control group, Nbu: N-butanol, P:</w:t>
      </w:r>
    </w:p>
    <w:p>
      <w:pPr>
        <w:ind w:left="120"/>
        <w:spacing w:after="0" w:line="238" w:lineRule="auto"/>
        <w:rPr>
          <w:sz w:val="20"/>
          <w:szCs w:val="20"/>
          <w:color w:val="auto"/>
        </w:rPr>
      </w:pPr>
      <w:r>
        <w:rPr>
          <w:rFonts w:ascii="Times New Roman" w:cs="Times New Roman" w:eastAsia="Times New Roman" w:hAnsi="Times New Roman"/>
          <w:sz w:val="18"/>
          <w:szCs w:val="18"/>
          <w:color w:val="auto"/>
        </w:rPr>
        <w:t xml:space="preserve">Positive control group, </w:t>
      </w:r>
      <w:r>
        <w:rPr>
          <w:rFonts w:ascii="Times New Roman" w:cs="Times New Roman" w:eastAsia="Times New Roman" w:hAnsi="Times New Roman"/>
          <w:sz w:val="18"/>
          <w:szCs w:val="18"/>
          <w:i w:val="1"/>
          <w:iCs w:val="1"/>
          <w:color w:val="auto"/>
        </w:rPr>
        <w:t>P. aeruginosa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Pseudomonas aeruginosa</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P. gingivalis</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Porphyromonas gingivalis</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P. mirabilis</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Proteus</w:t>
      </w:r>
    </w:p>
    <w:p>
      <w:pPr>
        <w:spacing w:after="0" w:line="2"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18"/>
          <w:szCs w:val="18"/>
          <w:i w:val="1"/>
          <w:iCs w:val="1"/>
          <w:color w:val="auto"/>
        </w:rPr>
        <w:t xml:space="preserve">mirabilis, </w:t>
      </w:r>
      <w:r>
        <w:rPr>
          <w:rFonts w:ascii="Times New Roman" w:cs="Times New Roman" w:eastAsia="Times New Roman" w:hAnsi="Times New Roman"/>
          <w:sz w:val="18"/>
          <w:szCs w:val="18"/>
          <w:color w:val="auto"/>
        </w:rPr>
        <w:t>Pet: Petroleum ether,</w:t>
      </w:r>
      <w:r>
        <w:rPr>
          <w:rFonts w:ascii="Times New Roman" w:cs="Times New Roman" w:eastAsia="Times New Roman" w:hAnsi="Times New Roman"/>
          <w:sz w:val="18"/>
          <w:szCs w:val="18"/>
          <w:i w:val="1"/>
          <w:iCs w:val="1"/>
          <w:color w:val="auto"/>
        </w:rPr>
        <w:t xml:space="preserve"> R. solani</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Rhizoctonia solani, S. aureus</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Staphylococcus aureus</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S. enteritidis</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Salmonella</w:t>
      </w:r>
    </w:p>
    <w:p>
      <w:pPr>
        <w:ind w:left="120"/>
        <w:spacing w:after="0"/>
        <w:rPr>
          <w:sz w:val="20"/>
          <w:szCs w:val="20"/>
          <w:color w:val="auto"/>
        </w:rPr>
      </w:pPr>
      <w:r>
        <w:rPr>
          <w:rFonts w:ascii="Times New Roman" w:cs="Times New Roman" w:eastAsia="Times New Roman" w:hAnsi="Times New Roman"/>
          <w:sz w:val="18"/>
          <w:szCs w:val="18"/>
          <w:i w:val="1"/>
          <w:iCs w:val="1"/>
          <w:color w:val="auto"/>
        </w:rPr>
        <w:t>enteritidis, S. epidermidis:Staphylococcus epidermidis, S. marcescens</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Serratia marcescens, S. mutans</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Streptococcus mutans, S.</w:t>
      </w:r>
    </w:p>
    <w:p>
      <w:pPr>
        <w:ind w:left="120"/>
        <w:spacing w:after="0" w:line="238" w:lineRule="auto"/>
        <w:rPr>
          <w:sz w:val="20"/>
          <w:szCs w:val="20"/>
          <w:color w:val="auto"/>
        </w:rPr>
      </w:pPr>
      <w:r>
        <w:rPr>
          <w:rFonts w:ascii="Times New Roman" w:cs="Times New Roman" w:eastAsia="Times New Roman" w:hAnsi="Times New Roman"/>
          <w:sz w:val="18"/>
          <w:szCs w:val="18"/>
          <w:i w:val="1"/>
          <w:iCs w:val="1"/>
          <w:color w:val="auto"/>
        </w:rPr>
        <w:t>salivarius</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Streptococcus salivarius</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S. sanguis</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Streptococcus sanguinis, S. typhi: Salmonella typhi, S. typhimurium</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Salmonella</w:t>
      </w:r>
    </w:p>
    <w:p>
      <w:pPr>
        <w:ind w:left="120"/>
        <w:spacing w:after="0"/>
        <w:rPr>
          <w:sz w:val="20"/>
          <w:szCs w:val="20"/>
          <w:color w:val="auto"/>
        </w:rPr>
      </w:pPr>
      <w:r>
        <w:rPr>
          <w:rFonts w:ascii="Times New Roman" w:cs="Times New Roman" w:eastAsia="Times New Roman" w:hAnsi="Times New Roman"/>
          <w:sz w:val="18"/>
          <w:szCs w:val="18"/>
          <w:i w:val="1"/>
          <w:iCs w:val="1"/>
          <w:color w:val="auto"/>
        </w:rPr>
        <w:t>typhimurium</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V. cholera</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Vibrio cholera</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V. parahaemolyticus</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Vibrio parahaemolyticus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55880</wp:posOffset>
            </wp:positionH>
            <wp:positionV relativeFrom="paragraph">
              <wp:posOffset>532130</wp:posOffset>
            </wp:positionV>
            <wp:extent cx="5978525" cy="1206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extLst>
                    </a:blip>
                    <a:srcRect/>
                    <a:stretch>
                      <a:fillRect/>
                    </a:stretch>
                  </pic:blipFill>
                  <pic:spPr bwMode="auto">
                    <a:xfrm>
                      <a:off x="0" y="0"/>
                      <a:ext cx="5978525" cy="12065"/>
                    </a:xfrm>
                    <a:prstGeom prst="rect">
                      <a:avLst/>
                    </a:prstGeom>
                    <a:noFill/>
                  </pic:spPr>
                </pic:pic>
              </a:graphicData>
            </a:graphic>
          </wp:anchor>
        </w:drawing>
      </w:r>
    </w:p>
    <w:p>
      <w:pPr>
        <w:sectPr>
          <w:pgSz w:w="11900" w:h="16838" w:orient="portrait"/>
          <w:cols w:equalWidth="0" w:num="1">
            <w:col w:w="9580"/>
          </w:cols>
          <w:pgMar w:left="1160" w:top="1127" w:right="1166" w:bottom="85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left="9280"/>
        <w:spacing w:after="0"/>
        <w:rPr>
          <w:sz w:val="20"/>
          <w:szCs w:val="20"/>
          <w:color w:val="auto"/>
        </w:rPr>
      </w:pPr>
      <w:r>
        <w:rPr>
          <w:rFonts w:ascii="Times New Roman" w:cs="Times New Roman" w:eastAsia="Times New Roman" w:hAnsi="Times New Roman"/>
          <w:sz w:val="20"/>
          <w:szCs w:val="20"/>
          <w:color w:val="auto"/>
        </w:rPr>
        <w:t>71</w:t>
      </w:r>
    </w:p>
    <w:p>
      <w:pPr>
        <w:sectPr>
          <w:pgSz w:w="11900" w:h="16838" w:orient="portrait"/>
          <w:cols w:equalWidth="0" w:num="1">
            <w:col w:w="9580"/>
          </w:cols>
          <w:pgMar w:left="1160" w:top="1127" w:right="1166" w:bottom="858" w:gutter="0" w:footer="0" w:header="0"/>
          <w:type w:val="continuous"/>
        </w:sectPr>
      </w:pPr>
    </w:p>
    <w:bookmarkStart w:id="5" w:name="page6"/>
    <w:bookmarkEnd w:id="5"/>
    <w:p>
      <w:pPr>
        <w:ind w:left="3"/>
        <w:spacing w:after="0"/>
        <w:rPr>
          <w:sz w:val="20"/>
          <w:szCs w:val="20"/>
          <w:color w:val="auto"/>
        </w:rPr>
      </w:pPr>
      <w:r>
        <w:rPr>
          <w:rFonts w:ascii="Times New Roman" w:cs="Times New Roman" w:eastAsia="Times New Roman" w:hAnsi="Times New Roman"/>
          <w:sz w:val="19"/>
          <w:szCs w:val="19"/>
          <w:color w:val="auto"/>
        </w:rPr>
        <w:t>Askari S.F.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17780</wp:posOffset>
            </wp:positionV>
            <wp:extent cx="5978525" cy="1206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extLst>
                    </a:blip>
                    <a:srcRect/>
                    <a:stretch>
                      <a:fillRect/>
                    </a:stretch>
                  </pic:blipFill>
                  <pic:spPr bwMode="auto">
                    <a:xfrm>
                      <a:off x="0" y="0"/>
                      <a:ext cx="5978525" cy="12065"/>
                    </a:xfrm>
                    <a:prstGeom prst="rect">
                      <a:avLst/>
                    </a:prstGeom>
                    <a:noFill/>
                  </pic:spPr>
                </pic:pic>
              </a:graphicData>
            </a:graphic>
          </wp:anchor>
        </w:drawing>
      </w:r>
    </w:p>
    <w:p>
      <w:pPr>
        <w:sectPr>
          <w:pgSz w:w="11900" w:h="16838" w:orient="portrait"/>
          <w:cols w:equalWidth="0" w:num="1">
            <w:col w:w="9403"/>
          </w:cols>
          <w:pgMar w:left="1277" w:top="1138" w:right="1226" w:bottom="858" w:gutter="0" w:footer="0" w:header="0"/>
        </w:sectPr>
      </w:pPr>
    </w:p>
    <w:p>
      <w:pPr>
        <w:spacing w:after="0" w:line="273" w:lineRule="exact"/>
        <w:rPr>
          <w:sz w:val="20"/>
          <w:szCs w:val="20"/>
          <w:color w:val="auto"/>
        </w:rPr>
      </w:pPr>
    </w:p>
    <w:p>
      <w:pPr>
        <w:ind w:left="3"/>
        <w:spacing w:after="0"/>
        <w:rPr>
          <w:sz w:val="20"/>
          <w:szCs w:val="20"/>
          <w:color w:val="auto"/>
        </w:rPr>
      </w:pPr>
      <w:r>
        <w:rPr>
          <w:rFonts w:ascii="Times New Roman" w:cs="Times New Roman" w:eastAsia="Times New Roman" w:hAnsi="Times New Roman"/>
          <w:sz w:val="24"/>
          <w:szCs w:val="24"/>
          <w:b w:val="1"/>
          <w:bCs w:val="1"/>
          <w:color w:val="auto"/>
        </w:rPr>
        <w:t>Conclusion</w:t>
      </w:r>
    </w:p>
    <w:p>
      <w:pPr>
        <w:spacing w:after="0" w:line="9" w:lineRule="exact"/>
        <w:rPr>
          <w:sz w:val="20"/>
          <w:szCs w:val="20"/>
          <w:color w:val="auto"/>
        </w:rPr>
      </w:pPr>
    </w:p>
    <w:p>
      <w:pPr>
        <w:jc w:val="both"/>
        <w:ind w:left="3"/>
        <w:spacing w:after="0" w:line="238" w:lineRule="auto"/>
        <w:rPr>
          <w:sz w:val="20"/>
          <w:szCs w:val="20"/>
          <w:color w:val="auto"/>
        </w:rPr>
      </w:pPr>
      <w:r>
        <w:rPr>
          <w:rFonts w:ascii="Times New Roman" w:cs="Times New Roman" w:eastAsia="Times New Roman" w:hAnsi="Times New Roman"/>
          <w:sz w:val="22"/>
          <w:szCs w:val="22"/>
          <w:color w:val="auto"/>
        </w:rPr>
        <w:t xml:space="preserve">The traditional usages of </w:t>
      </w:r>
      <w:r>
        <w:rPr>
          <w:rFonts w:ascii="Times New Roman" w:cs="Times New Roman" w:eastAsia="Times New Roman" w:hAnsi="Times New Roman"/>
          <w:sz w:val="22"/>
          <w:szCs w:val="22"/>
          <w:i w:val="1"/>
          <w:iCs w:val="1"/>
          <w:color w:val="auto"/>
        </w:rPr>
        <w:t>Q. infectoria</w:t>
      </w:r>
      <w:r>
        <w:rPr>
          <w:rFonts w:ascii="Times New Roman" w:cs="Times New Roman" w:eastAsia="Times New Roman" w:hAnsi="Times New Roman"/>
          <w:sz w:val="22"/>
          <w:szCs w:val="22"/>
          <w:color w:val="auto"/>
        </w:rPr>
        <w:t xml:space="preserve"> gall have been mentioned in the present study. Since no clinical study supporting these ideas was found, they are considered as notions for further studies, leading to potential new drugs from this endemic natural product.</w:t>
      </w:r>
    </w:p>
    <w:p>
      <w:pPr>
        <w:spacing w:after="0" w:line="257" w:lineRule="exact"/>
        <w:rPr>
          <w:sz w:val="20"/>
          <w:szCs w:val="20"/>
          <w:color w:val="auto"/>
        </w:rPr>
      </w:pPr>
    </w:p>
    <w:p>
      <w:pPr>
        <w:ind w:left="3"/>
        <w:spacing w:after="0"/>
        <w:rPr>
          <w:sz w:val="20"/>
          <w:szCs w:val="20"/>
          <w:color w:val="auto"/>
        </w:rPr>
      </w:pPr>
      <w:r>
        <w:rPr>
          <w:rFonts w:ascii="Times New Roman" w:cs="Times New Roman" w:eastAsia="Times New Roman" w:hAnsi="Times New Roman"/>
          <w:sz w:val="24"/>
          <w:szCs w:val="24"/>
          <w:b w:val="1"/>
          <w:bCs w:val="1"/>
          <w:color w:val="auto"/>
        </w:rPr>
        <w:t>Acknowledgments</w:t>
      </w:r>
    </w:p>
    <w:p>
      <w:pPr>
        <w:spacing w:after="0" w:line="9" w:lineRule="exact"/>
        <w:rPr>
          <w:sz w:val="20"/>
          <w:szCs w:val="20"/>
          <w:color w:val="auto"/>
        </w:rPr>
      </w:pPr>
    </w:p>
    <w:p>
      <w:pPr>
        <w:jc w:val="both"/>
        <w:ind w:left="3"/>
        <w:spacing w:after="0" w:line="238" w:lineRule="auto"/>
        <w:rPr>
          <w:sz w:val="20"/>
          <w:szCs w:val="20"/>
          <w:color w:val="auto"/>
        </w:rPr>
      </w:pPr>
      <w:r>
        <w:rPr>
          <w:rFonts w:ascii="Times New Roman" w:cs="Times New Roman" w:eastAsia="Times New Roman" w:hAnsi="Times New Roman"/>
          <w:sz w:val="22"/>
          <w:szCs w:val="22"/>
          <w:color w:val="auto"/>
        </w:rPr>
        <w:t>This study was a part of the Ph.D. thesis of Sayyede Fatemeh Askari under grant No. 94-01-05-10420 from Shiraz University of Medical Sciences. The authors wish to express their gratitude to vice chancellor for research of Shiraz University of Medical Sciences. The authors would like to thank Mr. Ali Zarouni and Mr. Suleiman Lotfi for providing some photographs.</w:t>
      </w:r>
    </w:p>
    <w:p>
      <w:pPr>
        <w:spacing w:after="0" w:line="260" w:lineRule="exact"/>
        <w:rPr>
          <w:sz w:val="20"/>
          <w:szCs w:val="20"/>
          <w:color w:val="auto"/>
        </w:rPr>
      </w:pPr>
    </w:p>
    <w:p>
      <w:pPr>
        <w:ind w:left="3"/>
        <w:spacing w:after="0"/>
        <w:rPr>
          <w:sz w:val="20"/>
          <w:szCs w:val="20"/>
          <w:color w:val="auto"/>
        </w:rPr>
      </w:pPr>
      <w:r>
        <w:rPr>
          <w:rFonts w:ascii="Times New Roman" w:cs="Times New Roman" w:eastAsia="Times New Roman" w:hAnsi="Times New Roman"/>
          <w:sz w:val="24"/>
          <w:szCs w:val="24"/>
          <w:b w:val="1"/>
          <w:bCs w:val="1"/>
          <w:color w:val="auto"/>
        </w:rPr>
        <w:t>Author contributions</w:t>
      </w:r>
    </w:p>
    <w:p>
      <w:pPr>
        <w:spacing w:after="0" w:line="9" w:lineRule="exact"/>
        <w:rPr>
          <w:sz w:val="20"/>
          <w:szCs w:val="20"/>
          <w:color w:val="auto"/>
        </w:rPr>
      </w:pPr>
    </w:p>
    <w:p>
      <w:pPr>
        <w:jc w:val="both"/>
        <w:ind w:left="3"/>
        <w:spacing w:after="0" w:line="238" w:lineRule="auto"/>
        <w:rPr>
          <w:sz w:val="20"/>
          <w:szCs w:val="20"/>
          <w:color w:val="auto"/>
        </w:rPr>
      </w:pPr>
      <w:r>
        <w:rPr>
          <w:rFonts w:ascii="Times New Roman" w:cs="Times New Roman" w:eastAsia="Times New Roman" w:hAnsi="Times New Roman"/>
          <w:sz w:val="22"/>
          <w:szCs w:val="22"/>
          <w:color w:val="auto"/>
        </w:rPr>
        <w:t>Sayyede Fatemeh Askari participated in designing the work, reviewing recent and traditional literature, and drafting the manuscript. Asghar Mirzapour Nasiri prepared data about Lorestan. Abdolali Mohagheghzadeh, Amir Azadi, Bahia Namavar Jahromi, Mojgan Tansaz and Parmis Badr contributed in conception of the work and revised the manuscript critically and also Parmis Badr designed the work, contributed in drafting, and critical revision.</w:t>
      </w:r>
    </w:p>
    <w:p>
      <w:pPr>
        <w:spacing w:after="0" w:line="243" w:lineRule="exact"/>
        <w:rPr>
          <w:sz w:val="20"/>
          <w:szCs w:val="20"/>
          <w:color w:val="auto"/>
        </w:rPr>
      </w:pPr>
    </w:p>
    <w:p>
      <w:pPr>
        <w:ind w:left="3"/>
        <w:spacing w:after="0"/>
        <w:rPr>
          <w:sz w:val="20"/>
          <w:szCs w:val="20"/>
          <w:color w:val="auto"/>
        </w:rPr>
      </w:pPr>
      <w:r>
        <w:rPr>
          <w:rFonts w:ascii="Times New Roman" w:cs="Times New Roman" w:eastAsia="Times New Roman" w:hAnsi="Times New Roman"/>
          <w:sz w:val="24"/>
          <w:szCs w:val="24"/>
          <w:b w:val="1"/>
          <w:bCs w:val="1"/>
          <w:color w:val="auto"/>
        </w:rPr>
        <w:t>Declaration of interest</w:t>
      </w:r>
    </w:p>
    <w:p>
      <w:pPr>
        <w:spacing w:after="0" w:line="9" w:lineRule="exact"/>
        <w:rPr>
          <w:sz w:val="20"/>
          <w:szCs w:val="20"/>
          <w:color w:val="auto"/>
        </w:rPr>
      </w:pPr>
    </w:p>
    <w:p>
      <w:pPr>
        <w:jc w:val="both"/>
        <w:ind w:left="3"/>
        <w:spacing w:after="0" w:line="236" w:lineRule="auto"/>
        <w:rPr>
          <w:sz w:val="20"/>
          <w:szCs w:val="20"/>
          <w:color w:val="auto"/>
        </w:rPr>
      </w:pPr>
      <w:r>
        <w:rPr>
          <w:rFonts w:ascii="Times New Roman" w:cs="Times New Roman" w:eastAsia="Times New Roman" w:hAnsi="Times New Roman"/>
          <w:sz w:val="22"/>
          <w:szCs w:val="22"/>
          <w:color w:val="auto"/>
        </w:rPr>
        <w:t>The authors declare that there is no conflict of interest. The authors alone are responsible for the accuracy and integrity of the paper content.</w:t>
      </w:r>
    </w:p>
    <w:p>
      <w:pPr>
        <w:spacing w:after="0" w:line="234" w:lineRule="exact"/>
        <w:rPr>
          <w:sz w:val="20"/>
          <w:szCs w:val="20"/>
          <w:color w:val="auto"/>
        </w:rPr>
      </w:pPr>
    </w:p>
    <w:p>
      <w:pPr>
        <w:ind w:left="3"/>
        <w:spacing w:after="0"/>
        <w:rPr>
          <w:sz w:val="20"/>
          <w:szCs w:val="20"/>
          <w:color w:val="auto"/>
        </w:rPr>
      </w:pPr>
      <w:r>
        <w:rPr>
          <w:rFonts w:ascii="Times New Roman" w:cs="Times New Roman" w:eastAsia="Times New Roman" w:hAnsi="Times New Roman"/>
          <w:sz w:val="24"/>
          <w:szCs w:val="24"/>
          <w:b w:val="1"/>
          <w:bCs w:val="1"/>
          <w:color w:val="auto"/>
        </w:rPr>
        <w:t>References</w:t>
      </w:r>
    </w:p>
    <w:p>
      <w:pPr>
        <w:spacing w:after="0" w:line="9" w:lineRule="exact"/>
        <w:rPr>
          <w:sz w:val="20"/>
          <w:szCs w:val="20"/>
          <w:color w:val="auto"/>
        </w:rPr>
      </w:pPr>
    </w:p>
    <w:p>
      <w:pPr>
        <w:ind w:left="363" w:right="20" w:hanging="363"/>
        <w:spacing w:after="0" w:line="235" w:lineRule="auto"/>
        <w:tabs>
          <w:tab w:leader="none" w:pos="322" w:val="left"/>
        </w:tabs>
        <w:numPr>
          <w:ilvl w:val="0"/>
          <w:numId w:val="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Mani MS. Ecology of plant galls. Dordrecht: Springer, 1964.</w:t>
      </w:r>
    </w:p>
    <w:p>
      <w:pPr>
        <w:spacing w:after="0" w:line="10" w:lineRule="exact"/>
        <w:rPr>
          <w:rFonts w:ascii="Times New Roman" w:cs="Times New Roman" w:eastAsia="Times New Roman" w:hAnsi="Times New Roman"/>
          <w:sz w:val="22"/>
          <w:szCs w:val="22"/>
          <w:color w:val="auto"/>
        </w:rPr>
      </w:pPr>
    </w:p>
    <w:p>
      <w:pPr>
        <w:jc w:val="both"/>
        <w:ind w:left="363" w:hanging="363"/>
        <w:spacing w:after="0" w:line="237" w:lineRule="auto"/>
        <w:tabs>
          <w:tab w:leader="none" w:pos="322" w:val="left"/>
        </w:tabs>
        <w:numPr>
          <w:ilvl w:val="0"/>
          <w:numId w:val="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Ahmad W, Zeenat F, Hasan A, Abdullah A, Nargis A, Tarannum T. Mazu (</w:t>
      </w:r>
      <w:r>
        <w:rPr>
          <w:rFonts w:ascii="Times New Roman" w:cs="Times New Roman" w:eastAsia="Times New Roman" w:hAnsi="Times New Roman"/>
          <w:sz w:val="22"/>
          <w:szCs w:val="22"/>
          <w:i w:val="1"/>
          <w:iCs w:val="1"/>
          <w:color w:val="auto"/>
        </w:rPr>
        <w:t>Quercus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infectoria</w:t>
      </w:r>
      <w:r>
        <w:rPr>
          <w:rFonts w:ascii="Times New Roman" w:cs="Times New Roman" w:eastAsia="Times New Roman" w:hAnsi="Times New Roman"/>
          <w:sz w:val="22"/>
          <w:szCs w:val="22"/>
          <w:color w:val="auto"/>
        </w:rPr>
        <w:t>, Oliv)-an overview.</w:t>
      </w:r>
      <w:r>
        <w:rPr>
          <w:rFonts w:ascii="Times New Roman" w:cs="Times New Roman" w:eastAsia="Times New Roman" w:hAnsi="Times New Roman"/>
          <w:sz w:val="22"/>
          <w:szCs w:val="22"/>
          <w:i w:val="1"/>
          <w:iCs w:val="1"/>
          <w:color w:val="auto"/>
        </w:rPr>
        <w:t xml:space="preserve"> Ind J Unani Med</w:t>
      </w:r>
      <w:r>
        <w:rPr>
          <w:rFonts w:ascii="Times New Roman" w:cs="Times New Roman" w:eastAsia="Times New Roman" w:hAnsi="Times New Roman"/>
          <w:sz w:val="22"/>
          <w:szCs w:val="22"/>
          <w:color w:val="auto"/>
        </w:rPr>
        <w:t>. 2011; 4(1): 17-22.</w:t>
      </w:r>
    </w:p>
    <w:p>
      <w:pPr>
        <w:spacing w:after="0" w:line="13" w:lineRule="exact"/>
        <w:rPr>
          <w:rFonts w:ascii="Times New Roman" w:cs="Times New Roman" w:eastAsia="Times New Roman" w:hAnsi="Times New Roman"/>
          <w:sz w:val="22"/>
          <w:szCs w:val="22"/>
          <w:color w:val="auto"/>
        </w:rPr>
      </w:pPr>
    </w:p>
    <w:p>
      <w:pPr>
        <w:jc w:val="both"/>
        <w:ind w:left="363" w:hanging="363"/>
        <w:spacing w:after="0" w:line="237" w:lineRule="auto"/>
        <w:tabs>
          <w:tab w:leader="none" w:pos="322" w:val="left"/>
        </w:tabs>
        <w:numPr>
          <w:ilvl w:val="0"/>
          <w:numId w:val="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Shrestha S, Kaushik VS, Eshwarappa RSB, Subaramaihha SR, Ramanna LM, Lakkappa DB. Pharmacognostic studies of insect gall of </w:t>
      </w:r>
      <w:r>
        <w:rPr>
          <w:rFonts w:ascii="Times New Roman" w:cs="Times New Roman" w:eastAsia="Times New Roman" w:hAnsi="Times New Roman"/>
          <w:sz w:val="22"/>
          <w:szCs w:val="22"/>
          <w:i w:val="1"/>
          <w:iCs w:val="1"/>
          <w:color w:val="auto"/>
        </w:rPr>
        <w:t xml:space="preserve">Quercus infectoria </w:t>
      </w:r>
      <w:r>
        <w:rPr>
          <w:rFonts w:ascii="Times New Roman" w:cs="Times New Roman" w:eastAsia="Times New Roman" w:hAnsi="Times New Roman"/>
          <w:sz w:val="22"/>
          <w:szCs w:val="22"/>
          <w:color w:val="auto"/>
        </w:rPr>
        <w:t>Olivier (Fagaceae).</w:t>
      </w:r>
      <w:r>
        <w:rPr>
          <w:rFonts w:ascii="Times New Roman" w:cs="Times New Roman" w:eastAsia="Times New Roman" w:hAnsi="Times New Roman"/>
          <w:sz w:val="22"/>
          <w:szCs w:val="22"/>
          <w:i w:val="1"/>
          <w:iCs w:val="1"/>
          <w:color w:val="auto"/>
        </w:rPr>
        <w:t xml:space="preserve"> Asian Pac J Trop Biomed</w:t>
      </w:r>
      <w:r>
        <w:rPr>
          <w:rFonts w:ascii="Times New Roman" w:cs="Times New Roman" w:eastAsia="Times New Roman" w:hAnsi="Times New Roman"/>
          <w:sz w:val="22"/>
          <w:szCs w:val="22"/>
          <w:color w:val="auto"/>
        </w:rPr>
        <w:t>. 2014; 4(1): 35-39.</w:t>
      </w:r>
    </w:p>
    <w:p>
      <w:pPr>
        <w:spacing w:after="0" w:line="16" w:lineRule="exact"/>
        <w:rPr>
          <w:rFonts w:ascii="Times New Roman" w:cs="Times New Roman" w:eastAsia="Times New Roman" w:hAnsi="Times New Roman"/>
          <w:sz w:val="22"/>
          <w:szCs w:val="22"/>
          <w:color w:val="auto"/>
        </w:rPr>
      </w:pPr>
    </w:p>
    <w:p>
      <w:pPr>
        <w:jc w:val="both"/>
        <w:ind w:left="363" w:hanging="363"/>
        <w:spacing w:after="0" w:line="237" w:lineRule="auto"/>
        <w:tabs>
          <w:tab w:leader="none" w:pos="322" w:val="left"/>
        </w:tabs>
        <w:numPr>
          <w:ilvl w:val="0"/>
          <w:numId w:val="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Ansari SAH , Wasim A, Rizwan MK, Azhar H. Ethnopharmacology of </w:t>
      </w:r>
      <w:r>
        <w:rPr>
          <w:rFonts w:ascii="Times New Roman" w:cs="Times New Roman" w:eastAsia="Times New Roman" w:hAnsi="Times New Roman"/>
          <w:sz w:val="22"/>
          <w:szCs w:val="22"/>
          <w:i w:val="1"/>
          <w:iCs w:val="1"/>
          <w:color w:val="auto"/>
        </w:rPr>
        <w:t>Quercus infectoria</w:t>
      </w:r>
      <w:r>
        <w:rPr>
          <w:rFonts w:ascii="Times New Roman" w:cs="Times New Roman" w:eastAsia="Times New Roman" w:hAnsi="Times New Roman"/>
          <w:sz w:val="22"/>
          <w:szCs w:val="22"/>
          <w:color w:val="auto"/>
        </w:rPr>
        <w:t xml:space="preserve"> Olivier -galls: a review. </w:t>
      </w:r>
      <w:r>
        <w:rPr>
          <w:rFonts w:ascii="Times New Roman" w:cs="Times New Roman" w:eastAsia="Times New Roman" w:hAnsi="Times New Roman"/>
          <w:sz w:val="22"/>
          <w:szCs w:val="22"/>
          <w:i w:val="1"/>
          <w:iCs w:val="1"/>
          <w:color w:val="auto"/>
        </w:rPr>
        <w:t>Hippocratic J Unani</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Med</w:t>
      </w:r>
      <w:r>
        <w:rPr>
          <w:rFonts w:ascii="Times New Roman" w:cs="Times New Roman" w:eastAsia="Times New Roman" w:hAnsi="Times New Roman"/>
          <w:sz w:val="22"/>
          <w:szCs w:val="22"/>
          <w:color w:val="auto"/>
        </w:rPr>
        <w:t>. 2016; 11(3): 105-118.</w:t>
      </w:r>
    </w:p>
    <w:p>
      <w:pPr>
        <w:spacing w:after="0" w:line="11" w:lineRule="exact"/>
        <w:rPr>
          <w:rFonts w:ascii="Times New Roman" w:cs="Times New Roman" w:eastAsia="Times New Roman" w:hAnsi="Times New Roman"/>
          <w:sz w:val="22"/>
          <w:szCs w:val="22"/>
          <w:color w:val="auto"/>
        </w:rPr>
      </w:pPr>
    </w:p>
    <w:p>
      <w:pPr>
        <w:jc w:val="both"/>
        <w:ind w:left="363" w:right="20" w:hanging="363"/>
        <w:spacing w:after="0" w:line="235" w:lineRule="auto"/>
        <w:tabs>
          <w:tab w:leader="none" w:pos="322" w:val="left"/>
        </w:tabs>
        <w:numPr>
          <w:ilvl w:val="0"/>
          <w:numId w:val="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Mehrnia M, Nejadsattari T, Assadi M, Mehregan I. Taxonomic study of the genus</w:t>
      </w:r>
    </w:p>
    <w:p>
      <w:pPr>
        <w:spacing w:after="0" w:line="20" w:lineRule="exact"/>
        <w:rPr>
          <w:sz w:val="20"/>
          <w:szCs w:val="20"/>
          <w:color w:val="auto"/>
        </w:rPr>
      </w:pPr>
      <w:r>
        <w:rPr>
          <w:sz w:val="20"/>
          <w:szCs w:val="20"/>
          <w:color w:val="auto"/>
        </w:rPr>
        <w:br w:type="column"/>
      </w:r>
    </w:p>
    <w:p>
      <w:pPr>
        <w:spacing w:after="0" w:line="262" w:lineRule="exact"/>
        <w:rPr>
          <w:sz w:val="20"/>
          <w:szCs w:val="20"/>
          <w:color w:val="auto"/>
        </w:rPr>
      </w:pPr>
    </w:p>
    <w:p>
      <w:pPr>
        <w:jc w:val="both"/>
        <w:ind w:left="364"/>
        <w:spacing w:after="0" w:line="234" w:lineRule="auto"/>
        <w:rPr>
          <w:sz w:val="20"/>
          <w:szCs w:val="20"/>
          <w:color w:val="auto"/>
        </w:rPr>
      </w:pPr>
      <w:r>
        <w:rPr>
          <w:rFonts w:ascii="Times New Roman" w:cs="Times New Roman" w:eastAsia="Times New Roman" w:hAnsi="Times New Roman"/>
          <w:sz w:val="22"/>
          <w:szCs w:val="22"/>
          <w:i w:val="1"/>
          <w:iCs w:val="1"/>
          <w:color w:val="auto"/>
        </w:rPr>
        <w:t xml:space="preserve">Quercus </w:t>
      </w:r>
      <w:r>
        <w:rPr>
          <w:rFonts w:ascii="Times New Roman" w:cs="Times New Roman" w:eastAsia="Times New Roman" w:hAnsi="Times New Roman"/>
          <w:sz w:val="22"/>
          <w:szCs w:val="22"/>
          <w:color w:val="auto"/>
        </w:rPr>
        <w:t>L. Sect</w:t>
      </w:r>
      <w:r>
        <w:rPr>
          <w:rFonts w:ascii="Times New Roman" w:cs="Times New Roman" w:eastAsia="Times New Roman" w:hAnsi="Times New Roman"/>
          <w:sz w:val="22"/>
          <w:szCs w:val="22"/>
          <w:i w:val="1"/>
          <w:iCs w:val="1"/>
          <w:color w:val="auto"/>
        </w:rPr>
        <w:t xml:space="preserve">. Quercus </w:t>
      </w:r>
      <w:r>
        <w:rPr>
          <w:rFonts w:ascii="Times New Roman" w:cs="Times New Roman" w:eastAsia="Times New Roman" w:hAnsi="Times New Roman"/>
          <w:sz w:val="22"/>
          <w:szCs w:val="22"/>
          <w:color w:val="auto"/>
        </w:rPr>
        <w:t>in the Zagros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forests of Iran</w:t>
      </w:r>
      <w:r>
        <w:rPr>
          <w:rFonts w:ascii="Times New Roman" w:cs="Times New Roman" w:eastAsia="Times New Roman" w:hAnsi="Times New Roman"/>
          <w:sz w:val="22"/>
          <w:szCs w:val="22"/>
          <w:i w:val="1"/>
          <w:iCs w:val="1"/>
          <w:color w:val="auto"/>
        </w:rPr>
        <w:t>. Iran J Bot</w:t>
      </w:r>
      <w:r>
        <w:rPr>
          <w:rFonts w:ascii="Times New Roman" w:cs="Times New Roman" w:eastAsia="Times New Roman" w:hAnsi="Times New Roman"/>
          <w:sz w:val="22"/>
          <w:szCs w:val="22"/>
          <w:color w:val="auto"/>
        </w:rPr>
        <w:t>. 2013; 19(1): 62-74.</w:t>
      </w:r>
    </w:p>
    <w:p>
      <w:pPr>
        <w:spacing w:after="0" w:line="13" w:lineRule="exact"/>
        <w:rPr>
          <w:sz w:val="20"/>
          <w:szCs w:val="20"/>
          <w:color w:val="auto"/>
        </w:rPr>
      </w:pPr>
    </w:p>
    <w:p>
      <w:pPr>
        <w:jc w:val="both"/>
        <w:ind w:left="364" w:right="40" w:hanging="364"/>
        <w:spacing w:after="0" w:line="237" w:lineRule="auto"/>
        <w:tabs>
          <w:tab w:leader="none" w:pos="323"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Patel S, Rauf A, Khan H. The relevance of folkloric usage of plant galls as medicines: finding the scientific rationale. </w:t>
      </w:r>
      <w:r>
        <w:rPr>
          <w:rFonts w:ascii="Times New Roman" w:cs="Times New Roman" w:eastAsia="Times New Roman" w:hAnsi="Times New Roman"/>
          <w:sz w:val="22"/>
          <w:szCs w:val="22"/>
          <w:i w:val="1"/>
          <w:iCs w:val="1"/>
          <w:color w:val="auto"/>
        </w:rPr>
        <w:t>Biomed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Pharmacother. </w:t>
      </w:r>
      <w:r>
        <w:rPr>
          <w:rFonts w:ascii="Times New Roman" w:cs="Times New Roman" w:eastAsia="Times New Roman" w:hAnsi="Times New Roman"/>
          <w:sz w:val="22"/>
          <w:szCs w:val="22"/>
          <w:color w:val="auto"/>
        </w:rPr>
        <w:t>2018; 97(1): 240-247.</w:t>
      </w:r>
    </w:p>
    <w:p>
      <w:pPr>
        <w:ind w:left="324" w:hanging="324"/>
        <w:spacing w:after="0"/>
        <w:tabs>
          <w:tab w:leader="none" w:pos="324"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Merriam-Webster. Nutgall. [Accessed 2018].</w:t>
      </w:r>
    </w:p>
    <w:p>
      <w:pPr>
        <w:spacing w:after="0" w:line="11" w:lineRule="exact"/>
        <w:rPr>
          <w:rFonts w:ascii="Times New Roman" w:cs="Times New Roman" w:eastAsia="Times New Roman" w:hAnsi="Times New Roman"/>
          <w:sz w:val="22"/>
          <w:szCs w:val="22"/>
          <w:color w:val="auto"/>
        </w:rPr>
      </w:pPr>
    </w:p>
    <w:p>
      <w:pPr>
        <w:ind w:left="364" w:right="40"/>
        <w:spacing w:after="0" w:line="234"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Available from: https://www.merriam-webster.com/dictionary/nutgall.</w:t>
      </w:r>
    </w:p>
    <w:p>
      <w:pPr>
        <w:ind w:left="324" w:hanging="324"/>
        <w:spacing w:after="0"/>
        <w:tabs>
          <w:tab w:leader="none" w:pos="324"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Online   etymology   dictionary.   [Accessed</w:t>
      </w:r>
    </w:p>
    <w:p>
      <w:pPr>
        <w:spacing w:after="0" w:line="12" w:lineRule="exact"/>
        <w:rPr>
          <w:sz w:val="20"/>
          <w:szCs w:val="20"/>
          <w:color w:val="auto"/>
        </w:rPr>
      </w:pPr>
    </w:p>
    <w:p>
      <w:pPr>
        <w:ind w:left="364" w:right="60"/>
        <w:spacing w:after="0" w:line="236" w:lineRule="auto"/>
        <w:rPr>
          <w:sz w:val="20"/>
          <w:szCs w:val="20"/>
          <w:color w:val="auto"/>
        </w:rPr>
      </w:pPr>
      <w:r>
        <w:rPr>
          <w:rFonts w:ascii="Times New Roman" w:cs="Times New Roman" w:eastAsia="Times New Roman" w:hAnsi="Times New Roman"/>
          <w:sz w:val="22"/>
          <w:szCs w:val="22"/>
          <w:color w:val="auto"/>
        </w:rPr>
        <w:t>2018]. Available from: https://www.etymonline.com/word/fir.ref=et ymonline_crossreference.</w:t>
      </w:r>
    </w:p>
    <w:p>
      <w:pPr>
        <w:spacing w:after="0" w:line="1" w:lineRule="exact"/>
        <w:rPr>
          <w:sz w:val="20"/>
          <w:szCs w:val="20"/>
          <w:color w:val="auto"/>
        </w:rPr>
      </w:pPr>
    </w:p>
    <w:p>
      <w:pPr>
        <w:ind w:left="324" w:hanging="324"/>
        <w:spacing w:after="0"/>
        <w:tabs>
          <w:tab w:leader="none" w:pos="324" w:val="left"/>
        </w:tabs>
        <w:numPr>
          <w:ilvl w:val="0"/>
          <w:numId w:val="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Moghaddam M. An annotated checklist of the</w:t>
      </w:r>
    </w:p>
    <w:p>
      <w:pPr>
        <w:spacing w:after="0" w:line="12" w:lineRule="exact"/>
        <w:rPr>
          <w:rFonts w:ascii="Times New Roman" w:cs="Times New Roman" w:eastAsia="Times New Roman" w:hAnsi="Times New Roman"/>
          <w:sz w:val="22"/>
          <w:szCs w:val="22"/>
          <w:color w:val="auto"/>
        </w:rPr>
      </w:pPr>
    </w:p>
    <w:p>
      <w:pPr>
        <w:jc w:val="both"/>
        <w:ind w:left="364" w:right="40"/>
        <w:spacing w:after="0" w:line="23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scale insects of Iran (</w:t>
      </w:r>
      <w:r>
        <w:rPr>
          <w:rFonts w:ascii="Times New Roman" w:cs="Times New Roman" w:eastAsia="Times New Roman" w:hAnsi="Times New Roman"/>
          <w:sz w:val="22"/>
          <w:szCs w:val="22"/>
          <w:i w:val="1"/>
          <w:iCs w:val="1"/>
          <w:color w:val="auto"/>
        </w:rPr>
        <w:t>Hemiptera</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Sternorrhyncha</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 xml:space="preserve"> Coccoidea</w:t>
      </w:r>
      <w:r>
        <w:rPr>
          <w:rFonts w:ascii="Times New Roman" w:cs="Times New Roman" w:eastAsia="Times New Roman" w:hAnsi="Times New Roman"/>
          <w:sz w:val="22"/>
          <w:szCs w:val="22"/>
          <w:color w:val="auto"/>
        </w:rPr>
        <w:t>) with new</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records and distribution data. </w:t>
      </w:r>
      <w:r>
        <w:rPr>
          <w:rFonts w:ascii="Times New Roman" w:cs="Times New Roman" w:eastAsia="Times New Roman" w:hAnsi="Times New Roman"/>
          <w:sz w:val="22"/>
          <w:szCs w:val="22"/>
          <w:i w:val="1"/>
          <w:iCs w:val="1"/>
          <w:color w:val="auto"/>
        </w:rPr>
        <w:t>ZooKeys</w:t>
      </w:r>
      <w:r>
        <w:rPr>
          <w:rFonts w:ascii="Times New Roman" w:cs="Times New Roman" w:eastAsia="Times New Roman" w:hAnsi="Times New Roman"/>
          <w:sz w:val="22"/>
          <w:szCs w:val="22"/>
          <w:color w:val="auto"/>
        </w:rPr>
        <w:t>. 2013; 334: 1-92.</w:t>
      </w:r>
    </w:p>
    <w:p>
      <w:pPr>
        <w:spacing w:after="0" w:line="11" w:lineRule="exact"/>
        <w:rPr>
          <w:rFonts w:ascii="Times New Roman" w:cs="Times New Roman" w:eastAsia="Times New Roman" w:hAnsi="Times New Roman"/>
          <w:sz w:val="22"/>
          <w:szCs w:val="22"/>
          <w:color w:val="auto"/>
        </w:rPr>
      </w:pPr>
    </w:p>
    <w:p>
      <w:pPr>
        <w:jc w:val="both"/>
        <w:ind w:left="364" w:right="40" w:hanging="364"/>
        <w:spacing w:after="0" w:line="237" w:lineRule="auto"/>
        <w:tabs>
          <w:tab w:leader="none" w:pos="433" w:val="left"/>
        </w:tabs>
        <w:numPr>
          <w:ilvl w:val="0"/>
          <w:numId w:val="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Zargaran MR, Sadeghi SE, Tavakoli M. Morphobiological specifications of Mazooj gall in oak forests of west Iran. </w:t>
      </w:r>
      <w:r>
        <w:rPr>
          <w:rFonts w:ascii="Times New Roman" w:cs="Times New Roman" w:eastAsia="Times New Roman" w:hAnsi="Times New Roman"/>
          <w:sz w:val="22"/>
          <w:szCs w:val="22"/>
          <w:i w:val="1"/>
          <w:iCs w:val="1"/>
          <w:color w:val="auto"/>
        </w:rPr>
        <w:t>Iran J Forest</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Range Prot Res</w:t>
      </w:r>
      <w:r>
        <w:rPr>
          <w:rFonts w:ascii="Times New Roman" w:cs="Times New Roman" w:eastAsia="Times New Roman" w:hAnsi="Times New Roman"/>
          <w:sz w:val="22"/>
          <w:szCs w:val="22"/>
          <w:color w:val="auto"/>
        </w:rPr>
        <w:t>. 2008; 5(2): 105-113.</w:t>
      </w:r>
    </w:p>
    <w:p>
      <w:pPr>
        <w:spacing w:after="0" w:line="13" w:lineRule="exact"/>
        <w:rPr>
          <w:rFonts w:ascii="Times New Roman" w:cs="Times New Roman" w:eastAsia="Times New Roman" w:hAnsi="Times New Roman"/>
          <w:sz w:val="22"/>
          <w:szCs w:val="22"/>
          <w:color w:val="auto"/>
        </w:rPr>
      </w:pPr>
    </w:p>
    <w:p>
      <w:pPr>
        <w:jc w:val="both"/>
        <w:ind w:left="364" w:hanging="364"/>
        <w:spacing w:after="0" w:line="237" w:lineRule="auto"/>
        <w:tabs>
          <w:tab w:leader="none" w:pos="433" w:val="left"/>
        </w:tabs>
        <w:numPr>
          <w:ilvl w:val="0"/>
          <w:numId w:val="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Sadeghi SE, Melika G, Stone G, Tavakoli M, Barimani H, Zeinali S. A review of oak gall wasps of Iran, distribution, host plants and introducing a managing programm for their`s protection. </w:t>
      </w:r>
      <w:r>
        <w:rPr>
          <w:rFonts w:ascii="Times New Roman" w:cs="Times New Roman" w:eastAsia="Times New Roman" w:hAnsi="Times New Roman"/>
          <w:sz w:val="22"/>
          <w:szCs w:val="22"/>
          <w:i w:val="1"/>
          <w:iCs w:val="1"/>
          <w:color w:val="auto"/>
        </w:rPr>
        <w:t>Iran J Biol</w:t>
      </w:r>
      <w:r>
        <w:rPr>
          <w:rFonts w:ascii="Times New Roman" w:cs="Times New Roman" w:eastAsia="Times New Roman" w:hAnsi="Times New Roman"/>
          <w:sz w:val="22"/>
          <w:szCs w:val="22"/>
          <w:color w:val="auto"/>
        </w:rPr>
        <w:t>. 2013; 27(3): 450-464.</w:t>
      </w:r>
    </w:p>
    <w:p>
      <w:pPr>
        <w:spacing w:after="0" w:line="15" w:lineRule="exact"/>
        <w:rPr>
          <w:rFonts w:ascii="Times New Roman" w:cs="Times New Roman" w:eastAsia="Times New Roman" w:hAnsi="Times New Roman"/>
          <w:sz w:val="22"/>
          <w:szCs w:val="22"/>
          <w:color w:val="auto"/>
        </w:rPr>
      </w:pPr>
    </w:p>
    <w:p>
      <w:pPr>
        <w:jc w:val="both"/>
        <w:ind w:left="364" w:right="40" w:hanging="364"/>
        <w:spacing w:after="0" w:line="237" w:lineRule="auto"/>
        <w:tabs>
          <w:tab w:leader="none" w:pos="433" w:val="left"/>
        </w:tabs>
        <w:numPr>
          <w:ilvl w:val="0"/>
          <w:numId w:val="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Guzicka M, Karolewski P, Giertych MJ. Structural modification of </w:t>
      </w:r>
      <w:r>
        <w:rPr>
          <w:rFonts w:ascii="Times New Roman" w:cs="Times New Roman" w:eastAsia="Times New Roman" w:hAnsi="Times New Roman"/>
          <w:sz w:val="22"/>
          <w:szCs w:val="22"/>
          <w:i w:val="1"/>
          <w:iCs w:val="1"/>
          <w:color w:val="auto"/>
        </w:rPr>
        <w:t>Quercus petraea</w:t>
      </w:r>
      <w:r>
        <w:rPr>
          <w:rFonts w:ascii="Times New Roman" w:cs="Times New Roman" w:eastAsia="Times New Roman" w:hAnsi="Times New Roman"/>
          <w:sz w:val="22"/>
          <w:szCs w:val="22"/>
          <w:color w:val="auto"/>
        </w:rPr>
        <w:t xml:space="preserve"> leaf caused by </w:t>
      </w:r>
      <w:r>
        <w:rPr>
          <w:rFonts w:ascii="Times New Roman" w:cs="Times New Roman" w:eastAsia="Times New Roman" w:hAnsi="Times New Roman"/>
          <w:sz w:val="22"/>
          <w:szCs w:val="22"/>
          <w:i w:val="1"/>
          <w:iCs w:val="1"/>
          <w:color w:val="auto"/>
        </w:rPr>
        <w:t>Cynips quercusfolii</w:t>
      </w:r>
      <w:r>
        <w:rPr>
          <w:rFonts w:ascii="Times New Roman" w:cs="Times New Roman" w:eastAsia="Times New Roman" w:hAnsi="Times New Roman"/>
          <w:sz w:val="22"/>
          <w:szCs w:val="22"/>
          <w:color w:val="auto"/>
        </w:rPr>
        <w:t xml:space="preserve">-histological study of galls. </w:t>
      </w:r>
      <w:r>
        <w:rPr>
          <w:rFonts w:ascii="Times New Roman" w:cs="Times New Roman" w:eastAsia="Times New Roman" w:hAnsi="Times New Roman"/>
          <w:sz w:val="22"/>
          <w:szCs w:val="22"/>
          <w:i w:val="1"/>
          <w:iCs w:val="1"/>
          <w:color w:val="auto"/>
        </w:rPr>
        <w:t>J Plant Interact</w:t>
      </w:r>
      <w:r>
        <w:rPr>
          <w:rFonts w:ascii="Times New Roman" w:cs="Times New Roman" w:eastAsia="Times New Roman" w:hAnsi="Times New Roman"/>
          <w:sz w:val="22"/>
          <w:szCs w:val="22"/>
          <w:color w:val="auto"/>
        </w:rPr>
        <w:t>. 2017; 12(1): 7-13.</w:t>
      </w:r>
    </w:p>
    <w:p>
      <w:pPr>
        <w:spacing w:after="0" w:line="16" w:lineRule="exact"/>
        <w:rPr>
          <w:rFonts w:ascii="Times New Roman" w:cs="Times New Roman" w:eastAsia="Times New Roman" w:hAnsi="Times New Roman"/>
          <w:sz w:val="22"/>
          <w:szCs w:val="22"/>
          <w:color w:val="auto"/>
        </w:rPr>
      </w:pPr>
    </w:p>
    <w:p>
      <w:pPr>
        <w:ind w:left="364" w:right="40" w:hanging="364"/>
        <w:spacing w:after="0" w:line="234" w:lineRule="auto"/>
        <w:tabs>
          <w:tab w:leader="none" w:pos="433" w:val="left"/>
        </w:tabs>
        <w:numPr>
          <w:ilvl w:val="0"/>
          <w:numId w:val="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Lotfi S. Iranian colorful paintings (humian and mirmalas). Tehran: Pazineh, 2016.</w:t>
      </w:r>
    </w:p>
    <w:p>
      <w:pPr>
        <w:spacing w:after="0" w:line="13" w:lineRule="exact"/>
        <w:rPr>
          <w:rFonts w:ascii="Times New Roman" w:cs="Times New Roman" w:eastAsia="Times New Roman" w:hAnsi="Times New Roman"/>
          <w:sz w:val="22"/>
          <w:szCs w:val="22"/>
          <w:color w:val="auto"/>
        </w:rPr>
      </w:pPr>
    </w:p>
    <w:p>
      <w:pPr>
        <w:jc w:val="both"/>
        <w:ind w:left="364" w:right="40" w:hanging="364"/>
        <w:spacing w:after="0" w:line="237" w:lineRule="auto"/>
        <w:tabs>
          <w:tab w:leader="none" w:pos="433" w:val="left"/>
        </w:tabs>
        <w:numPr>
          <w:ilvl w:val="0"/>
          <w:numId w:val="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Onal A, Sari A, Soylak M. Ellagic acid from gallnut (</w:t>
      </w:r>
      <w:r>
        <w:rPr>
          <w:rFonts w:ascii="Times New Roman" w:cs="Times New Roman" w:eastAsia="Times New Roman" w:hAnsi="Times New Roman"/>
          <w:sz w:val="22"/>
          <w:szCs w:val="22"/>
          <w:i w:val="1"/>
          <w:iCs w:val="1"/>
          <w:color w:val="auto"/>
        </w:rPr>
        <w:t>Quercus infectoria</w:t>
      </w:r>
      <w:r>
        <w:rPr>
          <w:rFonts w:ascii="Times New Roman" w:cs="Times New Roman" w:eastAsia="Times New Roman" w:hAnsi="Times New Roman"/>
          <w:sz w:val="22"/>
          <w:szCs w:val="22"/>
          <w:color w:val="auto"/>
        </w:rPr>
        <w:t>): extraction and determination of its dyeing conditions for natural fibres</w:t>
      </w:r>
      <w:r>
        <w:rPr>
          <w:rFonts w:ascii="Times New Roman" w:cs="Times New Roman" w:eastAsia="Times New Roman" w:hAnsi="Times New Roman"/>
          <w:sz w:val="22"/>
          <w:szCs w:val="22"/>
          <w:i w:val="1"/>
          <w:iCs w:val="1"/>
          <w:color w:val="auto"/>
        </w:rPr>
        <w:t>. J Sci Ind Res</w:t>
      </w:r>
      <w:r>
        <w:rPr>
          <w:rFonts w:ascii="Times New Roman" w:cs="Times New Roman" w:eastAsia="Times New Roman" w:hAnsi="Times New Roman"/>
          <w:sz w:val="22"/>
          <w:szCs w:val="22"/>
          <w:color w:val="auto"/>
        </w:rPr>
        <w:t>. 2005; 64(7): 491-495.</w:t>
      </w:r>
    </w:p>
    <w:p>
      <w:pPr>
        <w:spacing w:after="0" w:line="15" w:lineRule="exact"/>
        <w:rPr>
          <w:rFonts w:ascii="Times New Roman" w:cs="Times New Roman" w:eastAsia="Times New Roman" w:hAnsi="Times New Roman"/>
          <w:sz w:val="22"/>
          <w:szCs w:val="22"/>
          <w:color w:val="auto"/>
        </w:rPr>
      </w:pPr>
    </w:p>
    <w:p>
      <w:pPr>
        <w:jc w:val="both"/>
        <w:ind w:left="364" w:right="40" w:hanging="364"/>
        <w:spacing w:after="0" w:line="238" w:lineRule="auto"/>
        <w:tabs>
          <w:tab w:leader="none" w:pos="433" w:val="left"/>
        </w:tabs>
        <w:numPr>
          <w:ilvl w:val="0"/>
          <w:numId w:val="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Shahid M, Ahmad A, Yusuf M, Khan MI, Khan SA, Manzoor N, Mohammada F. Dyeing, fastness and antimicrobial properties of woolen yarns dyed with gallnut (</w:t>
      </w:r>
      <w:r>
        <w:rPr>
          <w:rFonts w:ascii="Times New Roman" w:cs="Times New Roman" w:eastAsia="Times New Roman" w:hAnsi="Times New Roman"/>
          <w:sz w:val="22"/>
          <w:szCs w:val="22"/>
          <w:i w:val="1"/>
          <w:iCs w:val="1"/>
          <w:color w:val="auto"/>
        </w:rPr>
        <w:t>Quercus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infectoria </w:t>
      </w:r>
      <w:r>
        <w:rPr>
          <w:rFonts w:ascii="Times New Roman" w:cs="Times New Roman" w:eastAsia="Times New Roman" w:hAnsi="Times New Roman"/>
          <w:sz w:val="22"/>
          <w:szCs w:val="22"/>
          <w:color w:val="auto"/>
        </w:rPr>
        <w:t>Oliv.) extract.</w:t>
      </w:r>
      <w:r>
        <w:rPr>
          <w:rFonts w:ascii="Times New Roman" w:cs="Times New Roman" w:eastAsia="Times New Roman" w:hAnsi="Times New Roman"/>
          <w:sz w:val="22"/>
          <w:szCs w:val="22"/>
          <w:i w:val="1"/>
          <w:iCs w:val="1"/>
          <w:color w:val="auto"/>
        </w:rPr>
        <w:t xml:space="preserve"> Dyes Pigm</w:t>
      </w:r>
      <w:r>
        <w:rPr>
          <w:rFonts w:ascii="Times New Roman" w:cs="Times New Roman" w:eastAsia="Times New Roman" w:hAnsi="Times New Roman"/>
          <w:sz w:val="22"/>
          <w:szCs w:val="22"/>
          <w:color w:val="auto"/>
        </w:rPr>
        <w:t>. 2012;</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95(1): 53-61.</w:t>
      </w:r>
    </w:p>
    <w:p>
      <w:pPr>
        <w:spacing w:after="0" w:line="12" w:lineRule="exact"/>
        <w:rPr>
          <w:rFonts w:ascii="Times New Roman" w:cs="Times New Roman" w:eastAsia="Times New Roman" w:hAnsi="Times New Roman"/>
          <w:sz w:val="22"/>
          <w:szCs w:val="22"/>
          <w:color w:val="auto"/>
        </w:rPr>
      </w:pPr>
    </w:p>
    <w:p>
      <w:pPr>
        <w:jc w:val="both"/>
        <w:ind w:left="364" w:right="40" w:hanging="364"/>
        <w:spacing w:after="0" w:line="235" w:lineRule="auto"/>
        <w:tabs>
          <w:tab w:leader="none" w:pos="433" w:val="left"/>
        </w:tabs>
        <w:numPr>
          <w:ilvl w:val="0"/>
          <w:numId w:val="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Al-Ishbili AK. Umdat al-tabib fi marifat al-nabat. Beirut: Al Gharb al Islami press, 1990.</w:t>
      </w:r>
    </w:p>
    <w:p>
      <w:pPr>
        <w:spacing w:after="0" w:line="10" w:lineRule="exact"/>
        <w:rPr>
          <w:rFonts w:ascii="Times New Roman" w:cs="Times New Roman" w:eastAsia="Times New Roman" w:hAnsi="Times New Roman"/>
          <w:sz w:val="22"/>
          <w:szCs w:val="22"/>
          <w:color w:val="auto"/>
        </w:rPr>
      </w:pPr>
    </w:p>
    <w:p>
      <w:pPr>
        <w:jc w:val="both"/>
        <w:ind w:left="364" w:right="40" w:hanging="364"/>
        <w:spacing w:after="0" w:line="236" w:lineRule="auto"/>
        <w:tabs>
          <w:tab w:leader="none" w:pos="433" w:val="left"/>
        </w:tabs>
        <w:numPr>
          <w:ilvl w:val="0"/>
          <w:numId w:val="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Al-Rhazes M. Al mansuri fi tib. Zaker ME, Trans. Tehran: Tehran University of Medical Sciences Press, 2008.</w:t>
      </w:r>
    </w:p>
    <w:p>
      <w:pPr>
        <w:spacing w:after="0" w:line="12" w:lineRule="exact"/>
        <w:rPr>
          <w:rFonts w:ascii="Times New Roman" w:cs="Times New Roman" w:eastAsia="Times New Roman" w:hAnsi="Times New Roman"/>
          <w:sz w:val="22"/>
          <w:szCs w:val="22"/>
          <w:color w:val="auto"/>
        </w:rPr>
      </w:pPr>
    </w:p>
    <w:p>
      <w:pPr>
        <w:jc w:val="both"/>
        <w:ind w:left="364" w:right="60" w:hanging="364"/>
        <w:spacing w:after="0" w:line="236" w:lineRule="auto"/>
        <w:tabs>
          <w:tab w:leader="none" w:pos="433" w:val="left"/>
        </w:tabs>
        <w:numPr>
          <w:ilvl w:val="0"/>
          <w:numId w:val="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Hooper D. Useful plants of Iran and Iraq. Tehran: Iran University of Medical Sciences Publication, 2003.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-3166745</wp:posOffset>
            </wp:positionH>
            <wp:positionV relativeFrom="paragraph">
              <wp:posOffset>75565</wp:posOffset>
            </wp:positionV>
            <wp:extent cx="5978525" cy="1206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extLst>
                    </a:blip>
                    <a:srcRect/>
                    <a:stretch>
                      <a:fillRect/>
                    </a:stretch>
                  </pic:blipFill>
                  <pic:spPr bwMode="auto">
                    <a:xfrm>
                      <a:off x="0" y="0"/>
                      <a:ext cx="5978525" cy="12065"/>
                    </a:xfrm>
                    <a:prstGeom prst="rect">
                      <a:avLst/>
                    </a:prstGeom>
                    <a:noFill/>
                  </pic:spPr>
                </pic:pic>
              </a:graphicData>
            </a:graphic>
          </wp:anchor>
        </w:drawing>
      </w:r>
    </w:p>
    <w:p>
      <w:pPr>
        <w:spacing w:after="0" w:line="151" w:lineRule="exact"/>
        <w:rPr>
          <w:sz w:val="20"/>
          <w:szCs w:val="20"/>
          <w:color w:val="auto"/>
        </w:rPr>
      </w:pPr>
    </w:p>
    <w:p>
      <w:pPr>
        <w:sectPr>
          <w:pgSz w:w="11900" w:h="16838" w:orient="portrait"/>
          <w:cols w:equalWidth="0" w:num="2">
            <w:col w:w="4403" w:space="556"/>
            <w:col w:w="4444"/>
          </w:cols>
          <w:pgMar w:left="1277" w:top="1138" w:right="1226" w:bottom="858" w:gutter="0" w:footer="0" w:header="0"/>
          <w:type w:val="continuous"/>
        </w:sectPr>
      </w:pPr>
    </w:p>
    <w:p>
      <w:pPr>
        <w:ind w:left="3"/>
        <w:spacing w:after="0"/>
        <w:tabs>
          <w:tab w:leader="none" w:pos="3443" w:val="left"/>
        </w:tabs>
        <w:rPr>
          <w:sz w:val="20"/>
          <w:szCs w:val="20"/>
          <w:color w:val="auto"/>
        </w:rPr>
      </w:pPr>
      <w:r>
        <w:rPr>
          <w:rFonts w:ascii="Times New Roman" w:cs="Times New Roman" w:eastAsia="Times New Roman" w:hAnsi="Times New Roman"/>
          <w:sz w:val="20"/>
          <w:szCs w:val="20"/>
          <w:color w:val="auto"/>
        </w:rPr>
        <w:t>72</w:t>
      </w:r>
      <w:r>
        <w:rPr>
          <w:sz w:val="20"/>
          <w:szCs w:val="20"/>
          <w:color w:val="auto"/>
        </w:rPr>
        <w:tab/>
      </w:r>
      <w:r>
        <w:rPr>
          <w:rFonts w:ascii="Times New Roman" w:cs="Times New Roman" w:eastAsia="Times New Roman" w:hAnsi="Times New Roman"/>
          <w:sz w:val="20"/>
          <w:szCs w:val="20"/>
          <w:color w:val="auto"/>
        </w:rPr>
        <w:t>Res J Pharmacogn 7(1): 67-75</w:t>
      </w:r>
    </w:p>
    <w:p>
      <w:pPr>
        <w:sectPr>
          <w:pgSz w:w="11900" w:h="16838" w:orient="portrait"/>
          <w:cols w:equalWidth="0" w:num="1">
            <w:col w:w="9403"/>
          </w:cols>
          <w:pgMar w:left="1277" w:top="1138" w:right="1226" w:bottom="858" w:gutter="0" w:footer="0" w:header="0"/>
          <w:type w:val="continuous"/>
        </w:sectPr>
      </w:pPr>
    </w:p>
    <w:bookmarkStart w:id="6" w:name="page7"/>
    <w:bookmarkEnd w:id="6"/>
    <w:p>
      <w:pPr>
        <w:ind w:left="6343"/>
        <w:spacing w:after="0"/>
        <w:rPr>
          <w:sz w:val="20"/>
          <w:szCs w:val="20"/>
          <w:color w:val="auto"/>
        </w:rPr>
      </w:pPr>
      <w:r>
        <w:rPr>
          <w:rFonts w:ascii="Times New Roman" w:cs="Times New Roman" w:eastAsia="Times New Roman" w:hAnsi="Times New Roman"/>
          <w:sz w:val="19"/>
          <w:szCs w:val="19"/>
          <w:color w:val="auto"/>
        </w:rPr>
        <w:t xml:space="preserve">Review about </w:t>
      </w:r>
      <w:r>
        <w:rPr>
          <w:rFonts w:ascii="Times New Roman" w:cs="Times New Roman" w:eastAsia="Times New Roman" w:hAnsi="Times New Roman"/>
          <w:sz w:val="19"/>
          <w:szCs w:val="19"/>
          <w:i w:val="1"/>
          <w:iCs w:val="1"/>
          <w:color w:val="auto"/>
        </w:rPr>
        <w:t>Quercus infectoria</w:t>
      </w:r>
      <w:r>
        <w:rPr>
          <w:rFonts w:ascii="Times New Roman" w:cs="Times New Roman" w:eastAsia="Times New Roman" w:hAnsi="Times New Roman"/>
          <w:sz w:val="19"/>
          <w:szCs w:val="19"/>
          <w:color w:val="auto"/>
        </w:rPr>
        <w:t xml:space="preserve"> gall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17780</wp:posOffset>
            </wp:positionV>
            <wp:extent cx="5978525" cy="1206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extLst>
                    </a:blip>
                    <a:srcRect/>
                    <a:stretch>
                      <a:fillRect/>
                    </a:stretch>
                  </pic:blipFill>
                  <pic:spPr bwMode="auto">
                    <a:xfrm>
                      <a:off x="0" y="0"/>
                      <a:ext cx="5978525" cy="12065"/>
                    </a:xfrm>
                    <a:prstGeom prst="rect">
                      <a:avLst/>
                    </a:prstGeom>
                    <a:noFill/>
                  </pic:spPr>
                </pic:pic>
              </a:graphicData>
            </a:graphic>
          </wp:anchor>
        </w:drawing>
      </w:r>
    </w:p>
    <w:p>
      <w:pPr>
        <w:sectPr>
          <w:pgSz w:w="11900" w:h="16838" w:orient="portrait"/>
          <w:cols w:equalWidth="0" w:num="1">
            <w:col w:w="9403"/>
          </w:cols>
          <w:pgMar w:left="1277" w:top="1138" w:right="1226" w:bottom="858" w:gutter="0" w:footer="0" w:header="0"/>
        </w:sectPr>
      </w:pPr>
    </w:p>
    <w:p>
      <w:pPr>
        <w:spacing w:after="0" w:line="282" w:lineRule="exact"/>
        <w:rPr>
          <w:sz w:val="20"/>
          <w:szCs w:val="20"/>
          <w:color w:val="auto"/>
        </w:rPr>
      </w:pPr>
    </w:p>
    <w:p>
      <w:pPr>
        <w:jc w:val="both"/>
        <w:ind w:left="363" w:right="40" w:hanging="363"/>
        <w:spacing w:after="0" w:line="236" w:lineRule="auto"/>
        <w:tabs>
          <w:tab w:leader="none" w:pos="433"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Movaffag Heravi AM. Ketab al-abnia an haqaeq al-adwia. Bahmanyar A, Ed. Tehran: University of Tehran press, 1967.</w:t>
      </w:r>
    </w:p>
    <w:p>
      <w:pPr>
        <w:spacing w:after="0" w:line="1" w:lineRule="exact"/>
        <w:rPr>
          <w:rFonts w:ascii="Times New Roman" w:cs="Times New Roman" w:eastAsia="Times New Roman" w:hAnsi="Times New Roman"/>
          <w:sz w:val="22"/>
          <w:szCs w:val="22"/>
          <w:color w:val="auto"/>
        </w:rPr>
      </w:pPr>
    </w:p>
    <w:p>
      <w:pPr>
        <w:jc w:val="both"/>
        <w:ind w:left="363" w:right="40" w:hanging="363"/>
        <w:spacing w:after="0" w:line="222" w:lineRule="auto"/>
        <w:tabs>
          <w:tab w:leader="none" w:pos="433"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Al-Rhazes M. Al hawi [liber continent]. 1</w:t>
      </w:r>
      <w:r>
        <w:rPr>
          <w:rFonts w:ascii="Times New Roman" w:cs="Times New Roman" w:eastAsia="Times New Roman" w:hAnsi="Times New Roman"/>
          <w:sz w:val="27"/>
          <w:szCs w:val="27"/>
          <w:color w:val="auto"/>
          <w:vertAlign w:val="superscript"/>
        </w:rPr>
        <w:t>st</w:t>
      </w:r>
      <w:r>
        <w:rPr>
          <w:rFonts w:ascii="Times New Roman" w:cs="Times New Roman" w:eastAsia="Times New Roman" w:hAnsi="Times New Roman"/>
          <w:sz w:val="22"/>
          <w:szCs w:val="22"/>
          <w:color w:val="auto"/>
        </w:rPr>
        <w:t xml:space="preserve"> ed. Afsharipour S, Trans. Tehran: Academy of Medical Sciences Publication, 2005.</w:t>
      </w:r>
    </w:p>
    <w:p>
      <w:pPr>
        <w:spacing w:after="0" w:line="13" w:lineRule="exact"/>
        <w:rPr>
          <w:rFonts w:ascii="Times New Roman" w:cs="Times New Roman" w:eastAsia="Times New Roman" w:hAnsi="Times New Roman"/>
          <w:sz w:val="22"/>
          <w:szCs w:val="22"/>
          <w:color w:val="auto"/>
        </w:rPr>
      </w:pPr>
    </w:p>
    <w:p>
      <w:pPr>
        <w:jc w:val="both"/>
        <w:ind w:left="363" w:right="40" w:hanging="363"/>
        <w:spacing w:after="0" w:line="236" w:lineRule="auto"/>
        <w:tabs>
          <w:tab w:leader="none" w:pos="433"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Jorgani SI. Zakhireye Kharazmshahi. Alinaghi H, Ed. Tehran: Safirardehal press, 2016.</w:t>
      </w:r>
    </w:p>
    <w:p>
      <w:pPr>
        <w:spacing w:after="0" w:line="12" w:lineRule="exact"/>
        <w:rPr>
          <w:rFonts w:ascii="Times New Roman" w:cs="Times New Roman" w:eastAsia="Times New Roman" w:hAnsi="Times New Roman"/>
          <w:sz w:val="22"/>
          <w:szCs w:val="22"/>
          <w:color w:val="auto"/>
        </w:rPr>
      </w:pPr>
    </w:p>
    <w:p>
      <w:pPr>
        <w:jc w:val="both"/>
        <w:ind w:left="363" w:right="40" w:hanging="363"/>
        <w:spacing w:after="0" w:line="236" w:lineRule="auto"/>
        <w:tabs>
          <w:tab w:leader="none" w:pos="433"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Jorjani SE. Al-aghraz al-tebbiehval-mabahes al-alayieh. Tehran: Tehran University of Medical Sciences Press, 2006.</w:t>
      </w:r>
    </w:p>
    <w:p>
      <w:pPr>
        <w:spacing w:after="0" w:line="1" w:lineRule="exact"/>
        <w:rPr>
          <w:rFonts w:ascii="Times New Roman" w:cs="Times New Roman" w:eastAsia="Times New Roman" w:hAnsi="Times New Roman"/>
          <w:sz w:val="22"/>
          <w:szCs w:val="22"/>
          <w:color w:val="auto"/>
        </w:rPr>
      </w:pPr>
    </w:p>
    <w:p>
      <w:pPr>
        <w:jc w:val="both"/>
        <w:ind w:left="363" w:right="40" w:hanging="363"/>
        <w:spacing w:after="0" w:line="223" w:lineRule="auto"/>
        <w:tabs>
          <w:tab w:leader="none" w:pos="433"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Avicenna. The canon of medicine. 2</w:t>
      </w:r>
      <w:r>
        <w:rPr>
          <w:rFonts w:ascii="Times New Roman" w:cs="Times New Roman" w:eastAsia="Times New Roman" w:hAnsi="Times New Roman"/>
          <w:sz w:val="27"/>
          <w:szCs w:val="27"/>
          <w:color w:val="auto"/>
          <w:vertAlign w:val="superscript"/>
        </w:rPr>
        <w:t>nd</w:t>
      </w:r>
      <w:r>
        <w:rPr>
          <w:rFonts w:ascii="Times New Roman" w:cs="Times New Roman" w:eastAsia="Times New Roman" w:hAnsi="Times New Roman"/>
          <w:sz w:val="22"/>
          <w:szCs w:val="22"/>
          <w:color w:val="auto"/>
        </w:rPr>
        <w:t xml:space="preserve"> ed. Sharafkandi A, Trans. Tehran: Soroush press, 1997.</w:t>
      </w:r>
    </w:p>
    <w:p>
      <w:pPr>
        <w:spacing w:after="0" w:line="13" w:lineRule="exact"/>
        <w:rPr>
          <w:rFonts w:ascii="Times New Roman" w:cs="Times New Roman" w:eastAsia="Times New Roman" w:hAnsi="Times New Roman"/>
          <w:sz w:val="22"/>
          <w:szCs w:val="22"/>
          <w:color w:val="auto"/>
        </w:rPr>
      </w:pPr>
    </w:p>
    <w:p>
      <w:pPr>
        <w:jc w:val="both"/>
        <w:ind w:left="363" w:right="40" w:hanging="363"/>
        <w:spacing w:after="0" w:line="236" w:lineRule="auto"/>
        <w:tabs>
          <w:tab w:leader="none" w:pos="433"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Ibn al-Baitar. Kitab al-jami li-mufradat al-adwiya wa al-aghdhiya. Beirut: Dar al-ketab al-elmiye press, 1992.</w:t>
      </w:r>
    </w:p>
    <w:p>
      <w:pPr>
        <w:spacing w:after="0" w:line="12" w:lineRule="exact"/>
        <w:rPr>
          <w:rFonts w:ascii="Times New Roman" w:cs="Times New Roman" w:eastAsia="Times New Roman" w:hAnsi="Times New Roman"/>
          <w:sz w:val="22"/>
          <w:szCs w:val="22"/>
          <w:color w:val="auto"/>
        </w:rPr>
      </w:pPr>
    </w:p>
    <w:p>
      <w:pPr>
        <w:jc w:val="both"/>
        <w:ind w:left="363" w:right="60" w:hanging="363"/>
        <w:spacing w:after="0" w:line="236" w:lineRule="auto"/>
        <w:tabs>
          <w:tab w:leader="none" w:pos="433"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Ansari Shirazi A. Ikhtiarat-e-badiee. Shams Ardakani MR, Ramazani M, Eds. Tehran: Choogan press, 2009.</w:t>
      </w:r>
    </w:p>
    <w:p>
      <w:pPr>
        <w:spacing w:after="0" w:line="12" w:lineRule="exact"/>
        <w:rPr>
          <w:rFonts w:ascii="Times New Roman" w:cs="Times New Roman" w:eastAsia="Times New Roman" w:hAnsi="Times New Roman"/>
          <w:sz w:val="22"/>
          <w:szCs w:val="22"/>
          <w:color w:val="auto"/>
        </w:rPr>
      </w:pPr>
    </w:p>
    <w:p>
      <w:pPr>
        <w:jc w:val="both"/>
        <w:ind w:left="363" w:right="40" w:hanging="363"/>
        <w:spacing w:after="0" w:line="236" w:lineRule="auto"/>
        <w:tabs>
          <w:tab w:leader="none" w:pos="433"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Gharashi A. Al-shamel fi-alsanaat-altebyah. Tehran: Iran University of Medical Sciences Publication, 2008.</w:t>
      </w:r>
    </w:p>
    <w:p>
      <w:pPr>
        <w:spacing w:after="0" w:line="14" w:lineRule="exact"/>
        <w:rPr>
          <w:rFonts w:ascii="Times New Roman" w:cs="Times New Roman" w:eastAsia="Times New Roman" w:hAnsi="Times New Roman"/>
          <w:sz w:val="22"/>
          <w:szCs w:val="22"/>
          <w:color w:val="auto"/>
        </w:rPr>
      </w:pPr>
    </w:p>
    <w:p>
      <w:pPr>
        <w:jc w:val="both"/>
        <w:ind w:left="363" w:right="40" w:hanging="363"/>
        <w:spacing w:after="0" w:line="235" w:lineRule="auto"/>
        <w:tabs>
          <w:tab w:leader="none" w:pos="433"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Al-Ghassani AQ. Hadiqat al-azhar fi mahiyyat al-ushb wa-l-aqqar. Beirut: Dar al-ketab al-elmiye press, 1985.</w:t>
      </w:r>
    </w:p>
    <w:p>
      <w:pPr>
        <w:spacing w:after="0" w:line="15" w:lineRule="exact"/>
        <w:rPr>
          <w:rFonts w:ascii="Times New Roman" w:cs="Times New Roman" w:eastAsia="Times New Roman" w:hAnsi="Times New Roman"/>
          <w:sz w:val="22"/>
          <w:szCs w:val="22"/>
          <w:color w:val="auto"/>
        </w:rPr>
      </w:pPr>
    </w:p>
    <w:p>
      <w:pPr>
        <w:jc w:val="both"/>
        <w:ind w:left="363" w:right="60" w:hanging="363"/>
        <w:spacing w:after="0" w:line="236" w:lineRule="auto"/>
        <w:tabs>
          <w:tab w:leader="none" w:pos="433"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Al-Antaki D. Tadhkira. Tehran: Iran University of Medical Sciences Publication, 2003.</w:t>
      </w:r>
    </w:p>
    <w:p>
      <w:pPr>
        <w:spacing w:after="0" w:line="1" w:lineRule="exact"/>
        <w:rPr>
          <w:rFonts w:ascii="Times New Roman" w:cs="Times New Roman" w:eastAsia="Times New Roman" w:hAnsi="Times New Roman"/>
          <w:sz w:val="22"/>
          <w:szCs w:val="22"/>
          <w:color w:val="auto"/>
        </w:rPr>
      </w:pPr>
    </w:p>
    <w:p>
      <w:pPr>
        <w:jc w:val="both"/>
        <w:ind w:left="363" w:hanging="363"/>
        <w:spacing w:after="0" w:line="226" w:lineRule="auto"/>
        <w:tabs>
          <w:tab w:leader="none" w:pos="433"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Tonkaboni MM. Tohfeh al- Momenin. 1</w:t>
      </w:r>
      <w:r>
        <w:rPr>
          <w:rFonts w:ascii="Times New Roman" w:cs="Times New Roman" w:eastAsia="Times New Roman" w:hAnsi="Times New Roman"/>
          <w:sz w:val="27"/>
          <w:szCs w:val="27"/>
          <w:color w:val="auto"/>
          <w:vertAlign w:val="superscript"/>
        </w:rPr>
        <w:t>st</w:t>
      </w:r>
      <w:r>
        <w:rPr>
          <w:rFonts w:ascii="Times New Roman" w:cs="Times New Roman" w:eastAsia="Times New Roman" w:hAnsi="Times New Roman"/>
          <w:sz w:val="22"/>
          <w:szCs w:val="22"/>
          <w:color w:val="auto"/>
        </w:rPr>
        <w:t xml:space="preserve"> ed. Rahimi R, Shams Ardekani MR, Farjadmand F, Eds. Tehran: Shahid Beheshti University of Medical Sciences, 2007.</w:t>
      </w:r>
    </w:p>
    <w:p>
      <w:pPr>
        <w:spacing w:after="0" w:line="16" w:lineRule="exact"/>
        <w:rPr>
          <w:rFonts w:ascii="Times New Roman" w:cs="Times New Roman" w:eastAsia="Times New Roman" w:hAnsi="Times New Roman"/>
          <w:sz w:val="22"/>
          <w:szCs w:val="22"/>
          <w:color w:val="auto"/>
        </w:rPr>
      </w:pPr>
    </w:p>
    <w:p>
      <w:pPr>
        <w:jc w:val="both"/>
        <w:ind w:left="363" w:right="40" w:hanging="363"/>
        <w:spacing w:after="0" w:line="237" w:lineRule="auto"/>
        <w:tabs>
          <w:tab w:leader="none" w:pos="433"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Aghili MH. Makhzan-al-advia. Shams Ardakani MR, Rahimi R, Farjadmand F, Eds. Tehran: Tehran University of Medical Sciences Publication, 2009.</w:t>
      </w:r>
    </w:p>
    <w:p>
      <w:pPr>
        <w:spacing w:after="0" w:line="11" w:lineRule="exact"/>
        <w:rPr>
          <w:rFonts w:ascii="Times New Roman" w:cs="Times New Roman" w:eastAsia="Times New Roman" w:hAnsi="Times New Roman"/>
          <w:sz w:val="22"/>
          <w:szCs w:val="22"/>
          <w:color w:val="auto"/>
        </w:rPr>
      </w:pPr>
    </w:p>
    <w:p>
      <w:pPr>
        <w:jc w:val="both"/>
        <w:ind w:left="363" w:right="40" w:hanging="363"/>
        <w:spacing w:after="0" w:line="236" w:lineRule="auto"/>
        <w:tabs>
          <w:tab w:leader="none" w:pos="433"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Ahmad SD. Khazaen al-molouk. Tehran: Iran University of Medical Sciences Publication, 2003.</w:t>
      </w:r>
    </w:p>
    <w:p>
      <w:pPr>
        <w:spacing w:after="0" w:line="2" w:lineRule="exact"/>
        <w:rPr>
          <w:rFonts w:ascii="Times New Roman" w:cs="Times New Roman" w:eastAsia="Times New Roman" w:hAnsi="Times New Roman"/>
          <w:sz w:val="22"/>
          <w:szCs w:val="22"/>
          <w:color w:val="auto"/>
        </w:rPr>
      </w:pPr>
    </w:p>
    <w:p>
      <w:pPr>
        <w:ind w:left="423" w:hanging="423"/>
        <w:spacing w:after="0"/>
        <w:tabs>
          <w:tab w:leader="none" w:pos="423"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Badr P, Abolhassanzadeh Z, Aminsafaee M,</w:t>
      </w:r>
    </w:p>
    <w:p>
      <w:pPr>
        <w:spacing w:after="0" w:line="10" w:lineRule="exact"/>
        <w:rPr>
          <w:rFonts w:ascii="Times New Roman" w:cs="Times New Roman" w:eastAsia="Times New Roman" w:hAnsi="Times New Roman"/>
          <w:sz w:val="22"/>
          <w:szCs w:val="22"/>
          <w:color w:val="auto"/>
        </w:rPr>
      </w:pPr>
    </w:p>
    <w:p>
      <w:pPr>
        <w:jc w:val="both"/>
        <w:ind w:left="363" w:right="40"/>
        <w:spacing w:after="0" w:line="23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Azadi A, Mohagheghzadeh A. Entrepreneurship based on traditional Iranian medicine manuscripts: winter startup 2016 by</w:t>
      </w:r>
    </w:p>
    <w:p>
      <w:pPr>
        <w:spacing w:after="0" w:line="12" w:lineRule="exact"/>
        <w:rPr>
          <w:rFonts w:ascii="Times New Roman" w:cs="Times New Roman" w:eastAsia="Times New Roman" w:hAnsi="Times New Roman"/>
          <w:sz w:val="22"/>
          <w:szCs w:val="22"/>
          <w:color w:val="auto"/>
        </w:rPr>
      </w:pPr>
    </w:p>
    <w:p>
      <w:pPr>
        <w:jc w:val="both"/>
        <w:ind w:left="363" w:right="40"/>
        <w:spacing w:after="0" w:line="23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phytopharmaceutical technology and traditional medicine incubator (Shiraz). </w:t>
      </w:r>
      <w:r>
        <w:rPr>
          <w:rFonts w:ascii="Times New Roman" w:cs="Times New Roman" w:eastAsia="Times New Roman" w:hAnsi="Times New Roman"/>
          <w:sz w:val="22"/>
          <w:szCs w:val="22"/>
          <w:i w:val="1"/>
          <w:iCs w:val="1"/>
          <w:color w:val="auto"/>
        </w:rPr>
        <w:t>Trad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Integr Med</w:t>
      </w:r>
      <w:r>
        <w:rPr>
          <w:rFonts w:ascii="Times New Roman" w:cs="Times New Roman" w:eastAsia="Times New Roman" w:hAnsi="Times New Roman"/>
          <w:sz w:val="22"/>
          <w:szCs w:val="22"/>
          <w:color w:val="auto"/>
        </w:rPr>
        <w:t>. 2017; 2(1): 9-14.</w:t>
      </w:r>
    </w:p>
    <w:p>
      <w:pPr>
        <w:spacing w:after="0" w:line="12" w:lineRule="exact"/>
        <w:rPr>
          <w:rFonts w:ascii="Times New Roman" w:cs="Times New Roman" w:eastAsia="Times New Roman" w:hAnsi="Times New Roman"/>
          <w:sz w:val="22"/>
          <w:szCs w:val="22"/>
          <w:color w:val="auto"/>
        </w:rPr>
      </w:pPr>
    </w:p>
    <w:p>
      <w:pPr>
        <w:jc w:val="both"/>
        <w:ind w:left="363" w:right="40" w:hanging="363"/>
        <w:spacing w:after="0" w:line="238" w:lineRule="auto"/>
        <w:tabs>
          <w:tab w:leader="none" w:pos="433"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Sariozlu NY, Kivanc M. Gallnuts (</w:t>
      </w:r>
      <w:r>
        <w:rPr>
          <w:rFonts w:ascii="Times New Roman" w:cs="Times New Roman" w:eastAsia="Times New Roman" w:hAnsi="Times New Roman"/>
          <w:sz w:val="22"/>
          <w:szCs w:val="22"/>
          <w:i w:val="1"/>
          <w:iCs w:val="1"/>
          <w:color w:val="auto"/>
        </w:rPr>
        <w:t>Quercus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infectoria </w:t>
      </w:r>
      <w:r>
        <w:rPr>
          <w:rFonts w:ascii="Times New Roman" w:cs="Times New Roman" w:eastAsia="Times New Roman" w:hAnsi="Times New Roman"/>
          <w:sz w:val="22"/>
          <w:szCs w:val="22"/>
          <w:color w:val="auto"/>
        </w:rPr>
        <w:t>Oliv. and</w:t>
      </w:r>
      <w:r>
        <w:rPr>
          <w:rFonts w:ascii="Times New Roman" w:cs="Times New Roman" w:eastAsia="Times New Roman" w:hAnsi="Times New Roman"/>
          <w:sz w:val="22"/>
          <w:szCs w:val="22"/>
          <w:i w:val="1"/>
          <w:iCs w:val="1"/>
          <w:color w:val="auto"/>
        </w:rPr>
        <w:t xml:space="preserve"> Rhus chinensis </w:t>
      </w:r>
      <w:r>
        <w:rPr>
          <w:rFonts w:ascii="Times New Roman" w:cs="Times New Roman" w:eastAsia="Times New Roman" w:hAnsi="Times New Roman"/>
          <w:sz w:val="22"/>
          <w:szCs w:val="22"/>
          <w:color w:val="auto"/>
        </w:rPr>
        <w:t>Mill.) and</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their usage in health. Nuts and seeds in health and disease prevention. 1</w:t>
      </w:r>
      <w:r>
        <w:rPr>
          <w:rFonts w:ascii="Times New Roman" w:cs="Times New Roman" w:eastAsia="Times New Roman" w:hAnsi="Times New Roman"/>
          <w:sz w:val="27"/>
          <w:szCs w:val="27"/>
          <w:color w:val="auto"/>
          <w:vertAlign w:val="superscript"/>
        </w:rPr>
        <w:t>st</w:t>
      </w:r>
      <w:r>
        <w:rPr>
          <w:rFonts w:ascii="Times New Roman" w:cs="Times New Roman" w:eastAsia="Times New Roman" w:hAnsi="Times New Roman"/>
          <w:sz w:val="22"/>
          <w:szCs w:val="22"/>
          <w:color w:val="auto"/>
        </w:rPr>
        <w:t xml:space="preserve"> ed. Preedy V,</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197485</wp:posOffset>
            </wp:positionV>
            <wp:extent cx="5978525" cy="1206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extLst>
                    </a:blip>
                    <a:srcRect/>
                    <a:stretch>
                      <a:fillRect/>
                    </a:stretch>
                  </pic:blipFill>
                  <pic:spPr bwMode="auto">
                    <a:xfrm>
                      <a:off x="0" y="0"/>
                      <a:ext cx="5978525" cy="1206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50" w:lineRule="exact"/>
        <w:rPr>
          <w:sz w:val="20"/>
          <w:szCs w:val="20"/>
          <w:color w:val="auto"/>
        </w:rPr>
      </w:pPr>
    </w:p>
    <w:p>
      <w:pPr>
        <w:ind w:left="364"/>
        <w:spacing w:after="0"/>
        <w:tabs>
          <w:tab w:leader="none" w:pos="1223" w:val="left"/>
          <w:tab w:leader="none" w:pos="1623" w:val="left"/>
          <w:tab w:leader="none" w:pos="2283" w:val="left"/>
          <w:tab w:leader="none" w:pos="2703" w:val="left"/>
          <w:tab w:leader="none" w:pos="3283" w:val="left"/>
        </w:tabs>
        <w:rPr>
          <w:sz w:val="20"/>
          <w:szCs w:val="20"/>
          <w:color w:val="auto"/>
        </w:rPr>
      </w:pPr>
      <w:r>
        <w:rPr>
          <w:rFonts w:ascii="Times New Roman" w:cs="Times New Roman" w:eastAsia="Times New Roman" w:hAnsi="Times New Roman"/>
          <w:sz w:val="22"/>
          <w:szCs w:val="22"/>
          <w:color w:val="auto"/>
        </w:rPr>
        <w:t>Watson</w:t>
        <w:tab/>
        <w:t>R,</w:t>
        <w:tab/>
        <w:t>Patel</w:t>
        <w:tab/>
        <w:t>V,</w:t>
        <w:tab/>
        <w:t>Eds.</w:t>
      </w:r>
      <w:r>
        <w:rPr>
          <w:sz w:val="20"/>
          <w:szCs w:val="20"/>
          <w:color w:val="auto"/>
        </w:rPr>
        <w:tab/>
      </w:r>
      <w:r>
        <w:rPr>
          <w:rFonts w:ascii="Times New Roman" w:cs="Times New Roman" w:eastAsia="Times New Roman" w:hAnsi="Times New Roman"/>
          <w:sz w:val="21"/>
          <w:szCs w:val="21"/>
          <w:color w:val="auto"/>
        </w:rPr>
        <w:t>Amsterdam:</w:t>
      </w:r>
    </w:p>
    <w:p>
      <w:pPr>
        <w:ind w:left="364"/>
        <w:spacing w:after="0"/>
        <w:rPr>
          <w:sz w:val="20"/>
          <w:szCs w:val="20"/>
          <w:color w:val="auto"/>
        </w:rPr>
      </w:pPr>
      <w:r>
        <w:rPr>
          <w:rFonts w:ascii="Times New Roman" w:cs="Times New Roman" w:eastAsia="Times New Roman" w:hAnsi="Times New Roman"/>
          <w:sz w:val="22"/>
          <w:szCs w:val="22"/>
          <w:color w:val="auto"/>
        </w:rPr>
        <w:t>Elsevier, 2011.</w:t>
      </w:r>
    </w:p>
    <w:p>
      <w:pPr>
        <w:spacing w:after="0" w:line="12" w:lineRule="exact"/>
        <w:rPr>
          <w:sz w:val="20"/>
          <w:szCs w:val="20"/>
          <w:color w:val="auto"/>
        </w:rPr>
      </w:pPr>
    </w:p>
    <w:p>
      <w:pPr>
        <w:jc w:val="both"/>
        <w:ind w:left="364" w:right="40" w:hanging="364"/>
        <w:spacing w:after="0" w:line="237" w:lineRule="auto"/>
        <w:tabs>
          <w:tab w:leader="none" w:pos="433" w:val="left"/>
        </w:tabs>
        <w:numPr>
          <w:ilvl w:val="0"/>
          <w:numId w:val="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Choudhary A, Smitha C, Suresh D, Basu S. Clinical evaluation of efficacy of </w:t>
      </w:r>
      <w:r>
        <w:rPr>
          <w:rFonts w:ascii="Times New Roman" w:cs="Times New Roman" w:eastAsia="Times New Roman" w:hAnsi="Times New Roman"/>
          <w:sz w:val="22"/>
          <w:szCs w:val="22"/>
          <w:i w:val="1"/>
          <w:iCs w:val="1"/>
          <w:color w:val="auto"/>
        </w:rPr>
        <w:t>Quercus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Infectoria </w:t>
      </w:r>
      <w:r>
        <w:rPr>
          <w:rFonts w:ascii="Times New Roman" w:cs="Times New Roman" w:eastAsia="Times New Roman" w:hAnsi="Times New Roman"/>
          <w:sz w:val="22"/>
          <w:szCs w:val="22"/>
          <w:color w:val="auto"/>
        </w:rPr>
        <w:t>and</w:t>
      </w:r>
      <w:r>
        <w:rPr>
          <w:rFonts w:ascii="Times New Roman" w:cs="Times New Roman" w:eastAsia="Times New Roman" w:hAnsi="Times New Roman"/>
          <w:sz w:val="22"/>
          <w:szCs w:val="22"/>
          <w:i w:val="1"/>
          <w:iCs w:val="1"/>
          <w:color w:val="auto"/>
        </w:rPr>
        <w:t xml:space="preserve"> Mimusops elengi </w:t>
      </w:r>
      <w:r>
        <w:rPr>
          <w:rFonts w:ascii="Times New Roman" w:cs="Times New Roman" w:eastAsia="Times New Roman" w:hAnsi="Times New Roman"/>
          <w:sz w:val="22"/>
          <w:szCs w:val="22"/>
          <w:color w:val="auto"/>
        </w:rPr>
        <w:t>Linn. herbal</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preparation in inhibition of gingivitis. </w:t>
      </w:r>
      <w:r>
        <w:rPr>
          <w:rFonts w:ascii="Times New Roman" w:cs="Times New Roman" w:eastAsia="Times New Roman" w:hAnsi="Times New Roman"/>
          <w:sz w:val="22"/>
          <w:szCs w:val="22"/>
          <w:i w:val="1"/>
          <w:iCs w:val="1"/>
          <w:color w:val="auto"/>
        </w:rPr>
        <w:t>Adv</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Hum Biol</w:t>
      </w:r>
      <w:r>
        <w:rPr>
          <w:rFonts w:ascii="Times New Roman" w:cs="Times New Roman" w:eastAsia="Times New Roman" w:hAnsi="Times New Roman"/>
          <w:sz w:val="22"/>
          <w:szCs w:val="22"/>
          <w:color w:val="auto"/>
        </w:rPr>
        <w:t>. 2015; 5(3): 68-76.</w:t>
      </w:r>
    </w:p>
    <w:p>
      <w:pPr>
        <w:spacing w:after="0" w:line="15" w:lineRule="exact"/>
        <w:rPr>
          <w:rFonts w:ascii="Times New Roman" w:cs="Times New Roman" w:eastAsia="Times New Roman" w:hAnsi="Times New Roman"/>
          <w:sz w:val="22"/>
          <w:szCs w:val="22"/>
          <w:color w:val="auto"/>
        </w:rPr>
      </w:pPr>
    </w:p>
    <w:p>
      <w:pPr>
        <w:jc w:val="both"/>
        <w:ind w:left="364" w:hanging="364"/>
        <w:spacing w:after="0" w:line="238" w:lineRule="auto"/>
        <w:tabs>
          <w:tab w:leader="none" w:pos="433" w:val="left"/>
        </w:tabs>
        <w:numPr>
          <w:ilvl w:val="0"/>
          <w:numId w:val="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Joukar S, Askarzadeh M, Shahouzehi B, Najafipour H, Fathpour H. Assessment of safety and therapeutic efficacy of </w:t>
      </w:r>
      <w:r>
        <w:rPr>
          <w:rFonts w:ascii="Times New Roman" w:cs="Times New Roman" w:eastAsia="Times New Roman" w:hAnsi="Times New Roman"/>
          <w:sz w:val="22"/>
          <w:szCs w:val="22"/>
          <w:i w:val="1"/>
          <w:iCs w:val="1"/>
          <w:color w:val="auto"/>
        </w:rPr>
        <w:t>Rosa</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damascena </w:t>
      </w:r>
      <w:r>
        <w:rPr>
          <w:rFonts w:ascii="Times New Roman" w:cs="Times New Roman" w:eastAsia="Times New Roman" w:hAnsi="Times New Roman"/>
          <w:sz w:val="22"/>
          <w:szCs w:val="22"/>
          <w:color w:val="auto"/>
        </w:rPr>
        <w:t>L. and</w:t>
      </w:r>
      <w:r>
        <w:rPr>
          <w:rFonts w:ascii="Times New Roman" w:cs="Times New Roman" w:eastAsia="Times New Roman" w:hAnsi="Times New Roman"/>
          <w:sz w:val="22"/>
          <w:szCs w:val="22"/>
          <w:i w:val="1"/>
          <w:iCs w:val="1"/>
          <w:color w:val="auto"/>
        </w:rPr>
        <w:t xml:space="preserve"> Quercus infectoria </w:t>
      </w:r>
      <w:r>
        <w:rPr>
          <w:rFonts w:ascii="Times New Roman" w:cs="Times New Roman" w:eastAsia="Times New Roman" w:hAnsi="Times New Roman"/>
          <w:sz w:val="22"/>
          <w:szCs w:val="22"/>
          <w:color w:val="auto"/>
        </w:rPr>
        <w:t>on</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cardiovascular performance of normal and hyperlipidemic rabbits: physiologically based approach. </w:t>
      </w:r>
      <w:r>
        <w:rPr>
          <w:rFonts w:ascii="Times New Roman" w:cs="Times New Roman" w:eastAsia="Times New Roman" w:hAnsi="Times New Roman"/>
          <w:sz w:val="22"/>
          <w:szCs w:val="22"/>
          <w:i w:val="1"/>
          <w:iCs w:val="1"/>
          <w:color w:val="auto"/>
        </w:rPr>
        <w:t>J Toxicol</w:t>
      </w:r>
      <w:r>
        <w:rPr>
          <w:rFonts w:ascii="Times New Roman" w:cs="Times New Roman" w:eastAsia="Times New Roman" w:hAnsi="Times New Roman"/>
          <w:sz w:val="22"/>
          <w:szCs w:val="22"/>
          <w:color w:val="auto"/>
        </w:rPr>
        <w:t>. 2013; Article ID 769143.</w:t>
      </w:r>
    </w:p>
    <w:p>
      <w:pPr>
        <w:spacing w:after="0" w:line="15" w:lineRule="exact"/>
        <w:rPr>
          <w:rFonts w:ascii="Times New Roman" w:cs="Times New Roman" w:eastAsia="Times New Roman" w:hAnsi="Times New Roman"/>
          <w:sz w:val="22"/>
          <w:szCs w:val="22"/>
          <w:color w:val="auto"/>
        </w:rPr>
      </w:pPr>
    </w:p>
    <w:p>
      <w:pPr>
        <w:jc w:val="both"/>
        <w:ind w:left="364" w:right="40" w:hanging="364"/>
        <w:spacing w:after="0" w:line="237" w:lineRule="auto"/>
        <w:tabs>
          <w:tab w:leader="none" w:pos="433" w:val="left"/>
        </w:tabs>
        <w:numPr>
          <w:ilvl w:val="0"/>
          <w:numId w:val="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Kumar S, Dubey D. Evaluation of </w:t>
      </w:r>
      <w:r>
        <w:rPr>
          <w:rFonts w:ascii="Times New Roman" w:cs="Times New Roman" w:eastAsia="Times New Roman" w:hAnsi="Times New Roman"/>
          <w:sz w:val="22"/>
          <w:szCs w:val="22"/>
          <w:i w:val="1"/>
          <w:iCs w:val="1"/>
          <w:color w:val="auto"/>
        </w:rPr>
        <w:t>Quercus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infectoria </w:t>
      </w:r>
      <w:r>
        <w:rPr>
          <w:rFonts w:ascii="Times New Roman" w:cs="Times New Roman" w:eastAsia="Times New Roman" w:hAnsi="Times New Roman"/>
          <w:sz w:val="22"/>
          <w:szCs w:val="22"/>
          <w:color w:val="auto"/>
        </w:rPr>
        <w:t>(galls) extracts for the management</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of diabetes. </w:t>
      </w:r>
      <w:r>
        <w:rPr>
          <w:rFonts w:ascii="Times New Roman" w:cs="Times New Roman" w:eastAsia="Times New Roman" w:hAnsi="Times New Roman"/>
          <w:sz w:val="22"/>
          <w:szCs w:val="22"/>
          <w:i w:val="1"/>
          <w:iCs w:val="1"/>
          <w:color w:val="auto"/>
        </w:rPr>
        <w:t>Int J Pharm Pharm Sci</w:t>
      </w:r>
      <w:r>
        <w:rPr>
          <w:rFonts w:ascii="Times New Roman" w:cs="Times New Roman" w:eastAsia="Times New Roman" w:hAnsi="Times New Roman"/>
          <w:sz w:val="22"/>
          <w:szCs w:val="22"/>
          <w:color w:val="auto"/>
        </w:rPr>
        <w:t>. 2016; 5(4):1948-1954.</w:t>
      </w:r>
    </w:p>
    <w:p>
      <w:pPr>
        <w:spacing w:after="0" w:line="11" w:lineRule="exact"/>
        <w:rPr>
          <w:rFonts w:ascii="Times New Roman" w:cs="Times New Roman" w:eastAsia="Times New Roman" w:hAnsi="Times New Roman"/>
          <w:sz w:val="22"/>
          <w:szCs w:val="22"/>
          <w:color w:val="auto"/>
        </w:rPr>
      </w:pPr>
    </w:p>
    <w:p>
      <w:pPr>
        <w:jc w:val="both"/>
        <w:ind w:left="364" w:right="60" w:hanging="364"/>
        <w:spacing w:after="0" w:line="237" w:lineRule="auto"/>
        <w:tabs>
          <w:tab w:leader="none" w:pos="433" w:val="left"/>
        </w:tabs>
        <w:numPr>
          <w:ilvl w:val="0"/>
          <w:numId w:val="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Pithayanukul P, Nithitanakool S, Bavovada R. Hepatoprotective potential of extracts from seeds of </w:t>
      </w:r>
      <w:r>
        <w:rPr>
          <w:rFonts w:ascii="Times New Roman" w:cs="Times New Roman" w:eastAsia="Times New Roman" w:hAnsi="Times New Roman"/>
          <w:sz w:val="22"/>
          <w:szCs w:val="22"/>
          <w:i w:val="1"/>
          <w:iCs w:val="1"/>
          <w:color w:val="auto"/>
        </w:rPr>
        <w:t>Areca catechu</w:t>
      </w:r>
      <w:r>
        <w:rPr>
          <w:rFonts w:ascii="Times New Roman" w:cs="Times New Roman" w:eastAsia="Times New Roman" w:hAnsi="Times New Roman"/>
          <w:sz w:val="22"/>
          <w:szCs w:val="22"/>
          <w:color w:val="auto"/>
        </w:rPr>
        <w:t xml:space="preserve"> and nutgalls of </w:t>
      </w:r>
      <w:r>
        <w:rPr>
          <w:rFonts w:ascii="Times New Roman" w:cs="Times New Roman" w:eastAsia="Times New Roman" w:hAnsi="Times New Roman"/>
          <w:sz w:val="22"/>
          <w:szCs w:val="22"/>
          <w:i w:val="1"/>
          <w:iCs w:val="1"/>
          <w:color w:val="auto"/>
        </w:rPr>
        <w:t>Quercus infectoria</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 xml:space="preserve"> Molecules</w:t>
      </w:r>
      <w:r>
        <w:rPr>
          <w:rFonts w:ascii="Times New Roman" w:cs="Times New Roman" w:eastAsia="Times New Roman" w:hAnsi="Times New Roman"/>
          <w:sz w:val="22"/>
          <w:szCs w:val="22"/>
          <w:color w:val="auto"/>
        </w:rPr>
        <w:t>. 2009; 14(12):</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4987-5000.</w:t>
      </w:r>
    </w:p>
    <w:p>
      <w:pPr>
        <w:spacing w:after="0" w:line="15" w:lineRule="exact"/>
        <w:rPr>
          <w:rFonts w:ascii="Times New Roman" w:cs="Times New Roman" w:eastAsia="Times New Roman" w:hAnsi="Times New Roman"/>
          <w:sz w:val="22"/>
          <w:szCs w:val="22"/>
          <w:color w:val="auto"/>
        </w:rPr>
      </w:pPr>
    </w:p>
    <w:p>
      <w:pPr>
        <w:jc w:val="both"/>
        <w:ind w:left="364" w:right="40" w:hanging="364"/>
        <w:spacing w:after="0" w:line="237" w:lineRule="auto"/>
        <w:tabs>
          <w:tab w:leader="none" w:pos="433" w:val="left"/>
        </w:tabs>
        <w:numPr>
          <w:ilvl w:val="0"/>
          <w:numId w:val="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Lodhi G, Singh HK, Pant KK, Rao CV, Hussain Z. Hepatoprotective effects of </w:t>
      </w:r>
      <w:r>
        <w:rPr>
          <w:rFonts w:ascii="Times New Roman" w:cs="Times New Roman" w:eastAsia="Times New Roman" w:hAnsi="Times New Roman"/>
          <w:sz w:val="22"/>
          <w:szCs w:val="22"/>
          <w:i w:val="1"/>
          <w:iCs w:val="1"/>
          <w:color w:val="auto"/>
        </w:rPr>
        <w:t xml:space="preserve">Quercus infectoria </w:t>
      </w:r>
      <w:r>
        <w:rPr>
          <w:rFonts w:ascii="Times New Roman" w:cs="Times New Roman" w:eastAsia="Times New Roman" w:hAnsi="Times New Roman"/>
          <w:sz w:val="22"/>
          <w:szCs w:val="22"/>
          <w:color w:val="auto"/>
        </w:rPr>
        <w:t>gall extract against carbon</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tetrachloride treated liver injury in rats. </w:t>
      </w:r>
      <w:r>
        <w:rPr>
          <w:rFonts w:ascii="Times New Roman" w:cs="Times New Roman" w:eastAsia="Times New Roman" w:hAnsi="Times New Roman"/>
          <w:sz w:val="22"/>
          <w:szCs w:val="22"/>
          <w:i w:val="1"/>
          <w:iCs w:val="1"/>
          <w:color w:val="auto"/>
        </w:rPr>
        <w:t>Int J</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Appl Res Nat Prod</w:t>
      </w:r>
      <w:r>
        <w:rPr>
          <w:rFonts w:ascii="Times New Roman" w:cs="Times New Roman" w:eastAsia="Times New Roman" w:hAnsi="Times New Roman"/>
          <w:sz w:val="22"/>
          <w:szCs w:val="22"/>
          <w:color w:val="auto"/>
        </w:rPr>
        <w:t>. 2012; 5(3): 17-22.</w:t>
      </w:r>
    </w:p>
    <w:p>
      <w:pPr>
        <w:spacing w:after="0" w:line="15" w:lineRule="exact"/>
        <w:rPr>
          <w:rFonts w:ascii="Times New Roman" w:cs="Times New Roman" w:eastAsia="Times New Roman" w:hAnsi="Times New Roman"/>
          <w:sz w:val="22"/>
          <w:szCs w:val="22"/>
          <w:color w:val="auto"/>
        </w:rPr>
      </w:pPr>
    </w:p>
    <w:p>
      <w:pPr>
        <w:jc w:val="both"/>
        <w:ind w:left="364" w:right="40" w:hanging="364"/>
        <w:spacing w:after="0" w:line="238" w:lineRule="auto"/>
        <w:tabs>
          <w:tab w:leader="none" w:pos="433" w:val="left"/>
        </w:tabs>
        <w:numPr>
          <w:ilvl w:val="0"/>
          <w:numId w:val="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Sawangjaroen N, Sawangjaroen K, Poonpanang P. Effects of </w:t>
      </w:r>
      <w:r>
        <w:rPr>
          <w:rFonts w:ascii="Times New Roman" w:cs="Times New Roman" w:eastAsia="Times New Roman" w:hAnsi="Times New Roman"/>
          <w:sz w:val="22"/>
          <w:szCs w:val="22"/>
          <w:i w:val="1"/>
          <w:iCs w:val="1"/>
          <w:color w:val="auto"/>
        </w:rPr>
        <w:t>Piper longum</w:t>
      </w:r>
      <w:r>
        <w:rPr>
          <w:rFonts w:ascii="Times New Roman" w:cs="Times New Roman" w:eastAsia="Times New Roman" w:hAnsi="Times New Roman"/>
          <w:sz w:val="22"/>
          <w:szCs w:val="22"/>
          <w:color w:val="auto"/>
        </w:rPr>
        <w:t xml:space="preserve"> fruit, </w:t>
      </w:r>
      <w:r>
        <w:rPr>
          <w:rFonts w:ascii="Times New Roman" w:cs="Times New Roman" w:eastAsia="Times New Roman" w:hAnsi="Times New Roman"/>
          <w:sz w:val="22"/>
          <w:szCs w:val="22"/>
          <w:i w:val="1"/>
          <w:iCs w:val="1"/>
          <w:color w:val="auto"/>
        </w:rPr>
        <w:t xml:space="preserve">Piper sarmentosum </w:t>
      </w:r>
      <w:r>
        <w:rPr>
          <w:rFonts w:ascii="Times New Roman" w:cs="Times New Roman" w:eastAsia="Times New Roman" w:hAnsi="Times New Roman"/>
          <w:sz w:val="22"/>
          <w:szCs w:val="22"/>
          <w:color w:val="auto"/>
        </w:rPr>
        <w:t>root and</w:t>
      </w:r>
      <w:r>
        <w:rPr>
          <w:rFonts w:ascii="Times New Roman" w:cs="Times New Roman" w:eastAsia="Times New Roman" w:hAnsi="Times New Roman"/>
          <w:sz w:val="22"/>
          <w:szCs w:val="22"/>
          <w:i w:val="1"/>
          <w:iCs w:val="1"/>
          <w:color w:val="auto"/>
        </w:rPr>
        <w:t xml:space="preserve"> Quercus infectoria </w:t>
      </w:r>
      <w:r>
        <w:rPr>
          <w:rFonts w:ascii="Times New Roman" w:cs="Times New Roman" w:eastAsia="Times New Roman" w:hAnsi="Times New Roman"/>
          <w:sz w:val="22"/>
          <w:szCs w:val="22"/>
          <w:color w:val="auto"/>
        </w:rPr>
        <w:t>nut gall on caecal amoebiasis in</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mice. </w:t>
      </w:r>
      <w:r>
        <w:rPr>
          <w:rFonts w:ascii="Times New Roman" w:cs="Times New Roman" w:eastAsia="Times New Roman" w:hAnsi="Times New Roman"/>
          <w:sz w:val="22"/>
          <w:szCs w:val="22"/>
          <w:i w:val="1"/>
          <w:iCs w:val="1"/>
          <w:color w:val="auto"/>
        </w:rPr>
        <w:t>J Ethnopharmacol</w:t>
      </w:r>
      <w:r>
        <w:rPr>
          <w:rFonts w:ascii="Times New Roman" w:cs="Times New Roman" w:eastAsia="Times New Roman" w:hAnsi="Times New Roman"/>
          <w:sz w:val="22"/>
          <w:szCs w:val="22"/>
          <w:color w:val="auto"/>
        </w:rPr>
        <w:t>. 2004; 91(2-3): 357-360.</w:t>
      </w:r>
    </w:p>
    <w:p>
      <w:pPr>
        <w:spacing w:after="0" w:line="14" w:lineRule="exact"/>
        <w:rPr>
          <w:rFonts w:ascii="Times New Roman" w:cs="Times New Roman" w:eastAsia="Times New Roman" w:hAnsi="Times New Roman"/>
          <w:sz w:val="22"/>
          <w:szCs w:val="22"/>
          <w:color w:val="auto"/>
        </w:rPr>
      </w:pPr>
    </w:p>
    <w:p>
      <w:pPr>
        <w:jc w:val="both"/>
        <w:ind w:left="364" w:right="40" w:hanging="364"/>
        <w:spacing w:after="0" w:line="237" w:lineRule="auto"/>
        <w:tabs>
          <w:tab w:leader="none" w:pos="433" w:val="left"/>
        </w:tabs>
        <w:numPr>
          <w:ilvl w:val="0"/>
          <w:numId w:val="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Jalalpure S, Patil M, Alagawadi K. Wound healing activity of the galls of </w:t>
      </w:r>
      <w:r>
        <w:rPr>
          <w:rFonts w:ascii="Times New Roman" w:cs="Times New Roman" w:eastAsia="Times New Roman" w:hAnsi="Times New Roman"/>
          <w:sz w:val="22"/>
          <w:szCs w:val="22"/>
          <w:i w:val="1"/>
          <w:iCs w:val="1"/>
          <w:color w:val="auto"/>
        </w:rPr>
        <w:t>Quercus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infectoria </w:t>
      </w:r>
      <w:r>
        <w:rPr>
          <w:rFonts w:ascii="Times New Roman" w:cs="Times New Roman" w:eastAsia="Times New Roman" w:hAnsi="Times New Roman"/>
          <w:sz w:val="22"/>
          <w:szCs w:val="22"/>
          <w:color w:val="auto"/>
        </w:rPr>
        <w:t>Olivier.</w:t>
      </w:r>
      <w:r>
        <w:rPr>
          <w:rFonts w:ascii="Times New Roman" w:cs="Times New Roman" w:eastAsia="Times New Roman" w:hAnsi="Times New Roman"/>
          <w:sz w:val="22"/>
          <w:szCs w:val="22"/>
          <w:i w:val="1"/>
          <w:iCs w:val="1"/>
          <w:color w:val="auto"/>
        </w:rPr>
        <w:t xml:space="preserve"> J Nat Remedies</w:t>
      </w:r>
      <w:r>
        <w:rPr>
          <w:rFonts w:ascii="Times New Roman" w:cs="Times New Roman" w:eastAsia="Times New Roman" w:hAnsi="Times New Roman"/>
          <w:sz w:val="22"/>
          <w:szCs w:val="22"/>
          <w:color w:val="auto"/>
        </w:rPr>
        <w:t>. 2002;</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2(1): 54-58.</w:t>
      </w:r>
    </w:p>
    <w:p>
      <w:pPr>
        <w:spacing w:after="0" w:line="11" w:lineRule="exact"/>
        <w:rPr>
          <w:rFonts w:ascii="Times New Roman" w:cs="Times New Roman" w:eastAsia="Times New Roman" w:hAnsi="Times New Roman"/>
          <w:sz w:val="22"/>
          <w:szCs w:val="22"/>
          <w:color w:val="auto"/>
        </w:rPr>
      </w:pPr>
    </w:p>
    <w:p>
      <w:pPr>
        <w:jc w:val="both"/>
        <w:ind w:left="364" w:right="40" w:hanging="364"/>
        <w:spacing w:after="0" w:line="237" w:lineRule="auto"/>
        <w:tabs>
          <w:tab w:leader="none" w:pos="433" w:val="left"/>
        </w:tabs>
        <w:numPr>
          <w:ilvl w:val="0"/>
          <w:numId w:val="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JC C, Yusuf A, Keng SL, Walluilah S, Ghazali FC, Mohsin S. Role of </w:t>
      </w:r>
      <w:r>
        <w:rPr>
          <w:rFonts w:ascii="Times New Roman" w:cs="Times New Roman" w:eastAsia="Times New Roman" w:hAnsi="Times New Roman"/>
          <w:sz w:val="22"/>
          <w:szCs w:val="22"/>
          <w:i w:val="1"/>
          <w:iCs w:val="1"/>
          <w:color w:val="auto"/>
        </w:rPr>
        <w:t>Quercus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infectoria </w:t>
      </w:r>
      <w:r>
        <w:rPr>
          <w:rFonts w:ascii="Times New Roman" w:cs="Times New Roman" w:eastAsia="Times New Roman" w:hAnsi="Times New Roman"/>
          <w:sz w:val="22"/>
          <w:szCs w:val="22"/>
          <w:color w:val="auto"/>
        </w:rPr>
        <w:t>Oliv. on wound healing.</w:t>
      </w:r>
      <w:r>
        <w:rPr>
          <w:rFonts w:ascii="Times New Roman" w:cs="Times New Roman" w:eastAsia="Times New Roman" w:hAnsi="Times New Roman"/>
          <w:sz w:val="22"/>
          <w:szCs w:val="22"/>
          <w:i w:val="1"/>
          <w:iCs w:val="1"/>
          <w:color w:val="auto"/>
        </w:rPr>
        <w:t xml:space="preserve"> Malays J Med Sci</w:t>
      </w:r>
      <w:r>
        <w:rPr>
          <w:rFonts w:ascii="Times New Roman" w:cs="Times New Roman" w:eastAsia="Times New Roman" w:hAnsi="Times New Roman"/>
          <w:sz w:val="22"/>
          <w:szCs w:val="22"/>
          <w:color w:val="auto"/>
        </w:rPr>
        <w:t>. 2007; 14: 163.</w:t>
      </w:r>
    </w:p>
    <w:p>
      <w:pPr>
        <w:spacing w:after="0" w:line="13" w:lineRule="exact"/>
        <w:rPr>
          <w:rFonts w:ascii="Times New Roman" w:cs="Times New Roman" w:eastAsia="Times New Roman" w:hAnsi="Times New Roman"/>
          <w:sz w:val="22"/>
          <w:szCs w:val="22"/>
          <w:color w:val="auto"/>
        </w:rPr>
      </w:pPr>
    </w:p>
    <w:p>
      <w:pPr>
        <w:jc w:val="both"/>
        <w:ind w:left="364" w:hanging="364"/>
        <w:spacing w:after="0" w:line="238" w:lineRule="auto"/>
        <w:tabs>
          <w:tab w:leader="none" w:pos="433" w:val="left"/>
        </w:tabs>
        <w:numPr>
          <w:ilvl w:val="0"/>
          <w:numId w:val="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Iklls S. Effect of </w:t>
      </w:r>
      <w:r>
        <w:rPr>
          <w:rFonts w:ascii="Times New Roman" w:cs="Times New Roman" w:eastAsia="Times New Roman" w:hAnsi="Times New Roman"/>
          <w:sz w:val="22"/>
          <w:szCs w:val="22"/>
          <w:i w:val="1"/>
          <w:iCs w:val="1"/>
          <w:color w:val="auto"/>
        </w:rPr>
        <w:t>Quercus infectoria</w:t>
      </w:r>
      <w:r>
        <w:rPr>
          <w:rFonts w:ascii="Times New Roman" w:cs="Times New Roman" w:eastAsia="Times New Roman" w:hAnsi="Times New Roman"/>
          <w:sz w:val="22"/>
          <w:szCs w:val="22"/>
          <w:color w:val="auto"/>
        </w:rPr>
        <w:t xml:space="preserve"> extracts on dermal wound healing in rats and assessment of its antimicrobial activity. M.Sc. thesis. University of Malaya, Kuala Lumpur, Malaysia, 2006.</w:t>
      </w:r>
    </w:p>
    <w:p>
      <w:pPr>
        <w:spacing w:after="0" w:line="11" w:lineRule="exact"/>
        <w:rPr>
          <w:rFonts w:ascii="Times New Roman" w:cs="Times New Roman" w:eastAsia="Times New Roman" w:hAnsi="Times New Roman"/>
          <w:sz w:val="22"/>
          <w:szCs w:val="22"/>
          <w:color w:val="auto"/>
        </w:rPr>
      </w:pPr>
    </w:p>
    <w:p>
      <w:pPr>
        <w:jc w:val="both"/>
        <w:ind w:left="364" w:right="40" w:hanging="364"/>
        <w:spacing w:after="0" w:line="238" w:lineRule="auto"/>
        <w:tabs>
          <w:tab w:leader="none" w:pos="433" w:val="left"/>
        </w:tabs>
        <w:numPr>
          <w:ilvl w:val="0"/>
          <w:numId w:val="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Thaina P, Poonpanang P, Sawangjaroen K. Comparison of spasmolytic activities of </w:t>
      </w:r>
      <w:r>
        <w:rPr>
          <w:rFonts w:ascii="Times New Roman" w:cs="Times New Roman" w:eastAsia="Times New Roman" w:hAnsi="Times New Roman"/>
          <w:sz w:val="22"/>
          <w:szCs w:val="22"/>
          <w:i w:val="1"/>
          <w:iCs w:val="1"/>
          <w:color w:val="auto"/>
        </w:rPr>
        <w:t>Piper longum</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 xml:space="preserve"> P. sarmentosum </w:t>
      </w:r>
      <w:r>
        <w:rPr>
          <w:rFonts w:ascii="Times New Roman" w:cs="Times New Roman" w:eastAsia="Times New Roman" w:hAnsi="Times New Roman"/>
          <w:sz w:val="22"/>
          <w:szCs w:val="22"/>
          <w:color w:val="auto"/>
        </w:rPr>
        <w:t>and</w:t>
      </w:r>
      <w:r>
        <w:rPr>
          <w:rFonts w:ascii="Times New Roman" w:cs="Times New Roman" w:eastAsia="Times New Roman" w:hAnsi="Times New Roman"/>
          <w:sz w:val="22"/>
          <w:szCs w:val="22"/>
          <w:i w:val="1"/>
          <w:iCs w:val="1"/>
          <w:color w:val="auto"/>
        </w:rPr>
        <w:t xml:space="preserve"> Quercus infectoria </w:t>
      </w:r>
      <w:r>
        <w:rPr>
          <w:rFonts w:ascii="Times New Roman" w:cs="Times New Roman" w:eastAsia="Times New Roman" w:hAnsi="Times New Roman"/>
          <w:sz w:val="22"/>
          <w:szCs w:val="22"/>
          <w:color w:val="auto"/>
        </w:rPr>
        <w:t>extracts with loperamide and</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verapamil in rat and guinea pig intestinal tissues. </w:t>
      </w:r>
      <w:r>
        <w:rPr>
          <w:rFonts w:ascii="Times New Roman" w:cs="Times New Roman" w:eastAsia="Times New Roman" w:hAnsi="Times New Roman"/>
          <w:sz w:val="22"/>
          <w:szCs w:val="22"/>
          <w:i w:val="1"/>
          <w:iCs w:val="1"/>
          <w:color w:val="auto"/>
        </w:rPr>
        <w:t>Trad Med Nutr</w:t>
      </w:r>
      <w:r>
        <w:rPr>
          <w:rFonts w:ascii="Times New Roman" w:cs="Times New Roman" w:eastAsia="Times New Roman" w:hAnsi="Times New Roman"/>
          <w:sz w:val="22"/>
          <w:szCs w:val="22"/>
          <w:color w:val="auto"/>
        </w:rPr>
        <w:t>. 2005; 6: 183-189.</w:t>
      </w:r>
    </w:p>
    <w:p>
      <w:pPr>
        <w:spacing w:after="0" w:line="151" w:lineRule="exact"/>
        <w:rPr>
          <w:sz w:val="20"/>
          <w:szCs w:val="20"/>
          <w:color w:val="auto"/>
        </w:rPr>
      </w:pPr>
    </w:p>
    <w:p>
      <w:pPr>
        <w:sectPr>
          <w:pgSz w:w="11900" w:h="16838" w:orient="portrait"/>
          <w:cols w:equalWidth="0" w:num="2">
            <w:col w:w="4443" w:space="516"/>
            <w:col w:w="4444"/>
          </w:cols>
          <w:pgMar w:left="1277" w:top="1138" w:right="1226" w:bottom="858" w:gutter="0" w:footer="0" w:header="0"/>
          <w:type w:val="continuous"/>
        </w:sectPr>
      </w:pPr>
    </w:p>
    <w:p>
      <w:pPr>
        <w:ind w:left="9163"/>
        <w:spacing w:after="0"/>
        <w:rPr>
          <w:sz w:val="20"/>
          <w:szCs w:val="20"/>
          <w:color w:val="auto"/>
        </w:rPr>
      </w:pPr>
      <w:r>
        <w:rPr>
          <w:rFonts w:ascii="Times New Roman" w:cs="Times New Roman" w:eastAsia="Times New Roman" w:hAnsi="Times New Roman"/>
          <w:sz w:val="20"/>
          <w:szCs w:val="20"/>
          <w:color w:val="auto"/>
        </w:rPr>
        <w:t>73</w:t>
      </w:r>
    </w:p>
    <w:p>
      <w:pPr>
        <w:sectPr>
          <w:pgSz w:w="11900" w:h="16838" w:orient="portrait"/>
          <w:cols w:equalWidth="0" w:num="1">
            <w:col w:w="9403"/>
          </w:cols>
          <w:pgMar w:left="1277" w:top="1138" w:right="1226" w:bottom="858" w:gutter="0" w:footer="0" w:header="0"/>
          <w:type w:val="continuous"/>
        </w:sectPr>
      </w:pPr>
    </w:p>
    <w:bookmarkStart w:id="7" w:name="page8"/>
    <w:bookmarkEnd w:id="7"/>
    <w:p>
      <w:pPr>
        <w:ind w:left="3"/>
        <w:spacing w:after="0"/>
        <w:rPr>
          <w:sz w:val="20"/>
          <w:szCs w:val="20"/>
          <w:color w:val="auto"/>
        </w:rPr>
      </w:pPr>
      <w:r>
        <w:rPr>
          <w:rFonts w:ascii="Times New Roman" w:cs="Times New Roman" w:eastAsia="Times New Roman" w:hAnsi="Times New Roman"/>
          <w:sz w:val="19"/>
          <w:szCs w:val="19"/>
          <w:color w:val="auto"/>
        </w:rPr>
        <w:t>Askari S.F.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17780</wp:posOffset>
            </wp:positionV>
            <wp:extent cx="5978525" cy="1206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extLst>
                    </a:blip>
                    <a:srcRect/>
                    <a:stretch>
                      <a:fillRect/>
                    </a:stretch>
                  </pic:blipFill>
                  <pic:spPr bwMode="auto">
                    <a:xfrm>
                      <a:off x="0" y="0"/>
                      <a:ext cx="5978525" cy="12065"/>
                    </a:xfrm>
                    <a:prstGeom prst="rect">
                      <a:avLst/>
                    </a:prstGeom>
                    <a:noFill/>
                  </pic:spPr>
                </pic:pic>
              </a:graphicData>
            </a:graphic>
          </wp:anchor>
        </w:drawing>
      </w:r>
    </w:p>
    <w:p>
      <w:pPr>
        <w:sectPr>
          <w:pgSz w:w="11900" w:h="16838" w:orient="portrait"/>
          <w:cols w:equalWidth="0" w:num="1">
            <w:col w:w="9363"/>
          </w:cols>
          <w:pgMar w:left="1277" w:top="1138" w:right="1266" w:bottom="858" w:gutter="0" w:footer="0" w:header="0"/>
        </w:sectPr>
      </w:pPr>
    </w:p>
    <w:p>
      <w:pPr>
        <w:spacing w:after="0" w:line="270" w:lineRule="exact"/>
        <w:rPr>
          <w:sz w:val="20"/>
          <w:szCs w:val="20"/>
          <w:color w:val="auto"/>
        </w:rPr>
      </w:pPr>
    </w:p>
    <w:p>
      <w:pPr>
        <w:ind w:left="423" w:hanging="423"/>
        <w:spacing w:after="0"/>
        <w:tabs>
          <w:tab w:leader="none" w:pos="423" w:val="left"/>
        </w:tabs>
        <w:numPr>
          <w:ilvl w:val="0"/>
          <w:numId w:val="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Voravuthikunchai SP, Suwalak S, Mitranan</w:t>
      </w:r>
    </w:p>
    <w:p>
      <w:pPr>
        <w:spacing w:after="0" w:line="10" w:lineRule="exact"/>
        <w:rPr>
          <w:rFonts w:ascii="Times New Roman" w:cs="Times New Roman" w:eastAsia="Times New Roman" w:hAnsi="Times New Roman"/>
          <w:sz w:val="22"/>
          <w:szCs w:val="22"/>
          <w:color w:val="auto"/>
        </w:rPr>
      </w:pPr>
    </w:p>
    <w:p>
      <w:pPr>
        <w:jc w:val="both"/>
        <w:ind w:left="363" w:right="40" w:hanging="5"/>
        <w:spacing w:after="0" w:line="237" w:lineRule="auto"/>
        <w:tabs>
          <w:tab w:leader="none" w:pos="795" w:val="left"/>
        </w:tabs>
        <w:numPr>
          <w:ilvl w:val="1"/>
          <w:numId w:val="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Ellagitannin from </w:t>
      </w:r>
      <w:r>
        <w:rPr>
          <w:rFonts w:ascii="Times New Roman" w:cs="Times New Roman" w:eastAsia="Times New Roman" w:hAnsi="Times New Roman"/>
          <w:sz w:val="22"/>
          <w:szCs w:val="22"/>
          <w:i w:val="1"/>
          <w:iCs w:val="1"/>
          <w:color w:val="auto"/>
        </w:rPr>
        <w:t>Quercus infectoria</w:t>
      </w:r>
      <w:r>
        <w:rPr>
          <w:rFonts w:ascii="Times New Roman" w:cs="Times New Roman" w:eastAsia="Times New Roman" w:hAnsi="Times New Roman"/>
          <w:sz w:val="22"/>
          <w:szCs w:val="22"/>
          <w:color w:val="auto"/>
        </w:rPr>
        <w:t xml:space="preserve"> eradicates intestinal colonization and prevents renal injuries in mice infected with </w:t>
      </w:r>
      <w:r>
        <w:rPr>
          <w:rFonts w:ascii="Times New Roman" w:cs="Times New Roman" w:eastAsia="Times New Roman" w:hAnsi="Times New Roman"/>
          <w:sz w:val="22"/>
          <w:szCs w:val="22"/>
          <w:i w:val="1"/>
          <w:iCs w:val="1"/>
          <w:color w:val="auto"/>
        </w:rPr>
        <w:t xml:space="preserve">Escherichia coli </w:t>
      </w:r>
      <w:r>
        <w:rPr>
          <w:rFonts w:ascii="Times New Roman" w:cs="Times New Roman" w:eastAsia="Times New Roman" w:hAnsi="Times New Roman"/>
          <w:sz w:val="22"/>
          <w:szCs w:val="22"/>
          <w:color w:val="auto"/>
        </w:rPr>
        <w:t>O157: H7.</w:t>
      </w:r>
      <w:r>
        <w:rPr>
          <w:rFonts w:ascii="Times New Roman" w:cs="Times New Roman" w:eastAsia="Times New Roman" w:hAnsi="Times New Roman"/>
          <w:sz w:val="22"/>
          <w:szCs w:val="22"/>
          <w:i w:val="1"/>
          <w:iCs w:val="1"/>
          <w:color w:val="auto"/>
        </w:rPr>
        <w:t xml:space="preserve"> J Med Microbiol</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2012; 61(10): 1366-1372.</w:t>
      </w:r>
    </w:p>
    <w:p>
      <w:pPr>
        <w:spacing w:after="0" w:line="15" w:lineRule="exact"/>
        <w:rPr>
          <w:rFonts w:ascii="Times New Roman" w:cs="Times New Roman" w:eastAsia="Times New Roman" w:hAnsi="Times New Roman"/>
          <w:sz w:val="22"/>
          <w:szCs w:val="22"/>
          <w:color w:val="auto"/>
        </w:rPr>
      </w:pPr>
    </w:p>
    <w:p>
      <w:pPr>
        <w:jc w:val="both"/>
        <w:ind w:left="363" w:right="40" w:hanging="363"/>
        <w:spacing w:after="0" w:line="237" w:lineRule="auto"/>
        <w:tabs>
          <w:tab w:leader="none" w:pos="433" w:val="left"/>
        </w:tabs>
        <w:numPr>
          <w:ilvl w:val="0"/>
          <w:numId w:val="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Fan SH, Ali NA, Basri DF. Evaluation of analgesic activity of the methanol extract from the galls of </w:t>
      </w:r>
      <w:r>
        <w:rPr>
          <w:rFonts w:ascii="Times New Roman" w:cs="Times New Roman" w:eastAsia="Times New Roman" w:hAnsi="Times New Roman"/>
          <w:sz w:val="22"/>
          <w:szCs w:val="22"/>
          <w:i w:val="1"/>
          <w:iCs w:val="1"/>
          <w:color w:val="auto"/>
        </w:rPr>
        <w:t>Quercus infectoria</w:t>
      </w:r>
      <w:r>
        <w:rPr>
          <w:rFonts w:ascii="Times New Roman" w:cs="Times New Roman" w:eastAsia="Times New Roman" w:hAnsi="Times New Roman"/>
          <w:sz w:val="22"/>
          <w:szCs w:val="22"/>
          <w:color w:val="auto"/>
        </w:rPr>
        <w:t xml:space="preserve"> (Olivier) in rats. </w:t>
      </w:r>
      <w:r>
        <w:rPr>
          <w:rFonts w:ascii="Times New Roman" w:cs="Times New Roman" w:eastAsia="Times New Roman" w:hAnsi="Times New Roman"/>
          <w:sz w:val="22"/>
          <w:szCs w:val="22"/>
          <w:i w:val="1"/>
          <w:iCs w:val="1"/>
          <w:color w:val="auto"/>
        </w:rPr>
        <w:t>Evid Based Complement Altern Med</w:t>
      </w:r>
      <w:r>
        <w:rPr>
          <w:rFonts w:ascii="Times New Roman" w:cs="Times New Roman" w:eastAsia="Times New Roman" w:hAnsi="Times New Roman"/>
          <w:sz w:val="22"/>
          <w:szCs w:val="22"/>
          <w:color w:val="auto"/>
        </w:rPr>
        <w:t>. 2014; Article ID 976764.</w:t>
      </w:r>
    </w:p>
    <w:p>
      <w:pPr>
        <w:spacing w:after="0" w:line="15" w:lineRule="exact"/>
        <w:rPr>
          <w:rFonts w:ascii="Times New Roman" w:cs="Times New Roman" w:eastAsia="Times New Roman" w:hAnsi="Times New Roman"/>
          <w:sz w:val="22"/>
          <w:szCs w:val="22"/>
          <w:color w:val="auto"/>
        </w:rPr>
      </w:pPr>
    </w:p>
    <w:p>
      <w:pPr>
        <w:jc w:val="both"/>
        <w:ind w:left="363" w:right="40" w:hanging="363"/>
        <w:spacing w:after="0" w:line="238" w:lineRule="auto"/>
        <w:tabs>
          <w:tab w:leader="none" w:pos="433" w:val="left"/>
        </w:tabs>
        <w:numPr>
          <w:ilvl w:val="0"/>
          <w:numId w:val="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Rehman MU, Tahir M, Ali F, Qamar W, Khan R, Khan A, Lateef A, Hamiza O, Sultana S. Chemopreventive effect of </w:t>
      </w:r>
      <w:r>
        <w:rPr>
          <w:rFonts w:ascii="Times New Roman" w:cs="Times New Roman" w:eastAsia="Times New Roman" w:hAnsi="Times New Roman"/>
          <w:sz w:val="22"/>
          <w:szCs w:val="22"/>
          <w:i w:val="1"/>
          <w:iCs w:val="1"/>
          <w:color w:val="auto"/>
        </w:rPr>
        <w:t xml:space="preserve">Quercus infectoria </w:t>
      </w:r>
      <w:r>
        <w:rPr>
          <w:rFonts w:ascii="Times New Roman" w:cs="Times New Roman" w:eastAsia="Times New Roman" w:hAnsi="Times New Roman"/>
          <w:sz w:val="22"/>
          <w:szCs w:val="22"/>
          <w:color w:val="auto"/>
        </w:rPr>
        <w:t>against chemically</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induced renal toxicity and carcinogenesis. </w:t>
      </w:r>
      <w:r>
        <w:rPr>
          <w:rFonts w:ascii="Times New Roman" w:cs="Times New Roman" w:eastAsia="Times New Roman" w:hAnsi="Times New Roman"/>
          <w:sz w:val="22"/>
          <w:szCs w:val="22"/>
          <w:i w:val="1"/>
          <w:iCs w:val="1"/>
          <w:color w:val="auto"/>
        </w:rPr>
        <w:t>Int</w:t>
      </w:r>
    </w:p>
    <w:p>
      <w:pPr>
        <w:ind w:left="503" w:hanging="145"/>
        <w:spacing w:after="0"/>
        <w:tabs>
          <w:tab w:leader="none" w:pos="503" w:val="left"/>
        </w:tabs>
        <w:numPr>
          <w:ilvl w:val="1"/>
          <w:numId w:val="9"/>
        </w:numPr>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Drug Dev Res</w:t>
      </w:r>
      <w:r>
        <w:rPr>
          <w:rFonts w:ascii="Times New Roman" w:cs="Times New Roman" w:eastAsia="Times New Roman" w:hAnsi="Times New Roman"/>
          <w:sz w:val="22"/>
          <w:szCs w:val="22"/>
          <w:color w:val="auto"/>
        </w:rPr>
        <w:t>. 2012; 4(2): 336-351.</w:t>
      </w:r>
    </w:p>
    <w:p>
      <w:pPr>
        <w:ind w:left="423" w:hanging="423"/>
        <w:spacing w:after="0"/>
        <w:tabs>
          <w:tab w:leader="none" w:pos="423" w:val="left"/>
        </w:tabs>
        <w:numPr>
          <w:ilvl w:val="0"/>
          <w:numId w:val="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Kaur G, Hamid H, Ali A, Alam MS, Athar</w:t>
      </w:r>
    </w:p>
    <w:p>
      <w:pPr>
        <w:spacing w:after="0" w:line="10" w:lineRule="exact"/>
        <w:rPr>
          <w:rFonts w:ascii="Times New Roman" w:cs="Times New Roman" w:eastAsia="Times New Roman" w:hAnsi="Times New Roman"/>
          <w:sz w:val="22"/>
          <w:szCs w:val="22"/>
          <w:color w:val="auto"/>
        </w:rPr>
      </w:pPr>
    </w:p>
    <w:p>
      <w:pPr>
        <w:jc w:val="both"/>
        <w:ind w:left="363" w:right="40" w:hanging="5"/>
        <w:spacing w:after="0" w:line="236" w:lineRule="auto"/>
        <w:tabs>
          <w:tab w:leader="none" w:pos="687" w:val="left"/>
        </w:tabs>
        <w:numPr>
          <w:ilvl w:val="1"/>
          <w:numId w:val="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Antiinflammatory evaluation of alcoholic extract of galls of </w:t>
      </w:r>
      <w:r>
        <w:rPr>
          <w:rFonts w:ascii="Times New Roman" w:cs="Times New Roman" w:eastAsia="Times New Roman" w:hAnsi="Times New Roman"/>
          <w:sz w:val="22"/>
          <w:szCs w:val="22"/>
          <w:i w:val="1"/>
          <w:iCs w:val="1"/>
          <w:color w:val="auto"/>
        </w:rPr>
        <w:t>Quercus infectoria</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J</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Ethnopharmacol</w:t>
      </w:r>
      <w:r>
        <w:rPr>
          <w:rFonts w:ascii="Times New Roman" w:cs="Times New Roman" w:eastAsia="Times New Roman" w:hAnsi="Times New Roman"/>
          <w:sz w:val="22"/>
          <w:szCs w:val="22"/>
          <w:color w:val="auto"/>
        </w:rPr>
        <w:t>. 2004; 90(2-3): 285-292.</w:t>
      </w:r>
    </w:p>
    <w:p>
      <w:pPr>
        <w:spacing w:after="0" w:line="12" w:lineRule="exact"/>
        <w:rPr>
          <w:rFonts w:ascii="Times New Roman" w:cs="Times New Roman" w:eastAsia="Times New Roman" w:hAnsi="Times New Roman"/>
          <w:sz w:val="22"/>
          <w:szCs w:val="22"/>
          <w:color w:val="auto"/>
        </w:rPr>
      </w:pPr>
    </w:p>
    <w:p>
      <w:pPr>
        <w:jc w:val="both"/>
        <w:ind w:left="363" w:right="40" w:hanging="363"/>
        <w:spacing w:after="0" w:line="237" w:lineRule="auto"/>
        <w:tabs>
          <w:tab w:leader="none" w:pos="433" w:val="left"/>
        </w:tabs>
        <w:numPr>
          <w:ilvl w:val="0"/>
          <w:numId w:val="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Vermani A. Screening of </w:t>
      </w:r>
      <w:r>
        <w:rPr>
          <w:rFonts w:ascii="Times New Roman" w:cs="Times New Roman" w:eastAsia="Times New Roman" w:hAnsi="Times New Roman"/>
          <w:sz w:val="22"/>
          <w:szCs w:val="22"/>
          <w:i w:val="1"/>
          <w:iCs w:val="1"/>
          <w:color w:val="auto"/>
        </w:rPr>
        <w:t>Quercus infectoria</w:t>
      </w:r>
      <w:r>
        <w:rPr>
          <w:rFonts w:ascii="Times New Roman" w:cs="Times New Roman" w:eastAsia="Times New Roman" w:hAnsi="Times New Roman"/>
          <w:sz w:val="22"/>
          <w:szCs w:val="22"/>
          <w:color w:val="auto"/>
        </w:rPr>
        <w:t xml:space="preserve"> gall extracts as anti-bacterial agents against dental pathogens. </w:t>
      </w:r>
      <w:r>
        <w:rPr>
          <w:rFonts w:ascii="Times New Roman" w:cs="Times New Roman" w:eastAsia="Times New Roman" w:hAnsi="Times New Roman"/>
          <w:sz w:val="22"/>
          <w:szCs w:val="22"/>
          <w:i w:val="1"/>
          <w:iCs w:val="1"/>
          <w:color w:val="auto"/>
        </w:rPr>
        <w:t>Indian J Dent Res</w:t>
      </w:r>
      <w:r>
        <w:rPr>
          <w:rFonts w:ascii="Times New Roman" w:cs="Times New Roman" w:eastAsia="Times New Roman" w:hAnsi="Times New Roman"/>
          <w:sz w:val="22"/>
          <w:szCs w:val="22"/>
          <w:color w:val="auto"/>
        </w:rPr>
        <w:t>. 2009; 20(3): 337-339.</w:t>
      </w:r>
    </w:p>
    <w:p>
      <w:pPr>
        <w:spacing w:after="0" w:line="13" w:lineRule="exact"/>
        <w:rPr>
          <w:rFonts w:ascii="Times New Roman" w:cs="Times New Roman" w:eastAsia="Times New Roman" w:hAnsi="Times New Roman"/>
          <w:sz w:val="22"/>
          <w:szCs w:val="22"/>
          <w:color w:val="auto"/>
        </w:rPr>
      </w:pPr>
    </w:p>
    <w:p>
      <w:pPr>
        <w:jc w:val="both"/>
        <w:ind w:left="363" w:right="40" w:hanging="363"/>
        <w:spacing w:after="0" w:line="237" w:lineRule="auto"/>
        <w:tabs>
          <w:tab w:leader="none" w:pos="433" w:val="left"/>
        </w:tabs>
        <w:numPr>
          <w:ilvl w:val="0"/>
          <w:numId w:val="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Basri DF, Tan LS, Shafiei Z, Zin NM. In vitro antibacterial activity of galls of </w:t>
      </w:r>
      <w:r>
        <w:rPr>
          <w:rFonts w:ascii="Times New Roman" w:cs="Times New Roman" w:eastAsia="Times New Roman" w:hAnsi="Times New Roman"/>
          <w:sz w:val="22"/>
          <w:szCs w:val="22"/>
          <w:i w:val="1"/>
          <w:iCs w:val="1"/>
          <w:color w:val="auto"/>
        </w:rPr>
        <w:t>Quercus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infectoria </w:t>
      </w:r>
      <w:r>
        <w:rPr>
          <w:rFonts w:ascii="Times New Roman" w:cs="Times New Roman" w:eastAsia="Times New Roman" w:hAnsi="Times New Roman"/>
          <w:sz w:val="22"/>
          <w:szCs w:val="22"/>
          <w:color w:val="auto"/>
        </w:rPr>
        <w:t>Olivier against oral pathogens.</w:t>
      </w:r>
      <w:r>
        <w:rPr>
          <w:rFonts w:ascii="Times New Roman" w:cs="Times New Roman" w:eastAsia="Times New Roman" w:hAnsi="Times New Roman"/>
          <w:sz w:val="22"/>
          <w:szCs w:val="22"/>
          <w:i w:val="1"/>
          <w:iCs w:val="1"/>
          <w:color w:val="auto"/>
        </w:rPr>
        <w:t xml:space="preserve"> Evid Based Complement Altern Med</w:t>
      </w:r>
      <w:r>
        <w:rPr>
          <w:rFonts w:ascii="Times New Roman" w:cs="Times New Roman" w:eastAsia="Times New Roman" w:hAnsi="Times New Roman"/>
          <w:sz w:val="22"/>
          <w:szCs w:val="22"/>
          <w:color w:val="auto"/>
        </w:rPr>
        <w:t>. 2012;</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Article ID 632796.</w:t>
      </w:r>
    </w:p>
    <w:p>
      <w:pPr>
        <w:spacing w:after="0" w:line="16" w:lineRule="exact"/>
        <w:rPr>
          <w:rFonts w:ascii="Times New Roman" w:cs="Times New Roman" w:eastAsia="Times New Roman" w:hAnsi="Times New Roman"/>
          <w:sz w:val="22"/>
          <w:szCs w:val="22"/>
          <w:color w:val="auto"/>
        </w:rPr>
      </w:pPr>
    </w:p>
    <w:p>
      <w:pPr>
        <w:jc w:val="both"/>
        <w:ind w:left="363" w:right="40" w:hanging="363"/>
        <w:spacing w:after="0" w:line="238" w:lineRule="auto"/>
        <w:tabs>
          <w:tab w:leader="none" w:pos="433" w:val="left"/>
        </w:tabs>
        <w:numPr>
          <w:ilvl w:val="0"/>
          <w:numId w:val="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Sucilathangam G, Gomatheswari SN, Velvizhi G, Vincent CP, Palaniappan N. Detection of anti-bacterial activity of medicinal plant </w:t>
      </w:r>
      <w:r>
        <w:rPr>
          <w:rFonts w:ascii="Times New Roman" w:cs="Times New Roman" w:eastAsia="Times New Roman" w:hAnsi="Times New Roman"/>
          <w:sz w:val="22"/>
          <w:szCs w:val="22"/>
          <w:i w:val="1"/>
          <w:iCs w:val="1"/>
          <w:color w:val="auto"/>
        </w:rPr>
        <w:t>Quercus infectoria</w:t>
      </w:r>
      <w:r>
        <w:rPr>
          <w:rFonts w:ascii="Times New Roman" w:cs="Times New Roman" w:eastAsia="Times New Roman" w:hAnsi="Times New Roman"/>
          <w:sz w:val="22"/>
          <w:szCs w:val="22"/>
          <w:color w:val="auto"/>
        </w:rPr>
        <w:t xml:space="preserve"> against MRSA isolates in clinical samples. </w:t>
      </w:r>
      <w:r>
        <w:rPr>
          <w:rFonts w:ascii="Times New Roman" w:cs="Times New Roman" w:eastAsia="Times New Roman" w:hAnsi="Times New Roman"/>
          <w:sz w:val="22"/>
          <w:szCs w:val="22"/>
          <w:i w:val="1"/>
          <w:iCs w:val="1"/>
          <w:color w:val="auto"/>
        </w:rPr>
        <w:t>J Pharm</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Biomed Sci</w:t>
      </w:r>
      <w:r>
        <w:rPr>
          <w:rFonts w:ascii="Times New Roman" w:cs="Times New Roman" w:eastAsia="Times New Roman" w:hAnsi="Times New Roman"/>
          <w:sz w:val="22"/>
          <w:szCs w:val="22"/>
          <w:color w:val="auto"/>
        </w:rPr>
        <w:t>. 2012; 14(8): 1-5.</w:t>
      </w:r>
    </w:p>
    <w:p>
      <w:pPr>
        <w:spacing w:after="0" w:line="11" w:lineRule="exact"/>
        <w:rPr>
          <w:rFonts w:ascii="Times New Roman" w:cs="Times New Roman" w:eastAsia="Times New Roman" w:hAnsi="Times New Roman"/>
          <w:sz w:val="22"/>
          <w:szCs w:val="22"/>
          <w:color w:val="auto"/>
        </w:rPr>
      </w:pPr>
    </w:p>
    <w:p>
      <w:pPr>
        <w:jc w:val="both"/>
        <w:ind w:left="363" w:right="40" w:hanging="363"/>
        <w:spacing w:after="0" w:line="237" w:lineRule="auto"/>
        <w:tabs>
          <w:tab w:leader="none" w:pos="433" w:val="left"/>
        </w:tabs>
        <w:numPr>
          <w:ilvl w:val="0"/>
          <w:numId w:val="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Satirapathkul C, Leela T. Growth inhibition of pathogenic bacteria by extract of </w:t>
      </w:r>
      <w:r>
        <w:rPr>
          <w:rFonts w:ascii="Times New Roman" w:cs="Times New Roman" w:eastAsia="Times New Roman" w:hAnsi="Times New Roman"/>
          <w:sz w:val="22"/>
          <w:szCs w:val="22"/>
          <w:i w:val="1"/>
          <w:iCs w:val="1"/>
          <w:color w:val="auto"/>
        </w:rPr>
        <w:t>Quercus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infectoria </w:t>
      </w:r>
      <w:r>
        <w:rPr>
          <w:rFonts w:ascii="Times New Roman" w:cs="Times New Roman" w:eastAsia="Times New Roman" w:hAnsi="Times New Roman"/>
          <w:sz w:val="22"/>
          <w:szCs w:val="22"/>
          <w:color w:val="auto"/>
        </w:rPr>
        <w:t>galls.</w:t>
      </w:r>
      <w:r>
        <w:rPr>
          <w:rFonts w:ascii="Times New Roman" w:cs="Times New Roman" w:eastAsia="Times New Roman" w:hAnsi="Times New Roman"/>
          <w:sz w:val="22"/>
          <w:szCs w:val="22"/>
          <w:i w:val="1"/>
          <w:iCs w:val="1"/>
          <w:color w:val="auto"/>
        </w:rPr>
        <w:t xml:space="preserve"> Int J Biosci Biochem Bioinforma</w:t>
      </w:r>
      <w:r>
        <w:rPr>
          <w:rFonts w:ascii="Times New Roman" w:cs="Times New Roman" w:eastAsia="Times New Roman" w:hAnsi="Times New Roman"/>
          <w:sz w:val="22"/>
          <w:szCs w:val="22"/>
          <w:color w:val="auto"/>
        </w:rPr>
        <w:t>. 2011; 1(1): 26-31.</w:t>
      </w:r>
    </w:p>
    <w:p>
      <w:pPr>
        <w:spacing w:after="0" w:line="2" w:lineRule="exact"/>
        <w:rPr>
          <w:rFonts w:ascii="Times New Roman" w:cs="Times New Roman" w:eastAsia="Times New Roman" w:hAnsi="Times New Roman"/>
          <w:sz w:val="22"/>
          <w:szCs w:val="22"/>
          <w:color w:val="auto"/>
        </w:rPr>
      </w:pPr>
    </w:p>
    <w:p>
      <w:pPr>
        <w:ind w:left="423" w:hanging="423"/>
        <w:spacing w:after="0"/>
        <w:tabs>
          <w:tab w:leader="none" w:pos="423" w:val="left"/>
        </w:tabs>
        <w:numPr>
          <w:ilvl w:val="0"/>
          <w:numId w:val="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Voravuthikunchai SP, Limsuwan S, Mitchell</w:t>
      </w:r>
    </w:p>
    <w:p>
      <w:pPr>
        <w:spacing w:after="0" w:line="4" w:lineRule="exact"/>
        <w:rPr>
          <w:rFonts w:ascii="Times New Roman" w:cs="Times New Roman" w:eastAsia="Times New Roman" w:hAnsi="Times New Roman"/>
          <w:sz w:val="22"/>
          <w:szCs w:val="22"/>
          <w:color w:val="auto"/>
        </w:rPr>
      </w:pPr>
    </w:p>
    <w:p>
      <w:pPr>
        <w:jc w:val="both"/>
        <w:ind w:left="363" w:right="40" w:hanging="5"/>
        <w:spacing w:after="0" w:line="234" w:lineRule="auto"/>
        <w:tabs>
          <w:tab w:leader="none" w:pos="646" w:val="left"/>
        </w:tabs>
        <w:numPr>
          <w:ilvl w:val="1"/>
          <w:numId w:val="1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Effects of </w:t>
      </w:r>
      <w:r>
        <w:rPr>
          <w:rFonts w:ascii="Times New Roman" w:cs="Times New Roman" w:eastAsia="Times New Roman" w:hAnsi="Times New Roman"/>
          <w:sz w:val="22"/>
          <w:szCs w:val="22"/>
          <w:i w:val="1"/>
          <w:iCs w:val="1"/>
          <w:color w:val="auto"/>
        </w:rPr>
        <w:t>Punica granatum</w:t>
      </w:r>
      <w:r>
        <w:rPr>
          <w:rFonts w:ascii="Times New Roman" w:cs="Times New Roman" w:eastAsia="Times New Roman" w:hAnsi="Times New Roman"/>
          <w:sz w:val="22"/>
          <w:szCs w:val="22"/>
          <w:color w:val="auto"/>
        </w:rPr>
        <w:t xml:space="preserve"> pericarps and </w:t>
      </w:r>
      <w:r>
        <w:rPr>
          <w:rFonts w:ascii="Times New Roman" w:cs="Times New Roman" w:eastAsia="Times New Roman" w:hAnsi="Times New Roman"/>
          <w:sz w:val="22"/>
          <w:szCs w:val="22"/>
          <w:i w:val="1"/>
          <w:iCs w:val="1"/>
          <w:color w:val="auto"/>
        </w:rPr>
        <w:t xml:space="preserve">Quercus infectoria </w:t>
      </w:r>
      <w:r>
        <w:rPr>
          <w:rFonts w:ascii="Times New Roman" w:cs="Times New Roman" w:eastAsia="Times New Roman" w:hAnsi="Times New Roman"/>
          <w:sz w:val="22"/>
          <w:szCs w:val="22"/>
          <w:color w:val="auto"/>
        </w:rPr>
        <w:t>nutgalls on cell surface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hydrophobicity and cell survival of </w:t>
      </w:r>
      <w:r>
        <w:rPr>
          <w:rFonts w:ascii="Times New Roman" w:cs="Times New Roman" w:eastAsia="Times New Roman" w:hAnsi="Times New Roman"/>
          <w:sz w:val="22"/>
          <w:szCs w:val="22"/>
          <w:i w:val="1"/>
          <w:iCs w:val="1"/>
          <w:color w:val="auto"/>
        </w:rPr>
        <w:t>Helicobacter pylori</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 xml:space="preserve"> J Health Sci</w:t>
      </w:r>
      <w:r>
        <w:rPr>
          <w:rFonts w:ascii="Times New Roman" w:cs="Times New Roman" w:eastAsia="Times New Roman" w:hAnsi="Times New Roman"/>
          <w:sz w:val="22"/>
          <w:szCs w:val="22"/>
          <w:color w:val="auto"/>
        </w:rPr>
        <w:t>. 2006;</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52(2): 154-159.</w:t>
      </w:r>
    </w:p>
    <w:p>
      <w:pPr>
        <w:spacing w:after="0" w:line="8" w:lineRule="exact"/>
        <w:rPr>
          <w:rFonts w:ascii="Times New Roman" w:cs="Times New Roman" w:eastAsia="Times New Roman" w:hAnsi="Times New Roman"/>
          <w:sz w:val="22"/>
          <w:szCs w:val="22"/>
          <w:color w:val="auto"/>
        </w:rPr>
      </w:pPr>
    </w:p>
    <w:p>
      <w:pPr>
        <w:jc w:val="both"/>
        <w:ind w:left="363" w:hanging="363"/>
        <w:spacing w:after="0" w:line="233" w:lineRule="auto"/>
        <w:tabs>
          <w:tab w:leader="none" w:pos="433" w:val="left"/>
        </w:tabs>
        <w:numPr>
          <w:ilvl w:val="0"/>
          <w:numId w:val="1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Voravuthikunchai SP, Suwalak S. Changes in cell surface properties of shiga toxigenic </w:t>
      </w:r>
      <w:r>
        <w:rPr>
          <w:rFonts w:ascii="Times New Roman" w:cs="Times New Roman" w:eastAsia="Times New Roman" w:hAnsi="Times New Roman"/>
          <w:sz w:val="22"/>
          <w:szCs w:val="22"/>
          <w:i w:val="1"/>
          <w:iCs w:val="1"/>
          <w:color w:val="auto"/>
        </w:rPr>
        <w:t xml:space="preserve">Escherichia coli </w:t>
      </w:r>
      <w:r>
        <w:rPr>
          <w:rFonts w:ascii="Times New Roman" w:cs="Times New Roman" w:eastAsia="Times New Roman" w:hAnsi="Times New Roman"/>
          <w:sz w:val="22"/>
          <w:szCs w:val="22"/>
          <w:color w:val="auto"/>
        </w:rPr>
        <w:t>by</w:t>
      </w:r>
      <w:r>
        <w:rPr>
          <w:rFonts w:ascii="Times New Roman" w:cs="Times New Roman" w:eastAsia="Times New Roman" w:hAnsi="Times New Roman"/>
          <w:sz w:val="22"/>
          <w:szCs w:val="22"/>
          <w:i w:val="1"/>
          <w:iCs w:val="1"/>
          <w:color w:val="auto"/>
        </w:rPr>
        <w:t xml:space="preserve"> Quercus infectoria </w:t>
      </w:r>
      <w:r>
        <w:rPr>
          <w:rFonts w:ascii="Times New Roman" w:cs="Times New Roman" w:eastAsia="Times New Roman" w:hAnsi="Times New Roman"/>
          <w:sz w:val="22"/>
          <w:szCs w:val="22"/>
          <w:color w:val="auto"/>
        </w:rPr>
        <w:t>G.</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Olivier</w:t>
      </w:r>
      <w:r>
        <w:rPr>
          <w:rFonts w:ascii="Times New Roman" w:cs="Times New Roman" w:eastAsia="Times New Roman" w:hAnsi="Times New Roman"/>
          <w:sz w:val="22"/>
          <w:szCs w:val="22"/>
          <w:i w:val="1"/>
          <w:iCs w:val="1"/>
          <w:color w:val="auto"/>
        </w:rPr>
        <w:t>. J Food Prot</w:t>
      </w:r>
      <w:r>
        <w:rPr>
          <w:rFonts w:ascii="Times New Roman" w:cs="Times New Roman" w:eastAsia="Times New Roman" w:hAnsi="Times New Roman"/>
          <w:sz w:val="22"/>
          <w:szCs w:val="22"/>
          <w:color w:val="auto"/>
        </w:rPr>
        <w:t>. 2009; 72(8): 1699-1704.</w:t>
      </w:r>
    </w:p>
    <w:p>
      <w:pPr>
        <w:spacing w:after="0" w:line="8" w:lineRule="exact"/>
        <w:rPr>
          <w:rFonts w:ascii="Times New Roman" w:cs="Times New Roman" w:eastAsia="Times New Roman" w:hAnsi="Times New Roman"/>
          <w:sz w:val="22"/>
          <w:szCs w:val="22"/>
          <w:color w:val="auto"/>
        </w:rPr>
      </w:pPr>
    </w:p>
    <w:p>
      <w:pPr>
        <w:jc w:val="both"/>
        <w:ind w:left="363" w:right="40" w:hanging="363"/>
        <w:spacing w:after="0" w:line="233" w:lineRule="auto"/>
        <w:tabs>
          <w:tab w:leader="none" w:pos="433" w:val="left"/>
        </w:tabs>
        <w:numPr>
          <w:ilvl w:val="0"/>
          <w:numId w:val="1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Nagesh L, Sivasamy S, Muralikrishna K, Bhat KG. Antibacterial potential of gall extract of </w:t>
      </w:r>
      <w:r>
        <w:rPr>
          <w:rFonts w:ascii="Times New Roman" w:cs="Times New Roman" w:eastAsia="Times New Roman" w:hAnsi="Times New Roman"/>
          <w:sz w:val="22"/>
          <w:szCs w:val="22"/>
          <w:i w:val="1"/>
          <w:iCs w:val="1"/>
          <w:color w:val="auto"/>
        </w:rPr>
        <w:t>Quercus infectoria</w:t>
      </w:r>
      <w:r>
        <w:rPr>
          <w:rFonts w:ascii="Times New Roman" w:cs="Times New Roman" w:eastAsia="Times New Roman" w:hAnsi="Times New Roman"/>
          <w:sz w:val="22"/>
          <w:szCs w:val="22"/>
          <w:color w:val="auto"/>
        </w:rPr>
        <w:t xml:space="preserve"> against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113665</wp:posOffset>
            </wp:positionV>
            <wp:extent cx="5978525" cy="1206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extLst>
                    </a:blip>
                    <a:srcRect/>
                    <a:stretch>
                      <a:fillRect/>
                    </a:stretch>
                  </pic:blipFill>
                  <pic:spPr bwMode="auto">
                    <a:xfrm>
                      <a:off x="0" y="0"/>
                      <a:ext cx="5978525" cy="1206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50" w:lineRule="exact"/>
        <w:rPr>
          <w:sz w:val="20"/>
          <w:szCs w:val="20"/>
          <w:color w:val="auto"/>
        </w:rPr>
      </w:pPr>
    </w:p>
    <w:p>
      <w:pPr>
        <w:ind w:left="364"/>
        <w:spacing w:after="0"/>
        <w:tabs>
          <w:tab w:leader="none" w:pos="1723" w:val="left"/>
          <w:tab w:leader="none" w:pos="2863" w:val="left"/>
          <w:tab w:leader="none" w:pos="3203" w:val="left"/>
          <w:tab w:leader="none" w:pos="3803" w:val="left"/>
        </w:tabs>
        <w:rPr>
          <w:sz w:val="20"/>
          <w:szCs w:val="20"/>
          <w:color w:val="auto"/>
        </w:rPr>
      </w:pPr>
      <w:r>
        <w:rPr>
          <w:rFonts w:ascii="Times New Roman" w:cs="Times New Roman" w:eastAsia="Times New Roman" w:hAnsi="Times New Roman"/>
          <w:sz w:val="22"/>
          <w:szCs w:val="22"/>
          <w:i w:val="1"/>
          <w:iCs w:val="1"/>
          <w:color w:val="auto"/>
        </w:rPr>
        <w:t>Enterococcus</w:t>
        <w:tab/>
        <w:t>faecalis</w:t>
      </w:r>
      <w:r>
        <w:rPr>
          <w:rFonts w:ascii="Times New Roman" w:cs="Times New Roman" w:eastAsia="Times New Roman" w:hAnsi="Times New Roman"/>
          <w:sz w:val="22"/>
          <w:szCs w:val="22"/>
          <w:color w:val="auto"/>
        </w:rPr>
        <w:t>-an</w:t>
      </w:r>
      <w:r>
        <w:rPr>
          <w:sz w:val="20"/>
          <w:szCs w:val="20"/>
          <w:color w:val="auto"/>
        </w:rPr>
        <w:tab/>
      </w:r>
      <w:r>
        <w:rPr>
          <w:rFonts w:ascii="Times New Roman" w:cs="Times New Roman" w:eastAsia="Times New Roman" w:hAnsi="Times New Roman"/>
          <w:sz w:val="22"/>
          <w:szCs w:val="22"/>
          <w:color w:val="auto"/>
        </w:rPr>
        <w:t>in</w:t>
        <w:tab/>
        <w:t>vitro</w:t>
      </w:r>
      <w:r>
        <w:rPr>
          <w:sz w:val="20"/>
          <w:szCs w:val="20"/>
          <w:color w:val="auto"/>
        </w:rPr>
        <w:tab/>
      </w:r>
      <w:r>
        <w:rPr>
          <w:rFonts w:ascii="Times New Roman" w:cs="Times New Roman" w:eastAsia="Times New Roman" w:hAnsi="Times New Roman"/>
          <w:sz w:val="21"/>
          <w:szCs w:val="21"/>
          <w:color w:val="auto"/>
        </w:rPr>
        <w:t>Study.</w:t>
      </w:r>
    </w:p>
    <w:p>
      <w:pPr>
        <w:ind w:left="364"/>
        <w:spacing w:after="0" w:line="234" w:lineRule="auto"/>
        <w:rPr>
          <w:sz w:val="20"/>
          <w:szCs w:val="20"/>
          <w:color w:val="auto"/>
        </w:rPr>
      </w:pPr>
      <w:r>
        <w:rPr>
          <w:rFonts w:ascii="Times New Roman" w:cs="Times New Roman" w:eastAsia="Times New Roman" w:hAnsi="Times New Roman"/>
          <w:sz w:val="22"/>
          <w:szCs w:val="22"/>
          <w:i w:val="1"/>
          <w:iCs w:val="1"/>
          <w:color w:val="auto"/>
        </w:rPr>
        <w:t xml:space="preserve">Pharmacogn J. </w:t>
      </w:r>
      <w:r>
        <w:rPr>
          <w:rFonts w:ascii="Times New Roman" w:cs="Times New Roman" w:eastAsia="Times New Roman" w:hAnsi="Times New Roman"/>
          <w:sz w:val="22"/>
          <w:szCs w:val="22"/>
          <w:color w:val="auto"/>
        </w:rPr>
        <w:t>2012; 4(30): 47-50.</w:t>
      </w:r>
    </w:p>
    <w:p>
      <w:pPr>
        <w:spacing w:after="0" w:line="7" w:lineRule="exact"/>
        <w:rPr>
          <w:sz w:val="20"/>
          <w:szCs w:val="20"/>
          <w:color w:val="auto"/>
        </w:rPr>
      </w:pPr>
    </w:p>
    <w:p>
      <w:pPr>
        <w:jc w:val="both"/>
        <w:ind w:left="364" w:hanging="364"/>
        <w:spacing w:after="0" w:line="233" w:lineRule="auto"/>
        <w:tabs>
          <w:tab w:leader="none" w:pos="433" w:val="left"/>
        </w:tabs>
        <w:numPr>
          <w:ilvl w:val="0"/>
          <w:numId w:val="1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Darogha SN. Antibacterial activity of </w:t>
      </w:r>
      <w:r>
        <w:rPr>
          <w:rFonts w:ascii="Times New Roman" w:cs="Times New Roman" w:eastAsia="Times New Roman" w:hAnsi="Times New Roman"/>
          <w:sz w:val="22"/>
          <w:szCs w:val="22"/>
          <w:i w:val="1"/>
          <w:iCs w:val="1"/>
          <w:color w:val="auto"/>
        </w:rPr>
        <w:t xml:space="preserve">Quercus infectoria </w:t>
      </w:r>
      <w:r>
        <w:rPr>
          <w:rFonts w:ascii="Times New Roman" w:cs="Times New Roman" w:eastAsia="Times New Roman" w:hAnsi="Times New Roman"/>
          <w:sz w:val="22"/>
          <w:szCs w:val="22"/>
          <w:color w:val="auto"/>
        </w:rPr>
        <w:t>extracts against bacterial</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isolated from wound infection. </w:t>
      </w:r>
      <w:r>
        <w:rPr>
          <w:rFonts w:ascii="Times New Roman" w:cs="Times New Roman" w:eastAsia="Times New Roman" w:hAnsi="Times New Roman"/>
          <w:sz w:val="22"/>
          <w:szCs w:val="22"/>
          <w:i w:val="1"/>
          <w:iCs w:val="1"/>
          <w:color w:val="auto"/>
        </w:rPr>
        <w:t>J Kirkuk Univ</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Sci Stud</w:t>
      </w:r>
      <w:r>
        <w:rPr>
          <w:rFonts w:ascii="Times New Roman" w:cs="Times New Roman" w:eastAsia="Times New Roman" w:hAnsi="Times New Roman"/>
          <w:sz w:val="22"/>
          <w:szCs w:val="22"/>
          <w:color w:val="auto"/>
        </w:rPr>
        <w:t>. 2009; 4(1): 20-30.</w:t>
      </w:r>
    </w:p>
    <w:p>
      <w:pPr>
        <w:spacing w:after="0" w:line="11" w:lineRule="exact"/>
        <w:rPr>
          <w:rFonts w:ascii="Times New Roman" w:cs="Times New Roman" w:eastAsia="Times New Roman" w:hAnsi="Times New Roman"/>
          <w:sz w:val="22"/>
          <w:szCs w:val="22"/>
          <w:color w:val="auto"/>
        </w:rPr>
      </w:pPr>
    </w:p>
    <w:p>
      <w:pPr>
        <w:jc w:val="both"/>
        <w:ind w:left="364" w:hanging="364"/>
        <w:spacing w:after="0" w:line="232" w:lineRule="auto"/>
        <w:tabs>
          <w:tab w:leader="none" w:pos="433" w:val="left"/>
        </w:tabs>
        <w:numPr>
          <w:ilvl w:val="0"/>
          <w:numId w:val="1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Basri D, Ha F, Jantan I. Antibacterial activity of the galls of </w:t>
      </w:r>
      <w:r>
        <w:rPr>
          <w:rFonts w:ascii="Times New Roman" w:cs="Times New Roman" w:eastAsia="Times New Roman" w:hAnsi="Times New Roman"/>
          <w:sz w:val="22"/>
          <w:szCs w:val="22"/>
          <w:i w:val="1"/>
          <w:iCs w:val="1"/>
          <w:color w:val="auto"/>
        </w:rPr>
        <w:t>Quercus infectoria</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Malays J Sci</w:t>
      </w:r>
      <w:r>
        <w:rPr>
          <w:rFonts w:ascii="Times New Roman" w:cs="Times New Roman" w:eastAsia="Times New Roman" w:hAnsi="Times New Roman"/>
          <w:sz w:val="22"/>
          <w:szCs w:val="22"/>
          <w:color w:val="auto"/>
        </w:rPr>
        <w:t>. 2005; 24(1): 257-262.</w:t>
      </w:r>
    </w:p>
    <w:p>
      <w:pPr>
        <w:spacing w:after="0" w:line="10" w:lineRule="exact"/>
        <w:rPr>
          <w:rFonts w:ascii="Times New Roman" w:cs="Times New Roman" w:eastAsia="Times New Roman" w:hAnsi="Times New Roman"/>
          <w:sz w:val="22"/>
          <w:szCs w:val="22"/>
          <w:color w:val="auto"/>
        </w:rPr>
      </w:pPr>
    </w:p>
    <w:p>
      <w:pPr>
        <w:jc w:val="both"/>
        <w:ind w:left="364" w:hanging="364"/>
        <w:spacing w:after="0" w:line="233" w:lineRule="auto"/>
        <w:tabs>
          <w:tab w:leader="none" w:pos="433" w:val="left"/>
        </w:tabs>
        <w:numPr>
          <w:ilvl w:val="0"/>
          <w:numId w:val="1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Basri DF, Fan S. The potential of aqueous and acetone extracts of galls of </w:t>
      </w:r>
      <w:r>
        <w:rPr>
          <w:rFonts w:ascii="Times New Roman" w:cs="Times New Roman" w:eastAsia="Times New Roman" w:hAnsi="Times New Roman"/>
          <w:sz w:val="22"/>
          <w:szCs w:val="22"/>
          <w:i w:val="1"/>
          <w:iCs w:val="1"/>
          <w:color w:val="auto"/>
        </w:rPr>
        <w:t>Quercus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infectoria </w:t>
      </w:r>
      <w:r>
        <w:rPr>
          <w:rFonts w:ascii="Times New Roman" w:cs="Times New Roman" w:eastAsia="Times New Roman" w:hAnsi="Times New Roman"/>
          <w:sz w:val="22"/>
          <w:szCs w:val="22"/>
          <w:color w:val="auto"/>
        </w:rPr>
        <w:t>as antibacterial agents.</w:t>
      </w:r>
      <w:r>
        <w:rPr>
          <w:rFonts w:ascii="Times New Roman" w:cs="Times New Roman" w:eastAsia="Times New Roman" w:hAnsi="Times New Roman"/>
          <w:sz w:val="22"/>
          <w:szCs w:val="22"/>
          <w:i w:val="1"/>
          <w:iCs w:val="1"/>
          <w:color w:val="auto"/>
        </w:rPr>
        <w:t xml:space="preserve"> Indian J Pharmacol</w:t>
      </w:r>
      <w:r>
        <w:rPr>
          <w:rFonts w:ascii="Times New Roman" w:cs="Times New Roman" w:eastAsia="Times New Roman" w:hAnsi="Times New Roman"/>
          <w:sz w:val="22"/>
          <w:szCs w:val="22"/>
          <w:color w:val="auto"/>
        </w:rPr>
        <w:t>. 2005; 37(1): 26-29.</w:t>
      </w:r>
    </w:p>
    <w:p>
      <w:pPr>
        <w:spacing w:after="0" w:line="8" w:lineRule="exact"/>
        <w:rPr>
          <w:rFonts w:ascii="Times New Roman" w:cs="Times New Roman" w:eastAsia="Times New Roman" w:hAnsi="Times New Roman"/>
          <w:sz w:val="22"/>
          <w:szCs w:val="22"/>
          <w:color w:val="auto"/>
        </w:rPr>
      </w:pPr>
    </w:p>
    <w:p>
      <w:pPr>
        <w:jc w:val="both"/>
        <w:ind w:left="364" w:hanging="364"/>
        <w:spacing w:after="0" w:line="233" w:lineRule="auto"/>
        <w:tabs>
          <w:tab w:leader="none" w:pos="433" w:val="left"/>
        </w:tabs>
        <w:numPr>
          <w:ilvl w:val="0"/>
          <w:numId w:val="1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Chusri S, Voravuthikunchai S. Damage of staphylococcal cytoplasmic membrane by </w:t>
      </w:r>
      <w:r>
        <w:rPr>
          <w:rFonts w:ascii="Times New Roman" w:cs="Times New Roman" w:eastAsia="Times New Roman" w:hAnsi="Times New Roman"/>
          <w:sz w:val="22"/>
          <w:szCs w:val="22"/>
          <w:i w:val="1"/>
          <w:iCs w:val="1"/>
          <w:color w:val="auto"/>
        </w:rPr>
        <w:t xml:space="preserve">Quercus infectoria </w:t>
      </w:r>
      <w:r>
        <w:rPr>
          <w:rFonts w:ascii="Times New Roman" w:cs="Times New Roman" w:eastAsia="Times New Roman" w:hAnsi="Times New Roman"/>
          <w:sz w:val="22"/>
          <w:szCs w:val="22"/>
          <w:color w:val="auto"/>
        </w:rPr>
        <w:t>G. Olivier and its</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components. </w:t>
      </w:r>
      <w:r>
        <w:rPr>
          <w:rFonts w:ascii="Times New Roman" w:cs="Times New Roman" w:eastAsia="Times New Roman" w:hAnsi="Times New Roman"/>
          <w:sz w:val="22"/>
          <w:szCs w:val="22"/>
          <w:i w:val="1"/>
          <w:iCs w:val="1"/>
          <w:color w:val="auto"/>
        </w:rPr>
        <w:t>Lett Appl Microbiol</w:t>
      </w:r>
      <w:r>
        <w:rPr>
          <w:rFonts w:ascii="Times New Roman" w:cs="Times New Roman" w:eastAsia="Times New Roman" w:hAnsi="Times New Roman"/>
          <w:sz w:val="22"/>
          <w:szCs w:val="22"/>
          <w:color w:val="auto"/>
        </w:rPr>
        <w:t>. 2011; 52(6): 565-572.</w:t>
      </w:r>
    </w:p>
    <w:p>
      <w:pPr>
        <w:spacing w:after="0" w:line="13" w:lineRule="exact"/>
        <w:rPr>
          <w:rFonts w:ascii="Times New Roman" w:cs="Times New Roman" w:eastAsia="Times New Roman" w:hAnsi="Times New Roman"/>
          <w:sz w:val="22"/>
          <w:szCs w:val="22"/>
          <w:color w:val="auto"/>
        </w:rPr>
      </w:pPr>
    </w:p>
    <w:p>
      <w:pPr>
        <w:jc w:val="both"/>
        <w:ind w:left="364" w:hanging="364"/>
        <w:spacing w:after="0" w:line="233" w:lineRule="auto"/>
        <w:tabs>
          <w:tab w:leader="none" w:pos="433" w:val="left"/>
        </w:tabs>
        <w:numPr>
          <w:ilvl w:val="0"/>
          <w:numId w:val="1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Mekseepralard C, Boriboonkaset S, Kamkaen N. Screening of antimicrobial activity of </w:t>
      </w:r>
      <w:r>
        <w:rPr>
          <w:rFonts w:ascii="Times New Roman" w:cs="Times New Roman" w:eastAsia="Times New Roman" w:hAnsi="Times New Roman"/>
          <w:sz w:val="22"/>
          <w:szCs w:val="22"/>
          <w:i w:val="1"/>
          <w:iCs w:val="1"/>
          <w:color w:val="auto"/>
        </w:rPr>
        <w:t>Kaempferia galanga</w:t>
      </w:r>
      <w:r>
        <w:rPr>
          <w:rFonts w:ascii="Times New Roman" w:cs="Times New Roman" w:eastAsia="Times New Roman" w:hAnsi="Times New Roman"/>
          <w:sz w:val="22"/>
          <w:szCs w:val="22"/>
          <w:color w:val="auto"/>
        </w:rPr>
        <w:t xml:space="preserve"> and </w:t>
      </w:r>
      <w:r>
        <w:rPr>
          <w:rFonts w:ascii="Times New Roman" w:cs="Times New Roman" w:eastAsia="Times New Roman" w:hAnsi="Times New Roman"/>
          <w:sz w:val="22"/>
          <w:szCs w:val="22"/>
          <w:i w:val="1"/>
          <w:iCs w:val="1"/>
          <w:color w:val="auto"/>
        </w:rPr>
        <w:t>Quercus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infectoria </w:t>
      </w:r>
      <w:r>
        <w:rPr>
          <w:rFonts w:ascii="Times New Roman" w:cs="Times New Roman" w:eastAsia="Times New Roman" w:hAnsi="Times New Roman"/>
          <w:sz w:val="22"/>
          <w:szCs w:val="22"/>
          <w:color w:val="auto"/>
        </w:rPr>
        <w:t>against eight reference strain</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microorganisms. </w:t>
      </w:r>
      <w:r>
        <w:rPr>
          <w:rFonts w:ascii="Times New Roman" w:cs="Times New Roman" w:eastAsia="Times New Roman" w:hAnsi="Times New Roman"/>
          <w:sz w:val="22"/>
          <w:szCs w:val="22"/>
          <w:i w:val="1"/>
          <w:iCs w:val="1"/>
          <w:color w:val="auto"/>
        </w:rPr>
        <w:t>Planta Med</w:t>
      </w:r>
      <w:r>
        <w:rPr>
          <w:rFonts w:ascii="Times New Roman" w:cs="Times New Roman" w:eastAsia="Times New Roman" w:hAnsi="Times New Roman"/>
          <w:sz w:val="22"/>
          <w:szCs w:val="22"/>
          <w:color w:val="auto"/>
        </w:rPr>
        <w:t>. 2007; 73(9): 229-250.</w:t>
      </w:r>
    </w:p>
    <w:p>
      <w:pPr>
        <w:spacing w:after="0" w:line="14" w:lineRule="exact"/>
        <w:rPr>
          <w:rFonts w:ascii="Times New Roman" w:cs="Times New Roman" w:eastAsia="Times New Roman" w:hAnsi="Times New Roman"/>
          <w:sz w:val="22"/>
          <w:szCs w:val="22"/>
          <w:color w:val="auto"/>
        </w:rPr>
      </w:pPr>
    </w:p>
    <w:p>
      <w:pPr>
        <w:jc w:val="both"/>
        <w:ind w:left="364" w:hanging="364"/>
        <w:spacing w:after="0" w:line="233" w:lineRule="auto"/>
        <w:tabs>
          <w:tab w:leader="none" w:pos="433" w:val="left"/>
        </w:tabs>
        <w:numPr>
          <w:ilvl w:val="0"/>
          <w:numId w:val="1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Wan WNA, Masrah M, Hasmah A, Noor NI. In vitro antibacterial activity of </w:t>
      </w:r>
      <w:r>
        <w:rPr>
          <w:rFonts w:ascii="Times New Roman" w:cs="Times New Roman" w:eastAsia="Times New Roman" w:hAnsi="Times New Roman"/>
          <w:sz w:val="22"/>
          <w:szCs w:val="22"/>
          <w:i w:val="1"/>
          <w:iCs w:val="1"/>
          <w:color w:val="auto"/>
        </w:rPr>
        <w:t>Quercus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infectoria </w:t>
      </w:r>
      <w:r>
        <w:rPr>
          <w:rFonts w:ascii="Times New Roman" w:cs="Times New Roman" w:eastAsia="Times New Roman" w:hAnsi="Times New Roman"/>
          <w:sz w:val="22"/>
          <w:szCs w:val="22"/>
          <w:color w:val="auto"/>
        </w:rPr>
        <w:t>gall extracts against multidrug</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resistant bacteria. </w:t>
      </w:r>
      <w:r>
        <w:rPr>
          <w:rFonts w:ascii="Times New Roman" w:cs="Times New Roman" w:eastAsia="Times New Roman" w:hAnsi="Times New Roman"/>
          <w:sz w:val="22"/>
          <w:szCs w:val="22"/>
          <w:i w:val="1"/>
          <w:iCs w:val="1"/>
          <w:color w:val="auto"/>
        </w:rPr>
        <w:t>Trop Biomed</w:t>
      </w:r>
      <w:r>
        <w:rPr>
          <w:rFonts w:ascii="Times New Roman" w:cs="Times New Roman" w:eastAsia="Times New Roman" w:hAnsi="Times New Roman"/>
          <w:sz w:val="22"/>
          <w:szCs w:val="22"/>
          <w:color w:val="auto"/>
        </w:rPr>
        <w:t>. 2014; 31(4): 680-688.</w:t>
      </w:r>
    </w:p>
    <w:p>
      <w:pPr>
        <w:spacing w:after="0" w:line="10" w:lineRule="exact"/>
        <w:rPr>
          <w:rFonts w:ascii="Times New Roman" w:cs="Times New Roman" w:eastAsia="Times New Roman" w:hAnsi="Times New Roman"/>
          <w:sz w:val="22"/>
          <w:szCs w:val="22"/>
          <w:color w:val="auto"/>
        </w:rPr>
      </w:pPr>
    </w:p>
    <w:p>
      <w:pPr>
        <w:jc w:val="both"/>
        <w:ind w:left="364" w:hanging="364"/>
        <w:spacing w:after="0" w:line="234" w:lineRule="auto"/>
        <w:tabs>
          <w:tab w:leader="none" w:pos="433" w:val="left"/>
        </w:tabs>
        <w:numPr>
          <w:ilvl w:val="0"/>
          <w:numId w:val="1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Suwalak S, Voravuthikunchai SP. Morphological and ultrastructural changes in the cell structure of enterohaemorrhagic </w:t>
      </w:r>
      <w:r>
        <w:rPr>
          <w:rFonts w:ascii="Times New Roman" w:cs="Times New Roman" w:eastAsia="Times New Roman" w:hAnsi="Times New Roman"/>
          <w:sz w:val="22"/>
          <w:szCs w:val="22"/>
          <w:i w:val="1"/>
          <w:iCs w:val="1"/>
          <w:color w:val="auto"/>
        </w:rPr>
        <w:t xml:space="preserve">Escherichia coli </w:t>
      </w:r>
      <w:r>
        <w:rPr>
          <w:rFonts w:ascii="Times New Roman" w:cs="Times New Roman" w:eastAsia="Times New Roman" w:hAnsi="Times New Roman"/>
          <w:sz w:val="22"/>
          <w:szCs w:val="22"/>
          <w:color w:val="auto"/>
        </w:rPr>
        <w:t>O157: H7 following</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treatment with </w:t>
      </w:r>
      <w:r>
        <w:rPr>
          <w:rFonts w:ascii="Times New Roman" w:cs="Times New Roman" w:eastAsia="Times New Roman" w:hAnsi="Times New Roman"/>
          <w:sz w:val="22"/>
          <w:szCs w:val="22"/>
          <w:i w:val="1"/>
          <w:iCs w:val="1"/>
          <w:color w:val="auto"/>
        </w:rPr>
        <w:t>Quercus infectoria</w:t>
      </w:r>
      <w:r>
        <w:rPr>
          <w:rFonts w:ascii="Times New Roman" w:cs="Times New Roman" w:eastAsia="Times New Roman" w:hAnsi="Times New Roman"/>
          <w:sz w:val="22"/>
          <w:szCs w:val="22"/>
          <w:color w:val="auto"/>
        </w:rPr>
        <w:t xml:space="preserve"> nut galls. </w:t>
      </w:r>
      <w:r>
        <w:rPr>
          <w:rFonts w:ascii="Times New Roman" w:cs="Times New Roman" w:eastAsia="Times New Roman" w:hAnsi="Times New Roman"/>
          <w:sz w:val="22"/>
          <w:szCs w:val="22"/>
          <w:i w:val="1"/>
          <w:iCs w:val="1"/>
          <w:color w:val="auto"/>
        </w:rPr>
        <w:t>J</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Electron Microsc</w:t>
      </w:r>
      <w:r>
        <w:rPr>
          <w:rFonts w:ascii="Times New Roman" w:cs="Times New Roman" w:eastAsia="Times New Roman" w:hAnsi="Times New Roman"/>
          <w:sz w:val="22"/>
          <w:szCs w:val="22"/>
          <w:color w:val="auto"/>
        </w:rPr>
        <w:t>. 2009; 58(5): 315-320.</w:t>
      </w:r>
    </w:p>
    <w:p>
      <w:pPr>
        <w:spacing w:after="0" w:line="8" w:lineRule="exact"/>
        <w:rPr>
          <w:rFonts w:ascii="Times New Roman" w:cs="Times New Roman" w:eastAsia="Times New Roman" w:hAnsi="Times New Roman"/>
          <w:sz w:val="22"/>
          <w:szCs w:val="22"/>
          <w:color w:val="auto"/>
        </w:rPr>
      </w:pPr>
    </w:p>
    <w:p>
      <w:pPr>
        <w:jc w:val="both"/>
        <w:ind w:left="364" w:hanging="364"/>
        <w:spacing w:after="0" w:line="234" w:lineRule="auto"/>
        <w:tabs>
          <w:tab w:leader="none" w:pos="433" w:val="left"/>
        </w:tabs>
        <w:numPr>
          <w:ilvl w:val="0"/>
          <w:numId w:val="1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Khairon R, Zin NM, Abdul Rahman M, Basri DF. Comparative proteomic analysis of differential proteins in response to aqueous extract of </w:t>
      </w:r>
      <w:r>
        <w:rPr>
          <w:rFonts w:ascii="Times New Roman" w:cs="Times New Roman" w:eastAsia="Times New Roman" w:hAnsi="Times New Roman"/>
          <w:sz w:val="22"/>
          <w:szCs w:val="22"/>
          <w:i w:val="1"/>
          <w:iCs w:val="1"/>
          <w:color w:val="auto"/>
        </w:rPr>
        <w:t>quercus infectoria</w:t>
      </w:r>
      <w:r>
        <w:rPr>
          <w:rFonts w:ascii="Times New Roman" w:cs="Times New Roman" w:eastAsia="Times New Roman" w:hAnsi="Times New Roman"/>
          <w:sz w:val="22"/>
          <w:szCs w:val="22"/>
          <w:color w:val="auto"/>
        </w:rPr>
        <w:t xml:space="preserve"> gall in methicillin-resistant </w:t>
      </w:r>
      <w:r>
        <w:rPr>
          <w:rFonts w:ascii="Times New Roman" w:cs="Times New Roman" w:eastAsia="Times New Roman" w:hAnsi="Times New Roman"/>
          <w:sz w:val="22"/>
          <w:szCs w:val="22"/>
          <w:i w:val="1"/>
          <w:iCs w:val="1"/>
          <w:color w:val="auto"/>
        </w:rPr>
        <w:t>Staphylococcus aureus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Int J Proteomics</w:t>
      </w:r>
      <w:r>
        <w:rPr>
          <w:rFonts w:ascii="Times New Roman" w:cs="Times New Roman" w:eastAsia="Times New Roman" w:hAnsi="Times New Roman"/>
          <w:sz w:val="22"/>
          <w:szCs w:val="22"/>
          <w:color w:val="auto"/>
        </w:rPr>
        <w:t>. 2016; Article ID 4029172.</w:t>
      </w:r>
    </w:p>
    <w:p>
      <w:pPr>
        <w:spacing w:after="0" w:line="8" w:lineRule="exact"/>
        <w:rPr>
          <w:rFonts w:ascii="Times New Roman" w:cs="Times New Roman" w:eastAsia="Times New Roman" w:hAnsi="Times New Roman"/>
          <w:sz w:val="22"/>
          <w:szCs w:val="22"/>
          <w:color w:val="auto"/>
        </w:rPr>
      </w:pPr>
    </w:p>
    <w:p>
      <w:pPr>
        <w:jc w:val="both"/>
        <w:ind w:left="364" w:hanging="364"/>
        <w:spacing w:after="0" w:line="234" w:lineRule="auto"/>
        <w:tabs>
          <w:tab w:leader="none" w:pos="433" w:val="left"/>
        </w:tabs>
        <w:numPr>
          <w:ilvl w:val="0"/>
          <w:numId w:val="1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Mohammadi-Sichani M, Karbasizadeh V, Dokhaharani SC. Evaluation of biofilm removal activity of </w:t>
      </w:r>
      <w:r>
        <w:rPr>
          <w:rFonts w:ascii="Times New Roman" w:cs="Times New Roman" w:eastAsia="Times New Roman" w:hAnsi="Times New Roman"/>
          <w:sz w:val="22"/>
          <w:szCs w:val="22"/>
          <w:i w:val="1"/>
          <w:iCs w:val="1"/>
          <w:color w:val="auto"/>
        </w:rPr>
        <w:t>Quercus infectoria</w:t>
      </w:r>
      <w:r>
        <w:rPr>
          <w:rFonts w:ascii="Times New Roman" w:cs="Times New Roman" w:eastAsia="Times New Roman" w:hAnsi="Times New Roman"/>
          <w:sz w:val="22"/>
          <w:szCs w:val="22"/>
          <w:color w:val="auto"/>
        </w:rPr>
        <w:t xml:space="preserve"> galls against </w:t>
      </w:r>
      <w:r>
        <w:rPr>
          <w:rFonts w:ascii="Times New Roman" w:cs="Times New Roman" w:eastAsia="Times New Roman" w:hAnsi="Times New Roman"/>
          <w:sz w:val="22"/>
          <w:szCs w:val="22"/>
          <w:i w:val="1"/>
          <w:iCs w:val="1"/>
          <w:color w:val="auto"/>
        </w:rPr>
        <w:t>Streptococcus mutans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Dent Res J</w:t>
      </w:r>
      <w:r>
        <w:rPr>
          <w:rFonts w:ascii="Times New Roman" w:cs="Times New Roman" w:eastAsia="Times New Roman" w:hAnsi="Times New Roman"/>
          <w:sz w:val="22"/>
          <w:szCs w:val="22"/>
          <w:color w:val="auto"/>
        </w:rPr>
        <w:t>. 2016; 13(1): 46-51.</w:t>
      </w:r>
    </w:p>
    <w:p>
      <w:pPr>
        <w:spacing w:after="0" w:line="8" w:lineRule="exact"/>
        <w:rPr>
          <w:rFonts w:ascii="Times New Roman" w:cs="Times New Roman" w:eastAsia="Times New Roman" w:hAnsi="Times New Roman"/>
          <w:sz w:val="22"/>
          <w:szCs w:val="22"/>
          <w:color w:val="auto"/>
        </w:rPr>
      </w:pPr>
    </w:p>
    <w:p>
      <w:pPr>
        <w:jc w:val="both"/>
        <w:ind w:left="364" w:hanging="364"/>
        <w:spacing w:after="0" w:line="234" w:lineRule="auto"/>
        <w:tabs>
          <w:tab w:leader="none" w:pos="433" w:val="left"/>
        </w:tabs>
        <w:numPr>
          <w:ilvl w:val="0"/>
          <w:numId w:val="1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Mohabi S, Kalantar-Neyestanaki D, Mansouri S. Inhibition of quorum sensing-controlled virulence factor production in </w:t>
      </w:r>
      <w:r>
        <w:rPr>
          <w:rFonts w:ascii="Times New Roman" w:cs="Times New Roman" w:eastAsia="Times New Roman" w:hAnsi="Times New Roman"/>
          <w:sz w:val="22"/>
          <w:szCs w:val="22"/>
          <w:i w:val="1"/>
          <w:iCs w:val="1"/>
          <w:color w:val="auto"/>
        </w:rPr>
        <w:t xml:space="preserve">Pseudomonas aeruginosa </w:t>
      </w:r>
      <w:r>
        <w:rPr>
          <w:rFonts w:ascii="Times New Roman" w:cs="Times New Roman" w:eastAsia="Times New Roman" w:hAnsi="Times New Roman"/>
          <w:sz w:val="22"/>
          <w:szCs w:val="22"/>
          <w:color w:val="auto"/>
        </w:rPr>
        <w:t>by</w:t>
      </w:r>
      <w:r>
        <w:rPr>
          <w:rFonts w:ascii="Times New Roman" w:cs="Times New Roman" w:eastAsia="Times New Roman" w:hAnsi="Times New Roman"/>
          <w:sz w:val="22"/>
          <w:szCs w:val="22"/>
          <w:i w:val="1"/>
          <w:iCs w:val="1"/>
          <w:color w:val="auto"/>
        </w:rPr>
        <w:t xml:space="preserve"> Quercus infectoria </w:t>
      </w:r>
      <w:r>
        <w:rPr>
          <w:rFonts w:ascii="Times New Roman" w:cs="Times New Roman" w:eastAsia="Times New Roman" w:hAnsi="Times New Roman"/>
          <w:sz w:val="22"/>
          <w:szCs w:val="22"/>
          <w:color w:val="auto"/>
        </w:rPr>
        <w:t>gall extracts.</w:t>
      </w:r>
      <w:r>
        <w:rPr>
          <w:rFonts w:ascii="Times New Roman" w:cs="Times New Roman" w:eastAsia="Times New Roman" w:hAnsi="Times New Roman"/>
          <w:sz w:val="22"/>
          <w:szCs w:val="22"/>
          <w:i w:val="1"/>
          <w:iCs w:val="1"/>
          <w:color w:val="auto"/>
        </w:rPr>
        <w:t xml:space="preserve"> Iran J Microbiol</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2017; 9(1): 26-32.</w:t>
      </w:r>
    </w:p>
    <w:p>
      <w:pPr>
        <w:spacing w:after="0" w:line="8" w:lineRule="exact"/>
        <w:rPr>
          <w:rFonts w:ascii="Times New Roman" w:cs="Times New Roman" w:eastAsia="Times New Roman" w:hAnsi="Times New Roman"/>
          <w:sz w:val="22"/>
          <w:szCs w:val="22"/>
          <w:color w:val="auto"/>
        </w:rPr>
      </w:pPr>
    </w:p>
    <w:p>
      <w:pPr>
        <w:jc w:val="both"/>
        <w:ind w:left="364" w:right="20" w:hanging="364"/>
        <w:spacing w:after="0" w:line="231" w:lineRule="auto"/>
        <w:tabs>
          <w:tab w:leader="none" w:pos="433" w:val="left"/>
        </w:tabs>
        <w:numPr>
          <w:ilvl w:val="0"/>
          <w:numId w:val="1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Yamunarani K, Jaganathan R, Bhaskaran R, Govindaraju P, Velazhahan R. In vitro</w:t>
      </w:r>
    </w:p>
    <w:p>
      <w:pPr>
        <w:spacing w:after="0" w:line="164" w:lineRule="exact"/>
        <w:rPr>
          <w:sz w:val="20"/>
          <w:szCs w:val="20"/>
          <w:color w:val="auto"/>
        </w:rPr>
      </w:pPr>
    </w:p>
    <w:p>
      <w:pPr>
        <w:sectPr>
          <w:pgSz w:w="11900" w:h="16838" w:orient="portrait"/>
          <w:cols w:equalWidth="0" w:num="2">
            <w:col w:w="4443" w:space="516"/>
            <w:col w:w="4404"/>
          </w:cols>
          <w:pgMar w:left="1277" w:top="1138" w:right="1266" w:bottom="858" w:gutter="0" w:footer="0" w:header="0"/>
          <w:type w:val="continuous"/>
        </w:sectPr>
      </w:pPr>
    </w:p>
    <w:p>
      <w:pPr>
        <w:ind w:left="3"/>
        <w:spacing w:after="0"/>
        <w:tabs>
          <w:tab w:leader="none" w:pos="3443" w:val="left"/>
        </w:tabs>
        <w:rPr>
          <w:sz w:val="20"/>
          <w:szCs w:val="20"/>
          <w:color w:val="auto"/>
        </w:rPr>
      </w:pPr>
      <w:r>
        <w:rPr>
          <w:rFonts w:ascii="Times New Roman" w:cs="Times New Roman" w:eastAsia="Times New Roman" w:hAnsi="Times New Roman"/>
          <w:sz w:val="20"/>
          <w:szCs w:val="20"/>
          <w:color w:val="auto"/>
        </w:rPr>
        <w:t>74</w:t>
      </w:r>
      <w:r>
        <w:rPr>
          <w:sz w:val="20"/>
          <w:szCs w:val="20"/>
          <w:color w:val="auto"/>
        </w:rPr>
        <w:tab/>
      </w:r>
      <w:r>
        <w:rPr>
          <w:rFonts w:ascii="Times New Roman" w:cs="Times New Roman" w:eastAsia="Times New Roman" w:hAnsi="Times New Roman"/>
          <w:sz w:val="20"/>
          <w:szCs w:val="20"/>
          <w:color w:val="auto"/>
        </w:rPr>
        <w:t>Res J Pharmacogn 7(1): 67-75</w:t>
      </w:r>
    </w:p>
    <w:p>
      <w:pPr>
        <w:sectPr>
          <w:pgSz w:w="11900" w:h="16838" w:orient="portrait"/>
          <w:cols w:equalWidth="0" w:num="1">
            <w:col w:w="9363"/>
          </w:cols>
          <w:pgMar w:left="1277" w:top="1138" w:right="1266" w:bottom="858" w:gutter="0" w:footer="0" w:header="0"/>
          <w:type w:val="continuous"/>
        </w:sectPr>
      </w:pPr>
    </w:p>
    <w:bookmarkStart w:id="8" w:name="page9"/>
    <w:bookmarkEnd w:id="8"/>
    <w:p>
      <w:pPr>
        <w:ind w:left="6343"/>
        <w:spacing w:after="0"/>
        <w:rPr>
          <w:sz w:val="20"/>
          <w:szCs w:val="20"/>
          <w:color w:val="auto"/>
        </w:rPr>
      </w:pPr>
      <w:r>
        <w:rPr>
          <w:rFonts w:ascii="Times New Roman" w:cs="Times New Roman" w:eastAsia="Times New Roman" w:hAnsi="Times New Roman"/>
          <w:sz w:val="19"/>
          <w:szCs w:val="19"/>
          <w:color w:val="auto"/>
        </w:rPr>
        <w:t xml:space="preserve">Review about </w:t>
      </w:r>
      <w:r>
        <w:rPr>
          <w:rFonts w:ascii="Times New Roman" w:cs="Times New Roman" w:eastAsia="Times New Roman" w:hAnsi="Times New Roman"/>
          <w:sz w:val="19"/>
          <w:szCs w:val="19"/>
          <w:i w:val="1"/>
          <w:iCs w:val="1"/>
          <w:color w:val="auto"/>
        </w:rPr>
        <w:t>Quercus infectoria</w:t>
      </w:r>
      <w:r>
        <w:rPr>
          <w:rFonts w:ascii="Times New Roman" w:cs="Times New Roman" w:eastAsia="Times New Roman" w:hAnsi="Times New Roman"/>
          <w:sz w:val="19"/>
          <w:szCs w:val="19"/>
          <w:color w:val="auto"/>
        </w:rPr>
        <w:t xml:space="preserve"> gall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wp:posOffset>
            </wp:positionH>
            <wp:positionV relativeFrom="paragraph">
              <wp:posOffset>17780</wp:posOffset>
            </wp:positionV>
            <wp:extent cx="5978525" cy="1206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extLst>
                    </a:blip>
                    <a:srcRect/>
                    <a:stretch>
                      <a:fillRect/>
                    </a:stretch>
                  </pic:blipFill>
                  <pic:spPr bwMode="auto">
                    <a:xfrm>
                      <a:off x="0" y="0"/>
                      <a:ext cx="5978525" cy="12065"/>
                    </a:xfrm>
                    <a:prstGeom prst="rect">
                      <a:avLst/>
                    </a:prstGeom>
                    <a:noFill/>
                  </pic:spPr>
                </pic:pic>
              </a:graphicData>
            </a:graphic>
          </wp:anchor>
        </w:drawing>
      </w:r>
    </w:p>
    <w:p>
      <w:pPr>
        <w:sectPr>
          <w:pgSz w:w="11900" w:h="16838" w:orient="portrait"/>
          <w:cols w:equalWidth="0" w:num="1">
            <w:col w:w="9403"/>
          </w:cols>
          <w:pgMar w:left="1277" w:top="1138" w:right="1226" w:bottom="858" w:gutter="0" w:footer="0" w:header="0"/>
        </w:sectPr>
      </w:pPr>
    </w:p>
    <w:p>
      <w:pPr>
        <w:spacing w:after="0" w:line="282" w:lineRule="exact"/>
        <w:rPr>
          <w:sz w:val="20"/>
          <w:szCs w:val="20"/>
          <w:color w:val="auto"/>
        </w:rPr>
      </w:pPr>
    </w:p>
    <w:p>
      <w:pPr>
        <w:jc w:val="both"/>
        <w:ind w:left="363"/>
        <w:spacing w:after="0" w:line="233" w:lineRule="auto"/>
        <w:rPr>
          <w:sz w:val="20"/>
          <w:szCs w:val="20"/>
          <w:color w:val="auto"/>
        </w:rPr>
      </w:pPr>
      <w:r>
        <w:rPr>
          <w:rFonts w:ascii="Times New Roman" w:cs="Times New Roman" w:eastAsia="Times New Roman" w:hAnsi="Times New Roman"/>
          <w:sz w:val="22"/>
          <w:szCs w:val="22"/>
          <w:color w:val="auto"/>
        </w:rPr>
        <w:t xml:space="preserve">antifungal activity of a 29-kDa glycoprotein purified from the galls of </w:t>
      </w:r>
      <w:r>
        <w:rPr>
          <w:rFonts w:ascii="Times New Roman" w:cs="Times New Roman" w:eastAsia="Times New Roman" w:hAnsi="Times New Roman"/>
          <w:sz w:val="22"/>
          <w:szCs w:val="22"/>
          <w:i w:val="1"/>
          <w:iCs w:val="1"/>
          <w:color w:val="auto"/>
        </w:rPr>
        <w:t>Quercus infectoria</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Acta Phytopathol Entomol Hung</w:t>
      </w:r>
      <w:r>
        <w:rPr>
          <w:rFonts w:ascii="Times New Roman" w:cs="Times New Roman" w:eastAsia="Times New Roman" w:hAnsi="Times New Roman"/>
          <w:sz w:val="22"/>
          <w:szCs w:val="22"/>
          <w:color w:val="auto"/>
        </w:rPr>
        <w:t>. 2005; 40(1-2): 43-54.</w:t>
      </w:r>
    </w:p>
    <w:p>
      <w:pPr>
        <w:spacing w:after="0" w:line="9" w:lineRule="exact"/>
        <w:rPr>
          <w:sz w:val="20"/>
          <w:szCs w:val="20"/>
          <w:color w:val="auto"/>
        </w:rPr>
      </w:pPr>
    </w:p>
    <w:p>
      <w:pPr>
        <w:jc w:val="both"/>
        <w:ind w:left="363" w:hanging="363"/>
        <w:spacing w:after="0" w:line="233" w:lineRule="auto"/>
        <w:tabs>
          <w:tab w:leader="none" w:pos="433" w:val="left"/>
        </w:tabs>
        <w:numPr>
          <w:ilvl w:val="0"/>
          <w:numId w:val="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Baharuddin NS, Abdullah H, Abdul Wahab WA. Anti-candida activity of </w:t>
      </w:r>
      <w:r>
        <w:rPr>
          <w:rFonts w:ascii="Times New Roman" w:cs="Times New Roman" w:eastAsia="Times New Roman" w:hAnsi="Times New Roman"/>
          <w:sz w:val="22"/>
          <w:szCs w:val="22"/>
          <w:i w:val="1"/>
          <w:iCs w:val="1"/>
          <w:color w:val="auto"/>
        </w:rPr>
        <w:t>Quercus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infectoria </w:t>
      </w:r>
      <w:r>
        <w:rPr>
          <w:rFonts w:ascii="Times New Roman" w:cs="Times New Roman" w:eastAsia="Times New Roman" w:hAnsi="Times New Roman"/>
          <w:sz w:val="22"/>
          <w:szCs w:val="22"/>
          <w:color w:val="auto"/>
        </w:rPr>
        <w:t>gall extracts against</w:t>
      </w:r>
      <w:r>
        <w:rPr>
          <w:rFonts w:ascii="Times New Roman" w:cs="Times New Roman" w:eastAsia="Times New Roman" w:hAnsi="Times New Roman"/>
          <w:sz w:val="22"/>
          <w:szCs w:val="22"/>
          <w:i w:val="1"/>
          <w:iCs w:val="1"/>
          <w:color w:val="auto"/>
        </w:rPr>
        <w:t xml:space="preserve"> Candida </w:t>
      </w:r>
      <w:r>
        <w:rPr>
          <w:rFonts w:ascii="Times New Roman" w:cs="Times New Roman" w:eastAsia="Times New Roman" w:hAnsi="Times New Roman"/>
          <w:sz w:val="22"/>
          <w:szCs w:val="22"/>
          <w:color w:val="auto"/>
        </w:rPr>
        <w:t xml:space="preserve">species. </w:t>
      </w:r>
      <w:r>
        <w:rPr>
          <w:rFonts w:ascii="Times New Roman" w:cs="Times New Roman" w:eastAsia="Times New Roman" w:hAnsi="Times New Roman"/>
          <w:sz w:val="22"/>
          <w:szCs w:val="22"/>
          <w:i w:val="1"/>
          <w:iCs w:val="1"/>
          <w:color w:val="auto"/>
        </w:rPr>
        <w:t>J Pharm Bioallied Sci</w:t>
      </w:r>
      <w:r>
        <w:rPr>
          <w:rFonts w:ascii="Times New Roman" w:cs="Times New Roman" w:eastAsia="Times New Roman" w:hAnsi="Times New Roman"/>
          <w:sz w:val="22"/>
          <w:szCs w:val="22"/>
          <w:color w:val="auto"/>
        </w:rPr>
        <w:t>. 2015; 7(1): 15-20.</w:t>
      </w:r>
    </w:p>
    <w:p>
      <w:pPr>
        <w:spacing w:after="0" w:line="12" w:lineRule="exact"/>
        <w:rPr>
          <w:rFonts w:ascii="Times New Roman" w:cs="Times New Roman" w:eastAsia="Times New Roman" w:hAnsi="Times New Roman"/>
          <w:sz w:val="22"/>
          <w:szCs w:val="22"/>
          <w:color w:val="auto"/>
        </w:rPr>
      </w:pPr>
    </w:p>
    <w:p>
      <w:pPr>
        <w:jc w:val="both"/>
        <w:ind w:left="363" w:hanging="363"/>
        <w:spacing w:after="0" w:line="233" w:lineRule="auto"/>
        <w:tabs>
          <w:tab w:leader="none" w:pos="433" w:val="left"/>
        </w:tabs>
        <w:numPr>
          <w:ilvl w:val="0"/>
          <w:numId w:val="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Vanga S, Pingili M, Tharigoppula S. Phytochemical screening and evaluation of antifungal activity of gall extracts of </w:t>
      </w:r>
      <w:r>
        <w:rPr>
          <w:rFonts w:ascii="Times New Roman" w:cs="Times New Roman" w:eastAsia="Times New Roman" w:hAnsi="Times New Roman"/>
          <w:sz w:val="22"/>
          <w:szCs w:val="22"/>
          <w:i w:val="1"/>
          <w:iCs w:val="1"/>
          <w:color w:val="auto"/>
        </w:rPr>
        <w:t>Quercus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infectoria</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 xml:space="preserve"> Int J Pharm Sci Res</w:t>
      </w:r>
      <w:r>
        <w:rPr>
          <w:rFonts w:ascii="Times New Roman" w:cs="Times New Roman" w:eastAsia="Times New Roman" w:hAnsi="Times New Roman"/>
          <w:sz w:val="22"/>
          <w:szCs w:val="22"/>
          <w:color w:val="auto"/>
        </w:rPr>
        <w:t>. 2017; 8(7):</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3010-3013.</w:t>
      </w:r>
    </w:p>
    <w:p>
      <w:pPr>
        <w:spacing w:after="0" w:line="10" w:lineRule="exact"/>
        <w:rPr>
          <w:rFonts w:ascii="Times New Roman" w:cs="Times New Roman" w:eastAsia="Times New Roman" w:hAnsi="Times New Roman"/>
          <w:sz w:val="22"/>
          <w:szCs w:val="22"/>
          <w:color w:val="auto"/>
        </w:rPr>
      </w:pPr>
    </w:p>
    <w:p>
      <w:pPr>
        <w:jc w:val="both"/>
        <w:ind w:left="363" w:hanging="363"/>
        <w:spacing w:after="0" w:line="234" w:lineRule="auto"/>
        <w:tabs>
          <w:tab w:leader="none" w:pos="433" w:val="left"/>
        </w:tabs>
        <w:numPr>
          <w:ilvl w:val="0"/>
          <w:numId w:val="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Hassan HF. Study the effect of </w:t>
      </w:r>
      <w:r>
        <w:rPr>
          <w:rFonts w:ascii="Times New Roman" w:cs="Times New Roman" w:eastAsia="Times New Roman" w:hAnsi="Times New Roman"/>
          <w:sz w:val="22"/>
          <w:szCs w:val="22"/>
          <w:i w:val="1"/>
          <w:iCs w:val="1"/>
          <w:color w:val="auto"/>
        </w:rPr>
        <w:t>Quercus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infectoria </w:t>
      </w:r>
      <w:r>
        <w:rPr>
          <w:rFonts w:ascii="Times New Roman" w:cs="Times New Roman" w:eastAsia="Times New Roman" w:hAnsi="Times New Roman"/>
          <w:sz w:val="22"/>
          <w:szCs w:val="22"/>
          <w:color w:val="auto"/>
        </w:rPr>
        <w:t>galls extracts on growth of</w:t>
      </w:r>
      <w:r>
        <w:rPr>
          <w:rFonts w:ascii="Times New Roman" w:cs="Times New Roman" w:eastAsia="Times New Roman" w:hAnsi="Times New Roman"/>
          <w:sz w:val="22"/>
          <w:szCs w:val="22"/>
          <w:i w:val="1"/>
          <w:iCs w:val="1"/>
          <w:color w:val="auto"/>
        </w:rPr>
        <w:t xml:space="preserve"> Candida albicans </w:t>
      </w:r>
      <w:r>
        <w:rPr>
          <w:rFonts w:ascii="Times New Roman" w:cs="Times New Roman" w:eastAsia="Times New Roman" w:hAnsi="Times New Roman"/>
          <w:sz w:val="22"/>
          <w:szCs w:val="22"/>
          <w:color w:val="auto"/>
        </w:rPr>
        <w:t>and</w:t>
      </w:r>
      <w:r>
        <w:rPr>
          <w:rFonts w:ascii="Times New Roman" w:cs="Times New Roman" w:eastAsia="Times New Roman" w:hAnsi="Times New Roman"/>
          <w:sz w:val="22"/>
          <w:szCs w:val="22"/>
          <w:i w:val="1"/>
          <w:iCs w:val="1"/>
          <w:color w:val="auto"/>
        </w:rPr>
        <w:t xml:space="preserve"> Candida glabrata in vitro </w:t>
      </w:r>
      <w:r>
        <w:rPr>
          <w:rFonts w:ascii="Times New Roman" w:cs="Times New Roman" w:eastAsia="Times New Roman" w:hAnsi="Times New Roman"/>
          <w:sz w:val="22"/>
          <w:szCs w:val="22"/>
          <w:color w:val="auto"/>
        </w:rPr>
        <w:t>which isolated from vaginal swabs</w:t>
      </w:r>
      <w:r>
        <w:rPr>
          <w:rFonts w:ascii="Times New Roman" w:cs="Times New Roman" w:eastAsia="Times New Roman" w:hAnsi="Times New Roman"/>
          <w:sz w:val="22"/>
          <w:szCs w:val="22"/>
          <w:i w:val="1"/>
          <w:iCs w:val="1"/>
          <w:color w:val="auto"/>
        </w:rPr>
        <w:t>. Iraq J Vet Med</w:t>
      </w:r>
      <w:r>
        <w:rPr>
          <w:rFonts w:ascii="Times New Roman" w:cs="Times New Roman" w:eastAsia="Times New Roman" w:hAnsi="Times New Roman"/>
          <w:sz w:val="22"/>
          <w:szCs w:val="22"/>
          <w:color w:val="auto"/>
        </w:rPr>
        <w:t>. 2011; 35(2): 85-94.</w:t>
      </w:r>
    </w:p>
    <w:p>
      <w:pPr>
        <w:spacing w:after="0" w:line="8" w:lineRule="exact"/>
        <w:rPr>
          <w:rFonts w:ascii="Times New Roman" w:cs="Times New Roman" w:eastAsia="Times New Roman" w:hAnsi="Times New Roman"/>
          <w:sz w:val="22"/>
          <w:szCs w:val="22"/>
          <w:color w:val="auto"/>
        </w:rPr>
      </w:pPr>
    </w:p>
    <w:p>
      <w:pPr>
        <w:jc w:val="both"/>
        <w:ind w:left="363" w:hanging="363"/>
        <w:spacing w:after="0" w:line="233" w:lineRule="auto"/>
        <w:tabs>
          <w:tab w:leader="none" w:pos="433" w:val="left"/>
        </w:tabs>
        <w:numPr>
          <w:ilvl w:val="0"/>
          <w:numId w:val="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Aivazi AA, Vijayan V. Larvicidal activity of oak </w:t>
      </w:r>
      <w:r>
        <w:rPr>
          <w:rFonts w:ascii="Times New Roman" w:cs="Times New Roman" w:eastAsia="Times New Roman" w:hAnsi="Times New Roman"/>
          <w:sz w:val="22"/>
          <w:szCs w:val="22"/>
          <w:i w:val="1"/>
          <w:iCs w:val="1"/>
          <w:color w:val="auto"/>
        </w:rPr>
        <w:t>Quercus infectoria</w:t>
      </w:r>
      <w:r>
        <w:rPr>
          <w:rFonts w:ascii="Times New Roman" w:cs="Times New Roman" w:eastAsia="Times New Roman" w:hAnsi="Times New Roman"/>
          <w:sz w:val="22"/>
          <w:szCs w:val="22"/>
          <w:color w:val="auto"/>
        </w:rPr>
        <w:t xml:space="preserve"> Oliv.(Fagaceae) gall extracts against </w:t>
      </w:r>
      <w:r>
        <w:rPr>
          <w:rFonts w:ascii="Times New Roman" w:cs="Times New Roman" w:eastAsia="Times New Roman" w:hAnsi="Times New Roman"/>
          <w:sz w:val="22"/>
          <w:szCs w:val="22"/>
          <w:i w:val="1"/>
          <w:iCs w:val="1"/>
          <w:color w:val="auto"/>
        </w:rPr>
        <w:t>Anopheles stephensi</w:t>
      </w:r>
      <w:r>
        <w:rPr>
          <w:rFonts w:ascii="Times New Roman" w:cs="Times New Roman" w:eastAsia="Times New Roman" w:hAnsi="Times New Roman"/>
          <w:sz w:val="22"/>
          <w:szCs w:val="22"/>
          <w:color w:val="auto"/>
        </w:rPr>
        <w:t xml:space="preserve"> Liston. </w:t>
      </w:r>
      <w:r>
        <w:rPr>
          <w:rFonts w:ascii="Times New Roman" w:cs="Times New Roman" w:eastAsia="Times New Roman" w:hAnsi="Times New Roman"/>
          <w:sz w:val="22"/>
          <w:szCs w:val="22"/>
          <w:i w:val="1"/>
          <w:iCs w:val="1"/>
          <w:color w:val="auto"/>
        </w:rPr>
        <w:t>J</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Parasitol Res</w:t>
      </w:r>
      <w:r>
        <w:rPr>
          <w:rFonts w:ascii="Times New Roman" w:cs="Times New Roman" w:eastAsia="Times New Roman" w:hAnsi="Times New Roman"/>
          <w:sz w:val="22"/>
          <w:szCs w:val="22"/>
          <w:color w:val="auto"/>
        </w:rPr>
        <w:t>. 2009; 104(6): 1289-1293.</w:t>
      </w:r>
    </w:p>
    <w:p>
      <w:pPr>
        <w:spacing w:after="0" w:line="8" w:lineRule="exact"/>
        <w:rPr>
          <w:rFonts w:ascii="Times New Roman" w:cs="Times New Roman" w:eastAsia="Times New Roman" w:hAnsi="Times New Roman"/>
          <w:sz w:val="22"/>
          <w:szCs w:val="22"/>
          <w:color w:val="auto"/>
        </w:rPr>
      </w:pPr>
    </w:p>
    <w:p>
      <w:pPr>
        <w:jc w:val="both"/>
        <w:ind w:left="363" w:hanging="363"/>
        <w:spacing w:after="0" w:line="234" w:lineRule="auto"/>
        <w:tabs>
          <w:tab w:leader="none" w:pos="433" w:val="left"/>
        </w:tabs>
        <w:numPr>
          <w:ilvl w:val="0"/>
          <w:numId w:val="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Sawangjaroen N, Sawangjaroen K. The effects of extracts from anti-diarrheic Thai medicinal plants on the </w:t>
      </w:r>
      <w:r>
        <w:rPr>
          <w:rFonts w:ascii="Times New Roman" w:cs="Times New Roman" w:eastAsia="Times New Roman" w:hAnsi="Times New Roman"/>
          <w:sz w:val="22"/>
          <w:szCs w:val="22"/>
          <w:i w:val="1"/>
          <w:iCs w:val="1"/>
          <w:color w:val="auto"/>
        </w:rPr>
        <w:t>in vitro</w:t>
      </w:r>
      <w:r>
        <w:rPr>
          <w:rFonts w:ascii="Times New Roman" w:cs="Times New Roman" w:eastAsia="Times New Roman" w:hAnsi="Times New Roman"/>
          <w:sz w:val="22"/>
          <w:szCs w:val="22"/>
          <w:color w:val="auto"/>
        </w:rPr>
        <w:t xml:space="preserve"> growth of the intestinal protozoa parasite: </w:t>
      </w:r>
      <w:r>
        <w:rPr>
          <w:rFonts w:ascii="Times New Roman" w:cs="Times New Roman" w:eastAsia="Times New Roman" w:hAnsi="Times New Roman"/>
          <w:sz w:val="22"/>
          <w:szCs w:val="22"/>
          <w:i w:val="1"/>
          <w:iCs w:val="1"/>
          <w:color w:val="auto"/>
        </w:rPr>
        <w:t>Blastocystis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hominis</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 xml:space="preserve"> J Ethnopharmacol</w:t>
      </w:r>
      <w:r>
        <w:rPr>
          <w:rFonts w:ascii="Times New Roman" w:cs="Times New Roman" w:eastAsia="Times New Roman" w:hAnsi="Times New Roman"/>
          <w:sz w:val="22"/>
          <w:szCs w:val="22"/>
          <w:color w:val="auto"/>
        </w:rPr>
        <w:t>. 2005; 98(1-2):</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67-72.</w:t>
      </w:r>
    </w:p>
    <w:p>
      <w:pPr>
        <w:spacing w:after="0" w:line="8" w:lineRule="exact"/>
        <w:rPr>
          <w:rFonts w:ascii="Times New Roman" w:cs="Times New Roman" w:eastAsia="Times New Roman" w:hAnsi="Times New Roman"/>
          <w:sz w:val="22"/>
          <w:szCs w:val="22"/>
          <w:color w:val="auto"/>
        </w:rPr>
      </w:pPr>
    </w:p>
    <w:p>
      <w:pPr>
        <w:jc w:val="both"/>
        <w:ind w:left="363" w:hanging="363"/>
        <w:spacing w:after="0" w:line="234" w:lineRule="auto"/>
        <w:tabs>
          <w:tab w:leader="none" w:pos="433" w:val="left"/>
        </w:tabs>
        <w:numPr>
          <w:ilvl w:val="0"/>
          <w:numId w:val="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Jamshidzadeh A, Shokri Y, Ahmadi N, Mohamadi N, Sharififar F. </w:t>
      </w:r>
      <w:r>
        <w:rPr>
          <w:rFonts w:ascii="Times New Roman" w:cs="Times New Roman" w:eastAsia="Times New Roman" w:hAnsi="Times New Roman"/>
          <w:sz w:val="22"/>
          <w:szCs w:val="22"/>
          <w:i w:val="1"/>
          <w:iCs w:val="1"/>
          <w:color w:val="auto"/>
        </w:rPr>
        <w:t>Quercus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infectoria </w:t>
      </w:r>
      <w:r>
        <w:rPr>
          <w:rFonts w:ascii="Times New Roman" w:cs="Times New Roman" w:eastAsia="Times New Roman" w:hAnsi="Times New Roman"/>
          <w:sz w:val="22"/>
          <w:szCs w:val="22"/>
          <w:color w:val="auto"/>
        </w:rPr>
        <w:t>and</w:t>
      </w:r>
      <w:r>
        <w:rPr>
          <w:rFonts w:ascii="Times New Roman" w:cs="Times New Roman" w:eastAsia="Times New Roman" w:hAnsi="Times New Roman"/>
          <w:sz w:val="22"/>
          <w:szCs w:val="22"/>
          <w:i w:val="1"/>
          <w:iCs w:val="1"/>
          <w:color w:val="auto"/>
        </w:rPr>
        <w:t xml:space="preserve"> Terminalia chebula </w:t>
      </w:r>
      <w:r>
        <w:rPr>
          <w:rFonts w:ascii="Times New Roman" w:cs="Times New Roman" w:eastAsia="Times New Roman" w:hAnsi="Times New Roman"/>
          <w:sz w:val="22"/>
          <w:szCs w:val="22"/>
          <w:color w:val="auto"/>
        </w:rPr>
        <w:t>decrease</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melanin content and tyrosinase activity in B16/F10 cell lines. </w:t>
      </w:r>
      <w:r>
        <w:rPr>
          <w:rFonts w:ascii="Times New Roman" w:cs="Times New Roman" w:eastAsia="Times New Roman" w:hAnsi="Times New Roman"/>
          <w:sz w:val="22"/>
          <w:szCs w:val="22"/>
          <w:i w:val="1"/>
          <w:iCs w:val="1"/>
          <w:color w:val="auto"/>
        </w:rPr>
        <w:t>J Pharm Pharmacogn</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Res</w:t>
      </w:r>
      <w:r>
        <w:rPr>
          <w:rFonts w:ascii="Times New Roman" w:cs="Times New Roman" w:eastAsia="Times New Roman" w:hAnsi="Times New Roman"/>
          <w:sz w:val="22"/>
          <w:szCs w:val="22"/>
          <w:color w:val="auto"/>
        </w:rPr>
        <w:t>. 2017; 5(5): 270-277.</w:t>
      </w:r>
    </w:p>
    <w:p>
      <w:pPr>
        <w:spacing w:after="0" w:line="8" w:lineRule="exact"/>
        <w:rPr>
          <w:rFonts w:ascii="Times New Roman" w:cs="Times New Roman" w:eastAsia="Times New Roman" w:hAnsi="Times New Roman"/>
          <w:sz w:val="22"/>
          <w:szCs w:val="22"/>
          <w:color w:val="auto"/>
        </w:rPr>
      </w:pPr>
    </w:p>
    <w:p>
      <w:pPr>
        <w:jc w:val="both"/>
        <w:ind w:left="363" w:hanging="363"/>
        <w:spacing w:after="0" w:line="234" w:lineRule="auto"/>
        <w:tabs>
          <w:tab w:leader="none" w:pos="433" w:val="left"/>
        </w:tabs>
        <w:numPr>
          <w:ilvl w:val="0"/>
          <w:numId w:val="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Sharififar F, Dehghan-Nudeh G, Raeiat Z, Amirheidari B, Moshrefi M, Purhemati A. Tyrosinase inhibitory activity of major fractions of </w:t>
      </w:r>
      <w:r>
        <w:rPr>
          <w:rFonts w:ascii="Times New Roman" w:cs="Times New Roman" w:eastAsia="Times New Roman" w:hAnsi="Times New Roman"/>
          <w:sz w:val="22"/>
          <w:szCs w:val="22"/>
          <w:i w:val="1"/>
          <w:iCs w:val="1"/>
          <w:color w:val="auto"/>
        </w:rPr>
        <w:t>Quercus infectoria</w:t>
      </w:r>
      <w:r>
        <w:rPr>
          <w:rFonts w:ascii="Times New Roman" w:cs="Times New Roman" w:eastAsia="Times New Roman" w:hAnsi="Times New Roman"/>
          <w:sz w:val="22"/>
          <w:szCs w:val="22"/>
          <w:color w:val="auto"/>
        </w:rPr>
        <w:t xml:space="preserve"> galls. </w:t>
      </w:r>
      <w:r>
        <w:rPr>
          <w:rFonts w:ascii="Times New Roman" w:cs="Times New Roman" w:eastAsia="Times New Roman" w:hAnsi="Times New Roman"/>
          <w:sz w:val="22"/>
          <w:szCs w:val="22"/>
          <w:i w:val="1"/>
          <w:iCs w:val="1"/>
          <w:color w:val="auto"/>
        </w:rPr>
        <w:t>Pharmacogn Commun</w:t>
      </w:r>
      <w:r>
        <w:rPr>
          <w:rFonts w:ascii="Times New Roman" w:cs="Times New Roman" w:eastAsia="Times New Roman" w:hAnsi="Times New Roman"/>
          <w:sz w:val="22"/>
          <w:szCs w:val="22"/>
          <w:color w:val="auto"/>
        </w:rPr>
        <w:t>. 2013; 3(1): 21-26.</w:t>
      </w:r>
    </w:p>
    <w:p>
      <w:pPr>
        <w:spacing w:after="0" w:line="7" w:lineRule="exact"/>
        <w:rPr>
          <w:rFonts w:ascii="Times New Roman" w:cs="Times New Roman" w:eastAsia="Times New Roman" w:hAnsi="Times New Roman"/>
          <w:sz w:val="22"/>
          <w:szCs w:val="22"/>
          <w:color w:val="auto"/>
        </w:rPr>
      </w:pPr>
    </w:p>
    <w:p>
      <w:pPr>
        <w:jc w:val="both"/>
        <w:ind w:left="363" w:hanging="363"/>
        <w:spacing w:after="0" w:line="233" w:lineRule="auto"/>
        <w:tabs>
          <w:tab w:leader="none" w:pos="433" w:val="left"/>
        </w:tabs>
        <w:numPr>
          <w:ilvl w:val="0"/>
          <w:numId w:val="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Hasmah A, Nurazila Z, Chow C, Rina R, Rafiquzzaman M. Cytotoxic effects of </w:t>
      </w:r>
      <w:r>
        <w:rPr>
          <w:rFonts w:ascii="Times New Roman" w:cs="Times New Roman" w:eastAsia="Times New Roman" w:hAnsi="Times New Roman"/>
          <w:sz w:val="22"/>
          <w:szCs w:val="22"/>
          <w:i w:val="1"/>
          <w:iCs w:val="1"/>
          <w:color w:val="auto"/>
        </w:rPr>
        <w:t xml:space="preserve">Quercus infectoria </w:t>
      </w:r>
      <w:r>
        <w:rPr>
          <w:rFonts w:ascii="Times New Roman" w:cs="Times New Roman" w:eastAsia="Times New Roman" w:hAnsi="Times New Roman"/>
          <w:sz w:val="22"/>
          <w:szCs w:val="22"/>
          <w:color w:val="auto"/>
        </w:rPr>
        <w:t>extracts towards cervical</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(Hela) and ovarian (Caov-3) cancer cell lines. </w:t>
      </w:r>
      <w:r>
        <w:rPr>
          <w:rFonts w:ascii="Times New Roman" w:cs="Times New Roman" w:eastAsia="Times New Roman" w:hAnsi="Times New Roman"/>
          <w:sz w:val="22"/>
          <w:szCs w:val="22"/>
          <w:i w:val="1"/>
          <w:iCs w:val="1"/>
          <w:color w:val="auto"/>
        </w:rPr>
        <w:t>Health Environ J</w:t>
      </w:r>
      <w:r>
        <w:rPr>
          <w:rFonts w:ascii="Times New Roman" w:cs="Times New Roman" w:eastAsia="Times New Roman" w:hAnsi="Times New Roman"/>
          <w:sz w:val="22"/>
          <w:szCs w:val="22"/>
          <w:color w:val="auto"/>
        </w:rPr>
        <w:t>. 2010; 1(2): 17-23.</w:t>
      </w:r>
    </w:p>
    <w:p>
      <w:pPr>
        <w:spacing w:after="0" w:line="12" w:lineRule="exact"/>
        <w:rPr>
          <w:rFonts w:ascii="Times New Roman" w:cs="Times New Roman" w:eastAsia="Times New Roman" w:hAnsi="Times New Roman"/>
          <w:sz w:val="22"/>
          <w:szCs w:val="22"/>
          <w:color w:val="auto"/>
        </w:rPr>
      </w:pPr>
    </w:p>
    <w:p>
      <w:pPr>
        <w:jc w:val="both"/>
        <w:ind w:left="363" w:hanging="363"/>
        <w:spacing w:after="0" w:line="234" w:lineRule="auto"/>
        <w:tabs>
          <w:tab w:leader="none" w:pos="433" w:val="left"/>
        </w:tabs>
        <w:numPr>
          <w:ilvl w:val="0"/>
          <w:numId w:val="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Hapidin H, Rozelan D, Abdullah H, Hanaffi WNW, Soelaiman IN. </w:t>
      </w:r>
      <w:r>
        <w:rPr>
          <w:rFonts w:ascii="Times New Roman" w:cs="Times New Roman" w:eastAsia="Times New Roman" w:hAnsi="Times New Roman"/>
          <w:sz w:val="22"/>
          <w:szCs w:val="22"/>
          <w:i w:val="1"/>
          <w:iCs w:val="1"/>
          <w:color w:val="auto"/>
        </w:rPr>
        <w:t>Quercus infectoria</w:t>
      </w:r>
      <w:r>
        <w:rPr>
          <w:rFonts w:ascii="Times New Roman" w:cs="Times New Roman" w:eastAsia="Times New Roman" w:hAnsi="Times New Roman"/>
          <w:sz w:val="22"/>
          <w:szCs w:val="22"/>
          <w:color w:val="auto"/>
        </w:rPr>
        <w:t xml:space="preserve"> gall extract enhanced the proliferation and activity of human fetal osteoblast cell line (hFOB 1.19). </w:t>
      </w:r>
      <w:r>
        <w:rPr>
          <w:rFonts w:ascii="Times New Roman" w:cs="Times New Roman" w:eastAsia="Times New Roman" w:hAnsi="Times New Roman"/>
          <w:sz w:val="22"/>
          <w:szCs w:val="22"/>
          <w:i w:val="1"/>
          <w:iCs w:val="1"/>
          <w:color w:val="auto"/>
        </w:rPr>
        <w:t>Malays J Med S</w:t>
      </w:r>
      <w:r>
        <w:rPr>
          <w:rFonts w:ascii="Times New Roman" w:cs="Times New Roman" w:eastAsia="Times New Roman" w:hAnsi="Times New Roman"/>
          <w:sz w:val="22"/>
          <w:szCs w:val="22"/>
          <w:color w:val="auto"/>
        </w:rPr>
        <w:t>ci. 2015; 22(1): 12-22.</w:t>
      </w:r>
    </w:p>
    <w:p>
      <w:pPr>
        <w:spacing w:after="0" w:line="8" w:lineRule="exact"/>
        <w:rPr>
          <w:rFonts w:ascii="Times New Roman" w:cs="Times New Roman" w:eastAsia="Times New Roman" w:hAnsi="Times New Roman"/>
          <w:sz w:val="22"/>
          <w:szCs w:val="22"/>
          <w:color w:val="auto"/>
        </w:rPr>
      </w:pPr>
    </w:p>
    <w:p>
      <w:pPr>
        <w:jc w:val="both"/>
        <w:ind w:left="363" w:right="20" w:hanging="363"/>
        <w:spacing w:after="0" w:line="231" w:lineRule="auto"/>
        <w:tabs>
          <w:tab w:leader="none" w:pos="433" w:val="left"/>
        </w:tabs>
        <w:numPr>
          <w:ilvl w:val="0"/>
          <w:numId w:val="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Hamid H, Kaur G, Abdullah ST, Ali M, Athar M, Alam MS. Two new compounds</w:t>
      </w:r>
    </w:p>
    <w:p>
      <w:pPr>
        <w:spacing w:after="0" w:line="20" w:lineRule="exact"/>
        <w:rPr>
          <w:sz w:val="20"/>
          <w:szCs w:val="20"/>
          <w:color w:val="auto"/>
        </w:rPr>
      </w:pPr>
      <w:r>
        <w:rPr>
          <w:sz w:val="20"/>
          <w:szCs w:val="20"/>
          <w:color w:val="auto"/>
        </w:rPr>
        <w:br w:type="column"/>
      </w:r>
    </w:p>
    <w:p>
      <w:pPr>
        <w:spacing w:after="0" w:line="262" w:lineRule="exact"/>
        <w:rPr>
          <w:sz w:val="20"/>
          <w:szCs w:val="20"/>
          <w:color w:val="auto"/>
        </w:rPr>
      </w:pPr>
    </w:p>
    <w:p>
      <w:pPr>
        <w:jc w:val="both"/>
        <w:ind w:left="364" w:right="40"/>
        <w:spacing w:after="0" w:line="232" w:lineRule="auto"/>
        <w:rPr>
          <w:sz w:val="20"/>
          <w:szCs w:val="20"/>
          <w:color w:val="auto"/>
        </w:rPr>
      </w:pPr>
      <w:r>
        <w:rPr>
          <w:rFonts w:ascii="Times New Roman" w:cs="Times New Roman" w:eastAsia="Times New Roman" w:hAnsi="Times New Roman"/>
          <w:sz w:val="22"/>
          <w:szCs w:val="22"/>
          <w:color w:val="auto"/>
        </w:rPr>
        <w:t xml:space="preserve">from the galls of </w:t>
      </w:r>
      <w:r>
        <w:rPr>
          <w:rFonts w:ascii="Times New Roman" w:cs="Times New Roman" w:eastAsia="Times New Roman" w:hAnsi="Times New Roman"/>
          <w:sz w:val="22"/>
          <w:szCs w:val="22"/>
          <w:i w:val="1"/>
          <w:iCs w:val="1"/>
          <w:color w:val="auto"/>
        </w:rPr>
        <w:t>Quercus infectoria</w:t>
      </w:r>
      <w:r>
        <w:rPr>
          <w:rFonts w:ascii="Times New Roman" w:cs="Times New Roman" w:eastAsia="Times New Roman" w:hAnsi="Times New Roman"/>
          <w:sz w:val="22"/>
          <w:szCs w:val="22"/>
          <w:color w:val="auto"/>
        </w:rPr>
        <w:t xml:space="preserve"> with nitric oxide and superoxide inhibiting ability. </w:t>
      </w:r>
      <w:r>
        <w:rPr>
          <w:rFonts w:ascii="Times New Roman" w:cs="Times New Roman" w:eastAsia="Times New Roman" w:hAnsi="Times New Roman"/>
          <w:sz w:val="22"/>
          <w:szCs w:val="22"/>
          <w:i w:val="1"/>
          <w:iCs w:val="1"/>
          <w:color w:val="auto"/>
        </w:rPr>
        <w:t>Pharm Biol</w:t>
      </w:r>
      <w:r>
        <w:rPr>
          <w:rFonts w:ascii="Times New Roman" w:cs="Times New Roman" w:eastAsia="Times New Roman" w:hAnsi="Times New Roman"/>
          <w:sz w:val="22"/>
          <w:szCs w:val="22"/>
          <w:color w:val="auto"/>
        </w:rPr>
        <w:t>. 2005; 43(4): 317-323.</w:t>
      </w:r>
    </w:p>
    <w:p>
      <w:pPr>
        <w:spacing w:after="0" w:line="11" w:lineRule="exact"/>
        <w:rPr>
          <w:sz w:val="20"/>
          <w:szCs w:val="20"/>
          <w:color w:val="auto"/>
        </w:rPr>
      </w:pPr>
    </w:p>
    <w:p>
      <w:pPr>
        <w:jc w:val="both"/>
        <w:ind w:left="364" w:right="40" w:hanging="364"/>
        <w:spacing w:after="0" w:line="233" w:lineRule="auto"/>
        <w:tabs>
          <w:tab w:leader="none" w:pos="433" w:val="left"/>
        </w:tabs>
        <w:numPr>
          <w:ilvl w:val="0"/>
          <w:numId w:val="1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Zajácz Á, Gyémánt G, Vittori N, Kandra L. Aleppo tannin: structural analysis and salivary amylase inhibition. </w:t>
      </w:r>
      <w:r>
        <w:rPr>
          <w:rFonts w:ascii="Times New Roman" w:cs="Times New Roman" w:eastAsia="Times New Roman" w:hAnsi="Times New Roman"/>
          <w:sz w:val="22"/>
          <w:szCs w:val="22"/>
          <w:i w:val="1"/>
          <w:iCs w:val="1"/>
          <w:color w:val="auto"/>
        </w:rPr>
        <w:t>Carbohydr Res</w:t>
      </w:r>
      <w:r>
        <w:rPr>
          <w:rFonts w:ascii="Times New Roman" w:cs="Times New Roman" w:eastAsia="Times New Roman" w:hAnsi="Times New Roman"/>
          <w:sz w:val="22"/>
          <w:szCs w:val="22"/>
          <w:color w:val="auto"/>
        </w:rPr>
        <w:t>. 2007; 342(5): 717-723.</w:t>
      </w:r>
    </w:p>
    <w:p>
      <w:pPr>
        <w:spacing w:after="0" w:line="8" w:lineRule="exact"/>
        <w:rPr>
          <w:rFonts w:ascii="Times New Roman" w:cs="Times New Roman" w:eastAsia="Times New Roman" w:hAnsi="Times New Roman"/>
          <w:sz w:val="22"/>
          <w:szCs w:val="22"/>
          <w:color w:val="auto"/>
        </w:rPr>
      </w:pPr>
    </w:p>
    <w:p>
      <w:pPr>
        <w:jc w:val="both"/>
        <w:ind w:left="364" w:hanging="364"/>
        <w:spacing w:after="0" w:line="233" w:lineRule="auto"/>
        <w:tabs>
          <w:tab w:leader="none" w:pos="433" w:val="left"/>
        </w:tabs>
        <w:numPr>
          <w:ilvl w:val="0"/>
          <w:numId w:val="1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Kaur G, Athar M, Alam MS. </w:t>
      </w:r>
      <w:r>
        <w:rPr>
          <w:rFonts w:ascii="Times New Roman" w:cs="Times New Roman" w:eastAsia="Times New Roman" w:hAnsi="Times New Roman"/>
          <w:sz w:val="22"/>
          <w:szCs w:val="22"/>
          <w:i w:val="1"/>
          <w:iCs w:val="1"/>
          <w:color w:val="auto"/>
        </w:rPr>
        <w:t>Quercus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infectoria </w:t>
      </w:r>
      <w:r>
        <w:rPr>
          <w:rFonts w:ascii="Times New Roman" w:cs="Times New Roman" w:eastAsia="Times New Roman" w:hAnsi="Times New Roman"/>
          <w:sz w:val="22"/>
          <w:szCs w:val="22"/>
          <w:color w:val="auto"/>
        </w:rPr>
        <w:t>galls possess antioxidant activity</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and abrogates oxidative stress-induced functional alterations in murine macrophages. </w:t>
      </w:r>
      <w:r>
        <w:rPr>
          <w:rFonts w:ascii="Times New Roman" w:cs="Times New Roman" w:eastAsia="Times New Roman" w:hAnsi="Times New Roman"/>
          <w:sz w:val="22"/>
          <w:szCs w:val="22"/>
          <w:i w:val="1"/>
          <w:iCs w:val="1"/>
          <w:color w:val="auto"/>
        </w:rPr>
        <w:t>Chem Biol Interact</w:t>
      </w:r>
      <w:r>
        <w:rPr>
          <w:rFonts w:ascii="Times New Roman" w:cs="Times New Roman" w:eastAsia="Times New Roman" w:hAnsi="Times New Roman"/>
          <w:sz w:val="22"/>
          <w:szCs w:val="22"/>
          <w:color w:val="auto"/>
        </w:rPr>
        <w:t>. 2008; 171(3): 272-282.</w:t>
      </w:r>
    </w:p>
    <w:p>
      <w:pPr>
        <w:spacing w:after="0" w:line="12" w:lineRule="exact"/>
        <w:rPr>
          <w:rFonts w:ascii="Times New Roman" w:cs="Times New Roman" w:eastAsia="Times New Roman" w:hAnsi="Times New Roman"/>
          <w:sz w:val="22"/>
          <w:szCs w:val="22"/>
          <w:color w:val="auto"/>
        </w:rPr>
      </w:pPr>
    </w:p>
    <w:p>
      <w:pPr>
        <w:jc w:val="both"/>
        <w:ind w:left="364" w:right="40" w:hanging="364"/>
        <w:spacing w:after="0" w:line="233" w:lineRule="auto"/>
        <w:tabs>
          <w:tab w:leader="none" w:pos="433" w:val="left"/>
        </w:tabs>
        <w:numPr>
          <w:ilvl w:val="0"/>
          <w:numId w:val="1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Yahya A, Wahab WNAWA, Abdullah NA. </w:t>
      </w:r>
      <w:r>
        <w:rPr>
          <w:rFonts w:ascii="Times New Roman" w:cs="Times New Roman" w:eastAsia="Times New Roman" w:hAnsi="Times New Roman"/>
          <w:sz w:val="22"/>
          <w:szCs w:val="22"/>
          <w:i w:val="1"/>
          <w:iCs w:val="1"/>
          <w:color w:val="auto"/>
        </w:rPr>
        <w:t xml:space="preserve">In vitro </w:t>
      </w:r>
      <w:r>
        <w:rPr>
          <w:rFonts w:ascii="Times New Roman" w:cs="Times New Roman" w:eastAsia="Times New Roman" w:hAnsi="Times New Roman"/>
          <w:sz w:val="22"/>
          <w:szCs w:val="22"/>
          <w:color w:val="auto"/>
        </w:rPr>
        <w:t>immuno-modulatory activity of</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aqueous </w:t>
      </w:r>
      <w:r>
        <w:rPr>
          <w:rFonts w:ascii="Times New Roman" w:cs="Times New Roman" w:eastAsia="Times New Roman" w:hAnsi="Times New Roman"/>
          <w:sz w:val="22"/>
          <w:szCs w:val="22"/>
          <w:i w:val="1"/>
          <w:iCs w:val="1"/>
          <w:color w:val="auto"/>
        </w:rPr>
        <w:t>Quercus infectoria</w:t>
      </w:r>
      <w:r>
        <w:rPr>
          <w:rFonts w:ascii="Times New Roman" w:cs="Times New Roman" w:eastAsia="Times New Roman" w:hAnsi="Times New Roman"/>
          <w:sz w:val="22"/>
          <w:szCs w:val="22"/>
          <w:color w:val="auto"/>
        </w:rPr>
        <w:t xml:space="preserve"> gall extract. </w:t>
      </w:r>
      <w:r>
        <w:rPr>
          <w:rFonts w:ascii="Times New Roman" w:cs="Times New Roman" w:eastAsia="Times New Roman" w:hAnsi="Times New Roman"/>
          <w:sz w:val="22"/>
          <w:szCs w:val="22"/>
          <w:i w:val="1"/>
          <w:iCs w:val="1"/>
          <w:color w:val="auto"/>
        </w:rPr>
        <w:t>Asian J Med Biomed</w:t>
      </w:r>
      <w:r>
        <w:rPr>
          <w:rFonts w:ascii="Times New Roman" w:cs="Times New Roman" w:eastAsia="Times New Roman" w:hAnsi="Times New Roman"/>
          <w:sz w:val="22"/>
          <w:szCs w:val="22"/>
          <w:color w:val="auto"/>
        </w:rPr>
        <w:t>. 2018; 2(S1): 30.</w:t>
      </w:r>
    </w:p>
    <w:p>
      <w:pPr>
        <w:spacing w:after="0" w:line="3" w:lineRule="exact"/>
        <w:rPr>
          <w:rFonts w:ascii="Times New Roman" w:cs="Times New Roman" w:eastAsia="Times New Roman" w:hAnsi="Times New Roman"/>
          <w:sz w:val="22"/>
          <w:szCs w:val="22"/>
          <w:color w:val="auto"/>
        </w:rPr>
      </w:pPr>
    </w:p>
    <w:p>
      <w:pPr>
        <w:ind w:left="424" w:hanging="424"/>
        <w:spacing w:after="0" w:line="235" w:lineRule="auto"/>
        <w:tabs>
          <w:tab w:leader="none" w:pos="424" w:val="left"/>
        </w:tabs>
        <w:numPr>
          <w:ilvl w:val="0"/>
          <w:numId w:val="1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Thubthimthed   S,   Laovitthayanggoon   S,</w:t>
      </w:r>
    </w:p>
    <w:p>
      <w:pPr>
        <w:spacing w:after="0" w:line="5" w:lineRule="exact"/>
        <w:rPr>
          <w:rFonts w:ascii="Times New Roman" w:cs="Times New Roman" w:eastAsia="Times New Roman" w:hAnsi="Times New Roman"/>
          <w:sz w:val="22"/>
          <w:szCs w:val="22"/>
          <w:color w:val="auto"/>
        </w:rPr>
      </w:pPr>
    </w:p>
    <w:p>
      <w:pPr>
        <w:jc w:val="both"/>
        <w:ind w:left="364" w:right="40"/>
        <w:spacing w:after="0" w:line="23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Siriarchavatana P, Chaithongsri K, Banchonglikitkul C. Anti-lipase activity of </w:t>
      </w:r>
      <w:r>
        <w:rPr>
          <w:rFonts w:ascii="Times New Roman" w:cs="Times New Roman" w:eastAsia="Times New Roman" w:hAnsi="Times New Roman"/>
          <w:sz w:val="22"/>
          <w:szCs w:val="22"/>
          <w:i w:val="1"/>
          <w:iCs w:val="1"/>
          <w:color w:val="auto"/>
        </w:rPr>
        <w:t xml:space="preserve">Quercus infectoria </w:t>
      </w:r>
      <w:r>
        <w:rPr>
          <w:rFonts w:ascii="Times New Roman" w:cs="Times New Roman" w:eastAsia="Times New Roman" w:hAnsi="Times New Roman"/>
          <w:sz w:val="22"/>
          <w:szCs w:val="22"/>
          <w:color w:val="auto"/>
        </w:rPr>
        <w:t>G.Olivier extract.</w:t>
      </w:r>
      <w:r>
        <w:rPr>
          <w:rFonts w:ascii="Times New Roman" w:cs="Times New Roman" w:eastAsia="Times New Roman" w:hAnsi="Times New Roman"/>
          <w:sz w:val="22"/>
          <w:szCs w:val="22"/>
          <w:i w:val="1"/>
          <w:iCs w:val="1"/>
          <w:color w:val="auto"/>
        </w:rPr>
        <w:t xml:space="preserve"> Thai J Pharm Sci</w:t>
      </w:r>
      <w:r>
        <w:rPr>
          <w:rFonts w:ascii="Times New Roman" w:cs="Times New Roman" w:eastAsia="Times New Roman" w:hAnsi="Times New Roman"/>
          <w:sz w:val="22"/>
          <w:szCs w:val="22"/>
          <w:color w:val="auto"/>
        </w:rPr>
        <w:t>. 2013; 38(1): 106-108.</w:t>
      </w:r>
    </w:p>
    <w:p>
      <w:pPr>
        <w:spacing w:after="0" w:line="11" w:lineRule="exact"/>
        <w:rPr>
          <w:rFonts w:ascii="Times New Roman" w:cs="Times New Roman" w:eastAsia="Times New Roman" w:hAnsi="Times New Roman"/>
          <w:sz w:val="22"/>
          <w:szCs w:val="22"/>
          <w:color w:val="auto"/>
        </w:rPr>
      </w:pPr>
    </w:p>
    <w:p>
      <w:pPr>
        <w:jc w:val="both"/>
        <w:ind w:left="364" w:hanging="364"/>
        <w:spacing w:after="0" w:line="233" w:lineRule="auto"/>
        <w:tabs>
          <w:tab w:leader="none" w:pos="433" w:val="left"/>
        </w:tabs>
        <w:numPr>
          <w:ilvl w:val="0"/>
          <w:numId w:val="1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Tavasoli A, Emami SA, Tayarani-Najaran N, Nikakhtar Z, Tayarani-Najaran Z. A new document of herpes simplex virus report in Islamic traditional medicine. </w:t>
      </w:r>
      <w:r>
        <w:rPr>
          <w:rFonts w:ascii="Times New Roman" w:cs="Times New Roman" w:eastAsia="Times New Roman" w:hAnsi="Times New Roman"/>
          <w:sz w:val="22"/>
          <w:szCs w:val="22"/>
          <w:i w:val="1"/>
          <w:iCs w:val="1"/>
          <w:color w:val="auto"/>
        </w:rPr>
        <w:t>Iran J Basic</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Med Sci</w:t>
      </w:r>
      <w:r>
        <w:rPr>
          <w:rFonts w:ascii="Times New Roman" w:cs="Times New Roman" w:eastAsia="Times New Roman" w:hAnsi="Times New Roman"/>
          <w:sz w:val="22"/>
          <w:szCs w:val="22"/>
          <w:color w:val="auto"/>
        </w:rPr>
        <w:t>. 2016; 19(3): 228-230.</w:t>
      </w:r>
    </w:p>
    <w:p>
      <w:pPr>
        <w:spacing w:after="0" w:line="10" w:lineRule="exact"/>
        <w:rPr>
          <w:rFonts w:ascii="Times New Roman" w:cs="Times New Roman" w:eastAsia="Times New Roman" w:hAnsi="Times New Roman"/>
          <w:sz w:val="22"/>
          <w:szCs w:val="22"/>
          <w:color w:val="auto"/>
        </w:rPr>
      </w:pPr>
    </w:p>
    <w:p>
      <w:pPr>
        <w:jc w:val="both"/>
        <w:ind w:left="364" w:right="40" w:hanging="364"/>
        <w:spacing w:after="0" w:line="217" w:lineRule="auto"/>
        <w:tabs>
          <w:tab w:leader="none" w:pos="433" w:val="left"/>
        </w:tabs>
        <w:numPr>
          <w:ilvl w:val="0"/>
          <w:numId w:val="1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Azizi MH, Bahadori M. A history of leprosy in Iran during the 19</w:t>
      </w:r>
      <w:r>
        <w:rPr>
          <w:rFonts w:ascii="Times New Roman" w:cs="Times New Roman" w:eastAsia="Times New Roman" w:hAnsi="Times New Roman"/>
          <w:sz w:val="27"/>
          <w:szCs w:val="27"/>
          <w:color w:val="auto"/>
          <w:vertAlign w:val="superscript"/>
        </w:rPr>
        <w:t>th</w:t>
      </w:r>
      <w:r>
        <w:rPr>
          <w:rFonts w:ascii="Times New Roman" w:cs="Times New Roman" w:eastAsia="Times New Roman" w:hAnsi="Times New Roman"/>
          <w:sz w:val="22"/>
          <w:szCs w:val="22"/>
          <w:color w:val="auto"/>
        </w:rPr>
        <w:t xml:space="preserve"> and 20</w:t>
      </w:r>
      <w:r>
        <w:rPr>
          <w:rFonts w:ascii="Times New Roman" w:cs="Times New Roman" w:eastAsia="Times New Roman" w:hAnsi="Times New Roman"/>
          <w:sz w:val="27"/>
          <w:szCs w:val="27"/>
          <w:color w:val="auto"/>
          <w:vertAlign w:val="superscript"/>
        </w:rPr>
        <w:t>th</w:t>
      </w:r>
      <w:r>
        <w:rPr>
          <w:rFonts w:ascii="Times New Roman" w:cs="Times New Roman" w:eastAsia="Times New Roman" w:hAnsi="Times New Roman"/>
          <w:sz w:val="22"/>
          <w:szCs w:val="22"/>
          <w:color w:val="auto"/>
        </w:rPr>
        <w:t xml:space="preserve"> centuries. </w:t>
      </w:r>
      <w:r>
        <w:rPr>
          <w:rFonts w:ascii="Times New Roman" w:cs="Times New Roman" w:eastAsia="Times New Roman" w:hAnsi="Times New Roman"/>
          <w:sz w:val="22"/>
          <w:szCs w:val="22"/>
          <w:i w:val="1"/>
          <w:iCs w:val="1"/>
          <w:color w:val="auto"/>
        </w:rPr>
        <w:t>Arch Iran Med</w:t>
      </w:r>
      <w:r>
        <w:rPr>
          <w:rFonts w:ascii="Times New Roman" w:cs="Times New Roman" w:eastAsia="Times New Roman" w:hAnsi="Times New Roman"/>
          <w:sz w:val="22"/>
          <w:szCs w:val="22"/>
          <w:color w:val="auto"/>
        </w:rPr>
        <w:t>. 2011; 14(6): 425-430.</w:t>
      </w:r>
    </w:p>
    <w:p>
      <w:pPr>
        <w:spacing w:after="0" w:line="5" w:lineRule="exact"/>
        <w:rPr>
          <w:rFonts w:ascii="Times New Roman" w:cs="Times New Roman" w:eastAsia="Times New Roman" w:hAnsi="Times New Roman"/>
          <w:sz w:val="22"/>
          <w:szCs w:val="22"/>
          <w:color w:val="auto"/>
        </w:rPr>
      </w:pPr>
    </w:p>
    <w:p>
      <w:pPr>
        <w:ind w:left="364" w:hanging="364"/>
        <w:spacing w:after="0" w:line="234" w:lineRule="auto"/>
        <w:tabs>
          <w:tab w:leader="none" w:pos="433" w:val="left"/>
        </w:tabs>
        <w:numPr>
          <w:ilvl w:val="0"/>
          <w:numId w:val="1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Atarzadeh F, Kamalinejad M, Dastgheib L, Amin G, Jaladat AM, Nimrouzi M. </w:t>
      </w:r>
      <w:r>
        <w:rPr>
          <w:rFonts w:ascii="Times New Roman" w:cs="Times New Roman" w:eastAsia="Times New Roman" w:hAnsi="Times New Roman"/>
          <w:sz w:val="22"/>
          <w:szCs w:val="22"/>
          <w:i w:val="1"/>
          <w:iCs w:val="1"/>
          <w:color w:val="auto"/>
        </w:rPr>
        <w:t>Cassia</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fistula: </w:t>
      </w:r>
      <w:r>
        <w:rPr>
          <w:rFonts w:ascii="Times New Roman" w:cs="Times New Roman" w:eastAsia="Times New Roman" w:hAnsi="Times New Roman"/>
          <w:sz w:val="22"/>
          <w:szCs w:val="22"/>
          <w:color w:val="auto"/>
        </w:rPr>
        <w:t>A remedy from traditional Persian</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medicine for treatment of cutaneous lesions of </w:t>
      </w:r>
      <w:r>
        <w:rPr>
          <w:rFonts w:ascii="Times New Roman" w:cs="Times New Roman" w:eastAsia="Times New Roman" w:hAnsi="Times New Roman"/>
          <w:sz w:val="22"/>
          <w:szCs w:val="22"/>
          <w:i w:val="1"/>
          <w:iCs w:val="1"/>
          <w:color w:val="auto"/>
        </w:rPr>
        <w:t>Pemphigus vulgaris</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Avicenna J Phytomed</w:t>
      </w:r>
      <w:r>
        <w:rPr>
          <w:rFonts w:ascii="Times New Roman" w:cs="Times New Roman" w:eastAsia="Times New Roman" w:hAnsi="Times New Roman"/>
          <w:sz w:val="22"/>
          <w:szCs w:val="22"/>
          <w:color w:val="auto"/>
        </w:rPr>
        <w:t>. 2017; 7(2): 107-115.</w:t>
      </w:r>
    </w:p>
    <w:p>
      <w:pPr>
        <w:spacing w:after="0" w:line="8" w:lineRule="exact"/>
        <w:rPr>
          <w:rFonts w:ascii="Times New Roman" w:cs="Times New Roman" w:eastAsia="Times New Roman" w:hAnsi="Times New Roman"/>
          <w:sz w:val="22"/>
          <w:szCs w:val="22"/>
          <w:color w:val="auto"/>
        </w:rPr>
      </w:pPr>
    </w:p>
    <w:p>
      <w:pPr>
        <w:jc w:val="both"/>
        <w:ind w:left="364" w:right="40" w:hanging="364"/>
        <w:spacing w:after="0" w:line="234" w:lineRule="auto"/>
        <w:tabs>
          <w:tab w:leader="none" w:pos="433" w:val="left"/>
        </w:tabs>
        <w:numPr>
          <w:ilvl w:val="0"/>
          <w:numId w:val="1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Khalilzadeh S, Shirbeigi L, Naghizadeh A, Mehriardestani M, Shamohammadi S, Tabarrai M. Use of mineral waters in the treatment of psoriasis: perspectives of Persian and conventional medicine. </w:t>
      </w:r>
      <w:r>
        <w:rPr>
          <w:rFonts w:ascii="Times New Roman" w:cs="Times New Roman" w:eastAsia="Times New Roman" w:hAnsi="Times New Roman"/>
          <w:sz w:val="22"/>
          <w:szCs w:val="22"/>
          <w:i w:val="1"/>
          <w:iCs w:val="1"/>
          <w:color w:val="auto"/>
        </w:rPr>
        <w:t>Dermatol</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Ther</w:t>
      </w:r>
      <w:r>
        <w:rPr>
          <w:rFonts w:ascii="Times New Roman" w:cs="Times New Roman" w:eastAsia="Times New Roman" w:hAnsi="Times New Roman"/>
          <w:sz w:val="22"/>
          <w:szCs w:val="22"/>
          <w:color w:val="auto"/>
        </w:rPr>
        <w:t>. 2019; Article ID: 12969.</w:t>
      </w:r>
    </w:p>
    <w:p>
      <w:pPr>
        <w:spacing w:after="0" w:line="8" w:lineRule="exact"/>
        <w:rPr>
          <w:rFonts w:ascii="Times New Roman" w:cs="Times New Roman" w:eastAsia="Times New Roman" w:hAnsi="Times New Roman"/>
          <w:sz w:val="22"/>
          <w:szCs w:val="22"/>
          <w:color w:val="auto"/>
        </w:rPr>
      </w:pPr>
    </w:p>
    <w:p>
      <w:pPr>
        <w:jc w:val="both"/>
        <w:ind w:left="364" w:right="60" w:hanging="364"/>
        <w:spacing w:after="0" w:line="233" w:lineRule="auto"/>
        <w:tabs>
          <w:tab w:leader="none" w:pos="433" w:val="left"/>
        </w:tabs>
        <w:numPr>
          <w:ilvl w:val="0"/>
          <w:numId w:val="1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Atyabi A, Shirbeigi L, Eghbalian F. Psoriasis and topical Iranian traditional medicine. </w:t>
      </w:r>
      <w:r>
        <w:rPr>
          <w:rFonts w:ascii="Times New Roman" w:cs="Times New Roman" w:eastAsia="Times New Roman" w:hAnsi="Times New Roman"/>
          <w:sz w:val="22"/>
          <w:szCs w:val="22"/>
          <w:i w:val="1"/>
          <w:iCs w:val="1"/>
          <w:color w:val="auto"/>
        </w:rPr>
        <w:t>Iran J Med Sci</w:t>
      </w:r>
      <w:r>
        <w:rPr>
          <w:rFonts w:ascii="Times New Roman" w:cs="Times New Roman" w:eastAsia="Times New Roman" w:hAnsi="Times New Roman"/>
          <w:sz w:val="22"/>
          <w:szCs w:val="22"/>
          <w:color w:val="auto"/>
        </w:rPr>
        <w:t>. 2016; 41(S3): 54.</w:t>
      </w:r>
    </w:p>
    <w:p>
      <w:pPr>
        <w:spacing w:after="0" w:line="1" w:lineRule="exact"/>
        <w:rPr>
          <w:rFonts w:ascii="Times New Roman" w:cs="Times New Roman" w:eastAsia="Times New Roman" w:hAnsi="Times New Roman"/>
          <w:sz w:val="22"/>
          <w:szCs w:val="22"/>
          <w:color w:val="auto"/>
        </w:rPr>
      </w:pPr>
    </w:p>
    <w:p>
      <w:pPr>
        <w:ind w:left="424" w:hanging="424"/>
        <w:spacing w:after="0" w:line="234" w:lineRule="auto"/>
        <w:tabs>
          <w:tab w:leader="none" w:pos="424" w:val="left"/>
        </w:tabs>
        <w:numPr>
          <w:ilvl w:val="0"/>
          <w:numId w:val="1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Shrestha S, Kaushik VS, Eshwarappa RSB ,</w:t>
      </w:r>
    </w:p>
    <w:p>
      <w:pPr>
        <w:spacing w:after="0" w:line="8" w:lineRule="exact"/>
        <w:rPr>
          <w:rFonts w:ascii="Times New Roman" w:cs="Times New Roman" w:eastAsia="Times New Roman" w:hAnsi="Times New Roman"/>
          <w:sz w:val="22"/>
          <w:szCs w:val="22"/>
          <w:color w:val="auto"/>
        </w:rPr>
      </w:pPr>
    </w:p>
    <w:p>
      <w:pPr>
        <w:jc w:val="both"/>
        <w:ind w:left="364" w:right="40"/>
        <w:spacing w:after="0" w:line="23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Subaramaihha SR, Ramanna LM, Dhananjaya Bhadrapura Lakkappa DB. Pharmacognostic studies of insect gall of </w:t>
      </w:r>
      <w:r>
        <w:rPr>
          <w:rFonts w:ascii="Times New Roman" w:cs="Times New Roman" w:eastAsia="Times New Roman" w:hAnsi="Times New Roman"/>
          <w:sz w:val="22"/>
          <w:szCs w:val="22"/>
          <w:i w:val="1"/>
          <w:iCs w:val="1"/>
          <w:color w:val="auto"/>
        </w:rPr>
        <w:t xml:space="preserve">Quercus infectoria </w:t>
      </w:r>
      <w:r>
        <w:rPr>
          <w:rFonts w:ascii="Times New Roman" w:cs="Times New Roman" w:eastAsia="Times New Roman" w:hAnsi="Times New Roman"/>
          <w:sz w:val="22"/>
          <w:szCs w:val="22"/>
          <w:color w:val="auto"/>
        </w:rPr>
        <w:t>Olivier (Fagaceae).</w:t>
      </w:r>
      <w:r>
        <w:rPr>
          <w:rFonts w:ascii="Times New Roman" w:cs="Times New Roman" w:eastAsia="Times New Roman" w:hAnsi="Times New Roman"/>
          <w:sz w:val="22"/>
          <w:szCs w:val="22"/>
          <w:i w:val="1"/>
          <w:iCs w:val="1"/>
          <w:color w:val="auto"/>
        </w:rPr>
        <w:t xml:space="preserve"> Asian Pac J Trop Biomed</w:t>
      </w:r>
      <w:r>
        <w:rPr>
          <w:rFonts w:ascii="Times New Roman" w:cs="Times New Roman" w:eastAsia="Times New Roman" w:hAnsi="Times New Roman"/>
          <w:sz w:val="22"/>
          <w:szCs w:val="22"/>
          <w:color w:val="auto"/>
        </w:rPr>
        <w:t>. 2014; 4(1): 35-39.</w:t>
      </w:r>
    </w:p>
    <w:p>
      <w:pPr>
        <w:spacing w:after="0" w:line="230" w:lineRule="exact"/>
        <w:rPr>
          <w:sz w:val="20"/>
          <w:szCs w:val="20"/>
          <w:color w:val="auto"/>
        </w:rPr>
      </w:pPr>
    </w:p>
    <w:p>
      <w:pPr>
        <w:ind w:left="4"/>
        <w:spacing w:after="0"/>
        <w:rPr>
          <w:sz w:val="20"/>
          <w:szCs w:val="20"/>
          <w:color w:val="auto"/>
        </w:rPr>
      </w:pPr>
      <w:r>
        <w:rPr>
          <w:rFonts w:ascii="Times New Roman" w:cs="Times New Roman" w:eastAsia="Times New Roman" w:hAnsi="Times New Roman"/>
          <w:sz w:val="24"/>
          <w:szCs w:val="24"/>
          <w:b w:val="1"/>
          <w:bCs w:val="1"/>
          <w:color w:val="auto"/>
        </w:rPr>
        <w:t>Abbreviations</w:t>
      </w:r>
    </w:p>
    <w:p>
      <w:pPr>
        <w:ind w:left="4"/>
        <w:spacing w:after="0" w:line="230" w:lineRule="auto"/>
        <w:rPr>
          <w:sz w:val="20"/>
          <w:szCs w:val="20"/>
          <w:color w:val="auto"/>
        </w:rPr>
      </w:pPr>
      <w:r>
        <w:rPr>
          <w:rFonts w:ascii="Times New Roman" w:cs="Times New Roman" w:eastAsia="Times New Roman" w:hAnsi="Times New Roman"/>
          <w:sz w:val="22"/>
          <w:szCs w:val="22"/>
          <w:color w:val="auto"/>
        </w:rPr>
        <w:t>TIM: traditional Iranian medicine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-3166745</wp:posOffset>
            </wp:positionH>
            <wp:positionV relativeFrom="paragraph">
              <wp:posOffset>239395</wp:posOffset>
            </wp:positionV>
            <wp:extent cx="5978525" cy="1206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extLst>
                    </a:blip>
                    <a:srcRect/>
                    <a:stretch>
                      <a:fillRect/>
                    </a:stretch>
                  </pic:blipFill>
                  <pic:spPr bwMode="auto">
                    <a:xfrm>
                      <a:off x="0" y="0"/>
                      <a:ext cx="5978525" cy="12065"/>
                    </a:xfrm>
                    <a:prstGeom prst="rect">
                      <a:avLst/>
                    </a:prstGeom>
                    <a:noFill/>
                  </pic:spPr>
                </pic:pic>
              </a:graphicData>
            </a:graphic>
          </wp:anchor>
        </w:drawing>
      </w:r>
    </w:p>
    <w:p>
      <w:pPr>
        <w:spacing w:after="0" w:line="200" w:lineRule="exact"/>
        <w:rPr>
          <w:sz w:val="20"/>
          <w:szCs w:val="20"/>
          <w:color w:val="auto"/>
        </w:rPr>
      </w:pPr>
    </w:p>
    <w:p>
      <w:pPr>
        <w:sectPr>
          <w:pgSz w:w="11900" w:h="16838" w:orient="portrait"/>
          <w:cols w:equalWidth="0" w:num="2">
            <w:col w:w="4403" w:space="556"/>
            <w:col w:w="4444"/>
          </w:cols>
          <w:pgMar w:left="1277" w:top="1138" w:right="1226" w:bottom="858" w:gutter="0" w:footer="0" w:header="0"/>
          <w:type w:val="continuous"/>
        </w:sectPr>
      </w:pPr>
    </w:p>
    <w:p>
      <w:pPr>
        <w:spacing w:after="0" w:line="210" w:lineRule="exact"/>
        <w:rPr>
          <w:sz w:val="20"/>
          <w:szCs w:val="20"/>
          <w:color w:val="auto"/>
        </w:rPr>
      </w:pPr>
    </w:p>
    <w:p>
      <w:pPr>
        <w:ind w:left="9163"/>
        <w:spacing w:after="0"/>
        <w:rPr>
          <w:sz w:val="20"/>
          <w:szCs w:val="20"/>
          <w:color w:val="auto"/>
        </w:rPr>
      </w:pPr>
      <w:r>
        <w:rPr>
          <w:rFonts w:ascii="Times New Roman" w:cs="Times New Roman" w:eastAsia="Times New Roman" w:hAnsi="Times New Roman"/>
          <w:sz w:val="20"/>
          <w:szCs w:val="20"/>
          <w:color w:val="auto"/>
        </w:rPr>
        <w:t>75</w:t>
      </w:r>
    </w:p>
    <w:sectPr>
      <w:pgSz w:w="11900" w:h="16838" w:orient="portrait"/>
      <w:cols w:equalWidth="0" w:num="1">
        <w:col w:w="9403"/>
      </w:cols>
      <w:pgMar w:left="1277" w:top="1138" w:right="1226" w:bottom="85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panose1 w:val="020B0609070205080204"/>
    <w:charset w:val="80"/>
    <w:family w:val="auto"/>
    <w:pitch w:val="fixed"/>
    <w:sig w:usb0="E00002FF" w:usb1="6AC7FDFB" w:usb2="08000012" w:usb3="00000000" w:csb0="4002009F" w:csb1="DFD70000"/>
  </w:font>
</w:fonts>
</file>

<file path=word/numbering.xml><?xml version="1.0" encoding="utf-8"?>
<w:numbering xmlns:w="http://schemas.openxmlformats.org/wordprocessingml/2006/main">
  <w:abstractNum w:abstractNumId="0">
    <w:nsid w:val="7545E146"/>
    <w:multiLevelType w:val="hybridMultilevel"/>
    <w:lvl w:ilvl="0">
      <w:lvlJc w:val="left"/>
      <w:lvlText w:val="[%1]."/>
      <w:numFmt w:val="decimal"/>
      <w:start w:val="5"/>
    </w:lvl>
  </w:abstractNum>
  <w:abstractNum w:abstractNumId="1">
    <w:nsid w:val="515F007C"/>
    <w:multiLevelType w:val="hybridMultilevel"/>
    <w:lvl w:ilvl="0">
      <w:lvlJc w:val="left"/>
      <w:lvlText w:val="%1)"/>
      <w:numFmt w:val="lowerLetter"/>
      <w:start w:val="2"/>
    </w:lvl>
  </w:abstractNum>
  <w:abstractNum w:abstractNumId="2">
    <w:nsid w:val="5BD062C2"/>
    <w:multiLevelType w:val="hybridMultilevel"/>
    <w:lvl w:ilvl="0">
      <w:lvlJc w:val="left"/>
      <w:lvlText w:val="[%1]"/>
      <w:numFmt w:val="decimal"/>
      <w:start w:val="1"/>
    </w:lvl>
  </w:abstractNum>
  <w:abstractNum w:abstractNumId="3">
    <w:nsid w:val="12200854"/>
    <w:multiLevelType w:val="hybridMultilevel"/>
    <w:lvl w:ilvl="0">
      <w:lvlJc w:val="left"/>
      <w:lvlText w:val="[%1]"/>
      <w:numFmt w:val="decimal"/>
      <w:start w:val="6"/>
    </w:lvl>
  </w:abstractNum>
  <w:abstractNum w:abstractNumId="4">
    <w:nsid w:val="4DB127F8"/>
    <w:multiLevelType w:val="hybridMultilevel"/>
    <w:lvl w:ilvl="0">
      <w:lvlJc w:val="left"/>
      <w:lvlText w:val="[%1]"/>
      <w:numFmt w:val="decimal"/>
      <w:start w:val="9"/>
    </w:lvl>
  </w:abstractNum>
  <w:abstractNum w:abstractNumId="5">
    <w:nsid w:val="216231B"/>
    <w:multiLevelType w:val="hybridMultilevel"/>
    <w:lvl w:ilvl="0">
      <w:lvlJc w:val="left"/>
      <w:lvlText w:val="[%1]"/>
      <w:numFmt w:val="decimal"/>
      <w:start w:val="19"/>
    </w:lvl>
  </w:abstractNum>
  <w:abstractNum w:abstractNumId="6">
    <w:nsid w:val="1F16E9E8"/>
    <w:multiLevelType w:val="hybridMultilevel"/>
    <w:lvl w:ilvl="0">
      <w:lvlJc w:val="left"/>
      <w:lvlText w:val="[%1]"/>
      <w:numFmt w:val="decimal"/>
      <w:start w:val="34"/>
    </w:lvl>
  </w:abstractNum>
  <w:abstractNum w:abstractNumId="7">
    <w:nsid w:val="1190CDE7"/>
    <w:multiLevelType w:val="hybridMultilevel"/>
    <w:lvl w:ilvl="0">
      <w:lvlJc w:val="left"/>
      <w:lvlText w:val="[%1]"/>
      <w:numFmt w:val="decimal"/>
      <w:start w:val="44"/>
    </w:lvl>
    <w:lvl w:ilvl="1">
      <w:lvlJc w:val="left"/>
      <w:lvlText w:val="%2."/>
      <w:numFmt w:val="upperLetter"/>
      <w:start w:val="23"/>
    </w:lvl>
  </w:abstractNum>
  <w:abstractNum w:abstractNumId="8">
    <w:nsid w:val="66EF438D"/>
    <w:multiLevelType w:val="hybridMultilevel"/>
    <w:lvl w:ilvl="0">
      <w:lvlJc w:val="left"/>
      <w:lvlText w:val="%1"/>
      <w:numFmt w:val="decimal"/>
      <w:start w:val="1"/>
    </w:lvl>
    <w:lvl w:ilvl="1">
      <w:lvlJc w:val="left"/>
      <w:lvlText w:val="%2"/>
      <w:numFmt w:val="upperLetter"/>
      <w:start w:val="10"/>
    </w:lvl>
  </w:abstractNum>
  <w:abstractNum w:abstractNumId="9">
    <w:nsid w:val="140E0F76"/>
    <w:multiLevelType w:val="hybridMultilevel"/>
    <w:lvl w:ilvl="0">
      <w:lvlJc w:val="left"/>
      <w:lvlText w:val="[%1]"/>
      <w:numFmt w:val="decimal"/>
      <w:start w:val="47"/>
    </w:lvl>
    <w:lvl w:ilvl="1">
      <w:lvlJc w:val="left"/>
      <w:lvlText w:val="%2."/>
      <w:numFmt w:val="upperLetter"/>
      <w:start w:val="13"/>
    </w:lvl>
  </w:abstractNum>
  <w:abstractNum w:abstractNumId="10">
    <w:nsid w:val="3352255A"/>
    <w:multiLevelType w:val="hybridMultilevel"/>
    <w:lvl w:ilvl="0">
      <w:lvlJc w:val="left"/>
      <w:lvlText w:val="%1"/>
      <w:numFmt w:val="decimal"/>
      <w:start w:val="1"/>
    </w:lvl>
    <w:lvl w:ilvl="1">
      <w:lvlJc w:val="left"/>
      <w:lvlText w:val="%2."/>
      <w:numFmt w:val="upperLetter"/>
      <w:start w:val="8"/>
    </w:lvl>
  </w:abstractNum>
  <w:abstractNum w:abstractNumId="11">
    <w:nsid w:val="109CF92E"/>
    <w:multiLevelType w:val="hybridMultilevel"/>
    <w:lvl w:ilvl="0">
      <w:lvlJc w:val="left"/>
      <w:lvlText w:val="[%1]"/>
      <w:numFmt w:val="decimal"/>
      <w:start w:val="53"/>
    </w:lvl>
    <w:lvl w:ilvl="1">
      <w:lvlJc w:val="left"/>
      <w:lvlText w:val="%2"/>
      <w:numFmt w:val="upperLetter"/>
      <w:start w:val="1"/>
    </w:lvl>
  </w:abstractNum>
  <w:abstractNum w:abstractNumId="12">
    <w:nsid w:val="DED7263"/>
    <w:multiLevelType w:val="hybridMultilevel"/>
    <w:lvl w:ilvl="0">
      <w:lvlJc w:val="left"/>
      <w:lvlText w:val="[%1]"/>
      <w:numFmt w:val="decimal"/>
      <w:start w:val="55"/>
    </w:lvl>
  </w:abstractNum>
  <w:abstractNum w:abstractNumId="13">
    <w:nsid w:val="7FDCC233"/>
    <w:multiLevelType w:val="hybridMultilevel"/>
    <w:lvl w:ilvl="0">
      <w:lvlJc w:val="left"/>
      <w:lvlText w:val="[%1]"/>
      <w:numFmt w:val="decimal"/>
      <w:start w:val="66"/>
    </w:lvl>
  </w:abstractNum>
  <w:abstractNum w:abstractNumId="14">
    <w:nsid w:val="1BEFD79F"/>
    <w:multiLevelType w:val="hybridMultilevel"/>
    <w:lvl w:ilvl="0">
      <w:lvlJc w:val="left"/>
      <w:lvlText w:val="[%1]"/>
      <w:numFmt w:val="decimal"/>
      <w:start w:val="76"/>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2020-09-15T04:03:35Z</dcterms:created>
  <dcterms:modified xsi:type="dcterms:W3CDTF">2020-09-15T04:03:35Z</dcterms:modified>
</cp:coreProperties>
</file>