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568960</wp:posOffset>
            </wp:positionH>
            <wp:positionV relativeFrom="page">
              <wp:posOffset>127000</wp:posOffset>
            </wp:positionV>
            <wp:extent cx="6902450" cy="9207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02450" cy="920750"/>
                    </a:xfrm>
                    <a:prstGeom prst="rect">
                      <a:avLst/>
                    </a:prstGeom>
                    <a:noFill/>
                  </pic:spPr>
                </pic:pic>
              </a:graphicData>
            </a:graphic>
          </wp:anchor>
        </w:drawing>
        <w:t xml:space="preserve">Received: 10 November 2019  </w:t>
      </w:r>
      <w:r>
        <w:rPr>
          <w:rFonts w:ascii="Arial" w:cs="Arial" w:eastAsia="Arial" w:hAnsi="Arial"/>
          <w:sz w:val="25"/>
          <w:szCs w:val="25"/>
          <w:color w:val="auto"/>
        </w:rPr>
        <w:t>|</w:t>
      </w:r>
      <w:r>
        <w:rPr>
          <w:rFonts w:ascii="Arial" w:cs="Arial" w:eastAsia="Arial" w:hAnsi="Arial"/>
          <w:sz w:val="14"/>
          <w:szCs w:val="14"/>
          <w:color w:val="auto"/>
        </w:rPr>
        <w:t xml:space="preserve">  Revised: 25 June 2020  </w:t>
      </w:r>
      <w:r>
        <w:rPr>
          <w:rFonts w:ascii="Arial" w:cs="Arial" w:eastAsia="Arial" w:hAnsi="Arial"/>
          <w:sz w:val="25"/>
          <w:szCs w:val="25"/>
          <w:color w:val="auto"/>
        </w:rPr>
        <w:t>|</w:t>
      </w:r>
      <w:r>
        <w:rPr>
          <w:rFonts w:ascii="Arial" w:cs="Arial" w:eastAsia="Arial" w:hAnsi="Arial"/>
          <w:sz w:val="14"/>
          <w:szCs w:val="14"/>
          <w:color w:val="auto"/>
        </w:rPr>
        <w:t xml:space="preserve">  Accepted: 27 June 2020</w:t>
      </w:r>
    </w:p>
    <w:p>
      <w:pPr>
        <w:spacing w:after="0" w:line="94" w:lineRule="exact"/>
        <w:rPr>
          <w:sz w:val="24"/>
          <w:szCs w:val="24"/>
          <w:color w:val="auto"/>
        </w:rPr>
      </w:pPr>
    </w:p>
    <w:p>
      <w:pPr>
        <w:spacing w:after="0"/>
        <w:rPr>
          <w:sz w:val="20"/>
          <w:szCs w:val="20"/>
          <w:color w:val="auto"/>
        </w:rPr>
      </w:pPr>
      <w:r>
        <w:rPr>
          <w:rFonts w:ascii="Arial" w:cs="Arial" w:eastAsia="Arial" w:hAnsi="Arial"/>
          <w:sz w:val="14"/>
          <w:szCs w:val="14"/>
          <w:color w:val="auto"/>
        </w:rPr>
        <w:t>DOI: 10.1111/jvs.12922</w:t>
      </w:r>
    </w:p>
    <w:p>
      <w:pPr>
        <w:sectPr>
          <w:pgSz w:w="11900" w:h="15647" w:orient="portrait"/>
          <w:cols w:equalWidth="0" w:num="1">
            <w:col w:w="10080"/>
          </w:cols>
          <w:pgMar w:left="900" w:top="453" w:right="926" w:bottom="42" w:gutter="0" w:footer="0" w:header="0"/>
        </w:sectPr>
      </w:pPr>
    </w:p>
    <w:p>
      <w:pPr>
        <w:spacing w:after="0" w:line="333" w:lineRule="exact"/>
        <w:rPr>
          <w:sz w:val="24"/>
          <w:szCs w:val="24"/>
          <w:color w:val="auto"/>
        </w:rPr>
      </w:pPr>
    </w:p>
    <w:p>
      <w:pPr>
        <w:spacing w:after="0"/>
        <w:rPr>
          <w:sz w:val="20"/>
          <w:szCs w:val="20"/>
          <w:color w:val="auto"/>
        </w:rPr>
      </w:pPr>
      <w:r>
        <w:rPr>
          <w:rFonts w:ascii="Arial" w:cs="Arial" w:eastAsia="Arial" w:hAnsi="Arial"/>
          <w:sz w:val="18"/>
          <w:szCs w:val="18"/>
          <w:b w:val="1"/>
          <w:bCs w:val="1"/>
          <w:color w:val="auto"/>
        </w:rPr>
        <w:t>RESEARCH ARTICLE</w:t>
      </w:r>
    </w:p>
    <w:p>
      <w:pPr>
        <w:spacing w:after="0" w:line="20" w:lineRule="exact"/>
        <w:rPr>
          <w:sz w:val="24"/>
          <w:szCs w:val="24"/>
          <w:color w:val="auto"/>
        </w:rPr>
      </w:pPr>
      <w:r>
        <w:rPr>
          <w:sz w:val="24"/>
          <w:szCs w:val="24"/>
          <w:color w:val="auto"/>
        </w:rPr>
        <w:br w:type="column"/>
      </w:r>
    </w:p>
    <w:p>
      <w:pPr>
        <w:spacing w:after="0" w:line="193" w:lineRule="exact"/>
        <w:rPr>
          <w:sz w:val="24"/>
          <w:szCs w:val="24"/>
          <w:color w:val="auto"/>
        </w:rPr>
      </w:pPr>
    </w:p>
    <w:p>
      <w:pPr>
        <w:spacing w:after="0"/>
        <w:rPr>
          <w:sz w:val="20"/>
          <w:szCs w:val="20"/>
          <w:color w:val="auto"/>
        </w:rPr>
      </w:pPr>
      <w:r>
        <w:rPr>
          <w:rFonts w:ascii="Arial" w:cs="Arial" w:eastAsia="Arial" w:hAnsi="Arial"/>
          <w:sz w:val="18"/>
          <w:szCs w:val="18"/>
          <w:b w:val="1"/>
          <w:bCs w:val="1"/>
          <w:color w:val="FFFFFF"/>
        </w:rPr>
        <w:t>Journal of Vegetation Science</w:t>
      </w:r>
    </w:p>
    <w:p>
      <w:pPr>
        <w:spacing w:after="0" w:line="320" w:lineRule="exact"/>
        <w:rPr>
          <w:sz w:val="24"/>
          <w:szCs w:val="24"/>
          <w:color w:val="auto"/>
        </w:rPr>
      </w:pPr>
    </w:p>
    <w:p>
      <w:pPr>
        <w:sectPr>
          <w:pgSz w:w="11900" w:h="15647" w:orient="portrait"/>
          <w:cols w:equalWidth="0" w:num="2">
            <w:col w:w="6120" w:space="720"/>
            <w:col w:w="3240"/>
          </w:cols>
          <w:pgMar w:left="900" w:top="453" w:right="926" w:bottom="42" w:gutter="0" w:footer="0" w:header="0"/>
          <w:type w:val="continuous"/>
        </w:sectPr>
      </w:pPr>
    </w:p>
    <w:p>
      <w:pPr>
        <w:spacing w:after="0" w:line="335" w:lineRule="exact"/>
        <w:rPr>
          <w:sz w:val="24"/>
          <w:szCs w:val="24"/>
          <w:color w:val="auto"/>
        </w:rPr>
      </w:pPr>
    </w:p>
    <w:p>
      <w:pPr>
        <w:ind w:right="440"/>
        <w:spacing w:after="0" w:line="315" w:lineRule="auto"/>
        <w:rPr>
          <w:sz w:val="20"/>
          <w:szCs w:val="20"/>
          <w:color w:val="auto"/>
        </w:rPr>
      </w:pPr>
      <w:r>
        <w:rPr>
          <w:rFonts w:ascii="Arial" w:cs="Arial" w:eastAsia="Arial" w:hAnsi="Arial"/>
          <w:sz w:val="36"/>
          <w:szCs w:val="36"/>
          <w:b w:val="1"/>
          <w:bCs w:val="1"/>
          <w:color w:val="auto"/>
        </w:rPr>
        <w:t>Patch-level facilitation fosters high-Andean plant diversity at regional scales</w:t>
      </w:r>
    </w:p>
    <w:p>
      <w:pPr>
        <w:spacing w:after="0" w:line="285"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Sabrina S. Gavini</w:t>
      </w:r>
      <w:r>
        <w:rPr>
          <w:sz w:val="1"/>
          <w:szCs w:val="1"/>
          <w:color w:val="auto"/>
        </w:rPr>
        <w:drawing>
          <wp:inline distT="0" distB="0" distL="0" distR="0">
            <wp:extent cx="169545" cy="169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r>
        <w:rPr>
          <w:rFonts w:ascii="Arial" w:cs="Arial" w:eastAsia="Arial" w:hAnsi="Arial"/>
          <w:sz w:val="24"/>
          <w:szCs w:val="24"/>
          <w:b w:val="1"/>
          <w:bCs w:val="1"/>
          <w:color w:val="auto"/>
        </w:rPr>
        <w:t> </w:t>
      </w:r>
      <w:r>
        <w:rPr>
          <w:rFonts w:ascii="Arial" w:cs="Arial" w:eastAsia="Arial" w:hAnsi="Arial"/>
          <w:sz w:val="24"/>
          <w:szCs w:val="24"/>
          <w:color w:val="auto"/>
        </w:rPr>
        <w:t>|</w:t>
      </w:r>
      <w:r>
        <w:rPr>
          <w:rFonts w:ascii="Arial" w:cs="Arial" w:eastAsia="Arial" w:hAnsi="Arial"/>
          <w:sz w:val="24"/>
          <w:szCs w:val="24"/>
          <w:b w:val="1"/>
          <w:bCs w:val="1"/>
          <w:color w:val="auto"/>
        </w:rPr>
        <w:t xml:space="preserve">  Cecilia Ezcurra</w:t>
      </w:r>
      <w:r>
        <w:rPr>
          <w:sz w:val="1"/>
          <w:szCs w:val="1"/>
          <w:color w:val="auto"/>
        </w:rPr>
        <w:drawing>
          <wp:inline distT="0" distB="0" distL="0" distR="0">
            <wp:extent cx="169545" cy="169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r>
        <w:rPr>
          <w:rFonts w:ascii="Arial" w:cs="Arial" w:eastAsia="Arial" w:hAnsi="Arial"/>
          <w:sz w:val="24"/>
          <w:szCs w:val="24"/>
          <w:b w:val="1"/>
          <w:bCs w:val="1"/>
          <w:color w:val="auto"/>
        </w:rPr>
        <w:t> </w:t>
      </w:r>
      <w:r>
        <w:rPr>
          <w:rFonts w:ascii="Arial" w:cs="Arial" w:eastAsia="Arial" w:hAnsi="Arial"/>
          <w:sz w:val="24"/>
          <w:szCs w:val="24"/>
          <w:color w:val="auto"/>
        </w:rPr>
        <w:t>|</w:t>
      </w:r>
      <w:r>
        <w:rPr>
          <w:rFonts w:ascii="Arial" w:cs="Arial" w:eastAsia="Arial" w:hAnsi="Arial"/>
          <w:sz w:val="24"/>
          <w:szCs w:val="24"/>
          <w:b w:val="1"/>
          <w:bCs w:val="1"/>
          <w:color w:val="auto"/>
        </w:rPr>
        <w:t xml:space="preserve">  Marcelo A. Aizen</w:t>
      </w:r>
      <w:r>
        <w:rPr>
          <w:sz w:val="1"/>
          <w:szCs w:val="1"/>
          <w:color w:val="auto"/>
        </w:rPr>
        <w:drawing>
          <wp:inline distT="0" distB="0" distL="0" distR="0">
            <wp:extent cx="169545" cy="16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p>
    <w:p>
      <w:pPr>
        <w:spacing w:after="0" w:line="200" w:lineRule="exact"/>
        <w:rPr>
          <w:sz w:val="24"/>
          <w:szCs w:val="24"/>
          <w:color w:val="auto"/>
        </w:rPr>
      </w:pPr>
    </w:p>
    <w:p>
      <w:pPr>
        <w:spacing w:after="0" w:line="288" w:lineRule="exact"/>
        <w:rPr>
          <w:sz w:val="24"/>
          <w:szCs w:val="24"/>
          <w:color w:val="auto"/>
        </w:rPr>
      </w:pPr>
    </w:p>
    <w:tbl>
      <w:tblPr>
        <w:tblLayout w:type="fixed"/>
        <w:tblInd w:w="0" w:type="dxa"/>
        <w:tblCellMar>
          <w:top w:w="0" w:type="dxa"/>
          <w:left w:w="0" w:type="dxa"/>
          <w:bottom w:w="0" w:type="dxa"/>
          <w:right w:w="0" w:type="dxa"/>
        </w:tblCellMar>
      </w:tblPr>
      <w:tr>
        <w:trPr>
          <w:trHeight w:val="38"/>
        </w:trPr>
        <w:tc>
          <w:tcPr>
            <w:tcW w:w="3000" w:type="dxa"/>
            <w:vAlign w:val="bottom"/>
            <w:vMerge w:val="restart"/>
          </w:tcPr>
          <w:p>
            <w:pPr>
              <w:spacing w:after="0"/>
              <w:rPr>
                <w:sz w:val="20"/>
                <w:szCs w:val="20"/>
                <w:color w:val="auto"/>
              </w:rPr>
            </w:pPr>
            <w:r>
              <w:rPr>
                <w:rFonts w:ascii="Arial" w:cs="Arial" w:eastAsia="Arial" w:hAnsi="Arial"/>
                <w:sz w:val="14"/>
                <w:szCs w:val="14"/>
                <w:color w:val="auto"/>
              </w:rPr>
              <w:t>INIBIOMA, CONICET-Universidad Nacional</w:t>
            </w:r>
          </w:p>
        </w:tc>
        <w:tc>
          <w:tcPr>
            <w:tcW w:w="20" w:type="dxa"/>
            <w:vAlign w:val="bottom"/>
          </w:tcPr>
          <w:p>
            <w:pPr>
              <w:spacing w:after="0"/>
              <w:rPr>
                <w:sz w:val="3"/>
                <w:szCs w:val="3"/>
                <w:color w:val="auto"/>
              </w:rPr>
            </w:pPr>
          </w:p>
        </w:tc>
        <w:tc>
          <w:tcPr>
            <w:tcW w:w="120" w:type="dxa"/>
            <w:vAlign w:val="bottom"/>
            <w:vMerge w:val="restart"/>
          </w:tcPr>
          <w:p>
            <w:pPr>
              <w:spacing w:after="0"/>
              <w:rPr>
                <w:sz w:val="3"/>
                <w:szCs w:val="3"/>
                <w:color w:val="auto"/>
              </w:rPr>
            </w:pPr>
          </w:p>
        </w:tc>
        <w:tc>
          <w:tcPr>
            <w:tcW w:w="69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49"/>
        </w:trPr>
        <w:tc>
          <w:tcPr>
            <w:tcW w:w="3000" w:type="dxa"/>
            <w:vAlign w:val="bottom"/>
            <w:vMerge w:val="continue"/>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120" w:type="dxa"/>
            <w:vAlign w:val="bottom"/>
            <w:vMerge w:val="continue"/>
          </w:tcPr>
          <w:p>
            <w:pPr>
              <w:spacing w:after="0"/>
              <w:rPr>
                <w:sz w:val="12"/>
                <w:szCs w:val="12"/>
                <w:color w:val="auto"/>
              </w:rPr>
            </w:pPr>
          </w:p>
        </w:tc>
        <w:tc>
          <w:tcPr>
            <w:tcW w:w="6940" w:type="dxa"/>
            <w:vAlign w:val="bottom"/>
            <w:vMerge w:val="restart"/>
            <w:shd w:val="clear" w:color="auto" w:fill="E6E6E6"/>
          </w:tcPr>
          <w:p>
            <w:pPr>
              <w:ind w:left="100"/>
              <w:spacing w:after="0"/>
              <w:rPr>
                <w:sz w:val="20"/>
                <w:szCs w:val="20"/>
                <w:color w:val="auto"/>
              </w:rPr>
            </w:pPr>
            <w:r>
              <w:rPr>
                <w:rFonts w:ascii="Arial" w:cs="Arial" w:eastAsia="Arial" w:hAnsi="Arial"/>
                <w:sz w:val="20"/>
                <w:szCs w:val="20"/>
                <w:b w:val="1"/>
                <w:bCs w:val="1"/>
                <w:color w:val="auto"/>
              </w:rPr>
              <w:t>Abstract</w:t>
            </w:r>
          </w:p>
        </w:tc>
        <w:tc>
          <w:tcPr>
            <w:tcW w:w="0" w:type="dxa"/>
            <w:vAlign w:val="bottom"/>
          </w:tcPr>
          <w:p>
            <w:pPr>
              <w:spacing w:after="0"/>
              <w:rPr>
                <w:sz w:val="1"/>
                <w:szCs w:val="1"/>
                <w:color w:val="auto"/>
              </w:rPr>
            </w:pPr>
          </w:p>
        </w:tc>
      </w:tr>
      <w:tr>
        <w:trPr>
          <w:trHeight w:val="200"/>
        </w:trPr>
        <w:tc>
          <w:tcPr>
            <w:tcW w:w="3000" w:type="dxa"/>
            <w:vAlign w:val="bottom"/>
          </w:tcPr>
          <w:p>
            <w:pPr>
              <w:spacing w:after="0"/>
              <w:rPr>
                <w:sz w:val="20"/>
                <w:szCs w:val="20"/>
                <w:color w:val="auto"/>
              </w:rPr>
            </w:pPr>
            <w:r>
              <w:rPr>
                <w:rFonts w:ascii="Arial" w:cs="Arial" w:eastAsia="Arial" w:hAnsi="Arial"/>
                <w:sz w:val="14"/>
                <w:szCs w:val="14"/>
                <w:color w:val="auto"/>
              </w:rPr>
              <w:t>del Comahue, Rio Negro, Argentina</w:t>
            </w:r>
          </w:p>
        </w:tc>
        <w:tc>
          <w:tcPr>
            <w:tcW w:w="20" w:type="dxa"/>
            <w:vAlign w:val="bottom"/>
            <w:shd w:val="clear" w:color="auto" w:fill="000000"/>
          </w:tcPr>
          <w:p>
            <w:pPr>
              <w:spacing w:after="0"/>
              <w:rPr>
                <w:sz w:val="17"/>
                <w:szCs w:val="17"/>
                <w:color w:val="auto"/>
              </w:rPr>
            </w:pPr>
          </w:p>
        </w:tc>
        <w:tc>
          <w:tcPr>
            <w:tcW w:w="120" w:type="dxa"/>
            <w:vAlign w:val="bottom"/>
          </w:tcPr>
          <w:p>
            <w:pPr>
              <w:spacing w:after="0"/>
              <w:rPr>
                <w:sz w:val="17"/>
                <w:szCs w:val="17"/>
                <w:color w:val="auto"/>
              </w:rPr>
            </w:pPr>
          </w:p>
        </w:tc>
        <w:tc>
          <w:tcPr>
            <w:tcW w:w="6940" w:type="dxa"/>
            <w:vAlign w:val="bottom"/>
            <w:vMerge w:val="continue"/>
            <w:shd w:val="clear" w:color="auto" w:fill="E6E6E6"/>
          </w:tcPr>
          <w:p>
            <w:pPr>
              <w:spacing w:after="0"/>
              <w:rPr>
                <w:sz w:val="17"/>
                <w:szCs w:val="17"/>
                <w:color w:val="auto"/>
              </w:rPr>
            </w:pPr>
          </w:p>
        </w:tc>
        <w:tc>
          <w:tcPr>
            <w:tcW w:w="0" w:type="dxa"/>
            <w:vAlign w:val="bottom"/>
          </w:tcPr>
          <w:p>
            <w:pPr>
              <w:spacing w:after="0"/>
              <w:rPr>
                <w:sz w:val="1"/>
                <w:szCs w:val="1"/>
                <w:color w:val="auto"/>
              </w:rPr>
            </w:pPr>
          </w:p>
        </w:tc>
      </w:tr>
      <w:tr>
        <w:trPr>
          <w:trHeight w:val="262"/>
        </w:trPr>
        <w:tc>
          <w:tcPr>
            <w:tcW w:w="3000" w:type="dxa"/>
            <w:vAlign w:val="bottom"/>
            <w:vMerge w:val="restart"/>
          </w:tcPr>
          <w:p>
            <w:pPr>
              <w:spacing w:after="0"/>
              <w:rPr>
                <w:sz w:val="20"/>
                <w:szCs w:val="20"/>
                <w:color w:val="auto"/>
              </w:rPr>
            </w:pPr>
            <w:r>
              <w:rPr>
                <w:rFonts w:ascii="Arial" w:cs="Arial" w:eastAsia="Arial" w:hAnsi="Arial"/>
                <w:sz w:val="14"/>
                <w:szCs w:val="14"/>
                <w:b w:val="1"/>
                <w:bCs w:val="1"/>
                <w:color w:val="auto"/>
              </w:rPr>
              <w:t>Correspondence</w:t>
            </w:r>
          </w:p>
        </w:tc>
        <w:tc>
          <w:tcPr>
            <w:tcW w:w="20" w:type="dxa"/>
            <w:vAlign w:val="bottom"/>
            <w:shd w:val="clear" w:color="auto" w:fill="000000"/>
          </w:tcPr>
          <w:p>
            <w:pPr>
              <w:spacing w:after="0"/>
              <w:rPr>
                <w:sz w:val="22"/>
                <w:szCs w:val="22"/>
                <w:color w:val="auto"/>
              </w:rPr>
            </w:pPr>
          </w:p>
        </w:tc>
        <w:tc>
          <w:tcPr>
            <w:tcW w:w="120" w:type="dxa"/>
            <w:vAlign w:val="bottom"/>
          </w:tcPr>
          <w:p>
            <w:pPr>
              <w:spacing w:after="0"/>
              <w:rPr>
                <w:sz w:val="22"/>
                <w:szCs w:val="22"/>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b w:val="1"/>
                <w:bCs w:val="1"/>
                <w:color w:val="auto"/>
              </w:rPr>
              <w:t xml:space="preserve">Aim: </w:t>
            </w:r>
            <w:r>
              <w:rPr>
                <w:rFonts w:ascii="Arial" w:cs="Arial" w:eastAsia="Arial" w:hAnsi="Arial"/>
                <w:sz w:val="18"/>
                <w:szCs w:val="18"/>
                <w:color w:val="auto"/>
              </w:rPr>
              <w:t>Local effects of ecosystem engineers on biodiversity can scale up to the land-</w:t>
            </w:r>
          </w:p>
        </w:tc>
        <w:tc>
          <w:tcPr>
            <w:tcW w:w="0" w:type="dxa"/>
            <w:vAlign w:val="bottom"/>
          </w:tcPr>
          <w:p>
            <w:pPr>
              <w:spacing w:after="0"/>
              <w:rPr>
                <w:sz w:val="1"/>
                <w:szCs w:val="1"/>
                <w:color w:val="auto"/>
              </w:rPr>
            </w:pPr>
          </w:p>
        </w:tc>
      </w:tr>
      <w:tr>
        <w:trPr>
          <w:trHeight w:val="140"/>
        </w:trPr>
        <w:tc>
          <w:tcPr>
            <w:tcW w:w="3000" w:type="dxa"/>
            <w:vAlign w:val="bottom"/>
            <w:vMerge w:val="continue"/>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120" w:type="dxa"/>
            <w:vAlign w:val="bottom"/>
          </w:tcPr>
          <w:p>
            <w:pPr>
              <w:spacing w:after="0"/>
              <w:rPr>
                <w:sz w:val="12"/>
                <w:szCs w:val="12"/>
                <w:color w:val="auto"/>
              </w:rPr>
            </w:pPr>
          </w:p>
        </w:tc>
        <w:tc>
          <w:tcPr>
            <w:tcW w:w="6940" w:type="dxa"/>
            <w:vAlign w:val="bottom"/>
            <w:vMerge w:val="restart"/>
            <w:shd w:val="clear" w:color="auto" w:fill="E6E6E6"/>
          </w:tcPr>
          <w:p>
            <w:pPr>
              <w:ind w:left="100"/>
              <w:spacing w:after="0"/>
              <w:rPr>
                <w:sz w:val="20"/>
                <w:szCs w:val="20"/>
                <w:color w:val="auto"/>
              </w:rPr>
            </w:pPr>
            <w:r>
              <w:rPr>
                <w:rFonts w:ascii="Arial" w:cs="Arial" w:eastAsia="Arial" w:hAnsi="Arial"/>
                <w:sz w:val="18"/>
                <w:szCs w:val="18"/>
                <w:color w:val="auto"/>
              </w:rPr>
              <w:t>scape level, stressing the importance of ecological processes as determinants of spe-</w:t>
            </w:r>
          </w:p>
        </w:tc>
        <w:tc>
          <w:tcPr>
            <w:tcW w:w="0" w:type="dxa"/>
            <w:vAlign w:val="bottom"/>
          </w:tcPr>
          <w:p>
            <w:pPr>
              <w:spacing w:after="0"/>
              <w:rPr>
                <w:sz w:val="1"/>
                <w:szCs w:val="1"/>
                <w:color w:val="auto"/>
              </w:rPr>
            </w:pPr>
          </w:p>
        </w:tc>
      </w:tr>
      <w:tr>
        <w:trPr>
          <w:trHeight w:val="198"/>
        </w:trPr>
        <w:tc>
          <w:tcPr>
            <w:tcW w:w="3000" w:type="dxa"/>
            <w:vAlign w:val="bottom"/>
          </w:tcPr>
          <w:p>
            <w:pPr>
              <w:spacing w:after="0"/>
              <w:rPr>
                <w:sz w:val="20"/>
                <w:szCs w:val="20"/>
                <w:color w:val="auto"/>
              </w:rPr>
            </w:pPr>
            <w:r>
              <w:rPr>
                <w:rFonts w:ascii="Arial" w:cs="Arial" w:eastAsia="Arial" w:hAnsi="Arial"/>
                <w:sz w:val="14"/>
                <w:szCs w:val="14"/>
                <w:color w:val="auto"/>
              </w:rPr>
              <w:t>Sabrina S. Gavini, INIBIOMA, CONICET-</w:t>
            </w:r>
          </w:p>
        </w:tc>
        <w:tc>
          <w:tcPr>
            <w:tcW w:w="20" w:type="dxa"/>
            <w:vAlign w:val="bottom"/>
            <w:shd w:val="clear" w:color="auto" w:fill="000000"/>
          </w:tcPr>
          <w:p>
            <w:pPr>
              <w:spacing w:after="0"/>
              <w:rPr>
                <w:sz w:val="17"/>
                <w:szCs w:val="17"/>
                <w:color w:val="auto"/>
              </w:rPr>
            </w:pPr>
          </w:p>
        </w:tc>
        <w:tc>
          <w:tcPr>
            <w:tcW w:w="120" w:type="dxa"/>
            <w:vAlign w:val="bottom"/>
          </w:tcPr>
          <w:p>
            <w:pPr>
              <w:spacing w:after="0"/>
              <w:rPr>
                <w:sz w:val="17"/>
                <w:szCs w:val="17"/>
                <w:color w:val="auto"/>
              </w:rPr>
            </w:pPr>
          </w:p>
        </w:tc>
        <w:tc>
          <w:tcPr>
            <w:tcW w:w="6940" w:type="dxa"/>
            <w:vAlign w:val="bottom"/>
            <w:vMerge w:val="continue"/>
            <w:shd w:val="clear" w:color="auto" w:fill="E6E6E6"/>
          </w:tcPr>
          <w:p>
            <w:pPr>
              <w:spacing w:after="0"/>
              <w:rPr>
                <w:sz w:val="17"/>
                <w:szCs w:val="17"/>
                <w:color w:val="auto"/>
              </w:rPr>
            </w:pPr>
          </w:p>
        </w:tc>
        <w:tc>
          <w:tcPr>
            <w:tcW w:w="0" w:type="dxa"/>
            <w:vAlign w:val="bottom"/>
          </w:tcPr>
          <w:p>
            <w:pPr>
              <w:spacing w:after="0"/>
              <w:rPr>
                <w:sz w:val="1"/>
                <w:szCs w:val="1"/>
                <w:color w:val="auto"/>
              </w:rPr>
            </w:pPr>
          </w:p>
        </w:tc>
      </w:tr>
      <w:tr>
        <w:trPr>
          <w:trHeight w:val="213"/>
        </w:trPr>
        <w:tc>
          <w:tcPr>
            <w:tcW w:w="3000" w:type="dxa"/>
            <w:vAlign w:val="bottom"/>
          </w:tcPr>
          <w:p>
            <w:pPr>
              <w:spacing w:after="0"/>
              <w:rPr>
                <w:sz w:val="20"/>
                <w:szCs w:val="20"/>
                <w:color w:val="auto"/>
              </w:rPr>
            </w:pPr>
            <w:r>
              <w:rPr>
                <w:rFonts w:ascii="Arial" w:cs="Arial" w:eastAsia="Arial" w:hAnsi="Arial"/>
                <w:sz w:val="14"/>
                <w:szCs w:val="14"/>
                <w:color w:val="auto"/>
              </w:rPr>
              <w:t>Universidad Nacional del Comahue, Quintral</w:t>
            </w:r>
          </w:p>
        </w:tc>
        <w:tc>
          <w:tcPr>
            <w:tcW w:w="20" w:type="dxa"/>
            <w:vAlign w:val="bottom"/>
            <w:shd w:val="clear" w:color="auto" w:fill="000000"/>
          </w:tcPr>
          <w:p>
            <w:pPr>
              <w:spacing w:after="0"/>
              <w:rPr>
                <w:sz w:val="18"/>
                <w:szCs w:val="18"/>
                <w:color w:val="auto"/>
              </w:rPr>
            </w:pPr>
          </w:p>
        </w:tc>
        <w:tc>
          <w:tcPr>
            <w:tcW w:w="120" w:type="dxa"/>
            <w:vAlign w:val="bottom"/>
          </w:tcPr>
          <w:p>
            <w:pPr>
              <w:spacing w:after="0"/>
              <w:rPr>
                <w:sz w:val="18"/>
                <w:szCs w:val="18"/>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cies richness at larger spatial scales. In harsh environments, cushion plants often act</w:t>
            </w:r>
          </w:p>
        </w:tc>
        <w:tc>
          <w:tcPr>
            <w:tcW w:w="0" w:type="dxa"/>
            <w:vAlign w:val="bottom"/>
          </w:tcPr>
          <w:p>
            <w:pPr>
              <w:spacing w:after="0"/>
              <w:rPr>
                <w:sz w:val="1"/>
                <w:szCs w:val="1"/>
                <w:color w:val="auto"/>
              </w:rPr>
            </w:pPr>
          </w:p>
        </w:tc>
      </w:tr>
      <w:tr>
        <w:trPr>
          <w:trHeight w:val="187"/>
        </w:trPr>
        <w:tc>
          <w:tcPr>
            <w:tcW w:w="3000" w:type="dxa"/>
            <w:vAlign w:val="bottom"/>
          </w:tcPr>
          <w:p>
            <w:pPr>
              <w:spacing w:after="0"/>
              <w:rPr>
                <w:sz w:val="20"/>
                <w:szCs w:val="20"/>
                <w:color w:val="auto"/>
              </w:rPr>
            </w:pPr>
            <w:r>
              <w:rPr>
                <w:rFonts w:ascii="Arial" w:cs="Arial" w:eastAsia="Arial" w:hAnsi="Arial"/>
                <w:sz w:val="14"/>
                <w:szCs w:val="14"/>
                <w:color w:val="auto"/>
              </w:rPr>
              <w:t>1250, 8400 San Carlos de Bariloche, Rio</w:t>
            </w:r>
          </w:p>
        </w:tc>
        <w:tc>
          <w:tcPr>
            <w:tcW w:w="20" w:type="dxa"/>
            <w:vAlign w:val="bottom"/>
            <w:shd w:val="clear" w:color="auto" w:fill="000000"/>
          </w:tcPr>
          <w:p>
            <w:pPr>
              <w:spacing w:after="0"/>
              <w:rPr>
                <w:sz w:val="16"/>
                <w:szCs w:val="16"/>
                <w:color w:val="auto"/>
              </w:rPr>
            </w:pPr>
          </w:p>
        </w:tc>
        <w:tc>
          <w:tcPr>
            <w:tcW w:w="120" w:type="dxa"/>
            <w:vAlign w:val="bottom"/>
          </w:tcPr>
          <w:p>
            <w:pPr>
              <w:spacing w:after="0"/>
              <w:rPr>
                <w:sz w:val="16"/>
                <w:szCs w:val="16"/>
                <w:color w:val="auto"/>
              </w:rPr>
            </w:pPr>
          </w:p>
        </w:tc>
        <w:tc>
          <w:tcPr>
            <w:tcW w:w="6940" w:type="dxa"/>
            <w:vAlign w:val="bottom"/>
            <w:vMerge w:val="restart"/>
            <w:shd w:val="clear" w:color="auto" w:fill="E6E6E6"/>
          </w:tcPr>
          <w:p>
            <w:pPr>
              <w:ind w:left="100"/>
              <w:spacing w:after="0"/>
              <w:rPr>
                <w:sz w:val="20"/>
                <w:szCs w:val="20"/>
                <w:color w:val="auto"/>
              </w:rPr>
            </w:pPr>
            <w:r>
              <w:rPr>
                <w:rFonts w:ascii="Arial" w:cs="Arial" w:eastAsia="Arial" w:hAnsi="Arial"/>
                <w:sz w:val="18"/>
                <w:szCs w:val="18"/>
                <w:color w:val="auto"/>
              </w:rPr>
              <w:t>as ecosystem engineers given their ability to buffer extreme abiotic conditions, thus</w:t>
            </w:r>
          </w:p>
        </w:tc>
        <w:tc>
          <w:tcPr>
            <w:tcW w:w="0" w:type="dxa"/>
            <w:vAlign w:val="bottom"/>
          </w:tcPr>
          <w:p>
            <w:pPr>
              <w:spacing w:after="0"/>
              <w:rPr>
                <w:sz w:val="1"/>
                <w:szCs w:val="1"/>
                <w:color w:val="auto"/>
              </w:rPr>
            </w:pPr>
          </w:p>
        </w:tc>
      </w:tr>
      <w:tr>
        <w:trPr>
          <w:trHeight w:val="200"/>
        </w:trPr>
        <w:tc>
          <w:tcPr>
            <w:tcW w:w="3000" w:type="dxa"/>
            <w:vAlign w:val="bottom"/>
          </w:tcPr>
          <w:p>
            <w:pPr>
              <w:spacing w:after="0"/>
              <w:rPr>
                <w:sz w:val="20"/>
                <w:szCs w:val="20"/>
                <w:color w:val="auto"/>
              </w:rPr>
            </w:pPr>
            <w:r>
              <w:rPr>
                <w:rFonts w:ascii="Arial" w:cs="Arial" w:eastAsia="Arial" w:hAnsi="Arial"/>
                <w:sz w:val="14"/>
                <w:szCs w:val="14"/>
                <w:color w:val="auto"/>
              </w:rPr>
              <w:t>Negro, Argentina.</w:t>
            </w:r>
          </w:p>
        </w:tc>
        <w:tc>
          <w:tcPr>
            <w:tcW w:w="20" w:type="dxa"/>
            <w:vAlign w:val="bottom"/>
            <w:shd w:val="clear" w:color="auto" w:fill="000000"/>
          </w:tcPr>
          <w:p>
            <w:pPr>
              <w:spacing w:after="0"/>
              <w:rPr>
                <w:sz w:val="17"/>
                <w:szCs w:val="17"/>
                <w:color w:val="auto"/>
              </w:rPr>
            </w:pPr>
          </w:p>
        </w:tc>
        <w:tc>
          <w:tcPr>
            <w:tcW w:w="120" w:type="dxa"/>
            <w:vAlign w:val="bottom"/>
          </w:tcPr>
          <w:p>
            <w:pPr>
              <w:spacing w:after="0"/>
              <w:rPr>
                <w:sz w:val="17"/>
                <w:szCs w:val="17"/>
                <w:color w:val="auto"/>
              </w:rPr>
            </w:pPr>
          </w:p>
        </w:tc>
        <w:tc>
          <w:tcPr>
            <w:tcW w:w="6940" w:type="dxa"/>
            <w:vAlign w:val="bottom"/>
            <w:vMerge w:val="continue"/>
            <w:shd w:val="clear" w:color="auto" w:fill="E6E6E6"/>
          </w:tcPr>
          <w:p>
            <w:pPr>
              <w:spacing w:after="0"/>
              <w:rPr>
                <w:sz w:val="17"/>
                <w:szCs w:val="17"/>
                <w:color w:val="auto"/>
              </w:rPr>
            </w:pPr>
          </w:p>
        </w:tc>
        <w:tc>
          <w:tcPr>
            <w:tcW w:w="0" w:type="dxa"/>
            <w:vAlign w:val="bottom"/>
          </w:tcPr>
          <w:p>
            <w:pPr>
              <w:spacing w:after="0"/>
              <w:rPr>
                <w:sz w:val="1"/>
                <w:szCs w:val="1"/>
                <w:color w:val="auto"/>
              </w:rPr>
            </w:pPr>
          </w:p>
        </w:tc>
      </w:tr>
      <w:tr>
        <w:trPr>
          <w:trHeight w:val="213"/>
        </w:trPr>
        <w:tc>
          <w:tcPr>
            <w:tcW w:w="3000" w:type="dxa"/>
            <w:vAlign w:val="bottom"/>
          </w:tcPr>
          <w:p>
            <w:pPr>
              <w:spacing w:after="0"/>
              <w:rPr>
                <w:rFonts w:ascii="Arial" w:cs="Arial" w:eastAsia="Arial" w:hAnsi="Arial"/>
                <w:sz w:val="14"/>
                <w:szCs w:val="14"/>
                <w:color w:val="auto"/>
              </w:rPr>
            </w:pPr>
            <w:r>
              <w:rPr>
                <w:rFonts w:ascii="Arial" w:cs="Arial" w:eastAsia="Arial" w:hAnsi="Arial"/>
                <w:sz w:val="14"/>
                <w:szCs w:val="14"/>
                <w:color w:val="auto"/>
              </w:rPr>
              <w:t xml:space="preserve">Email: </w:t>
            </w:r>
            <w:hyperlink r:id="rId12">
              <w:r>
                <w:rPr>
                  <w:rFonts w:ascii="Arial" w:cs="Arial" w:eastAsia="Arial" w:hAnsi="Arial"/>
                  <w:sz w:val="14"/>
                  <w:szCs w:val="14"/>
                  <w:color w:val="auto"/>
                </w:rPr>
                <w:t>sabrinagavini@comahue-conicet.</w:t>
              </w:r>
            </w:hyperlink>
          </w:p>
        </w:tc>
        <w:tc>
          <w:tcPr>
            <w:tcW w:w="20" w:type="dxa"/>
            <w:vAlign w:val="bottom"/>
            <w:shd w:val="clear" w:color="auto" w:fill="000000"/>
          </w:tcPr>
          <w:p>
            <w:pPr>
              <w:spacing w:after="0"/>
              <w:rPr>
                <w:sz w:val="18"/>
                <w:szCs w:val="18"/>
                <w:color w:val="auto"/>
              </w:rPr>
            </w:pPr>
          </w:p>
        </w:tc>
        <w:tc>
          <w:tcPr>
            <w:tcW w:w="120" w:type="dxa"/>
            <w:vAlign w:val="bottom"/>
          </w:tcPr>
          <w:p>
            <w:pPr>
              <w:spacing w:after="0"/>
              <w:rPr>
                <w:sz w:val="18"/>
                <w:szCs w:val="18"/>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providing unique and more favorable niches for the establishment of less stress-tol-</w:t>
            </w:r>
          </w:p>
        </w:tc>
        <w:tc>
          <w:tcPr>
            <w:tcW w:w="0" w:type="dxa"/>
            <w:vAlign w:val="bottom"/>
          </w:tcPr>
          <w:p>
            <w:pPr>
              <w:spacing w:after="0"/>
              <w:rPr>
                <w:sz w:val="1"/>
                <w:szCs w:val="1"/>
                <w:color w:val="auto"/>
              </w:rPr>
            </w:pPr>
          </w:p>
        </w:tc>
      </w:tr>
      <w:tr>
        <w:trPr>
          <w:trHeight w:val="187"/>
        </w:trPr>
        <w:tc>
          <w:tcPr>
            <w:tcW w:w="3000" w:type="dxa"/>
            <w:vAlign w:val="bottom"/>
          </w:tcPr>
          <w:p>
            <w:pPr>
              <w:spacing w:after="0"/>
              <w:rPr>
                <w:rFonts w:ascii="Arial" w:cs="Arial" w:eastAsia="Arial" w:hAnsi="Arial"/>
                <w:sz w:val="14"/>
                <w:szCs w:val="14"/>
                <w:color w:val="auto"/>
              </w:rPr>
            </w:pPr>
            <w:hyperlink r:id="rId12">
              <w:r>
                <w:rPr>
                  <w:rFonts w:ascii="Arial" w:cs="Arial" w:eastAsia="Arial" w:hAnsi="Arial"/>
                  <w:sz w:val="14"/>
                  <w:szCs w:val="14"/>
                  <w:color w:val="auto"/>
                </w:rPr>
                <w:t>gob.ar</w:t>
              </w:r>
            </w:hyperlink>
          </w:p>
        </w:tc>
        <w:tc>
          <w:tcPr>
            <w:tcW w:w="20" w:type="dxa"/>
            <w:vAlign w:val="bottom"/>
            <w:shd w:val="clear" w:color="auto" w:fill="000000"/>
          </w:tcPr>
          <w:p>
            <w:pPr>
              <w:spacing w:after="0"/>
              <w:rPr>
                <w:sz w:val="16"/>
                <w:szCs w:val="16"/>
                <w:color w:val="auto"/>
              </w:rPr>
            </w:pPr>
          </w:p>
        </w:tc>
        <w:tc>
          <w:tcPr>
            <w:tcW w:w="120" w:type="dxa"/>
            <w:vAlign w:val="bottom"/>
          </w:tcPr>
          <w:p>
            <w:pPr>
              <w:spacing w:after="0"/>
              <w:rPr>
                <w:sz w:val="16"/>
                <w:szCs w:val="16"/>
                <w:color w:val="auto"/>
              </w:rPr>
            </w:pPr>
          </w:p>
        </w:tc>
        <w:tc>
          <w:tcPr>
            <w:tcW w:w="6940" w:type="dxa"/>
            <w:vAlign w:val="bottom"/>
            <w:vMerge w:val="restart"/>
            <w:shd w:val="clear" w:color="auto" w:fill="E6E6E6"/>
          </w:tcPr>
          <w:p>
            <w:pPr>
              <w:ind w:left="100"/>
              <w:spacing w:after="0"/>
              <w:rPr>
                <w:sz w:val="20"/>
                <w:szCs w:val="20"/>
                <w:color w:val="auto"/>
              </w:rPr>
            </w:pPr>
            <w:r>
              <w:rPr>
                <w:rFonts w:ascii="Arial" w:cs="Arial" w:eastAsia="Arial" w:hAnsi="Arial"/>
                <w:sz w:val="18"/>
                <w:szCs w:val="18"/>
                <w:color w:val="auto"/>
              </w:rPr>
              <w:t>erant plant species. We assessed if facilitation by cushion plants influences patterns</w:t>
            </w:r>
          </w:p>
        </w:tc>
        <w:tc>
          <w:tcPr>
            <w:tcW w:w="0" w:type="dxa"/>
            <w:vAlign w:val="bottom"/>
          </w:tcPr>
          <w:p>
            <w:pPr>
              <w:spacing w:after="0"/>
              <w:rPr>
                <w:sz w:val="1"/>
                <w:szCs w:val="1"/>
                <w:color w:val="auto"/>
              </w:rPr>
            </w:pPr>
          </w:p>
        </w:tc>
      </w:tr>
      <w:tr>
        <w:trPr>
          <w:trHeight w:val="160"/>
        </w:trPr>
        <w:tc>
          <w:tcPr>
            <w:tcW w:w="3000" w:type="dxa"/>
            <w:vAlign w:val="bottom"/>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120" w:type="dxa"/>
            <w:vAlign w:val="bottom"/>
          </w:tcPr>
          <w:p>
            <w:pPr>
              <w:spacing w:after="0"/>
              <w:rPr>
                <w:sz w:val="13"/>
                <w:szCs w:val="13"/>
                <w:color w:val="auto"/>
              </w:rPr>
            </w:pPr>
          </w:p>
        </w:tc>
        <w:tc>
          <w:tcPr>
            <w:tcW w:w="6940" w:type="dxa"/>
            <w:vAlign w:val="bottom"/>
            <w:vMerge w:val="continue"/>
            <w:shd w:val="clear" w:color="auto" w:fill="E6E6E6"/>
          </w:tcPr>
          <w:p>
            <w:pPr>
              <w:spacing w:after="0"/>
              <w:rPr>
                <w:sz w:val="13"/>
                <w:szCs w:val="13"/>
                <w:color w:val="auto"/>
              </w:rPr>
            </w:pP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0"/>
                <w:szCs w:val="20"/>
                <w:color w:val="auto"/>
              </w:rPr>
            </w:pPr>
            <w:r>
              <w:rPr>
                <w:rFonts w:ascii="Arial" w:cs="Arial" w:eastAsia="Arial" w:hAnsi="Arial"/>
                <w:sz w:val="14"/>
                <w:szCs w:val="14"/>
                <w:b w:val="1"/>
                <w:bCs w:val="1"/>
                <w:color w:val="auto"/>
              </w:rPr>
              <w:t xml:space="preserve">Co-ordinating Editor: </w:t>
            </w:r>
            <w:r>
              <w:rPr>
                <w:rFonts w:ascii="Arial" w:cs="Arial" w:eastAsia="Arial" w:hAnsi="Arial"/>
                <w:sz w:val="14"/>
                <w:szCs w:val="14"/>
                <w:color w:val="auto"/>
              </w:rPr>
              <w:t>Francisco Pugnaire</w:t>
            </w: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of plant diversity at increasing spatial scales.</w:t>
            </w:r>
          </w:p>
        </w:tc>
        <w:tc>
          <w:tcPr>
            <w:tcW w:w="0" w:type="dxa"/>
            <w:vAlign w:val="bottom"/>
          </w:tcPr>
          <w:p>
            <w:pPr>
              <w:spacing w:after="0"/>
              <w:rPr>
                <w:sz w:val="1"/>
                <w:szCs w:val="1"/>
                <w:color w:val="auto"/>
              </w:rPr>
            </w:pPr>
          </w:p>
        </w:tc>
      </w:tr>
      <w:tr>
        <w:trPr>
          <w:trHeight w:val="302"/>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b w:val="1"/>
                <w:bCs w:val="1"/>
                <w:color w:val="auto"/>
              </w:rPr>
              <w:t xml:space="preserve">Location: </w:t>
            </w:r>
            <w:r>
              <w:rPr>
                <w:rFonts w:ascii="Arial" w:cs="Arial" w:eastAsia="Arial" w:hAnsi="Arial"/>
                <w:sz w:val="18"/>
                <w:szCs w:val="18"/>
                <w:color w:val="auto"/>
              </w:rPr>
              <w:t>Northern Patagonian Andes, Argentina.</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b w:val="1"/>
                <w:bCs w:val="1"/>
                <w:color w:val="auto"/>
              </w:rPr>
              <w:t xml:space="preserve">Methods: </w:t>
            </w:r>
            <w:r>
              <w:rPr>
                <w:rFonts w:ascii="Arial" w:cs="Arial" w:eastAsia="Arial" w:hAnsi="Arial"/>
                <w:sz w:val="18"/>
                <w:szCs w:val="18"/>
                <w:color w:val="auto"/>
              </w:rPr>
              <w:t>Based on plant species records within and outside cushions, we compared</w:t>
            </w:r>
          </w:p>
        </w:tc>
        <w:tc>
          <w:tcPr>
            <w:tcW w:w="0" w:type="dxa"/>
            <w:vAlign w:val="bottom"/>
          </w:tcPr>
          <w:p>
            <w:pPr>
              <w:spacing w:after="0"/>
              <w:rPr>
                <w:sz w:val="1"/>
                <w:szCs w:val="1"/>
                <w:color w:val="auto"/>
              </w:rPr>
            </w:pPr>
          </w:p>
        </w:tc>
      </w:tr>
      <w:tr>
        <w:trPr>
          <w:trHeight w:val="298"/>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plant diversity in the presence and absence of cushions at the community, mountain</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w w:val="99"/>
              </w:rPr>
              <w:t>and regional scale. Specifically, observed and estimated numbers of species occurring</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in either cushion plants or in the surrounding open areas were compared with the</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species numbers of the open areas.</w:t>
            </w:r>
          </w:p>
        </w:tc>
        <w:tc>
          <w:tcPr>
            <w:tcW w:w="0" w:type="dxa"/>
            <w:vAlign w:val="bottom"/>
          </w:tcPr>
          <w:p>
            <w:pPr>
              <w:spacing w:after="0"/>
              <w:rPr>
                <w:sz w:val="1"/>
                <w:szCs w:val="1"/>
                <w:color w:val="auto"/>
              </w:rPr>
            </w:pPr>
          </w:p>
        </w:tc>
      </w:tr>
      <w:tr>
        <w:trPr>
          <w:trHeight w:val="302"/>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b w:val="1"/>
                <w:bCs w:val="1"/>
                <w:color w:val="auto"/>
                <w:w w:val="99"/>
              </w:rPr>
              <w:t xml:space="preserve">Results: </w:t>
            </w:r>
            <w:r>
              <w:rPr>
                <w:rFonts w:ascii="Arial" w:cs="Arial" w:eastAsia="Arial" w:hAnsi="Arial"/>
                <w:sz w:val="18"/>
                <w:szCs w:val="18"/>
                <w:color w:val="auto"/>
                <w:w w:val="99"/>
              </w:rPr>
              <w:t>The presence of cushion plants significantly increased species richness at all</w:t>
            </w:r>
          </w:p>
        </w:tc>
        <w:tc>
          <w:tcPr>
            <w:tcW w:w="0" w:type="dxa"/>
            <w:vAlign w:val="bottom"/>
          </w:tcPr>
          <w:p>
            <w:pPr>
              <w:spacing w:after="0"/>
              <w:rPr>
                <w:sz w:val="1"/>
                <w:szCs w:val="1"/>
                <w:color w:val="auto"/>
              </w:rPr>
            </w:pPr>
          </w:p>
        </w:tc>
      </w:tr>
      <w:tr>
        <w:trPr>
          <w:trHeight w:val="298"/>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spatial levels analyzed. At the patch level, a higher number of species was recorded</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growing within cushion plants than in open area plots of similar size. Consistently,</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hypothetical communities lacking cushion plants showed significantly lower spe-</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cies richness than observed communities with cushion plants. These differences in</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species richness at patch and community scales increased with altitude, hence fa-</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cilitation by cushion plants became more important at higher elevations. Moreover,</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according to asymptotic non-parametric estimators, cushion plants could increase</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overall regional species richness up to 40%.</w:t>
            </w:r>
          </w:p>
        </w:tc>
        <w:tc>
          <w:tcPr>
            <w:tcW w:w="0" w:type="dxa"/>
            <w:vAlign w:val="bottom"/>
          </w:tcPr>
          <w:p>
            <w:pPr>
              <w:spacing w:after="0"/>
              <w:rPr>
                <w:sz w:val="1"/>
                <w:szCs w:val="1"/>
                <w:color w:val="auto"/>
              </w:rPr>
            </w:pPr>
          </w:p>
        </w:tc>
      </w:tr>
      <w:tr>
        <w:trPr>
          <w:trHeight w:val="302"/>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b w:val="1"/>
                <w:bCs w:val="1"/>
                <w:color w:val="auto"/>
              </w:rPr>
              <w:t xml:space="preserve">Conclusions: </w:t>
            </w:r>
            <w:r>
              <w:rPr>
                <w:rFonts w:ascii="Arial" w:cs="Arial" w:eastAsia="Arial" w:hAnsi="Arial"/>
                <w:sz w:val="18"/>
                <w:szCs w:val="18"/>
                <w:color w:val="auto"/>
              </w:rPr>
              <w:t>Our findings suggest that about one third of the high-Andean flora of</w:t>
            </w:r>
          </w:p>
        </w:tc>
        <w:tc>
          <w:tcPr>
            <w:tcW w:w="0" w:type="dxa"/>
            <w:vAlign w:val="bottom"/>
          </w:tcPr>
          <w:p>
            <w:pPr>
              <w:spacing w:after="0"/>
              <w:rPr>
                <w:sz w:val="1"/>
                <w:szCs w:val="1"/>
                <w:color w:val="auto"/>
              </w:rPr>
            </w:pPr>
          </w:p>
        </w:tc>
      </w:tr>
      <w:tr>
        <w:trPr>
          <w:trHeight w:val="298"/>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the region owes its presence to the existence of nursing plants, defying the view that</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abiotic factors alone are enough to fully determine species occurrences at large spa-</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tial scales. This study provides evidence that local-scale ecological processes can be</w:t>
            </w:r>
          </w:p>
        </w:tc>
        <w:tc>
          <w:tcPr>
            <w:tcW w:w="0" w:type="dxa"/>
            <w:vAlign w:val="bottom"/>
          </w:tcPr>
          <w:p>
            <w:pPr>
              <w:spacing w:after="0"/>
              <w:rPr>
                <w:sz w:val="1"/>
                <w:szCs w:val="1"/>
                <w:color w:val="auto"/>
              </w:rPr>
            </w:pPr>
          </w:p>
        </w:tc>
      </w:tr>
      <w:tr>
        <w:trPr>
          <w:trHeight w:val="300"/>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8"/>
                <w:szCs w:val="18"/>
                <w:color w:val="auto"/>
              </w:rPr>
              <w:t>crucial in promoting and maintaining biodiversity at any spatial scale.</w:t>
            </w:r>
          </w:p>
        </w:tc>
        <w:tc>
          <w:tcPr>
            <w:tcW w:w="0" w:type="dxa"/>
            <w:vAlign w:val="bottom"/>
          </w:tcPr>
          <w:p>
            <w:pPr>
              <w:spacing w:after="0"/>
              <w:rPr>
                <w:sz w:val="1"/>
                <w:szCs w:val="1"/>
                <w:color w:val="auto"/>
              </w:rPr>
            </w:pPr>
          </w:p>
        </w:tc>
      </w:tr>
      <w:tr>
        <w:trPr>
          <w:trHeight w:val="466"/>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4"/>
                <w:szCs w:val="14"/>
                <w:b w:val="1"/>
                <w:bCs w:val="1"/>
                <w:color w:val="auto"/>
              </w:rPr>
              <w:t>KEYWORDS</w:t>
            </w:r>
          </w:p>
        </w:tc>
        <w:tc>
          <w:tcPr>
            <w:tcW w:w="0" w:type="dxa"/>
            <w:vAlign w:val="bottom"/>
          </w:tcPr>
          <w:p>
            <w:pPr>
              <w:spacing w:after="0"/>
              <w:rPr>
                <w:sz w:val="1"/>
                <w:szCs w:val="1"/>
                <w:color w:val="auto"/>
              </w:rPr>
            </w:pPr>
          </w:p>
        </w:tc>
      </w:tr>
      <w:tr>
        <w:trPr>
          <w:trHeight w:val="284"/>
        </w:trPr>
        <w:tc>
          <w:tcPr>
            <w:tcW w:w="30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0" w:type="dxa"/>
            <w:vAlign w:val="bottom"/>
          </w:tcPr>
          <w:p>
            <w:pPr>
              <w:spacing w:after="0"/>
              <w:rPr>
                <w:sz w:val="24"/>
                <w:szCs w:val="24"/>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6"/>
                <w:szCs w:val="16"/>
                <w:color w:val="auto"/>
              </w:rPr>
              <w:t>alpine, cushion plants, ecosystem engineers, Patagonian Andes, plant–plant interactions,</w:t>
            </w:r>
          </w:p>
        </w:tc>
        <w:tc>
          <w:tcPr>
            <w:tcW w:w="0" w:type="dxa"/>
            <w:vAlign w:val="bottom"/>
          </w:tcPr>
          <w:p>
            <w:pPr>
              <w:spacing w:after="0"/>
              <w:rPr>
                <w:sz w:val="1"/>
                <w:szCs w:val="1"/>
                <w:color w:val="auto"/>
              </w:rPr>
            </w:pPr>
          </w:p>
        </w:tc>
      </w:tr>
      <w:tr>
        <w:trPr>
          <w:trHeight w:val="260"/>
        </w:trPr>
        <w:tc>
          <w:tcPr>
            <w:tcW w:w="3000" w:type="dxa"/>
            <w:vAlign w:val="bottom"/>
          </w:tcPr>
          <w:p>
            <w:pPr>
              <w:spacing w:after="0"/>
              <w:rPr>
                <w:sz w:val="22"/>
                <w:szCs w:val="22"/>
                <w:color w:val="auto"/>
              </w:rPr>
            </w:pPr>
          </w:p>
        </w:tc>
        <w:tc>
          <w:tcPr>
            <w:tcW w:w="20" w:type="dxa"/>
            <w:vAlign w:val="bottom"/>
            <w:shd w:val="clear" w:color="auto" w:fill="000000"/>
          </w:tcPr>
          <w:p>
            <w:pPr>
              <w:spacing w:after="0"/>
              <w:rPr>
                <w:sz w:val="22"/>
                <w:szCs w:val="22"/>
                <w:color w:val="auto"/>
              </w:rPr>
            </w:pPr>
          </w:p>
        </w:tc>
        <w:tc>
          <w:tcPr>
            <w:tcW w:w="120" w:type="dxa"/>
            <w:vAlign w:val="bottom"/>
          </w:tcPr>
          <w:p>
            <w:pPr>
              <w:spacing w:after="0"/>
              <w:rPr>
                <w:sz w:val="22"/>
                <w:szCs w:val="22"/>
                <w:color w:val="auto"/>
              </w:rPr>
            </w:pPr>
          </w:p>
        </w:tc>
        <w:tc>
          <w:tcPr>
            <w:tcW w:w="6940" w:type="dxa"/>
            <w:vAlign w:val="bottom"/>
            <w:shd w:val="clear" w:color="auto" w:fill="E6E6E6"/>
          </w:tcPr>
          <w:p>
            <w:pPr>
              <w:ind w:left="100"/>
              <w:spacing w:after="0"/>
              <w:rPr>
                <w:sz w:val="20"/>
                <w:szCs w:val="20"/>
                <w:color w:val="auto"/>
              </w:rPr>
            </w:pPr>
            <w:r>
              <w:rPr>
                <w:rFonts w:ascii="Arial" w:cs="Arial" w:eastAsia="Arial" w:hAnsi="Arial"/>
                <w:sz w:val="16"/>
                <w:szCs w:val="16"/>
                <w:color w:val="auto"/>
              </w:rPr>
              <w:t>positive interactions, species richness</w:t>
            </w:r>
          </w:p>
        </w:tc>
        <w:tc>
          <w:tcPr>
            <w:tcW w:w="0" w:type="dxa"/>
            <w:vAlign w:val="bottom"/>
          </w:tcPr>
          <w:p>
            <w:pPr>
              <w:spacing w:after="0"/>
              <w:rPr>
                <w:sz w:val="1"/>
                <w:szCs w:val="1"/>
                <w:color w:val="auto"/>
              </w:rPr>
            </w:pPr>
          </w:p>
        </w:tc>
      </w:tr>
      <w:tr>
        <w:trPr>
          <w:trHeight w:val="98"/>
        </w:trPr>
        <w:tc>
          <w:tcPr>
            <w:tcW w:w="300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6940" w:type="dxa"/>
            <w:vAlign w:val="bottom"/>
            <w:shd w:val="clear" w:color="auto" w:fill="E6E6E6"/>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406400</wp:posOffset>
            </wp:positionV>
            <wp:extent cx="6400800"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64008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14"/>
          <w:szCs w:val="14"/>
          <w:color w:val="auto"/>
        </w:rPr>
        <w:t>© 2020 International Association for Vegetation Science</w:t>
      </w:r>
    </w:p>
    <w:p>
      <w:pPr>
        <w:spacing w:after="0" w:line="130" w:lineRule="exact"/>
        <w:rPr>
          <w:sz w:val="20"/>
          <w:szCs w:val="20"/>
          <w:color w:val="auto"/>
        </w:rPr>
      </w:pPr>
    </w:p>
    <w:p>
      <w:pPr>
        <w:spacing w:after="0"/>
        <w:tabs>
          <w:tab w:leader="none" w:pos="7540" w:val="left"/>
        </w:tabs>
        <w:rPr>
          <w:rFonts w:ascii="Arial" w:cs="Arial" w:eastAsia="Arial" w:hAnsi="Arial"/>
          <w:sz w:val="14"/>
          <w:szCs w:val="14"/>
          <w:color w:val="auto"/>
        </w:rPr>
      </w:pPr>
      <w:r>
        <w:rPr>
          <w:rFonts w:ascii="Arial" w:cs="Arial" w:eastAsia="Arial" w:hAnsi="Arial"/>
          <w:sz w:val="14"/>
          <w:szCs w:val="14"/>
          <w:i w:val="1"/>
          <w:iCs w:val="1"/>
          <w:color w:val="auto"/>
        </w:rPr>
        <w:t xml:space="preserve">J Veg Sci. </w:t>
      </w:r>
      <w:r>
        <w:rPr>
          <w:rFonts w:ascii="Arial" w:cs="Arial" w:eastAsia="Arial" w:hAnsi="Arial"/>
          <w:sz w:val="14"/>
          <w:szCs w:val="14"/>
          <w:color w:val="auto"/>
        </w:rPr>
        <w:t>2020;00:1–11.</w:t>
      </w:r>
      <w:r>
        <w:rPr>
          <w:sz w:val="20"/>
          <w:szCs w:val="20"/>
          <w:color w:val="auto"/>
        </w:rPr>
        <w:tab/>
      </w:r>
      <w:hyperlink r:id="rId14">
        <w:r>
          <w:rPr>
            <w:rFonts w:ascii="Arial" w:cs="Arial" w:eastAsia="Arial" w:hAnsi="Arial"/>
            <w:sz w:val="14"/>
            <w:szCs w:val="14"/>
            <w:color w:val="auto"/>
          </w:rPr>
          <w:t xml:space="preserve">wileyonlinelibrary.com/journal/jvs </w:t>
        </w:r>
      </w:hyperlink>
      <w:r>
        <w:rPr>
          <w:rFonts w:ascii="Arial" w:cs="Arial" w:eastAsia="Arial" w:hAnsi="Arial"/>
          <w:sz w:val="14"/>
          <w:szCs w:val="14"/>
          <w:b w:val="1"/>
          <w:bCs w:val="1"/>
          <w:color w:val="auto"/>
        </w:rPr>
        <w:t xml:space="preserve"> </w:t>
      </w:r>
      <w:r>
        <w:rPr>
          <w:rFonts w:ascii="Arial" w:cs="Arial" w:eastAsia="Arial" w:hAnsi="Arial"/>
          <w:sz w:val="23"/>
          <w:szCs w:val="23"/>
          <w:color w:val="auto"/>
        </w:rPr>
        <w:t>|</w:t>
      </w:r>
      <w:r>
        <w:rPr>
          <w:rFonts w:ascii="Arial" w:cs="Arial" w:eastAsia="Arial" w:hAnsi="Arial"/>
          <w:sz w:val="14"/>
          <w:szCs w:val="14"/>
          <w:b w:val="1"/>
          <w:bCs w:val="1"/>
          <w:color w:val="auto"/>
        </w:rPr>
        <w:t>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-120015</wp:posOffset>
                </wp:positionV>
                <wp:extent cx="64001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1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9.4499pt" to="503.75pt,-9.4499pt" o:allowincell="f" strokecolor="#000000" strokeweight="0.5pt"/>
            </w:pict>
          </mc:Fallback>
        </mc:AlternateContent>
      </w:r>
    </w:p>
    <w:p>
      <w:pPr>
        <w:sectPr>
          <w:pgSz w:w="11900" w:h="15647" w:orient="portrait"/>
          <w:cols w:equalWidth="0" w:num="1">
            <w:col w:w="10080"/>
          </w:cols>
          <w:pgMar w:left="900" w:top="453" w:right="926" w:bottom="42"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99"/>
        </w:trPr>
        <w:tc>
          <w:tcPr>
            <w:tcW w:w="20" w:type="dxa"/>
            <w:vAlign w:val="bottom"/>
          </w:tcPr>
          <w:p>
            <w:pPr>
              <w:spacing w:after="0"/>
              <w:rPr>
                <w:sz w:val="24"/>
                <w:szCs w:val="24"/>
                <w:color w:val="auto"/>
              </w:rPr>
            </w:pPr>
          </w:p>
        </w:tc>
        <w:tc>
          <w:tcPr>
            <w:tcW w:w="420" w:type="dxa"/>
            <w:vAlign w:val="bottom"/>
          </w:tcPr>
          <w:p>
            <w:pPr>
              <w:spacing w:after="0"/>
              <w:rPr>
                <w:sz w:val="20"/>
                <w:szCs w:val="20"/>
                <w:color w:val="auto"/>
              </w:rPr>
            </w:pPr>
            <w:r>
              <w:rPr>
                <w:rFonts w:ascii="Arial" w:cs="Arial" w:eastAsia="Arial" w:hAnsi="Arial"/>
                <w:sz w:val="14"/>
                <w:szCs w:val="14"/>
                <w:b w:val="1"/>
                <w:bCs w:val="1"/>
                <w:color w:val="auto"/>
              </w:rPr>
              <w:t xml:space="preserve">2 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p>
        </w:tc>
        <w:tc>
          <w:tcPr>
            <w:tcW w:w="2520" w:type="dxa"/>
            <w:vAlign w:val="bottom"/>
          </w:tcPr>
          <w:p>
            <w:pPr>
              <w:spacing w:after="0"/>
              <w:rPr>
                <w:sz w:val="20"/>
                <w:szCs w:val="20"/>
                <w:color w:val="auto"/>
              </w:rPr>
            </w:pPr>
            <w:r>
              <w:rPr>
                <w:rFonts w:ascii="Arial" w:cs="Arial" w:eastAsia="Arial" w:hAnsi="Arial"/>
                <w:sz w:val="14"/>
                <w:szCs w:val="14"/>
                <w:b w:val="1"/>
                <w:bCs w:val="1"/>
                <w:color w:val="auto"/>
              </w:rPr>
              <w:t xml:space="preserve">   </w:t>
            </w:r>
          </w:p>
        </w:tc>
        <w:tc>
          <w:tcPr>
            <w:tcW w:w="2080" w:type="dxa"/>
            <w:vAlign w:val="bottom"/>
          </w:tcPr>
          <w:p>
            <w:pPr>
              <w:spacing w:after="0"/>
              <w:rPr>
                <w:sz w:val="24"/>
                <w:szCs w:val="24"/>
                <w:color w:val="auto"/>
              </w:rPr>
            </w:pPr>
          </w:p>
        </w:tc>
        <w:tc>
          <w:tcPr>
            <w:tcW w:w="5060" w:type="dxa"/>
            <w:vAlign w:val="bottom"/>
          </w:tcPr>
          <w:p>
            <w:pPr>
              <w:jc w:val="right"/>
              <w:spacing w:after="0"/>
              <w:rPr>
                <w:sz w:val="20"/>
                <w:szCs w:val="20"/>
                <w:color w:val="auto"/>
              </w:rPr>
            </w:pPr>
            <w:r>
              <w:rPr>
                <w:rFonts w:ascii="Arial" w:cs="Arial" w:eastAsia="Arial" w:hAnsi="Arial"/>
                <w:sz w:val="14"/>
                <w:szCs w:val="14"/>
                <w:color w:val="auto"/>
              </w:rPr>
              <w:t xml:space="preserve">GAVINI </w:t>
            </w:r>
            <w:r>
              <w:rPr>
                <w:rFonts w:ascii="Arial" w:cs="Arial" w:eastAsia="Arial" w:hAnsi="Arial"/>
                <w:sz w:val="9"/>
                <w:szCs w:val="9"/>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77"/>
        </w:trPr>
        <w:tc>
          <w:tcPr>
            <w:tcW w:w="20" w:type="dxa"/>
            <w:vAlign w:val="bottom"/>
            <w:vMerge w:val="restart"/>
          </w:tcPr>
          <w:p>
            <w:pPr>
              <w:spacing w:after="0"/>
              <w:rPr>
                <w:sz w:val="6"/>
                <w:szCs w:val="6"/>
                <w:color w:val="auto"/>
              </w:rPr>
            </w:pPr>
          </w:p>
        </w:tc>
        <w:tc>
          <w:tcPr>
            <w:tcW w:w="420" w:type="dxa"/>
            <w:vAlign w:val="bottom"/>
            <w:tcBorders>
              <w:bottom w:val="single" w:sz="8" w:color="auto"/>
            </w:tcBorders>
          </w:tcPr>
          <w:p>
            <w:pPr>
              <w:spacing w:after="0"/>
              <w:rPr>
                <w:sz w:val="6"/>
                <w:szCs w:val="6"/>
                <w:color w:val="auto"/>
              </w:rPr>
            </w:pPr>
          </w:p>
        </w:tc>
        <w:tc>
          <w:tcPr>
            <w:tcW w:w="2520" w:type="dxa"/>
            <w:vAlign w:val="bottom"/>
            <w:vMerge w:val="restart"/>
          </w:tcPr>
          <w:p>
            <w:pPr>
              <w:ind w:left="40"/>
              <w:spacing w:after="0" w:line="234" w:lineRule="exact"/>
              <w:rPr>
                <w:sz w:val="20"/>
                <w:szCs w:val="20"/>
                <w:color w:val="auto"/>
              </w:rPr>
            </w:pPr>
            <w:r>
              <w:rPr>
                <w:rFonts w:ascii="Arial" w:cs="Arial" w:eastAsia="Arial" w:hAnsi="Arial"/>
                <w:sz w:val="21"/>
                <w:szCs w:val="21"/>
                <w:b w:val="1"/>
                <w:bCs w:val="1"/>
                <w:color w:val="2C233C"/>
                <w:w w:val="82"/>
              </w:rPr>
              <w:t>Journal of Vegetation Science</w:t>
            </w:r>
          </w:p>
        </w:tc>
        <w:tc>
          <w:tcPr>
            <w:tcW w:w="2080" w:type="dxa"/>
            <w:vAlign w:val="bottom"/>
            <w:tcBorders>
              <w:bottom w:val="single" w:sz="8" w:color="auto"/>
            </w:tcBorders>
          </w:tcPr>
          <w:p>
            <w:pPr>
              <w:spacing w:after="0"/>
              <w:rPr>
                <w:sz w:val="6"/>
                <w:szCs w:val="6"/>
                <w:color w:val="auto"/>
              </w:rPr>
            </w:pPr>
          </w:p>
        </w:tc>
        <w:tc>
          <w:tcPr>
            <w:tcW w:w="50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20" w:type="dxa"/>
            <w:vAlign w:val="bottom"/>
            <w:vMerge w:val="continue"/>
          </w:tcPr>
          <w:p>
            <w:pPr>
              <w:spacing w:after="0"/>
              <w:rPr>
                <w:sz w:val="11"/>
                <w:szCs w:val="11"/>
                <w:color w:val="auto"/>
              </w:rPr>
            </w:pPr>
          </w:p>
        </w:tc>
        <w:tc>
          <w:tcPr>
            <w:tcW w:w="420" w:type="dxa"/>
            <w:vAlign w:val="bottom"/>
          </w:tcPr>
          <w:p>
            <w:pPr>
              <w:spacing w:after="0"/>
              <w:rPr>
                <w:sz w:val="11"/>
                <w:szCs w:val="11"/>
                <w:color w:val="auto"/>
              </w:rPr>
            </w:pPr>
          </w:p>
        </w:tc>
        <w:tc>
          <w:tcPr>
            <w:tcW w:w="2520" w:type="dxa"/>
            <w:vAlign w:val="bottom"/>
            <w:vMerge w:val="continue"/>
          </w:tcPr>
          <w:p>
            <w:pPr>
              <w:spacing w:after="0"/>
              <w:rPr>
                <w:sz w:val="11"/>
                <w:szCs w:val="11"/>
                <w:color w:val="auto"/>
              </w:rPr>
            </w:pPr>
          </w:p>
        </w:tc>
        <w:tc>
          <w:tcPr>
            <w:tcW w:w="2080" w:type="dxa"/>
            <w:vAlign w:val="bottom"/>
          </w:tcPr>
          <w:p>
            <w:pPr>
              <w:spacing w:after="0"/>
              <w:rPr>
                <w:sz w:val="11"/>
                <w:szCs w:val="11"/>
                <w:color w:val="auto"/>
              </w:rPr>
            </w:pPr>
          </w:p>
        </w:tc>
        <w:tc>
          <w:tcPr>
            <w:tcW w:w="50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49"/>
        </w:trPr>
        <w:tc>
          <w:tcPr>
            <w:tcW w:w="20" w:type="dxa"/>
            <w:vAlign w:val="bottom"/>
          </w:tcPr>
          <w:p>
            <w:pPr>
              <w:spacing w:after="0"/>
              <w:rPr>
                <w:sz w:val="24"/>
                <w:szCs w:val="24"/>
                <w:color w:val="auto"/>
              </w:rPr>
            </w:pPr>
          </w:p>
        </w:tc>
        <w:tc>
          <w:tcPr>
            <w:tcW w:w="5020" w:type="dxa"/>
            <w:vAlign w:val="bottom"/>
            <w:gridSpan w:val="3"/>
          </w:tcPr>
          <w:p>
            <w:pPr>
              <w:spacing w:after="0"/>
              <w:rPr>
                <w:sz w:val="20"/>
                <w:szCs w:val="20"/>
                <w:color w:val="auto"/>
              </w:rPr>
            </w:pPr>
            <w:r>
              <w:rPr>
                <w:rFonts w:ascii="Arial" w:cs="Arial" w:eastAsia="Arial" w:hAnsi="Arial"/>
                <w:sz w:val="20"/>
                <w:szCs w:val="20"/>
                <w:b w:val="1"/>
                <w:bCs w:val="1"/>
                <w:color w:val="auto"/>
              </w:rPr>
              <w:t xml:space="preserve">1 </w:t>
            </w:r>
            <w:r>
              <w:rPr>
                <w:rFonts w:ascii="Arial" w:cs="Arial" w:eastAsia="Arial" w:hAnsi="Arial"/>
                <w:sz w:val="20"/>
                <w:szCs w:val="20"/>
                <w:color w:val="auto"/>
              </w:rPr>
              <w:t>|</w:t>
            </w:r>
            <w:r>
              <w:rPr>
                <w:rFonts w:ascii="Arial" w:cs="Arial" w:eastAsia="Arial" w:hAnsi="Arial"/>
                <w:sz w:val="20"/>
                <w:szCs w:val="20"/>
                <w:b w:val="1"/>
                <w:bCs w:val="1"/>
                <w:color w:val="auto"/>
              </w:rPr>
              <w:t xml:space="preserve"> INTRODUCTION</w:t>
            </w:r>
          </w:p>
        </w:tc>
        <w:tc>
          <w:tcPr>
            <w:tcW w:w="5060" w:type="dxa"/>
            <w:vAlign w:val="bottom"/>
          </w:tcPr>
          <w:p>
            <w:pPr>
              <w:ind w:left="180"/>
              <w:spacing w:after="0"/>
              <w:rPr>
                <w:sz w:val="20"/>
                <w:szCs w:val="20"/>
                <w:color w:val="auto"/>
              </w:rPr>
            </w:pPr>
            <w:r>
              <w:rPr>
                <w:rFonts w:ascii="Arial" w:cs="Arial" w:eastAsia="Arial" w:hAnsi="Arial"/>
                <w:sz w:val="16"/>
                <w:szCs w:val="16"/>
                <w:color w:val="auto"/>
              </w:rPr>
              <w:t xml:space="preserve">Cavieres </w:t>
            </w:r>
            <w:r>
              <w:rPr>
                <w:rFonts w:ascii="Arial" w:cs="Arial" w:eastAsia="Arial" w:hAnsi="Arial"/>
                <w:sz w:val="16"/>
                <w:szCs w:val="16"/>
                <w:i w:val="1"/>
                <w:iCs w:val="1"/>
                <w:color w:val="auto"/>
              </w:rPr>
              <w:t>et al</w:t>
            </w:r>
            <w:r>
              <w:rPr>
                <w:rFonts w:ascii="Arial" w:cs="Arial" w:eastAsia="Arial" w:hAnsi="Arial"/>
                <w:sz w:val="16"/>
                <w:szCs w:val="16"/>
                <w:color w:val="auto"/>
              </w:rPr>
              <w:t>., 2007). This type of biotic interaction, in which associ-</w:t>
            </w:r>
          </w:p>
        </w:tc>
        <w:tc>
          <w:tcPr>
            <w:tcW w:w="0" w:type="dxa"/>
            <w:vAlign w:val="bottom"/>
          </w:tcPr>
          <w:p>
            <w:pPr>
              <w:spacing w:after="0"/>
              <w:rPr>
                <w:sz w:val="1"/>
                <w:szCs w:val="1"/>
                <w:color w:val="auto"/>
              </w:rPr>
            </w:pPr>
          </w:p>
        </w:tc>
      </w:tr>
      <w:tr>
        <w:trPr>
          <w:trHeight w:val="246"/>
        </w:trPr>
        <w:tc>
          <w:tcPr>
            <w:tcW w:w="2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2520" w:type="dxa"/>
            <w:vAlign w:val="bottom"/>
          </w:tcPr>
          <w:p>
            <w:pPr>
              <w:spacing w:after="0"/>
              <w:rPr>
                <w:sz w:val="21"/>
                <w:szCs w:val="21"/>
                <w:color w:val="auto"/>
              </w:rPr>
            </w:pPr>
          </w:p>
        </w:tc>
        <w:tc>
          <w:tcPr>
            <w:tcW w:w="2080" w:type="dxa"/>
            <w:vAlign w:val="bottom"/>
          </w:tcPr>
          <w:p>
            <w:pPr>
              <w:spacing w:after="0"/>
              <w:rPr>
                <w:sz w:val="21"/>
                <w:szCs w:val="21"/>
                <w:color w:val="auto"/>
              </w:rPr>
            </w:pPr>
          </w:p>
        </w:tc>
        <w:tc>
          <w:tcPr>
            <w:tcW w:w="5060" w:type="dxa"/>
            <w:vAlign w:val="bottom"/>
          </w:tcPr>
          <w:p>
            <w:pPr>
              <w:ind w:left="180"/>
              <w:spacing w:after="0"/>
              <w:rPr>
                <w:sz w:val="20"/>
                <w:szCs w:val="20"/>
                <w:color w:val="auto"/>
              </w:rPr>
            </w:pPr>
            <w:r>
              <w:rPr>
                <w:rFonts w:ascii="Arial" w:cs="Arial" w:eastAsia="Arial" w:hAnsi="Arial"/>
                <w:sz w:val="16"/>
                <w:szCs w:val="16"/>
                <w:color w:val="auto"/>
                <w:w w:val="96"/>
              </w:rPr>
              <w:t>ated organisms benefit from the lessening of physical stresses by other</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Multiple ecological, evolutionary and biogeographical processes can</w:t>
            </w:r>
          </w:p>
        </w:tc>
        <w:tc>
          <w:tcPr>
            <w:tcW w:w="5060" w:type="dxa"/>
            <w:vAlign w:val="bottom"/>
          </w:tcPr>
          <w:p>
            <w:pPr>
              <w:ind w:left="180"/>
              <w:spacing w:after="0"/>
              <w:rPr>
                <w:sz w:val="20"/>
                <w:szCs w:val="20"/>
                <w:color w:val="auto"/>
              </w:rPr>
            </w:pPr>
            <w:r>
              <w:rPr>
                <w:rFonts w:ascii="Arial" w:cs="Arial" w:eastAsia="Arial" w:hAnsi="Arial"/>
                <w:sz w:val="16"/>
                <w:szCs w:val="16"/>
                <w:color w:val="auto"/>
                <w:w w:val="98"/>
              </w:rPr>
              <w:t>coexisting organisms, is known as facilitation (Bertness and Callaway,</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promote species diversity, yet understanding the mechanisms that</w:t>
            </w:r>
          </w:p>
        </w:tc>
        <w:tc>
          <w:tcPr>
            <w:tcW w:w="5060" w:type="dxa"/>
            <w:vAlign w:val="bottom"/>
          </w:tcPr>
          <w:p>
            <w:pPr>
              <w:ind w:left="180"/>
              <w:spacing w:after="0"/>
              <w:rPr>
                <w:sz w:val="20"/>
                <w:szCs w:val="20"/>
                <w:color w:val="auto"/>
              </w:rPr>
            </w:pPr>
            <w:r>
              <w:rPr>
                <w:rFonts w:ascii="Arial" w:cs="Arial" w:eastAsia="Arial" w:hAnsi="Arial"/>
                <w:sz w:val="16"/>
                <w:szCs w:val="16"/>
                <w:color w:val="auto"/>
              </w:rPr>
              <w:t>1994). In particular, cushion plants can act as effective facilitators.</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drive patterns of local and regional diversity remains challenging. In</w:t>
            </w:r>
          </w:p>
        </w:tc>
        <w:tc>
          <w:tcPr>
            <w:tcW w:w="5060" w:type="dxa"/>
            <w:vAlign w:val="bottom"/>
          </w:tcPr>
          <w:p>
            <w:pPr>
              <w:ind w:left="180"/>
              <w:spacing w:after="0"/>
              <w:rPr>
                <w:sz w:val="20"/>
                <w:szCs w:val="20"/>
                <w:color w:val="auto"/>
              </w:rPr>
            </w:pPr>
            <w:r>
              <w:rPr>
                <w:rFonts w:ascii="Arial" w:cs="Arial" w:eastAsia="Arial" w:hAnsi="Arial"/>
                <w:sz w:val="16"/>
                <w:szCs w:val="16"/>
                <w:color w:val="auto"/>
                <w:w w:val="99"/>
              </w:rPr>
              <w:t>Plants adopting this compact growth form usually facilitate the estab-</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fact, the relative importance of these processes and the link between</w:t>
            </w:r>
          </w:p>
        </w:tc>
        <w:tc>
          <w:tcPr>
            <w:tcW w:w="5060" w:type="dxa"/>
            <w:vAlign w:val="bottom"/>
          </w:tcPr>
          <w:p>
            <w:pPr>
              <w:ind w:left="180"/>
              <w:spacing w:after="0"/>
              <w:rPr>
                <w:sz w:val="20"/>
                <w:szCs w:val="20"/>
                <w:color w:val="auto"/>
              </w:rPr>
            </w:pPr>
            <w:r>
              <w:rPr>
                <w:rFonts w:ascii="Arial" w:cs="Arial" w:eastAsia="Arial" w:hAnsi="Arial"/>
                <w:sz w:val="16"/>
                <w:szCs w:val="16"/>
                <w:color w:val="auto"/>
                <w:w w:val="98"/>
              </w:rPr>
              <w:t>lishment of other species by ameliorating nutrient, water and tempera-</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diversity at different spatial scales have been central subjects of de-</w:t>
            </w:r>
          </w:p>
        </w:tc>
        <w:tc>
          <w:tcPr>
            <w:tcW w:w="5060" w:type="dxa"/>
            <w:vAlign w:val="bottom"/>
          </w:tcPr>
          <w:p>
            <w:pPr>
              <w:ind w:left="180"/>
              <w:spacing w:after="0"/>
              <w:rPr>
                <w:sz w:val="20"/>
                <w:szCs w:val="20"/>
                <w:color w:val="auto"/>
              </w:rPr>
            </w:pPr>
            <w:r>
              <w:rPr>
                <w:rFonts w:ascii="Arial" w:cs="Arial" w:eastAsia="Arial" w:hAnsi="Arial"/>
                <w:sz w:val="16"/>
                <w:szCs w:val="16"/>
                <w:color w:val="auto"/>
                <w:w w:val="97"/>
              </w:rPr>
              <w:t>ture stresses that characterize alpine regions, where this type of plants</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w w:val="97"/>
              </w:rPr>
              <w:t>bate in ecological and evolutionary research (e.g., Ricklefs and Schluter,</w:t>
            </w:r>
          </w:p>
        </w:tc>
        <w:tc>
          <w:tcPr>
            <w:tcW w:w="5060" w:type="dxa"/>
            <w:vAlign w:val="bottom"/>
          </w:tcPr>
          <w:p>
            <w:pPr>
              <w:ind w:left="180"/>
              <w:spacing w:after="0"/>
              <w:rPr>
                <w:sz w:val="20"/>
                <w:szCs w:val="20"/>
                <w:color w:val="auto"/>
              </w:rPr>
            </w:pPr>
            <w:r>
              <w:rPr>
                <w:rFonts w:ascii="Arial" w:cs="Arial" w:eastAsia="Arial" w:hAnsi="Arial"/>
                <w:sz w:val="16"/>
                <w:szCs w:val="16"/>
                <w:color w:val="auto"/>
                <w:w w:val="96"/>
              </w:rPr>
              <w:t xml:space="preserve">commonly occurs (Bertness and Callaway, 1994; Callaway </w:t>
            </w:r>
            <w:r>
              <w:rPr>
                <w:rFonts w:ascii="Arial" w:cs="Arial" w:eastAsia="Arial" w:hAnsi="Arial"/>
                <w:sz w:val="16"/>
                <w:szCs w:val="16"/>
                <w:i w:val="1"/>
                <w:iCs w:val="1"/>
                <w:color w:val="auto"/>
                <w:w w:val="96"/>
              </w:rPr>
              <w:t>et al</w:t>
            </w:r>
            <w:r>
              <w:rPr>
                <w:rFonts w:ascii="Arial" w:cs="Arial" w:eastAsia="Arial" w:hAnsi="Arial"/>
                <w:sz w:val="16"/>
                <w:szCs w:val="16"/>
                <w:color w:val="auto"/>
                <w:w w:val="96"/>
              </w:rPr>
              <w:t>., 2002;</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1993; Godfray and Lawton, 2001; Noda, 2004). One view sustains that</w:t>
            </w:r>
          </w:p>
        </w:tc>
        <w:tc>
          <w:tcPr>
            <w:tcW w:w="5060" w:type="dxa"/>
            <w:vAlign w:val="bottom"/>
          </w:tcPr>
          <w:p>
            <w:pPr>
              <w:ind w:left="180"/>
              <w:spacing w:after="0"/>
              <w:rPr>
                <w:sz w:val="20"/>
                <w:szCs w:val="20"/>
                <w:color w:val="auto"/>
              </w:rPr>
            </w:pPr>
            <w:r>
              <w:rPr>
                <w:rFonts w:ascii="Arial" w:cs="Arial" w:eastAsia="Arial" w:hAnsi="Arial"/>
                <w:sz w:val="16"/>
                <w:szCs w:val="16"/>
                <w:color w:val="auto"/>
                <w:w w:val="99"/>
              </w:rPr>
              <w:t xml:space="preserve">Cavieres </w:t>
            </w:r>
            <w:r>
              <w:rPr>
                <w:rFonts w:ascii="Arial" w:cs="Arial" w:eastAsia="Arial" w:hAnsi="Arial"/>
                <w:sz w:val="16"/>
                <w:szCs w:val="16"/>
                <w:i w:val="1"/>
                <w:iCs w:val="1"/>
                <w:color w:val="auto"/>
                <w:w w:val="99"/>
              </w:rPr>
              <w:t>et al</w:t>
            </w:r>
            <w:r>
              <w:rPr>
                <w:rFonts w:ascii="Arial" w:cs="Arial" w:eastAsia="Arial" w:hAnsi="Arial"/>
                <w:sz w:val="16"/>
                <w:szCs w:val="16"/>
                <w:color w:val="auto"/>
                <w:w w:val="99"/>
              </w:rPr>
              <w:t>., 2014, 2016). Given the capability of cushion plants to</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w w:val="99"/>
              </w:rPr>
              <w:t>large-scale, evolutionary and biogeographical processes are overriding</w:t>
            </w:r>
          </w:p>
        </w:tc>
        <w:tc>
          <w:tcPr>
            <w:tcW w:w="5060" w:type="dxa"/>
            <w:vAlign w:val="bottom"/>
          </w:tcPr>
          <w:p>
            <w:pPr>
              <w:ind w:left="180"/>
              <w:spacing w:after="0"/>
              <w:rPr>
                <w:sz w:val="20"/>
                <w:szCs w:val="20"/>
                <w:color w:val="auto"/>
              </w:rPr>
            </w:pPr>
            <w:r>
              <w:rPr>
                <w:rFonts w:ascii="Arial" w:cs="Arial" w:eastAsia="Arial" w:hAnsi="Arial"/>
                <w:sz w:val="16"/>
                <w:szCs w:val="16"/>
                <w:color w:val="auto"/>
                <w:w w:val="99"/>
              </w:rPr>
              <w:t>nurse less stress-tolerant species, they are considered as foundation</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w w:val="97"/>
              </w:rPr>
              <w:t>in determining species richness at any scale, with the number of species</w:t>
            </w:r>
          </w:p>
        </w:tc>
        <w:tc>
          <w:tcPr>
            <w:tcW w:w="5060" w:type="dxa"/>
            <w:vAlign w:val="bottom"/>
          </w:tcPr>
          <w:p>
            <w:pPr>
              <w:ind w:left="180"/>
              <w:spacing w:after="0"/>
              <w:rPr>
                <w:sz w:val="20"/>
                <w:szCs w:val="20"/>
                <w:color w:val="auto"/>
              </w:rPr>
            </w:pPr>
            <w:r>
              <w:rPr>
                <w:rFonts w:ascii="Arial" w:cs="Arial" w:eastAsia="Arial" w:hAnsi="Arial"/>
                <w:sz w:val="16"/>
                <w:szCs w:val="16"/>
                <w:color w:val="auto"/>
                <w:w w:val="94"/>
              </w:rPr>
              <w:t>species in community succession of alpine ecosystems (Reid and Lortie,</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present in local communities reflecting the richness of regional species</w:t>
            </w:r>
          </w:p>
        </w:tc>
        <w:tc>
          <w:tcPr>
            <w:tcW w:w="5060" w:type="dxa"/>
            <w:vAlign w:val="bottom"/>
          </w:tcPr>
          <w:p>
            <w:pPr>
              <w:ind w:left="180"/>
              <w:spacing w:after="0"/>
              <w:rPr>
                <w:sz w:val="20"/>
                <w:szCs w:val="20"/>
                <w:color w:val="auto"/>
              </w:rPr>
            </w:pPr>
            <w:r>
              <w:rPr>
                <w:rFonts w:ascii="Arial" w:cs="Arial" w:eastAsia="Arial" w:hAnsi="Arial"/>
                <w:sz w:val="16"/>
                <w:szCs w:val="16"/>
                <w:color w:val="auto"/>
              </w:rPr>
              <w:t xml:space="preserve">2012; Schöb </w:t>
            </w:r>
            <w:r>
              <w:rPr>
                <w:rFonts w:ascii="Arial" w:cs="Arial" w:eastAsia="Arial" w:hAnsi="Arial"/>
                <w:sz w:val="16"/>
                <w:szCs w:val="16"/>
                <w:i w:val="1"/>
                <w:iCs w:val="1"/>
                <w:color w:val="auto"/>
              </w:rPr>
              <w:t>et al</w:t>
            </w:r>
            <w:r>
              <w:rPr>
                <w:rFonts w:ascii="Arial" w:cs="Arial" w:eastAsia="Arial" w:hAnsi="Arial"/>
                <w:sz w:val="16"/>
                <w:szCs w:val="16"/>
                <w:color w:val="auto"/>
              </w:rPr>
              <w:t>., 2012) and as keystone species in sustaining and</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w w:val="99"/>
              </w:rPr>
              <w:t>pools (Ricklefs, 1987; Cornell and Lawton, 1992; Ricklefs and Schluter,</w:t>
            </w:r>
          </w:p>
        </w:tc>
        <w:tc>
          <w:tcPr>
            <w:tcW w:w="5060" w:type="dxa"/>
            <w:vAlign w:val="bottom"/>
          </w:tcPr>
          <w:p>
            <w:pPr>
              <w:ind w:left="180"/>
              <w:spacing w:after="0"/>
              <w:rPr>
                <w:sz w:val="20"/>
                <w:szCs w:val="20"/>
                <w:color w:val="auto"/>
              </w:rPr>
            </w:pPr>
            <w:r>
              <w:rPr>
                <w:rFonts w:ascii="Arial" w:cs="Arial" w:eastAsia="Arial" w:hAnsi="Arial"/>
                <w:sz w:val="16"/>
                <w:szCs w:val="16"/>
                <w:color w:val="auto"/>
              </w:rPr>
              <w:t xml:space="preserve">promoting alpine plant diversity (Nuñez </w:t>
            </w:r>
            <w:r>
              <w:rPr>
                <w:rFonts w:ascii="Arial" w:cs="Arial" w:eastAsia="Arial" w:hAnsi="Arial"/>
                <w:sz w:val="16"/>
                <w:szCs w:val="16"/>
                <w:i w:val="1"/>
                <w:iCs w:val="1"/>
                <w:color w:val="auto"/>
              </w:rPr>
              <w:t>et al</w:t>
            </w:r>
            <w:r>
              <w:rPr>
                <w:rFonts w:ascii="Arial" w:cs="Arial" w:eastAsia="Arial" w:hAnsi="Arial"/>
                <w:sz w:val="16"/>
                <w:szCs w:val="16"/>
                <w:color w:val="auto"/>
              </w:rPr>
              <w:t xml:space="preserve">., 1999; Butterfield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 xml:space="preserve">1993; Cornell and Karlson, 1997; Cornell, 1999; Cornell </w:t>
            </w:r>
            <w:r>
              <w:rPr>
                <w:rFonts w:ascii="Arial" w:cs="Arial" w:eastAsia="Arial" w:hAnsi="Arial"/>
                <w:sz w:val="16"/>
                <w:szCs w:val="16"/>
                <w:i w:val="1"/>
                <w:iCs w:val="1"/>
                <w:color w:val="auto"/>
              </w:rPr>
              <w:t>et al</w:t>
            </w:r>
            <w:r>
              <w:rPr>
                <w:rFonts w:ascii="Arial" w:cs="Arial" w:eastAsia="Arial" w:hAnsi="Arial"/>
                <w:sz w:val="16"/>
                <w:szCs w:val="16"/>
                <w:color w:val="auto"/>
              </w:rPr>
              <w:t>., 2008).</w:t>
            </w:r>
          </w:p>
        </w:tc>
        <w:tc>
          <w:tcPr>
            <w:tcW w:w="5060" w:type="dxa"/>
            <w:vAlign w:val="bottom"/>
          </w:tcPr>
          <w:p>
            <w:pPr>
              <w:ind w:left="180"/>
              <w:spacing w:after="0"/>
              <w:rPr>
                <w:sz w:val="20"/>
                <w:szCs w:val="20"/>
                <w:color w:val="auto"/>
              </w:rPr>
            </w:pPr>
            <w:r>
              <w:rPr>
                <w:rFonts w:ascii="Arial" w:cs="Arial" w:eastAsia="Arial" w:hAnsi="Arial"/>
                <w:sz w:val="16"/>
                <w:szCs w:val="16"/>
                <w:color w:val="auto"/>
                <w:w w:val="99"/>
              </w:rPr>
              <w:t xml:space="preserve">2013; Cavieres </w:t>
            </w:r>
            <w:r>
              <w:rPr>
                <w:rFonts w:ascii="Arial" w:cs="Arial" w:eastAsia="Arial" w:hAnsi="Arial"/>
                <w:sz w:val="16"/>
                <w:szCs w:val="16"/>
                <w:i w:val="1"/>
                <w:iCs w:val="1"/>
                <w:color w:val="auto"/>
                <w:w w:val="99"/>
              </w:rPr>
              <w:t>et al</w:t>
            </w:r>
            <w:r>
              <w:rPr>
                <w:rFonts w:ascii="Arial" w:cs="Arial" w:eastAsia="Arial" w:hAnsi="Arial"/>
                <w:sz w:val="16"/>
                <w:szCs w:val="16"/>
                <w:color w:val="auto"/>
                <w:w w:val="99"/>
              </w:rPr>
              <w:t xml:space="preserve">., 2016; Gavini </w:t>
            </w:r>
            <w:r>
              <w:rPr>
                <w:rFonts w:ascii="Arial" w:cs="Arial" w:eastAsia="Arial" w:hAnsi="Arial"/>
                <w:sz w:val="16"/>
                <w:szCs w:val="16"/>
                <w:i w:val="1"/>
                <w:iCs w:val="1"/>
                <w:color w:val="auto"/>
                <w:w w:val="99"/>
              </w:rPr>
              <w:t>et al</w:t>
            </w:r>
            <w:r>
              <w:rPr>
                <w:rFonts w:ascii="Arial" w:cs="Arial" w:eastAsia="Arial" w:hAnsi="Arial"/>
                <w:sz w:val="16"/>
                <w:szCs w:val="16"/>
                <w:color w:val="auto"/>
                <w:w w:val="99"/>
              </w:rPr>
              <w:t>., 2019). However, most stud-</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The broad-scale processes determining regional species richness in-</w:t>
            </w:r>
          </w:p>
        </w:tc>
        <w:tc>
          <w:tcPr>
            <w:tcW w:w="5060" w:type="dxa"/>
            <w:vAlign w:val="bottom"/>
          </w:tcPr>
          <w:p>
            <w:pPr>
              <w:ind w:left="180"/>
              <w:spacing w:after="0"/>
              <w:rPr>
                <w:sz w:val="20"/>
                <w:szCs w:val="20"/>
                <w:color w:val="auto"/>
              </w:rPr>
            </w:pPr>
            <w:r>
              <w:rPr>
                <w:rFonts w:ascii="Arial" w:cs="Arial" w:eastAsia="Arial" w:hAnsi="Arial"/>
                <w:sz w:val="16"/>
                <w:szCs w:val="16"/>
                <w:color w:val="auto"/>
              </w:rPr>
              <w:t>ies on the facilitating role of cushion plants have been conducted at</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clude long-distance dispersal, speciation, and extinction (Ricklefs,</w:t>
            </w:r>
          </w:p>
        </w:tc>
        <w:tc>
          <w:tcPr>
            <w:tcW w:w="5060" w:type="dxa"/>
            <w:vAlign w:val="bottom"/>
          </w:tcPr>
          <w:p>
            <w:pPr>
              <w:ind w:left="180"/>
              <w:spacing w:after="0"/>
              <w:rPr>
                <w:sz w:val="20"/>
                <w:szCs w:val="20"/>
                <w:color w:val="auto"/>
              </w:rPr>
            </w:pPr>
            <w:r>
              <w:rPr>
                <w:rFonts w:ascii="Arial" w:cs="Arial" w:eastAsia="Arial" w:hAnsi="Arial"/>
                <w:sz w:val="16"/>
                <w:szCs w:val="16"/>
                <w:color w:val="auto"/>
                <w:w w:val="96"/>
              </w:rPr>
              <w:t>the scale of individuals, making extrapolations at larger spatial scales a</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1987; Wiens and Donoghue, 2004; Harrison and Cornell, 2007, 2008).</w:t>
            </w:r>
          </w:p>
        </w:tc>
        <w:tc>
          <w:tcPr>
            <w:tcW w:w="5060" w:type="dxa"/>
            <w:vAlign w:val="bottom"/>
          </w:tcPr>
          <w:p>
            <w:pPr>
              <w:ind w:left="180"/>
              <w:spacing w:after="0"/>
              <w:rPr>
                <w:sz w:val="20"/>
                <w:szCs w:val="20"/>
                <w:color w:val="auto"/>
              </w:rPr>
            </w:pPr>
            <w:r>
              <w:rPr>
                <w:rFonts w:ascii="Arial" w:cs="Arial" w:eastAsia="Arial" w:hAnsi="Arial"/>
                <w:sz w:val="16"/>
                <w:szCs w:val="16"/>
                <w:color w:val="auto"/>
                <w:w w:val="96"/>
              </w:rPr>
              <w:t xml:space="preserve">matter of speculation (but see Cavieres and Badano, 2009; Chen </w:t>
            </w:r>
            <w:r>
              <w:rPr>
                <w:rFonts w:ascii="Arial" w:cs="Arial" w:eastAsia="Arial" w:hAnsi="Arial"/>
                <w:sz w:val="16"/>
                <w:szCs w:val="16"/>
                <w:i w:val="1"/>
                <w:iCs w:val="1"/>
                <w:color w:val="auto"/>
                <w:w w:val="96"/>
              </w:rPr>
              <w:t>et al</w:t>
            </w:r>
            <w:r>
              <w:rPr>
                <w:rFonts w:ascii="Arial" w:cs="Arial" w:eastAsia="Arial" w:hAnsi="Arial"/>
                <w:sz w:val="16"/>
                <w:szCs w:val="16"/>
                <w:color w:val="auto"/>
                <w:w w:val="96"/>
              </w:rPr>
              <w:t>.,</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ind w:left="240"/>
              <w:spacing w:after="0"/>
              <w:rPr>
                <w:sz w:val="20"/>
                <w:szCs w:val="20"/>
                <w:color w:val="auto"/>
              </w:rPr>
            </w:pPr>
            <w:r>
              <w:rPr>
                <w:rFonts w:ascii="Arial" w:cs="Arial" w:eastAsia="Arial" w:hAnsi="Arial"/>
                <w:sz w:val="16"/>
                <w:szCs w:val="16"/>
                <w:color w:val="auto"/>
              </w:rPr>
              <w:t>A less explored, non-exclusive alternative to the top-down par-</w:t>
            </w:r>
          </w:p>
        </w:tc>
        <w:tc>
          <w:tcPr>
            <w:tcW w:w="5060" w:type="dxa"/>
            <w:vAlign w:val="bottom"/>
          </w:tcPr>
          <w:p>
            <w:pPr>
              <w:ind w:left="180"/>
              <w:spacing w:after="0"/>
              <w:rPr>
                <w:sz w:val="20"/>
                <w:szCs w:val="20"/>
                <w:color w:val="auto"/>
              </w:rPr>
            </w:pPr>
            <w:r>
              <w:rPr>
                <w:rFonts w:ascii="Arial" w:cs="Arial" w:eastAsia="Arial" w:hAnsi="Arial"/>
                <w:sz w:val="16"/>
                <w:szCs w:val="16"/>
                <w:color w:val="auto"/>
              </w:rPr>
              <w:t xml:space="preserve">2015; Cavieres </w:t>
            </w:r>
            <w:r>
              <w:rPr>
                <w:rFonts w:ascii="Arial" w:cs="Arial" w:eastAsia="Arial" w:hAnsi="Arial"/>
                <w:sz w:val="16"/>
                <w:szCs w:val="16"/>
                <w:i w:val="1"/>
                <w:iCs w:val="1"/>
                <w:color w:val="auto"/>
              </w:rPr>
              <w:t>et al</w:t>
            </w:r>
            <w:r>
              <w:rPr>
                <w:rFonts w:ascii="Arial" w:cs="Arial" w:eastAsia="Arial" w:hAnsi="Arial"/>
                <w:sz w:val="16"/>
                <w:szCs w:val="16"/>
                <w:color w:val="auto"/>
              </w:rPr>
              <w:t>., 2016). More specifically, this scale-up extrapo-</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adigm is a bottom-up perspective in which locally-acting ecological</w:t>
            </w:r>
          </w:p>
        </w:tc>
        <w:tc>
          <w:tcPr>
            <w:tcW w:w="5060" w:type="dxa"/>
            <w:vAlign w:val="bottom"/>
          </w:tcPr>
          <w:p>
            <w:pPr>
              <w:ind w:left="180"/>
              <w:spacing w:after="0"/>
              <w:rPr>
                <w:sz w:val="20"/>
                <w:szCs w:val="20"/>
                <w:color w:val="auto"/>
              </w:rPr>
            </w:pPr>
            <w:r>
              <w:rPr>
                <w:rFonts w:ascii="Arial" w:cs="Arial" w:eastAsia="Arial" w:hAnsi="Arial"/>
                <w:sz w:val="16"/>
                <w:szCs w:val="16"/>
                <w:color w:val="auto"/>
              </w:rPr>
              <w:t>lation is not guaranteed due to the fact that many plant species that</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factors are important determinants of species richness at any spatial</w:t>
            </w:r>
          </w:p>
        </w:tc>
        <w:tc>
          <w:tcPr>
            <w:tcW w:w="5060" w:type="dxa"/>
            <w:vAlign w:val="bottom"/>
          </w:tcPr>
          <w:p>
            <w:pPr>
              <w:ind w:left="180"/>
              <w:spacing w:after="0"/>
              <w:rPr>
                <w:sz w:val="20"/>
                <w:szCs w:val="20"/>
                <w:color w:val="auto"/>
              </w:rPr>
            </w:pPr>
            <w:r>
              <w:rPr>
                <w:rFonts w:ascii="Arial" w:cs="Arial" w:eastAsia="Arial" w:hAnsi="Arial"/>
                <w:sz w:val="16"/>
                <w:szCs w:val="16"/>
                <w:color w:val="auto"/>
                <w:w w:val="99"/>
              </w:rPr>
              <w:t>are typically nursed by cushion plants can sometimes establish in the</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16"/>
                <w:szCs w:val="16"/>
                <w:color w:val="auto"/>
              </w:rPr>
              <w:t xml:space="preserve">scale (Huston, 1999; Michalet </w:t>
            </w:r>
            <w:r>
              <w:rPr>
                <w:rFonts w:ascii="Arial" w:cs="Arial" w:eastAsia="Arial" w:hAnsi="Arial"/>
                <w:sz w:val="16"/>
                <w:szCs w:val="16"/>
                <w:i w:val="1"/>
                <w:iCs w:val="1"/>
                <w:color w:val="auto"/>
              </w:rPr>
              <w:t>et al</w:t>
            </w:r>
            <w:r>
              <w:rPr>
                <w:rFonts w:ascii="Arial" w:cs="Arial" w:eastAsia="Arial" w:hAnsi="Arial"/>
                <w:sz w:val="16"/>
                <w:szCs w:val="16"/>
                <w:color w:val="auto"/>
              </w:rPr>
              <w:t>., 2006). Assessment of an ecolog-</w:t>
            </w:r>
          </w:p>
        </w:tc>
        <w:tc>
          <w:tcPr>
            <w:tcW w:w="5060" w:type="dxa"/>
            <w:vAlign w:val="bottom"/>
          </w:tcPr>
          <w:p>
            <w:pPr>
              <w:ind w:left="180"/>
              <w:spacing w:after="0"/>
              <w:rPr>
                <w:sz w:val="20"/>
                <w:szCs w:val="20"/>
                <w:color w:val="auto"/>
              </w:rPr>
            </w:pPr>
            <w:r>
              <w:rPr>
                <w:rFonts w:ascii="Arial" w:cs="Arial" w:eastAsia="Arial" w:hAnsi="Arial"/>
                <w:sz w:val="16"/>
                <w:szCs w:val="16"/>
                <w:color w:val="auto"/>
                <w:w w:val="96"/>
              </w:rPr>
              <w:t xml:space="preserve">open under less stressful conditions (e.g., Cavieres </w:t>
            </w:r>
            <w:r>
              <w:rPr>
                <w:rFonts w:ascii="Arial" w:cs="Arial" w:eastAsia="Arial" w:hAnsi="Arial"/>
                <w:sz w:val="16"/>
                <w:szCs w:val="16"/>
                <w:i w:val="1"/>
                <w:iCs w:val="1"/>
                <w:color w:val="auto"/>
                <w:w w:val="96"/>
              </w:rPr>
              <w:t>et al</w:t>
            </w:r>
            <w:r>
              <w:rPr>
                <w:rFonts w:ascii="Arial" w:cs="Arial" w:eastAsia="Arial" w:hAnsi="Arial"/>
                <w:sz w:val="16"/>
                <w:szCs w:val="16"/>
                <w:color w:val="auto"/>
                <w:w w:val="96"/>
              </w:rPr>
              <w:t>., 2002; Arroyo</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ical-driven bottom-up perspective on the determinants of regional</w:t>
            </w:r>
          </w:p>
        </w:tc>
        <w:tc>
          <w:tcPr>
            <w:tcW w:w="5060" w:type="dxa"/>
            <w:vAlign w:val="bottom"/>
          </w:tcPr>
          <w:p>
            <w:pPr>
              <w:ind w:left="180"/>
              <w:spacing w:after="0"/>
              <w:rPr>
                <w:sz w:val="20"/>
                <w:szCs w:val="20"/>
                <w:color w:val="auto"/>
              </w:rPr>
            </w:pPr>
            <w:r>
              <w:rPr>
                <w:rFonts w:ascii="Arial" w:cs="Arial" w:eastAsia="Arial" w:hAnsi="Arial"/>
                <w:sz w:val="16"/>
                <w:szCs w:val="16"/>
                <w:i w:val="1"/>
                <w:iCs w:val="1"/>
                <w:color w:val="auto"/>
                <w:w w:val="97"/>
              </w:rPr>
              <w:t>et al</w:t>
            </w:r>
            <w:r>
              <w:rPr>
                <w:rFonts w:ascii="Arial" w:cs="Arial" w:eastAsia="Arial" w:hAnsi="Arial"/>
                <w:sz w:val="16"/>
                <w:szCs w:val="16"/>
                <w:color w:val="auto"/>
                <w:w w:val="97"/>
              </w:rPr>
              <w:t>., 2003; Cavieres</w:t>
            </w:r>
            <w:r>
              <w:rPr>
                <w:rFonts w:ascii="Arial" w:cs="Arial" w:eastAsia="Arial" w:hAnsi="Arial"/>
                <w:sz w:val="16"/>
                <w:szCs w:val="16"/>
                <w:i w:val="1"/>
                <w:iCs w:val="1"/>
                <w:color w:val="auto"/>
                <w:w w:val="97"/>
              </w:rPr>
              <w:t xml:space="preserve"> et al</w:t>
            </w:r>
            <w:r>
              <w:rPr>
                <w:rFonts w:ascii="Arial" w:cs="Arial" w:eastAsia="Arial" w:hAnsi="Arial"/>
                <w:sz w:val="16"/>
                <w:szCs w:val="16"/>
                <w:color w:val="auto"/>
                <w:w w:val="97"/>
              </w:rPr>
              <w:t>., 2006; Badano</w:t>
            </w:r>
            <w:r>
              <w:rPr>
                <w:rFonts w:ascii="Arial" w:cs="Arial" w:eastAsia="Arial" w:hAnsi="Arial"/>
                <w:sz w:val="16"/>
                <w:szCs w:val="16"/>
                <w:i w:val="1"/>
                <w:iCs w:val="1"/>
                <w:color w:val="auto"/>
                <w:w w:val="97"/>
              </w:rPr>
              <w:t xml:space="preserve"> et al</w:t>
            </w:r>
            <w:r>
              <w:rPr>
                <w:rFonts w:ascii="Arial" w:cs="Arial" w:eastAsia="Arial" w:hAnsi="Arial"/>
                <w:sz w:val="16"/>
                <w:szCs w:val="16"/>
                <w:color w:val="auto"/>
                <w:w w:val="97"/>
              </w:rPr>
              <w:t>., 2007). Therefore, be-</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species diversity has been hindered, in part, by the complexity of eval-</w:t>
            </w:r>
          </w:p>
        </w:tc>
        <w:tc>
          <w:tcPr>
            <w:tcW w:w="5060" w:type="dxa"/>
            <w:vAlign w:val="bottom"/>
          </w:tcPr>
          <w:p>
            <w:pPr>
              <w:ind w:left="180"/>
              <w:spacing w:after="0"/>
              <w:rPr>
                <w:sz w:val="20"/>
                <w:szCs w:val="20"/>
                <w:color w:val="auto"/>
              </w:rPr>
            </w:pPr>
            <w:r>
              <w:rPr>
                <w:rFonts w:ascii="Arial" w:cs="Arial" w:eastAsia="Arial" w:hAnsi="Arial"/>
                <w:sz w:val="16"/>
                <w:szCs w:val="16"/>
                <w:color w:val="auto"/>
                <w:w w:val="97"/>
              </w:rPr>
              <w:t>cause facilitation by cushion plants can be a facultative interaction, the</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uating biotic interactions among multiple coexisting species (Ricklefs,</w:t>
            </w:r>
          </w:p>
        </w:tc>
        <w:tc>
          <w:tcPr>
            <w:tcW w:w="5060" w:type="dxa"/>
            <w:vAlign w:val="bottom"/>
          </w:tcPr>
          <w:p>
            <w:pPr>
              <w:ind w:left="180"/>
              <w:spacing w:after="0"/>
              <w:rPr>
                <w:sz w:val="20"/>
                <w:szCs w:val="20"/>
                <w:color w:val="auto"/>
              </w:rPr>
            </w:pPr>
            <w:r>
              <w:rPr>
                <w:rFonts w:ascii="Arial" w:cs="Arial" w:eastAsia="Arial" w:hAnsi="Arial"/>
                <w:sz w:val="16"/>
                <w:szCs w:val="16"/>
                <w:color w:val="auto"/>
                <w:w w:val="99"/>
              </w:rPr>
              <w:t>consequence of this local interaction in promoting species diversity at</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2004, 2008; Harrison and Cornell, 2007). Progress in assessing this</w:t>
            </w:r>
          </w:p>
        </w:tc>
        <w:tc>
          <w:tcPr>
            <w:tcW w:w="5060" w:type="dxa"/>
            <w:vAlign w:val="bottom"/>
          </w:tcPr>
          <w:p>
            <w:pPr>
              <w:ind w:left="180"/>
              <w:spacing w:after="0"/>
              <w:rPr>
                <w:sz w:val="20"/>
                <w:szCs w:val="20"/>
                <w:color w:val="auto"/>
              </w:rPr>
            </w:pPr>
            <w:r>
              <w:rPr>
                <w:rFonts w:ascii="Arial" w:cs="Arial" w:eastAsia="Arial" w:hAnsi="Arial"/>
                <w:sz w:val="16"/>
                <w:szCs w:val="16"/>
                <w:color w:val="auto"/>
              </w:rPr>
              <w:t>larger scales is uncertain and merits research.</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view has also been hampered by the assumption that competition</w:t>
            </w:r>
          </w:p>
        </w:tc>
        <w:tc>
          <w:tcPr>
            <w:tcW w:w="5060" w:type="dxa"/>
            <w:vAlign w:val="bottom"/>
          </w:tcPr>
          <w:p>
            <w:pPr>
              <w:jc w:val="right"/>
              <w:spacing w:after="0"/>
              <w:rPr>
                <w:sz w:val="20"/>
                <w:szCs w:val="20"/>
                <w:color w:val="auto"/>
              </w:rPr>
            </w:pPr>
            <w:r>
              <w:rPr>
                <w:rFonts w:ascii="Arial" w:cs="Arial" w:eastAsia="Arial" w:hAnsi="Arial"/>
                <w:sz w:val="16"/>
                <w:szCs w:val="16"/>
                <w:color w:val="auto"/>
              </w:rPr>
              <w:t>Here, we assessed the hypothesis that local-scale biotic in-</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for limiting resources is the ultimate ecological force determining the</w:t>
            </w:r>
          </w:p>
        </w:tc>
        <w:tc>
          <w:tcPr>
            <w:tcW w:w="5060" w:type="dxa"/>
            <w:vAlign w:val="bottom"/>
          </w:tcPr>
          <w:p>
            <w:pPr>
              <w:ind w:left="180"/>
              <w:spacing w:after="0"/>
              <w:rPr>
                <w:sz w:val="20"/>
                <w:szCs w:val="20"/>
                <w:color w:val="auto"/>
              </w:rPr>
            </w:pPr>
            <w:r>
              <w:rPr>
                <w:rFonts w:ascii="Arial" w:cs="Arial" w:eastAsia="Arial" w:hAnsi="Arial"/>
                <w:sz w:val="16"/>
                <w:szCs w:val="16"/>
                <w:color w:val="auto"/>
              </w:rPr>
              <w:t>teractions determine regional-scale patterns of species diversity.</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maximum number of species that can coexist locally (Shurin and Allen,</w:t>
            </w:r>
          </w:p>
        </w:tc>
        <w:tc>
          <w:tcPr>
            <w:tcW w:w="5060" w:type="dxa"/>
            <w:vAlign w:val="bottom"/>
          </w:tcPr>
          <w:p>
            <w:pPr>
              <w:ind w:left="180"/>
              <w:spacing w:after="0"/>
              <w:rPr>
                <w:sz w:val="20"/>
                <w:szCs w:val="20"/>
                <w:color w:val="auto"/>
              </w:rPr>
            </w:pPr>
            <w:r>
              <w:rPr>
                <w:rFonts w:ascii="Arial" w:cs="Arial" w:eastAsia="Arial" w:hAnsi="Arial"/>
                <w:sz w:val="16"/>
                <w:szCs w:val="16"/>
                <w:color w:val="auto"/>
              </w:rPr>
              <w:t>Specifically, we tested if facilitation by cushion plants, which behave</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2001; Herzog and Kessler, 2006). However, this bottom-up perspec-</w:t>
            </w:r>
          </w:p>
        </w:tc>
        <w:tc>
          <w:tcPr>
            <w:tcW w:w="5060" w:type="dxa"/>
            <w:vAlign w:val="bottom"/>
          </w:tcPr>
          <w:p>
            <w:pPr>
              <w:ind w:left="180"/>
              <w:spacing w:after="0"/>
              <w:rPr>
                <w:sz w:val="20"/>
                <w:szCs w:val="20"/>
                <w:color w:val="auto"/>
              </w:rPr>
            </w:pPr>
            <w:r>
              <w:rPr>
                <w:rFonts w:ascii="Arial" w:cs="Arial" w:eastAsia="Arial" w:hAnsi="Arial"/>
                <w:sz w:val="16"/>
                <w:szCs w:val="16"/>
                <w:color w:val="auto"/>
                <w:w w:val="96"/>
              </w:rPr>
              <w:t>as alpine ecosystem engineers, influences patterns of species diversity</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tive may be relevant to explain patterns of species richness in biomes</w:t>
            </w:r>
          </w:p>
        </w:tc>
        <w:tc>
          <w:tcPr>
            <w:tcW w:w="5060" w:type="dxa"/>
            <w:vAlign w:val="bottom"/>
          </w:tcPr>
          <w:p>
            <w:pPr>
              <w:ind w:left="180"/>
              <w:spacing w:after="0"/>
              <w:rPr>
                <w:sz w:val="20"/>
                <w:szCs w:val="20"/>
                <w:color w:val="auto"/>
              </w:rPr>
            </w:pPr>
            <w:r>
              <w:rPr>
                <w:rFonts w:ascii="Arial" w:cs="Arial" w:eastAsia="Arial" w:hAnsi="Arial"/>
                <w:sz w:val="16"/>
                <w:szCs w:val="16"/>
                <w:color w:val="auto"/>
              </w:rPr>
              <w:t>at both local and regional scales. Following this proposal, we expect</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characterized by local communities structured by facilitative interac-</w:t>
            </w:r>
          </w:p>
        </w:tc>
        <w:tc>
          <w:tcPr>
            <w:tcW w:w="5060" w:type="dxa"/>
            <w:vAlign w:val="bottom"/>
          </w:tcPr>
          <w:p>
            <w:pPr>
              <w:ind w:left="180"/>
              <w:spacing w:after="0"/>
              <w:rPr>
                <w:sz w:val="20"/>
                <w:szCs w:val="20"/>
                <w:color w:val="auto"/>
              </w:rPr>
            </w:pPr>
            <w:r>
              <w:rPr>
                <w:rFonts w:ascii="Arial" w:cs="Arial" w:eastAsia="Arial" w:hAnsi="Arial"/>
                <w:sz w:val="16"/>
                <w:szCs w:val="16"/>
                <w:color w:val="auto"/>
              </w:rPr>
              <w:t>that: (a) cushion plants would harbor higher species numbers than</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 xml:space="preserve">tions, where diversity begets diversity (Cavieres </w:t>
            </w:r>
            <w:r>
              <w:rPr>
                <w:rFonts w:ascii="Arial" w:cs="Arial" w:eastAsia="Arial" w:hAnsi="Arial"/>
                <w:sz w:val="16"/>
                <w:szCs w:val="16"/>
                <w:i w:val="1"/>
                <w:iCs w:val="1"/>
                <w:color w:val="auto"/>
              </w:rPr>
              <w:t>et al</w:t>
            </w:r>
            <w:r>
              <w:rPr>
                <w:rFonts w:ascii="Arial" w:cs="Arial" w:eastAsia="Arial" w:hAnsi="Arial"/>
                <w:sz w:val="16"/>
                <w:szCs w:val="16"/>
                <w:color w:val="auto"/>
              </w:rPr>
              <w:t>., 2016).</w:t>
            </w:r>
          </w:p>
        </w:tc>
        <w:tc>
          <w:tcPr>
            <w:tcW w:w="5060" w:type="dxa"/>
            <w:vAlign w:val="bottom"/>
          </w:tcPr>
          <w:p>
            <w:pPr>
              <w:ind w:left="180"/>
              <w:spacing w:after="0"/>
              <w:rPr>
                <w:sz w:val="20"/>
                <w:szCs w:val="20"/>
                <w:color w:val="auto"/>
              </w:rPr>
            </w:pPr>
            <w:r>
              <w:rPr>
                <w:rFonts w:ascii="Arial" w:cs="Arial" w:eastAsia="Arial" w:hAnsi="Arial"/>
                <w:sz w:val="16"/>
                <w:szCs w:val="16"/>
                <w:color w:val="auto"/>
              </w:rPr>
              <w:t>neighboring patches without cushion plants; and (b) regional species</w:t>
            </w: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5020" w:type="dxa"/>
            <w:vAlign w:val="bottom"/>
            <w:gridSpan w:val="3"/>
          </w:tcPr>
          <w:p>
            <w:pPr>
              <w:ind w:left="240"/>
              <w:spacing w:after="0"/>
              <w:rPr>
                <w:sz w:val="20"/>
                <w:szCs w:val="20"/>
                <w:color w:val="auto"/>
              </w:rPr>
            </w:pPr>
            <w:r>
              <w:rPr>
                <w:rFonts w:ascii="Arial" w:cs="Arial" w:eastAsia="Arial" w:hAnsi="Arial"/>
                <w:sz w:val="16"/>
                <w:szCs w:val="16"/>
                <w:color w:val="auto"/>
              </w:rPr>
              <w:t>Biotic interactions can play an essential role as determinants of</w:t>
            </w:r>
          </w:p>
        </w:tc>
        <w:tc>
          <w:tcPr>
            <w:tcW w:w="5060" w:type="dxa"/>
            <w:vAlign w:val="bottom"/>
          </w:tcPr>
          <w:p>
            <w:pPr>
              <w:ind w:left="180"/>
              <w:spacing w:after="0"/>
              <w:rPr>
                <w:sz w:val="20"/>
                <w:szCs w:val="20"/>
                <w:color w:val="auto"/>
              </w:rPr>
            </w:pPr>
            <w:r>
              <w:rPr>
                <w:rFonts w:ascii="Arial" w:cs="Arial" w:eastAsia="Arial" w:hAnsi="Arial"/>
                <w:sz w:val="16"/>
                <w:szCs w:val="16"/>
                <w:color w:val="auto"/>
                <w:w w:val="96"/>
              </w:rPr>
              <w:t>richness would decrease in the hypothetical absence of cushion plants.</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community structure and dynamics. In particular, the presence of</w:t>
            </w:r>
          </w:p>
        </w:tc>
        <w:tc>
          <w:tcPr>
            <w:tcW w:w="5060" w:type="dxa"/>
            <w:vAlign w:val="bottom"/>
          </w:tcPr>
          <w:p>
            <w:pPr>
              <w:ind w:left="180"/>
              <w:spacing w:after="0"/>
              <w:rPr>
                <w:sz w:val="20"/>
                <w:szCs w:val="20"/>
                <w:color w:val="auto"/>
              </w:rPr>
            </w:pPr>
            <w:r>
              <w:rPr>
                <w:rFonts w:ascii="Arial" w:cs="Arial" w:eastAsia="Arial" w:hAnsi="Arial"/>
                <w:sz w:val="16"/>
                <w:szCs w:val="16"/>
                <w:color w:val="auto"/>
              </w:rPr>
              <w:t>Implicit in this hypothesis is the assumption that many alpine plants</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ecosystem engineers can greatly affect local biodiversity patterns</w:t>
            </w:r>
          </w:p>
        </w:tc>
        <w:tc>
          <w:tcPr>
            <w:tcW w:w="5060" w:type="dxa"/>
            <w:vAlign w:val="bottom"/>
          </w:tcPr>
          <w:p>
            <w:pPr>
              <w:ind w:left="180"/>
              <w:spacing w:after="0"/>
              <w:rPr>
                <w:sz w:val="20"/>
                <w:szCs w:val="20"/>
                <w:color w:val="auto"/>
              </w:rPr>
            </w:pPr>
            <w:r>
              <w:rPr>
                <w:rFonts w:ascii="Arial" w:cs="Arial" w:eastAsia="Arial" w:hAnsi="Arial"/>
                <w:sz w:val="16"/>
                <w:szCs w:val="16"/>
                <w:color w:val="auto"/>
                <w:w w:val="98"/>
              </w:rPr>
              <w:t>can be found only growing associated with cushion plants, despite the</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that can scale up to the landscape level (Crooks</w:t>
            </w:r>
            <w:r>
              <w:rPr>
                <w:rFonts w:ascii="Arial" w:cs="Arial" w:eastAsia="Arial" w:hAnsi="Arial"/>
                <w:sz w:val="16"/>
                <w:szCs w:val="16"/>
                <w:i w:val="1"/>
                <w:iCs w:val="1"/>
                <w:color w:val="auto"/>
              </w:rPr>
              <w:t>,</w:t>
            </w:r>
            <w:r>
              <w:rPr>
                <w:rFonts w:ascii="Arial" w:cs="Arial" w:eastAsia="Arial" w:hAnsi="Arial"/>
                <w:sz w:val="16"/>
                <w:szCs w:val="16"/>
                <w:color w:val="auto"/>
              </w:rPr>
              <w:t xml:space="preserve"> 2002; Wright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5060" w:type="dxa"/>
            <w:vAlign w:val="bottom"/>
          </w:tcPr>
          <w:p>
            <w:pPr>
              <w:ind w:left="180"/>
              <w:spacing w:after="0"/>
              <w:rPr>
                <w:sz w:val="20"/>
                <w:szCs w:val="20"/>
                <w:color w:val="auto"/>
              </w:rPr>
            </w:pPr>
            <w:r>
              <w:rPr>
                <w:rFonts w:ascii="Arial" w:cs="Arial" w:eastAsia="Arial" w:hAnsi="Arial"/>
                <w:sz w:val="16"/>
                <w:szCs w:val="16"/>
                <w:color w:val="auto"/>
              </w:rPr>
              <w:t>strong environmental gradients that characterize alpine regions. To</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 xml:space="preserve">2002; Romero </w:t>
            </w:r>
            <w:r>
              <w:rPr>
                <w:rFonts w:ascii="Arial" w:cs="Arial" w:eastAsia="Arial" w:hAnsi="Arial"/>
                <w:sz w:val="16"/>
                <w:szCs w:val="16"/>
                <w:i w:val="1"/>
                <w:iCs w:val="1"/>
                <w:color w:val="auto"/>
              </w:rPr>
              <w:t>et al</w:t>
            </w:r>
            <w:r>
              <w:rPr>
                <w:rFonts w:ascii="Arial" w:cs="Arial" w:eastAsia="Arial" w:hAnsi="Arial"/>
                <w:sz w:val="16"/>
                <w:szCs w:val="16"/>
                <w:color w:val="auto"/>
              </w:rPr>
              <w:t>., 2015). Ecosystem engineers are organisms that</w:t>
            </w:r>
          </w:p>
        </w:tc>
        <w:tc>
          <w:tcPr>
            <w:tcW w:w="5060" w:type="dxa"/>
            <w:vAlign w:val="bottom"/>
          </w:tcPr>
          <w:p>
            <w:pPr>
              <w:ind w:left="180"/>
              <w:spacing w:after="0"/>
              <w:rPr>
                <w:sz w:val="20"/>
                <w:szCs w:val="20"/>
                <w:color w:val="auto"/>
              </w:rPr>
            </w:pPr>
            <w:r>
              <w:rPr>
                <w:rFonts w:ascii="Arial" w:cs="Arial" w:eastAsia="Arial" w:hAnsi="Arial"/>
                <w:sz w:val="16"/>
                <w:szCs w:val="16"/>
                <w:color w:val="auto"/>
              </w:rPr>
              <w:t>evaluate this hypothesis, we compared the number of plant species</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create, modify and maintain habitat patches not present elsewhere in</w:t>
            </w:r>
          </w:p>
        </w:tc>
        <w:tc>
          <w:tcPr>
            <w:tcW w:w="5060" w:type="dxa"/>
            <w:vAlign w:val="bottom"/>
          </w:tcPr>
          <w:p>
            <w:pPr>
              <w:ind w:left="180"/>
              <w:spacing w:after="0"/>
              <w:rPr>
                <w:sz w:val="20"/>
                <w:szCs w:val="20"/>
                <w:color w:val="auto"/>
              </w:rPr>
            </w:pPr>
            <w:r>
              <w:rPr>
                <w:rFonts w:ascii="Arial" w:cs="Arial" w:eastAsia="Arial" w:hAnsi="Arial"/>
                <w:sz w:val="16"/>
                <w:szCs w:val="16"/>
                <w:color w:val="auto"/>
              </w:rPr>
              <w:t>in the landscape with the expected richness under the hypothetical</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 xml:space="preserve">the landscape (Jones </w:t>
            </w:r>
            <w:r>
              <w:rPr>
                <w:rFonts w:ascii="Arial" w:cs="Arial" w:eastAsia="Arial" w:hAnsi="Arial"/>
                <w:sz w:val="16"/>
                <w:szCs w:val="16"/>
                <w:i w:val="1"/>
                <w:iCs w:val="1"/>
                <w:color w:val="auto"/>
              </w:rPr>
              <w:t>et al</w:t>
            </w:r>
            <w:r>
              <w:rPr>
                <w:rFonts w:ascii="Arial" w:cs="Arial" w:eastAsia="Arial" w:hAnsi="Arial"/>
                <w:sz w:val="16"/>
                <w:szCs w:val="16"/>
                <w:color w:val="auto"/>
              </w:rPr>
              <w:t>., 1994, 1997; Wright and Jones, 2006). If</w:t>
            </w:r>
          </w:p>
        </w:tc>
        <w:tc>
          <w:tcPr>
            <w:tcW w:w="5060" w:type="dxa"/>
            <w:vAlign w:val="bottom"/>
          </w:tcPr>
          <w:p>
            <w:pPr>
              <w:ind w:left="180"/>
              <w:spacing w:after="0"/>
              <w:rPr>
                <w:sz w:val="20"/>
                <w:szCs w:val="20"/>
                <w:color w:val="auto"/>
              </w:rPr>
            </w:pPr>
            <w:r>
              <w:rPr>
                <w:rFonts w:ascii="Arial" w:cs="Arial" w:eastAsia="Arial" w:hAnsi="Arial"/>
                <w:sz w:val="16"/>
                <w:szCs w:val="16"/>
                <w:color w:val="auto"/>
              </w:rPr>
              <w:t>removal of cushion plants, which results in a landscape without engi-</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the novel niches associated with these engineered habitats allow the</w:t>
            </w:r>
          </w:p>
        </w:tc>
        <w:tc>
          <w:tcPr>
            <w:tcW w:w="5060" w:type="dxa"/>
            <w:vAlign w:val="bottom"/>
          </w:tcPr>
          <w:p>
            <w:pPr>
              <w:ind w:left="180"/>
              <w:spacing w:after="0"/>
              <w:rPr>
                <w:sz w:val="20"/>
                <w:szCs w:val="20"/>
                <w:color w:val="auto"/>
              </w:rPr>
            </w:pPr>
            <w:r>
              <w:rPr>
                <w:rFonts w:ascii="Arial" w:cs="Arial" w:eastAsia="Arial" w:hAnsi="Arial"/>
                <w:sz w:val="16"/>
                <w:szCs w:val="16"/>
                <w:color w:val="auto"/>
                <w:w w:val="99"/>
              </w:rPr>
              <w:t>neering species. We carried out this comparison at scales larger than</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establishment of species not found elsewhere, then engineers could</w:t>
            </w:r>
          </w:p>
        </w:tc>
        <w:tc>
          <w:tcPr>
            <w:tcW w:w="5060" w:type="dxa"/>
            <w:vAlign w:val="bottom"/>
          </w:tcPr>
          <w:p>
            <w:pPr>
              <w:ind w:left="180"/>
              <w:spacing w:after="0"/>
              <w:rPr>
                <w:sz w:val="20"/>
                <w:szCs w:val="20"/>
                <w:color w:val="auto"/>
              </w:rPr>
            </w:pPr>
            <w:r>
              <w:rPr>
                <w:rFonts w:ascii="Arial" w:cs="Arial" w:eastAsia="Arial" w:hAnsi="Arial"/>
                <w:sz w:val="16"/>
                <w:szCs w:val="16"/>
                <w:color w:val="auto"/>
                <w:w w:val="97"/>
              </w:rPr>
              <w:t>individual patches (i.e., community, mountain, and regional) and differ-</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allow more species to coexist locally. To the extent that these species</w:t>
            </w:r>
          </w:p>
        </w:tc>
        <w:tc>
          <w:tcPr>
            <w:tcW w:w="5060" w:type="dxa"/>
            <w:vAlign w:val="bottom"/>
          </w:tcPr>
          <w:p>
            <w:pPr>
              <w:ind w:left="180"/>
              <w:spacing w:after="0"/>
              <w:rPr>
                <w:sz w:val="20"/>
                <w:szCs w:val="20"/>
                <w:color w:val="auto"/>
              </w:rPr>
            </w:pPr>
            <w:r>
              <w:rPr>
                <w:rFonts w:ascii="Arial" w:cs="Arial" w:eastAsia="Arial" w:hAnsi="Arial"/>
                <w:sz w:val="16"/>
                <w:szCs w:val="16"/>
                <w:color w:val="auto"/>
                <w:w w:val="97"/>
              </w:rPr>
              <w:t>ent elevations (i.e., 1,600, 1,800, and 2,000 m) based on plant surveys</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cannot persist outside the habitats created by the engineering spe-</w:t>
            </w:r>
          </w:p>
        </w:tc>
        <w:tc>
          <w:tcPr>
            <w:tcW w:w="5060" w:type="dxa"/>
            <w:vAlign w:val="bottom"/>
          </w:tcPr>
          <w:p>
            <w:pPr>
              <w:ind w:left="180"/>
              <w:spacing w:after="0"/>
              <w:rPr>
                <w:sz w:val="20"/>
                <w:szCs w:val="20"/>
                <w:color w:val="auto"/>
              </w:rPr>
            </w:pPr>
            <w:r>
              <w:rPr>
                <w:rFonts w:ascii="Arial" w:cs="Arial" w:eastAsia="Arial" w:hAnsi="Arial"/>
                <w:sz w:val="16"/>
                <w:szCs w:val="16"/>
                <w:color w:val="auto"/>
                <w:w w:val="99"/>
              </w:rPr>
              <w:t>conducted in 21 alpine plant communities in the northern Patagonian</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cies, this increase in local diversity would scale up at the landscape</w:t>
            </w:r>
          </w:p>
        </w:tc>
        <w:tc>
          <w:tcPr>
            <w:tcW w:w="5060" w:type="dxa"/>
            <w:vAlign w:val="bottom"/>
          </w:tcPr>
          <w:p>
            <w:pPr>
              <w:ind w:left="180"/>
              <w:spacing w:after="0"/>
              <w:rPr>
                <w:sz w:val="20"/>
                <w:szCs w:val="20"/>
                <w:color w:val="auto"/>
              </w:rPr>
            </w:pPr>
            <w:r>
              <w:rPr>
                <w:rFonts w:ascii="Arial" w:cs="Arial" w:eastAsia="Arial" w:hAnsi="Arial"/>
                <w:sz w:val="16"/>
                <w:szCs w:val="16"/>
                <w:color w:val="auto"/>
                <w:w w:val="97"/>
              </w:rPr>
              <w:t>Andes. In this way, we evaluated to what extent facilitation is crucial in</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 xml:space="preserve">and even regional scales (Wright </w:t>
            </w:r>
            <w:r>
              <w:rPr>
                <w:rFonts w:ascii="Arial" w:cs="Arial" w:eastAsia="Arial" w:hAnsi="Arial"/>
                <w:sz w:val="16"/>
                <w:szCs w:val="16"/>
                <w:i w:val="1"/>
                <w:iCs w:val="1"/>
                <w:color w:val="auto"/>
              </w:rPr>
              <w:t>et al</w:t>
            </w:r>
            <w:r>
              <w:rPr>
                <w:rFonts w:ascii="Arial" w:cs="Arial" w:eastAsia="Arial" w:hAnsi="Arial"/>
                <w:sz w:val="16"/>
                <w:szCs w:val="16"/>
                <w:color w:val="auto"/>
              </w:rPr>
              <w:t>., 2002; Badano and Cavieres,</w:t>
            </w:r>
          </w:p>
        </w:tc>
        <w:tc>
          <w:tcPr>
            <w:tcW w:w="5060" w:type="dxa"/>
            <w:vAlign w:val="bottom"/>
          </w:tcPr>
          <w:p>
            <w:pPr>
              <w:ind w:left="180"/>
              <w:spacing w:after="0"/>
              <w:rPr>
                <w:sz w:val="20"/>
                <w:szCs w:val="20"/>
                <w:color w:val="auto"/>
              </w:rPr>
            </w:pPr>
            <w:r>
              <w:rPr>
                <w:rFonts w:ascii="Arial" w:cs="Arial" w:eastAsia="Arial" w:hAnsi="Arial"/>
                <w:sz w:val="16"/>
                <w:szCs w:val="16"/>
                <w:color w:val="auto"/>
              </w:rPr>
              <w:t>promoting and maintaining biodiversity at any spatial scale.</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2006a, 2006b; Wright, 2009; Cavieres and Badano, 2009; Romero</w:t>
            </w:r>
          </w:p>
        </w:tc>
        <w:tc>
          <w:tcPr>
            <w:tcW w:w="50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i w:val="1"/>
                <w:iCs w:val="1"/>
                <w:color w:val="auto"/>
              </w:rPr>
              <w:t>et al</w:t>
            </w:r>
            <w:r>
              <w:rPr>
                <w:rFonts w:ascii="Arial" w:cs="Arial" w:eastAsia="Arial" w:hAnsi="Arial"/>
                <w:sz w:val="16"/>
                <w:szCs w:val="16"/>
                <w:color w:val="auto"/>
              </w:rPr>
              <w:t>., 2015). This simple proposal defies the view that broad- rather</w:t>
            </w:r>
          </w:p>
        </w:tc>
        <w:tc>
          <w:tcPr>
            <w:tcW w:w="5060" w:type="dxa"/>
            <w:vAlign w:val="bottom"/>
            <w:vMerge w:val="restart"/>
          </w:tcPr>
          <w:p>
            <w:pPr>
              <w:ind w:left="180"/>
              <w:spacing w:after="0"/>
              <w:rPr>
                <w:sz w:val="20"/>
                <w:szCs w:val="20"/>
                <w:color w:val="auto"/>
              </w:rPr>
            </w:pPr>
            <w:r>
              <w:rPr>
                <w:rFonts w:ascii="Arial" w:cs="Arial" w:eastAsia="Arial" w:hAnsi="Arial"/>
                <w:sz w:val="20"/>
                <w:szCs w:val="20"/>
                <w:b w:val="1"/>
                <w:bCs w:val="1"/>
                <w:color w:val="auto"/>
              </w:rPr>
              <w:t xml:space="preserve">2 </w:t>
            </w:r>
            <w:r>
              <w:rPr>
                <w:rFonts w:ascii="Arial" w:cs="Arial" w:eastAsia="Arial" w:hAnsi="Arial"/>
                <w:sz w:val="20"/>
                <w:szCs w:val="20"/>
                <w:color w:val="auto"/>
              </w:rPr>
              <w:t>|</w:t>
            </w:r>
            <w:r>
              <w:rPr>
                <w:rFonts w:ascii="Arial" w:cs="Arial" w:eastAsia="Arial" w:hAnsi="Arial"/>
                <w:sz w:val="20"/>
                <w:szCs w:val="20"/>
                <w:b w:val="1"/>
                <w:bCs w:val="1"/>
                <w:color w:val="auto"/>
              </w:rPr>
              <w:t xml:space="preserve"> METHODS</w:t>
            </w:r>
          </w:p>
        </w:tc>
        <w:tc>
          <w:tcPr>
            <w:tcW w:w="0" w:type="dxa"/>
            <w:vAlign w:val="bottom"/>
          </w:tcPr>
          <w:p>
            <w:pPr>
              <w:spacing w:after="0"/>
              <w:rPr>
                <w:sz w:val="1"/>
                <w:szCs w:val="1"/>
                <w:color w:val="auto"/>
              </w:rPr>
            </w:pPr>
          </w:p>
        </w:tc>
      </w:tr>
      <w:tr>
        <w:trPr>
          <w:trHeight w:val="274"/>
        </w:trPr>
        <w:tc>
          <w:tcPr>
            <w:tcW w:w="5040" w:type="dxa"/>
            <w:vAlign w:val="bottom"/>
            <w:gridSpan w:val="4"/>
          </w:tcPr>
          <w:p>
            <w:pPr>
              <w:spacing w:after="0"/>
              <w:rPr>
                <w:sz w:val="20"/>
                <w:szCs w:val="20"/>
                <w:color w:val="auto"/>
              </w:rPr>
            </w:pPr>
            <w:r>
              <w:rPr>
                <w:rFonts w:ascii="Arial" w:cs="Arial" w:eastAsia="Arial" w:hAnsi="Arial"/>
                <w:sz w:val="16"/>
                <w:szCs w:val="16"/>
                <w:color w:val="auto"/>
                <w:w w:val="99"/>
              </w:rPr>
              <w:t>than small-scale processes are the main factors determining local-scale</w:t>
            </w:r>
          </w:p>
        </w:tc>
        <w:tc>
          <w:tcPr>
            <w:tcW w:w="506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46"/>
        </w:trPr>
        <w:tc>
          <w:tcPr>
            <w:tcW w:w="5040" w:type="dxa"/>
            <w:vAlign w:val="bottom"/>
            <w:gridSpan w:val="4"/>
          </w:tcPr>
          <w:p>
            <w:pPr>
              <w:spacing w:after="0"/>
              <w:rPr>
                <w:sz w:val="20"/>
                <w:szCs w:val="20"/>
                <w:color w:val="auto"/>
              </w:rPr>
            </w:pPr>
            <w:r>
              <w:rPr>
                <w:rFonts w:ascii="Arial" w:cs="Arial" w:eastAsia="Arial" w:hAnsi="Arial"/>
                <w:sz w:val="16"/>
                <w:szCs w:val="16"/>
                <w:color w:val="auto"/>
              </w:rPr>
              <w:t>species richness (Harrison and Cornell, 2007, 2008).</w:t>
            </w:r>
          </w:p>
        </w:tc>
        <w:tc>
          <w:tcPr>
            <w:tcW w:w="5060" w:type="dxa"/>
            <w:vAlign w:val="bottom"/>
            <w:vMerge w:val="restart"/>
          </w:tcPr>
          <w:p>
            <w:pPr>
              <w:ind w:left="180"/>
              <w:spacing w:after="0"/>
              <w:rPr>
                <w:sz w:val="20"/>
                <w:szCs w:val="20"/>
                <w:color w:val="auto"/>
              </w:rPr>
            </w:pPr>
            <w:r>
              <w:rPr>
                <w:rFonts w:ascii="Arial" w:cs="Arial" w:eastAsia="Arial" w:hAnsi="Arial"/>
                <w:sz w:val="20"/>
                <w:szCs w:val="20"/>
                <w:b w:val="1"/>
                <w:bCs w:val="1"/>
                <w:color w:val="auto"/>
              </w:rPr>
              <w:t>2.1 </w:t>
            </w:r>
            <w:r>
              <w:rPr>
                <w:rFonts w:ascii="Arial" w:cs="Arial" w:eastAsia="Arial" w:hAnsi="Arial"/>
                <w:sz w:val="20"/>
                <w:szCs w:val="20"/>
                <w:color w:val="auto"/>
              </w:rPr>
              <w:t>|</w:t>
            </w:r>
            <w:r>
              <w:rPr>
                <w:rFonts w:ascii="Arial" w:cs="Arial" w:eastAsia="Arial" w:hAnsi="Arial"/>
                <w:sz w:val="20"/>
                <w:szCs w:val="20"/>
                <w:b w:val="1"/>
                <w:bCs w:val="1"/>
                <w:color w:val="auto"/>
              </w:rPr>
              <w:t> Study area</w:t>
            </w:r>
          </w:p>
        </w:tc>
        <w:tc>
          <w:tcPr>
            <w:tcW w:w="0" w:type="dxa"/>
            <w:vAlign w:val="bottom"/>
          </w:tcPr>
          <w:p>
            <w:pPr>
              <w:spacing w:after="0"/>
              <w:rPr>
                <w:sz w:val="1"/>
                <w:szCs w:val="1"/>
                <w:color w:val="auto"/>
              </w:rPr>
            </w:pPr>
          </w:p>
        </w:tc>
      </w:tr>
      <w:tr>
        <w:trPr>
          <w:trHeight w:val="274"/>
        </w:trPr>
        <w:tc>
          <w:tcPr>
            <w:tcW w:w="20" w:type="dxa"/>
            <w:vAlign w:val="bottom"/>
          </w:tcPr>
          <w:p>
            <w:pPr>
              <w:spacing w:after="0"/>
              <w:rPr>
                <w:sz w:val="23"/>
                <w:szCs w:val="23"/>
                <w:color w:val="auto"/>
              </w:rPr>
            </w:pPr>
          </w:p>
        </w:tc>
        <w:tc>
          <w:tcPr>
            <w:tcW w:w="5020" w:type="dxa"/>
            <w:vAlign w:val="bottom"/>
            <w:gridSpan w:val="3"/>
          </w:tcPr>
          <w:p>
            <w:pPr>
              <w:ind w:left="240"/>
              <w:spacing w:after="0"/>
              <w:rPr>
                <w:sz w:val="20"/>
                <w:szCs w:val="20"/>
                <w:color w:val="auto"/>
              </w:rPr>
            </w:pPr>
            <w:r>
              <w:rPr>
                <w:rFonts w:ascii="Arial" w:cs="Arial" w:eastAsia="Arial" w:hAnsi="Arial"/>
                <w:sz w:val="16"/>
                <w:szCs w:val="16"/>
                <w:color w:val="auto"/>
              </w:rPr>
              <w:t>Plants with cushion life forms often act as ecosystem engineers</w:t>
            </w:r>
          </w:p>
        </w:tc>
        <w:tc>
          <w:tcPr>
            <w:tcW w:w="506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46"/>
        </w:trPr>
        <w:tc>
          <w:tcPr>
            <w:tcW w:w="5040" w:type="dxa"/>
            <w:vAlign w:val="bottom"/>
            <w:gridSpan w:val="4"/>
          </w:tcPr>
          <w:p>
            <w:pPr>
              <w:spacing w:after="0"/>
              <w:rPr>
                <w:sz w:val="20"/>
                <w:szCs w:val="20"/>
                <w:color w:val="auto"/>
              </w:rPr>
            </w:pPr>
            <w:r>
              <w:rPr>
                <w:rFonts w:ascii="Arial" w:cs="Arial" w:eastAsia="Arial" w:hAnsi="Arial"/>
                <w:sz w:val="16"/>
                <w:szCs w:val="16"/>
                <w:color w:val="auto"/>
              </w:rPr>
              <w:t>in stressful environments due to their ability to buffer extreme envi-</w:t>
            </w:r>
          </w:p>
        </w:tc>
        <w:tc>
          <w:tcPr>
            <w:tcW w:w="50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ronmental conditions, favoring the establishment and survival of other</w:t>
            </w:r>
          </w:p>
        </w:tc>
        <w:tc>
          <w:tcPr>
            <w:tcW w:w="5060" w:type="dxa"/>
            <w:vAlign w:val="bottom"/>
          </w:tcPr>
          <w:p>
            <w:pPr>
              <w:ind w:left="180"/>
              <w:spacing w:after="0"/>
              <w:rPr>
                <w:sz w:val="20"/>
                <w:szCs w:val="20"/>
                <w:color w:val="auto"/>
              </w:rPr>
            </w:pPr>
            <w:r>
              <w:rPr>
                <w:rFonts w:ascii="Arial" w:cs="Arial" w:eastAsia="Arial" w:hAnsi="Arial"/>
                <w:sz w:val="16"/>
                <w:szCs w:val="16"/>
                <w:color w:val="auto"/>
              </w:rPr>
              <w:t>This study was conducted in high-Andean communities occurring</w:t>
            </w:r>
          </w:p>
        </w:tc>
        <w:tc>
          <w:tcPr>
            <w:tcW w:w="0" w:type="dxa"/>
            <w:vAlign w:val="bottom"/>
          </w:tcPr>
          <w:p>
            <w:pPr>
              <w:spacing w:after="0"/>
              <w:rPr>
                <w:sz w:val="1"/>
                <w:szCs w:val="1"/>
                <w:color w:val="auto"/>
              </w:rPr>
            </w:pPr>
          </w:p>
        </w:tc>
      </w:tr>
      <w:tr>
        <w:trPr>
          <w:trHeight w:val="260"/>
        </w:trPr>
        <w:tc>
          <w:tcPr>
            <w:tcW w:w="5040" w:type="dxa"/>
            <w:vAlign w:val="bottom"/>
            <w:gridSpan w:val="4"/>
          </w:tcPr>
          <w:p>
            <w:pPr>
              <w:spacing w:after="0"/>
              <w:rPr>
                <w:sz w:val="20"/>
                <w:szCs w:val="20"/>
                <w:color w:val="auto"/>
              </w:rPr>
            </w:pPr>
            <w:r>
              <w:rPr>
                <w:rFonts w:ascii="Arial" w:cs="Arial" w:eastAsia="Arial" w:hAnsi="Arial"/>
                <w:sz w:val="16"/>
                <w:szCs w:val="16"/>
                <w:color w:val="auto"/>
              </w:rPr>
              <w:t xml:space="preserve">species growing inside them (Badano </w:t>
            </w:r>
            <w:r>
              <w:rPr>
                <w:rFonts w:ascii="Arial" w:cs="Arial" w:eastAsia="Arial" w:hAnsi="Arial"/>
                <w:sz w:val="16"/>
                <w:szCs w:val="16"/>
                <w:i w:val="1"/>
                <w:iCs w:val="1"/>
                <w:color w:val="auto"/>
              </w:rPr>
              <w:t>et al</w:t>
            </w:r>
            <w:r>
              <w:rPr>
                <w:rFonts w:ascii="Arial" w:cs="Arial" w:eastAsia="Arial" w:hAnsi="Arial"/>
                <w:sz w:val="16"/>
                <w:szCs w:val="16"/>
                <w:color w:val="auto"/>
              </w:rPr>
              <w:t>., 2007; Callaway, 2007;</w:t>
            </w:r>
          </w:p>
        </w:tc>
        <w:tc>
          <w:tcPr>
            <w:tcW w:w="5060" w:type="dxa"/>
            <w:vAlign w:val="bottom"/>
          </w:tcPr>
          <w:p>
            <w:pPr>
              <w:ind w:left="180"/>
              <w:spacing w:after="0"/>
              <w:rPr>
                <w:sz w:val="20"/>
                <w:szCs w:val="20"/>
                <w:color w:val="auto"/>
              </w:rPr>
            </w:pPr>
            <w:r>
              <w:rPr>
                <w:rFonts w:ascii="Arial" w:cs="Arial" w:eastAsia="Arial" w:hAnsi="Arial"/>
                <w:sz w:val="16"/>
                <w:szCs w:val="16"/>
                <w:color w:val="auto"/>
              </w:rPr>
              <w:t>mostly within Nahuel Huapi National Park (Argentina), which is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274320</wp:posOffset>
            </wp:positionH>
            <wp:positionV relativeFrom="paragraph">
              <wp:posOffset>-8989695</wp:posOffset>
            </wp:positionV>
            <wp:extent cx="1602105" cy="1924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1602105" cy="192405"/>
                    </a:xfrm>
                    <a:prstGeom prst="rect">
                      <a:avLst/>
                    </a:prstGeom>
                    <a:noFill/>
                  </pic:spPr>
                </pic:pic>
              </a:graphicData>
            </a:graphic>
          </wp:anchor>
        </w:drawing>
      </w:r>
    </w:p>
    <w:p>
      <w:pPr>
        <w:sectPr>
          <w:pgSz w:w="11900" w:h="15647" w:orient="portrait"/>
          <w:cols w:equalWidth="0" w:num="1">
            <w:col w:w="10100"/>
          </w:cols>
          <w:pgMar w:left="920" w:top="289" w:right="886" w:bottom="405"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161"/>
        </w:trPr>
        <w:tc>
          <w:tcPr>
            <w:tcW w:w="5040" w:type="dxa"/>
            <w:vAlign w:val="bottom"/>
          </w:tcPr>
          <w:p>
            <w:pPr>
              <w:spacing w:after="0"/>
              <w:rPr>
                <w:sz w:val="20"/>
                <w:szCs w:val="20"/>
                <w:color w:val="auto"/>
              </w:rPr>
            </w:pPr>
            <w:r>
              <w:rPr>
                <w:rFonts w:ascii="Arial" w:cs="Arial" w:eastAsia="Arial" w:hAnsi="Arial"/>
                <w:sz w:val="14"/>
                <w:szCs w:val="14"/>
                <w:color w:val="auto"/>
              </w:rPr>
              <w:t xml:space="preserve">GAVINI </w:t>
            </w:r>
            <w:r>
              <w:rPr>
                <w:rFonts w:ascii="Arial" w:cs="Arial" w:eastAsia="Arial" w:hAnsi="Arial"/>
                <w:sz w:val="9"/>
                <w:szCs w:val="9"/>
                <w:color w:val="auto"/>
              </w:rPr>
              <w:t>et al</w:t>
            </w:r>
            <w:r>
              <w:rPr>
                <w:rFonts w:ascii="Arial" w:cs="Arial" w:eastAsia="Arial" w:hAnsi="Arial"/>
                <w:sz w:val="14"/>
                <w:szCs w:val="14"/>
                <w:color w:val="auto"/>
              </w:rPr>
              <w:t>.</w:t>
            </w:r>
          </w:p>
        </w:tc>
        <w:tc>
          <w:tcPr>
            <w:tcW w:w="2080" w:type="dxa"/>
            <w:vAlign w:val="bottom"/>
          </w:tcPr>
          <w:p>
            <w:pPr>
              <w:spacing w:after="0"/>
              <w:rPr>
                <w:sz w:val="14"/>
                <w:szCs w:val="14"/>
                <w:color w:val="auto"/>
              </w:rPr>
            </w:pPr>
          </w:p>
        </w:tc>
        <w:tc>
          <w:tcPr>
            <w:tcW w:w="2520" w:type="dxa"/>
            <w:vAlign w:val="bottom"/>
          </w:tcPr>
          <w:p>
            <w:pPr>
              <w:ind w:left="2360"/>
              <w:spacing w:after="0"/>
              <w:rPr>
                <w:sz w:val="20"/>
                <w:szCs w:val="20"/>
                <w:color w:val="auto"/>
              </w:rPr>
            </w:pPr>
            <w:r>
              <w:rPr>
                <w:rFonts w:ascii="Arial" w:cs="Arial" w:eastAsia="Arial" w:hAnsi="Arial"/>
                <w:sz w:val="13"/>
                <w:szCs w:val="13"/>
                <w:b w:val="1"/>
                <w:bCs w:val="1"/>
                <w:color w:val="auto"/>
                <w:w w:val="71"/>
              </w:rPr>
              <w:t xml:space="preserve">   </w:t>
            </w:r>
          </w:p>
        </w:tc>
        <w:tc>
          <w:tcPr>
            <w:tcW w:w="460" w:type="dxa"/>
            <w:vAlign w:val="bottom"/>
            <w:gridSpan w:val="2"/>
          </w:tcPr>
          <w:p>
            <w:pPr>
              <w:jc w:val="right"/>
              <w:ind w:right="20"/>
              <w:spacing w:after="0"/>
              <w:rPr>
                <w:sz w:val="20"/>
                <w:szCs w:val="20"/>
                <w:color w:val="auto"/>
              </w:rPr>
            </w:pPr>
            <w:r>
              <w:rPr>
                <w:rFonts w:ascii="Arial" w:cs="Arial" w:eastAsia="Arial" w:hAnsi="Arial"/>
                <w:sz w:val="14"/>
                <w:szCs w:val="14"/>
                <w:b w:val="1"/>
                <w:bCs w:val="1"/>
                <w:color w:val="auto"/>
                <w:w w:val="96"/>
              </w:rPr>
              <w:t>    3</w:t>
            </w:r>
          </w:p>
        </w:tc>
        <w:tc>
          <w:tcPr>
            <w:tcW w:w="0" w:type="dxa"/>
            <w:vAlign w:val="bottom"/>
          </w:tcPr>
          <w:p>
            <w:pPr>
              <w:spacing w:after="0"/>
              <w:rPr>
                <w:sz w:val="1"/>
                <w:szCs w:val="1"/>
                <w:color w:val="auto"/>
              </w:rPr>
            </w:pPr>
          </w:p>
        </w:tc>
      </w:tr>
      <w:tr>
        <w:trPr>
          <w:trHeight w:val="75"/>
        </w:trPr>
        <w:tc>
          <w:tcPr>
            <w:tcW w:w="5040" w:type="dxa"/>
            <w:vAlign w:val="bottom"/>
            <w:tcBorders>
              <w:bottom w:val="single" w:sz="8" w:color="auto"/>
            </w:tcBorders>
          </w:tcPr>
          <w:p>
            <w:pPr>
              <w:spacing w:after="0"/>
              <w:rPr>
                <w:sz w:val="6"/>
                <w:szCs w:val="6"/>
                <w:color w:val="auto"/>
              </w:rPr>
            </w:pPr>
          </w:p>
        </w:tc>
        <w:tc>
          <w:tcPr>
            <w:tcW w:w="2080" w:type="dxa"/>
            <w:vAlign w:val="bottom"/>
            <w:tcBorders>
              <w:bottom w:val="single" w:sz="8" w:color="auto"/>
            </w:tcBorders>
          </w:tcPr>
          <w:p>
            <w:pPr>
              <w:spacing w:after="0"/>
              <w:rPr>
                <w:sz w:val="6"/>
                <w:szCs w:val="6"/>
                <w:color w:val="auto"/>
              </w:rPr>
            </w:pPr>
          </w:p>
        </w:tc>
        <w:tc>
          <w:tcPr>
            <w:tcW w:w="2520" w:type="dxa"/>
            <w:vAlign w:val="bottom"/>
            <w:vMerge w:val="restart"/>
          </w:tcPr>
          <w:p>
            <w:pPr>
              <w:ind w:left="460"/>
              <w:spacing w:after="0"/>
              <w:rPr>
                <w:sz w:val="20"/>
                <w:szCs w:val="20"/>
                <w:color w:val="auto"/>
              </w:rPr>
            </w:pPr>
            <w:r>
              <w:rPr>
                <w:rFonts w:ascii="Arial" w:cs="Arial" w:eastAsia="Arial" w:hAnsi="Arial"/>
                <w:sz w:val="20"/>
                <w:szCs w:val="20"/>
                <w:b w:val="1"/>
                <w:bCs w:val="1"/>
                <w:color w:val="2C233C"/>
                <w:w w:val="71"/>
              </w:rPr>
              <w:t>Journal of Vegetation Science</w:t>
            </w:r>
          </w:p>
        </w:tc>
        <w:tc>
          <w:tcPr>
            <w:tcW w:w="440" w:type="dxa"/>
            <w:vAlign w:val="bottom"/>
            <w:tcBorders>
              <w:bottom w:val="single" w:sz="8" w:color="auto"/>
            </w:tcBorders>
          </w:tcPr>
          <w:p>
            <w:pPr>
              <w:jc w:val="right"/>
              <w:ind w:right="170"/>
              <w:spacing w:after="0" w:line="56" w:lineRule="exact"/>
              <w:rPr>
                <w:sz w:val="20"/>
                <w:szCs w:val="20"/>
                <w:color w:val="auto"/>
              </w:rPr>
            </w:pPr>
            <w:r>
              <w:rPr>
                <w:rFonts w:ascii="Arial" w:cs="Arial" w:eastAsia="Arial" w:hAnsi="Arial"/>
                <w:sz w:val="6"/>
                <w:szCs w:val="6"/>
                <w:b w:val="1"/>
                <w:bCs w:val="1"/>
                <w:color w:val="auto"/>
              </w:rPr>
              <w:t>|</w:t>
            </w:r>
          </w:p>
        </w:tc>
        <w:tc>
          <w:tcPr>
            <w:tcW w:w="20" w:type="dxa"/>
            <w:vAlign w:val="bottom"/>
            <w:vMerge w:val="restart"/>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5040" w:type="dxa"/>
            <w:vAlign w:val="bottom"/>
          </w:tcPr>
          <w:p>
            <w:pPr>
              <w:spacing w:after="0"/>
              <w:rPr>
                <w:sz w:val="11"/>
                <w:szCs w:val="11"/>
                <w:color w:val="auto"/>
              </w:rPr>
            </w:pPr>
          </w:p>
        </w:tc>
        <w:tc>
          <w:tcPr>
            <w:tcW w:w="2080" w:type="dxa"/>
            <w:vAlign w:val="bottom"/>
          </w:tcPr>
          <w:p>
            <w:pPr>
              <w:spacing w:after="0"/>
              <w:rPr>
                <w:sz w:val="11"/>
                <w:szCs w:val="11"/>
                <w:color w:val="auto"/>
              </w:rPr>
            </w:pPr>
          </w:p>
        </w:tc>
        <w:tc>
          <w:tcPr>
            <w:tcW w:w="2520" w:type="dxa"/>
            <w:vAlign w:val="bottom"/>
            <w:vMerge w:val="continue"/>
          </w:tcPr>
          <w:p>
            <w:pPr>
              <w:spacing w:after="0"/>
              <w:rPr>
                <w:sz w:val="11"/>
                <w:szCs w:val="11"/>
                <w:color w:val="auto"/>
              </w:rPr>
            </w:pPr>
          </w:p>
        </w:tc>
        <w:tc>
          <w:tcPr>
            <w:tcW w:w="440" w:type="dxa"/>
            <w:vAlign w:val="bottom"/>
          </w:tcPr>
          <w:p>
            <w:pPr>
              <w:spacing w:after="0"/>
              <w:rPr>
                <w:sz w:val="11"/>
                <w:szCs w:val="11"/>
                <w:color w:val="auto"/>
              </w:rPr>
            </w:pPr>
          </w:p>
        </w:tc>
        <w:tc>
          <w:tcPr>
            <w:tcW w:w="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69"/>
        </w:trPr>
        <w:tc>
          <w:tcPr>
            <w:tcW w:w="5040" w:type="dxa"/>
            <w:vAlign w:val="bottom"/>
          </w:tcPr>
          <w:p>
            <w:pPr>
              <w:spacing w:after="0"/>
              <w:rPr>
                <w:sz w:val="20"/>
                <w:szCs w:val="20"/>
                <w:color w:val="auto"/>
              </w:rPr>
            </w:pPr>
            <w:r>
              <w:rPr>
                <w:rFonts w:ascii="Arial" w:cs="Arial" w:eastAsia="Arial" w:hAnsi="Arial"/>
                <w:sz w:val="16"/>
                <w:szCs w:val="16"/>
                <w:color w:val="auto"/>
              </w:rPr>
              <w:t xml:space="preserve">situated at </w:t>
            </w:r>
            <w:r>
              <w:rPr>
                <w:rFonts w:ascii="Times New Roman" w:cs="Times New Roman" w:eastAsia="Times New Roman" w:hAnsi="Times New Roman"/>
                <w:sz w:val="16"/>
                <w:szCs w:val="16"/>
                <w:color w:val="auto"/>
              </w:rPr>
              <w:t>~</w:t>
            </w:r>
            <w:r>
              <w:rPr>
                <w:rFonts w:ascii="Arial" w:cs="Arial" w:eastAsia="Arial" w:hAnsi="Arial"/>
                <w:sz w:val="16"/>
                <w:szCs w:val="16"/>
                <w:color w:val="auto"/>
              </w:rPr>
              <w:t>41° S in northwestern Patagonia, Argentina, border-</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w w:val="98"/>
              </w:rPr>
              <w:t>of its area. In total, we sampled 2,100 plots (1,050 cushion plants and</w:t>
            </w:r>
          </w:p>
        </w:tc>
        <w:tc>
          <w:tcPr>
            <w:tcW w:w="0" w:type="dxa"/>
            <w:vAlign w:val="bottom"/>
          </w:tcPr>
          <w:p>
            <w:pPr>
              <w:spacing w:after="0"/>
              <w:rPr>
                <w:sz w:val="1"/>
                <w:szCs w:val="1"/>
                <w:color w:val="auto"/>
              </w:rPr>
            </w:pPr>
          </w:p>
        </w:tc>
      </w:tr>
      <w:tr>
        <w:trPr>
          <w:trHeight w:val="226"/>
        </w:trPr>
        <w:tc>
          <w:tcPr>
            <w:tcW w:w="5040" w:type="dxa"/>
            <w:vAlign w:val="bottom"/>
          </w:tcPr>
          <w:p>
            <w:pPr>
              <w:spacing w:after="0"/>
              <w:rPr>
                <w:sz w:val="20"/>
                <w:szCs w:val="20"/>
                <w:color w:val="auto"/>
              </w:rPr>
            </w:pPr>
            <w:r>
              <w:rPr>
                <w:rFonts w:ascii="Arial" w:cs="Arial" w:eastAsia="Arial" w:hAnsi="Arial"/>
                <w:sz w:val="16"/>
                <w:szCs w:val="16"/>
                <w:color w:val="auto"/>
              </w:rPr>
              <w:t>ing with Chile to the west. The region is characterized by a steep</w:t>
            </w:r>
          </w:p>
        </w:tc>
        <w:tc>
          <w:tcPr>
            <w:tcW w:w="4600" w:type="dxa"/>
            <w:vAlign w:val="bottom"/>
            <w:gridSpan w:val="2"/>
          </w:tcPr>
          <w:p>
            <w:pPr>
              <w:ind w:left="180"/>
              <w:spacing w:after="0"/>
              <w:rPr>
                <w:sz w:val="20"/>
                <w:szCs w:val="20"/>
                <w:color w:val="auto"/>
              </w:rPr>
            </w:pPr>
            <w:r>
              <w:rPr>
                <w:rFonts w:ascii="Arial" w:cs="Arial" w:eastAsia="Arial" w:hAnsi="Arial"/>
                <w:sz w:val="16"/>
                <w:szCs w:val="16"/>
                <w:color w:val="auto"/>
              </w:rPr>
              <w:t>1,050 open area plots).</w:t>
            </w:r>
          </w:p>
        </w:tc>
        <w:tc>
          <w:tcPr>
            <w:tcW w:w="4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precipitation gradient from about 4,000 mm at the western side of</w:t>
            </w:r>
          </w:p>
        </w:tc>
        <w:tc>
          <w:tcPr>
            <w:tcW w:w="208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the Andes in Chile to about 500 mm at the drier eastern side of the</w:t>
            </w:r>
          </w:p>
        </w:tc>
        <w:tc>
          <w:tcPr>
            <w:tcW w:w="4600" w:type="dxa"/>
            <w:vAlign w:val="bottom"/>
            <w:gridSpan w:val="2"/>
            <w:vMerge w:val="restart"/>
          </w:tcPr>
          <w:p>
            <w:pPr>
              <w:ind w:left="180"/>
              <w:spacing w:after="0"/>
              <w:rPr>
                <w:sz w:val="20"/>
                <w:szCs w:val="20"/>
                <w:color w:val="auto"/>
              </w:rPr>
            </w:pPr>
            <w:r>
              <w:rPr>
                <w:rFonts w:ascii="Arial" w:cs="Arial" w:eastAsia="Arial" w:hAnsi="Arial"/>
                <w:sz w:val="20"/>
                <w:szCs w:val="20"/>
                <w:b w:val="1"/>
                <w:bCs w:val="1"/>
                <w:color w:val="auto"/>
                <w:w w:val="94"/>
              </w:rPr>
              <w:t>2.3 </w:t>
            </w:r>
            <w:r>
              <w:rPr>
                <w:rFonts w:ascii="Arial" w:cs="Arial" w:eastAsia="Arial" w:hAnsi="Arial"/>
                <w:sz w:val="20"/>
                <w:szCs w:val="20"/>
                <w:color w:val="auto"/>
                <w:w w:val="94"/>
              </w:rPr>
              <w:t>|</w:t>
            </w:r>
            <w:r>
              <w:rPr>
                <w:rFonts w:ascii="Arial" w:cs="Arial" w:eastAsia="Arial" w:hAnsi="Arial"/>
                <w:sz w:val="20"/>
                <w:szCs w:val="20"/>
                <w:b w:val="1"/>
                <w:bCs w:val="1"/>
                <w:color w:val="auto"/>
                <w:w w:val="94"/>
              </w:rPr>
              <w:t> Effect of cushions on species richness at</w:t>
            </w: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5040" w:type="dxa"/>
            <w:vAlign w:val="bottom"/>
          </w:tcPr>
          <w:p>
            <w:pPr>
              <w:spacing w:after="0"/>
              <w:rPr>
                <w:sz w:val="20"/>
                <w:szCs w:val="20"/>
                <w:color w:val="auto"/>
              </w:rPr>
            </w:pPr>
            <w:r>
              <w:rPr>
                <w:rFonts w:ascii="Arial" w:cs="Arial" w:eastAsia="Arial" w:hAnsi="Arial"/>
                <w:sz w:val="16"/>
                <w:szCs w:val="16"/>
                <w:color w:val="auto"/>
              </w:rPr>
              <w:t xml:space="preserve">Andes in Argentina, and at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800 m (Wardle </w:t>
            </w:r>
            <w:r>
              <w:rPr>
                <w:rFonts w:ascii="Arial" w:cs="Arial" w:eastAsia="Arial" w:hAnsi="Arial"/>
                <w:sz w:val="16"/>
                <w:szCs w:val="16"/>
                <w:i w:val="1"/>
                <w:iCs w:val="1"/>
                <w:color w:val="auto"/>
              </w:rPr>
              <w:t>et al</w:t>
            </w:r>
            <w:r>
              <w:rPr>
                <w:rFonts w:ascii="Arial" w:cs="Arial" w:eastAsia="Arial" w:hAnsi="Arial"/>
                <w:sz w:val="16"/>
                <w:szCs w:val="16"/>
                <w:color w:val="auto"/>
              </w:rPr>
              <w:t>., 2001; Daniels and</w:t>
            </w:r>
          </w:p>
        </w:tc>
        <w:tc>
          <w:tcPr>
            <w:tcW w:w="4600" w:type="dxa"/>
            <w:vAlign w:val="bottom"/>
            <w:gridSpan w:val="2"/>
            <w:vMerge w:val="continue"/>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6"/>
        </w:trPr>
        <w:tc>
          <w:tcPr>
            <w:tcW w:w="5040" w:type="dxa"/>
            <w:vAlign w:val="bottom"/>
          </w:tcPr>
          <w:p>
            <w:pPr>
              <w:spacing w:after="0"/>
              <w:rPr>
                <w:sz w:val="20"/>
                <w:szCs w:val="20"/>
                <w:color w:val="auto"/>
              </w:rPr>
            </w:pPr>
            <w:r>
              <w:rPr>
                <w:rFonts w:ascii="Arial" w:cs="Arial" w:eastAsia="Arial" w:hAnsi="Arial"/>
                <w:sz w:val="16"/>
                <w:szCs w:val="16"/>
                <w:color w:val="auto"/>
              </w:rPr>
              <w:t xml:space="preserve">Veblen, 2004). Deciduous forests of </w:t>
            </w:r>
            <w:r>
              <w:rPr>
                <w:rFonts w:ascii="Arial" w:cs="Arial" w:eastAsia="Arial" w:hAnsi="Arial"/>
                <w:sz w:val="16"/>
                <w:szCs w:val="16"/>
                <w:i w:val="1"/>
                <w:iCs w:val="1"/>
                <w:color w:val="auto"/>
              </w:rPr>
              <w:t>Nothofagus pumilio</w:t>
            </w:r>
            <w:r>
              <w:rPr>
                <w:rFonts w:ascii="Arial" w:cs="Arial" w:eastAsia="Arial" w:hAnsi="Arial"/>
                <w:sz w:val="16"/>
                <w:szCs w:val="16"/>
                <w:color w:val="auto"/>
              </w:rPr>
              <w:t xml:space="preserve"> occur from</w:t>
            </w:r>
          </w:p>
        </w:tc>
        <w:tc>
          <w:tcPr>
            <w:tcW w:w="4600" w:type="dxa"/>
            <w:vAlign w:val="bottom"/>
            <w:gridSpan w:val="2"/>
          </w:tcPr>
          <w:p>
            <w:pPr>
              <w:ind w:left="180"/>
              <w:spacing w:after="0"/>
              <w:rPr>
                <w:sz w:val="20"/>
                <w:szCs w:val="20"/>
                <w:color w:val="auto"/>
              </w:rPr>
            </w:pPr>
            <w:r>
              <w:rPr>
                <w:rFonts w:ascii="Arial" w:cs="Arial" w:eastAsia="Arial" w:hAnsi="Arial"/>
                <w:sz w:val="20"/>
                <w:szCs w:val="20"/>
                <w:b w:val="1"/>
                <w:bCs w:val="1"/>
                <w:color w:val="auto"/>
              </w:rPr>
              <w:t>different spatial scales</w:t>
            </w:r>
          </w:p>
        </w:tc>
        <w:tc>
          <w:tcPr>
            <w:tcW w:w="4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5040" w:type="dxa"/>
            <w:vAlign w:val="bottom"/>
          </w:tcPr>
          <w:p>
            <w:pPr>
              <w:spacing w:after="0"/>
              <w:rPr>
                <w:sz w:val="20"/>
                <w:szCs w:val="20"/>
                <w:color w:val="auto"/>
              </w:rPr>
            </w:pPr>
            <w:r>
              <w:rPr>
                <w:rFonts w:ascii="Times New Roman" w:cs="Times New Roman" w:eastAsia="Times New Roman" w:hAnsi="Times New Roman"/>
                <w:sz w:val="16"/>
                <w:szCs w:val="16"/>
                <w:color w:val="auto"/>
              </w:rPr>
              <w:t>~</w:t>
            </w:r>
            <w:r>
              <w:rPr>
                <w:rFonts w:ascii="Arial" w:cs="Arial" w:eastAsia="Arial" w:hAnsi="Arial"/>
                <w:sz w:val="16"/>
                <w:szCs w:val="16"/>
                <w:color w:val="auto"/>
              </w:rPr>
              <w:t>1,000 m to the treeline, at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1,600 m, where this species grows pros-</w:t>
            </w:r>
          </w:p>
        </w:tc>
        <w:tc>
          <w:tcPr>
            <w:tcW w:w="2080" w:type="dxa"/>
            <w:vAlign w:val="bottom"/>
          </w:tcPr>
          <w:p>
            <w:pPr>
              <w:spacing w:after="0"/>
              <w:rPr>
                <w:sz w:val="24"/>
                <w:szCs w:val="24"/>
                <w:color w:val="auto"/>
              </w:rPr>
            </w:pPr>
          </w:p>
        </w:tc>
        <w:tc>
          <w:tcPr>
            <w:tcW w:w="25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6"/>
        </w:trPr>
        <w:tc>
          <w:tcPr>
            <w:tcW w:w="5040" w:type="dxa"/>
            <w:vAlign w:val="bottom"/>
          </w:tcPr>
          <w:p>
            <w:pPr>
              <w:spacing w:after="0"/>
              <w:rPr>
                <w:sz w:val="20"/>
                <w:szCs w:val="20"/>
                <w:color w:val="auto"/>
              </w:rPr>
            </w:pPr>
            <w:r>
              <w:rPr>
                <w:rFonts w:ascii="Arial" w:cs="Arial" w:eastAsia="Arial" w:hAnsi="Arial"/>
                <w:sz w:val="16"/>
                <w:szCs w:val="16"/>
                <w:color w:val="auto"/>
              </w:rPr>
              <w:t xml:space="preserve">trated and forms a low 'krummholz' (Wardle </w:t>
            </w:r>
            <w:r>
              <w:rPr>
                <w:rFonts w:ascii="Arial" w:cs="Arial" w:eastAsia="Arial" w:hAnsi="Arial"/>
                <w:sz w:val="16"/>
                <w:szCs w:val="16"/>
                <w:i w:val="1"/>
                <w:iCs w:val="1"/>
                <w:color w:val="auto"/>
              </w:rPr>
              <w:t>et al</w:t>
            </w:r>
            <w:r>
              <w:rPr>
                <w:rFonts w:ascii="Arial" w:cs="Arial" w:eastAsia="Arial" w:hAnsi="Arial"/>
                <w:sz w:val="16"/>
                <w:szCs w:val="16"/>
                <w:color w:val="auto"/>
              </w:rPr>
              <w:t>., 2001). The alpine</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Based on the species sampled within and outside individual cushion</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 xml:space="preserve">high-Andean zone lies above this treeline (Ferreyra </w:t>
            </w:r>
            <w:r>
              <w:rPr>
                <w:rFonts w:ascii="Arial" w:cs="Arial" w:eastAsia="Arial" w:hAnsi="Arial"/>
                <w:sz w:val="16"/>
                <w:szCs w:val="16"/>
                <w:i w:val="1"/>
                <w:iCs w:val="1"/>
                <w:color w:val="auto"/>
              </w:rPr>
              <w:t>et al</w:t>
            </w:r>
            <w:r>
              <w:rPr>
                <w:rFonts w:ascii="Arial" w:cs="Arial" w:eastAsia="Arial" w:hAnsi="Arial"/>
                <w:sz w:val="16"/>
                <w:szCs w:val="16"/>
                <w:color w:val="auto"/>
              </w:rPr>
              <w:t>., 1998), with</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plants, we assessed how plant diversity, estimated here as species</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most mountain peaks ranging between 2,000 and 2,700 m and a few</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richness, depended on facilitation by cushion plants at the commu-</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peaks above 3,000 m (Daniels and Veblen, 2004). Mean annual tem-</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nity, mountain, and regional scales. Specifically, for each of these</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perature (across the 21 sampled communities, see below) is approx.</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scales we estimated the number of species recorded in either of the</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3.7°C, with short, mild, dry summers and cold, wet winters (mean</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w w:val="98"/>
              </w:rPr>
              <w:t>two sampled habitat types (i.e., cushion plant or open area) and com-</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temperature of the coldest quarter −1.5°C, mean temperature of the</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pared it with the number of species recorded in the open area only</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warmest quarter 8.9°C); and average annual precipitation is approx.</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(Badano and Cavieres, 2006a, 2006b). These estimates were based</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860 mm, most of which falls in the form of snow between May and</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on the number of plant species recorded in the 50, 150, and 1,050</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October (precipitation of the coldest quarter approx. 395 mm, pre-</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paired cushion and open area plots, and in the open area plots only,</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cipitation of the warmest quarter approx. 93 mm) (Worldclim, Fick</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that were sampled in each of the 21 communities, each of the seven</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w w:val="99"/>
              </w:rPr>
              <w:t>and Hijmans, 2017; see Appendix S1: Table S1). In these high-Andean</w:t>
            </w:r>
          </w:p>
        </w:tc>
        <w:tc>
          <w:tcPr>
            <w:tcW w:w="4600" w:type="dxa"/>
            <w:vAlign w:val="bottom"/>
            <w:gridSpan w:val="2"/>
          </w:tcPr>
          <w:p>
            <w:pPr>
              <w:ind w:left="180"/>
              <w:spacing w:after="0"/>
              <w:rPr>
                <w:sz w:val="20"/>
                <w:szCs w:val="20"/>
                <w:color w:val="auto"/>
              </w:rPr>
            </w:pPr>
            <w:r>
              <w:rPr>
                <w:rFonts w:ascii="Arial" w:cs="Arial" w:eastAsia="Arial" w:hAnsi="Arial"/>
                <w:sz w:val="16"/>
                <w:szCs w:val="16"/>
                <w:color w:val="auto"/>
              </w:rPr>
              <w:t>mountains, and the whole region, respectively.</w:t>
            </w: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communities, plant cover is extremely low (ranging from 5% to 20%)</w:t>
            </w:r>
          </w:p>
        </w:tc>
        <w:tc>
          <w:tcPr>
            <w:tcW w:w="5060" w:type="dxa"/>
            <w:vAlign w:val="bottom"/>
            <w:gridSpan w:val="4"/>
          </w:tcPr>
          <w:p>
            <w:pPr>
              <w:jc w:val="right"/>
              <w:ind w:right="20"/>
              <w:spacing w:after="0"/>
              <w:rPr>
                <w:sz w:val="20"/>
                <w:szCs w:val="20"/>
                <w:color w:val="auto"/>
              </w:rPr>
            </w:pPr>
            <w:r>
              <w:rPr>
                <w:rFonts w:ascii="Arial" w:cs="Arial" w:eastAsia="Arial" w:hAnsi="Arial"/>
                <w:sz w:val="16"/>
                <w:szCs w:val="16"/>
                <w:color w:val="auto"/>
              </w:rPr>
              <w:t>Since counts of species richness are highly sensitive to the num-</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due to severe climatic conditions that create a patchy landscape</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ber, size, and spatial arrangement of the sample units (Gotelli and</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represented by a bare ground matrix and isolated cushion-plant</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Colwell, 2011), we also estimated asymptotic species richness using</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patches. Despite low plant cover, more than 230 species of vascu-</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non-parametric estimators. Non-parametric estimators of species</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lar plants have been recorded in the high-Andean zones of Nahuel</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w w:val="99"/>
              </w:rPr>
              <w:t>richness, which use information of the rare species in an assemblage</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Huapi National Park in the Patagonian Andes, with Asteraceae,</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to calculate the number of species present but not detected, are</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Poaceae, and Apiaceae as the best-represented angiosperm fami-</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the most adequate to estimate number of species in an assemblage</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 xml:space="preserve">lies (Ferreyra </w:t>
            </w:r>
            <w:r>
              <w:rPr>
                <w:rFonts w:ascii="Arial" w:cs="Arial" w:eastAsia="Arial" w:hAnsi="Arial"/>
                <w:sz w:val="16"/>
                <w:szCs w:val="16"/>
                <w:i w:val="1"/>
                <w:iCs w:val="1"/>
                <w:color w:val="auto"/>
              </w:rPr>
              <w:t>et al</w:t>
            </w:r>
            <w:r>
              <w:rPr>
                <w:rFonts w:ascii="Arial" w:cs="Arial" w:eastAsia="Arial" w:hAnsi="Arial"/>
                <w:sz w:val="16"/>
                <w:szCs w:val="16"/>
                <w:color w:val="auto"/>
              </w:rPr>
              <w:t>., 1998). Overall, predominant life forms comprise</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(Gotelli and Colwell, 2011), Chao2 being the most proper estimator</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perennial herbs and shrubs, which commonly are of dwarf stature</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of species richness for incidence data (Chao, 1987; Colwell, 2013).</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or adopt a cushion-like form. Although more than 15 cushion-plant</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Using the software EstimateS (V.9.1.0; Colwell, 2013), we calcu-</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 xml:space="preserve">species occur in the region, the most frequent are </w:t>
            </w:r>
            <w:r>
              <w:rPr>
                <w:rFonts w:ascii="Arial" w:cs="Arial" w:eastAsia="Arial" w:hAnsi="Arial"/>
                <w:sz w:val="16"/>
                <w:szCs w:val="16"/>
                <w:i w:val="1"/>
                <w:iCs w:val="1"/>
                <w:color w:val="auto"/>
              </w:rPr>
              <w:t>Oreopolus glacialis</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lated Chao2 values of species richness at different spatial scales for</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 xml:space="preserve">and </w:t>
            </w:r>
            <w:r>
              <w:rPr>
                <w:rFonts w:ascii="Arial" w:cs="Arial" w:eastAsia="Arial" w:hAnsi="Arial"/>
                <w:sz w:val="16"/>
                <w:szCs w:val="16"/>
                <w:i w:val="1"/>
                <w:iCs w:val="1"/>
                <w:color w:val="auto"/>
              </w:rPr>
              <w:t>Mulinum leptacanthum</w:t>
            </w:r>
            <w:r>
              <w:rPr>
                <w:rFonts w:ascii="Arial" w:cs="Arial" w:eastAsia="Arial" w:hAnsi="Arial"/>
                <w:sz w:val="16"/>
                <w:szCs w:val="16"/>
                <w:color w:val="auto"/>
              </w:rPr>
              <w:t xml:space="preserve"> (Nuñez </w:t>
            </w:r>
            <w:r>
              <w:rPr>
                <w:rFonts w:ascii="Arial" w:cs="Arial" w:eastAsia="Arial" w:hAnsi="Arial"/>
                <w:sz w:val="16"/>
                <w:szCs w:val="16"/>
                <w:i w:val="1"/>
                <w:iCs w:val="1"/>
                <w:color w:val="auto"/>
              </w:rPr>
              <w:t>et al</w:t>
            </w:r>
            <w:r>
              <w:rPr>
                <w:rFonts w:ascii="Arial" w:cs="Arial" w:eastAsia="Arial" w:hAnsi="Arial"/>
                <w:sz w:val="16"/>
                <w:szCs w:val="16"/>
                <w:color w:val="auto"/>
              </w:rPr>
              <w:t>., 1999).</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both scenarios, i.e., with and without cushion plants, based on the</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2"/>
                <w:szCs w:val="22"/>
                <w:color w:val="auto"/>
              </w:rPr>
            </w:pP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respective total number of sampled plots. Because estimates of spe-</w:t>
            </w:r>
          </w:p>
        </w:tc>
        <w:tc>
          <w:tcPr>
            <w:tcW w:w="0" w:type="dxa"/>
            <w:vAlign w:val="bottom"/>
          </w:tcPr>
          <w:p>
            <w:pPr>
              <w:spacing w:after="0"/>
              <w:rPr>
                <w:sz w:val="1"/>
                <w:szCs w:val="1"/>
                <w:color w:val="auto"/>
              </w:rPr>
            </w:pPr>
          </w:p>
        </w:tc>
      </w:tr>
      <w:tr>
        <w:trPr>
          <w:trHeight w:val="260"/>
        </w:trPr>
        <w:tc>
          <w:tcPr>
            <w:tcW w:w="5040" w:type="dxa"/>
            <w:vAlign w:val="bottom"/>
            <w:vMerge w:val="restart"/>
          </w:tcPr>
          <w:p>
            <w:pPr>
              <w:spacing w:after="0"/>
              <w:rPr>
                <w:sz w:val="20"/>
                <w:szCs w:val="20"/>
                <w:color w:val="auto"/>
              </w:rPr>
            </w:pPr>
            <w:r>
              <w:rPr>
                <w:rFonts w:ascii="Arial" w:cs="Arial" w:eastAsia="Arial" w:hAnsi="Arial"/>
                <w:sz w:val="20"/>
                <w:szCs w:val="20"/>
                <w:b w:val="1"/>
                <w:bCs w:val="1"/>
                <w:color w:val="auto"/>
              </w:rPr>
              <w:t>2.2 </w:t>
            </w:r>
            <w:r>
              <w:rPr>
                <w:rFonts w:ascii="Arial" w:cs="Arial" w:eastAsia="Arial" w:hAnsi="Arial"/>
                <w:sz w:val="20"/>
                <w:szCs w:val="20"/>
                <w:color w:val="auto"/>
              </w:rPr>
              <w:t>|</w:t>
            </w:r>
            <w:r>
              <w:rPr>
                <w:rFonts w:ascii="Arial" w:cs="Arial" w:eastAsia="Arial" w:hAnsi="Arial"/>
                <w:sz w:val="20"/>
                <w:szCs w:val="20"/>
                <w:b w:val="1"/>
                <w:bCs w:val="1"/>
                <w:color w:val="auto"/>
              </w:rPr>
              <w:t> Study sites and vegetation sampling</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cies richness in the absence of cushion plants was based on halved</w:t>
            </w:r>
          </w:p>
        </w:tc>
        <w:tc>
          <w:tcPr>
            <w:tcW w:w="0" w:type="dxa"/>
            <w:vAlign w:val="bottom"/>
          </w:tcPr>
          <w:p>
            <w:pPr>
              <w:spacing w:after="0"/>
              <w:rPr>
                <w:sz w:val="1"/>
                <w:szCs w:val="1"/>
                <w:color w:val="auto"/>
              </w:rPr>
            </w:pPr>
          </w:p>
        </w:tc>
      </w:tr>
      <w:tr>
        <w:trPr>
          <w:trHeight w:val="274"/>
        </w:trPr>
        <w:tc>
          <w:tcPr>
            <w:tcW w:w="5040" w:type="dxa"/>
            <w:vAlign w:val="bottom"/>
            <w:vMerge w:val="continue"/>
          </w:tcPr>
          <w:p>
            <w:pPr>
              <w:spacing w:after="0"/>
              <w:rPr>
                <w:sz w:val="23"/>
                <w:szCs w:val="23"/>
                <w:color w:val="auto"/>
              </w:rPr>
            </w:pP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w w:val="98"/>
              </w:rPr>
              <w:t>sample sizes (i.e., number of plots), we also calculated expected rich-</w:t>
            </w:r>
          </w:p>
        </w:tc>
        <w:tc>
          <w:tcPr>
            <w:tcW w:w="0" w:type="dxa"/>
            <w:vAlign w:val="bottom"/>
          </w:tcPr>
          <w:p>
            <w:pPr>
              <w:spacing w:after="0"/>
              <w:rPr>
                <w:sz w:val="1"/>
                <w:szCs w:val="1"/>
                <w:color w:val="auto"/>
              </w:rPr>
            </w:pPr>
          </w:p>
        </w:tc>
      </w:tr>
      <w:tr>
        <w:trPr>
          <w:trHeight w:val="246"/>
        </w:trPr>
        <w:tc>
          <w:tcPr>
            <w:tcW w:w="5040" w:type="dxa"/>
            <w:vAlign w:val="bottom"/>
          </w:tcPr>
          <w:p>
            <w:pPr>
              <w:spacing w:after="0"/>
              <w:rPr>
                <w:sz w:val="21"/>
                <w:szCs w:val="21"/>
                <w:color w:val="auto"/>
              </w:rPr>
            </w:pP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w w:val="99"/>
              </w:rPr>
              <w:t>ness in the presence of cushion plants for sample sizes equivalent to</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We conducted a survey of the alpine vegetation on seven mountains</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the scenario lacking them. This was done to verify possible down-</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of the Patagonian Andes from January to March in 2017 and 2018</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ward-biased estimations owed to a lower sampling effort and not to</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(Appendix S1: Figure S1). On each mountain, we established one</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the absence of cushions. In all species-richness estimates, cushion</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study site at each of three elevations (ca. 1,600, 1,800 and 2,000 m).</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plant species were excluded from species counts and taken into ac-</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These sites were chosen based on accessibility and availability of</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count only if they were nursed by others. However, in no community</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cushion plants. Accordingly, we sampled a total of 21 alpine plant</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a cushion species was considered as both nurse and nursed, so that</w:t>
            </w:r>
          </w:p>
        </w:tc>
        <w:tc>
          <w:tcPr>
            <w:tcW w:w="0" w:type="dxa"/>
            <w:vAlign w:val="bottom"/>
          </w:tcPr>
          <w:p>
            <w:pPr>
              <w:spacing w:after="0"/>
              <w:rPr>
                <w:sz w:val="1"/>
                <w:szCs w:val="1"/>
                <w:color w:val="auto"/>
              </w:rPr>
            </w:pPr>
          </w:p>
        </w:tc>
      </w:tr>
      <w:tr>
        <w:trPr>
          <w:trHeight w:val="294"/>
        </w:trPr>
        <w:tc>
          <w:tcPr>
            <w:tcW w:w="5040" w:type="dxa"/>
            <w:vAlign w:val="bottom"/>
          </w:tcPr>
          <w:p>
            <w:pPr>
              <w:spacing w:after="0"/>
              <w:rPr>
                <w:sz w:val="20"/>
                <w:szCs w:val="20"/>
                <w:color w:val="auto"/>
              </w:rPr>
            </w:pPr>
            <w:r>
              <w:rPr>
                <w:rFonts w:ascii="Arial" w:cs="Arial" w:eastAsia="Arial" w:hAnsi="Arial"/>
                <w:sz w:val="16"/>
                <w:szCs w:val="16"/>
                <w:color w:val="auto"/>
              </w:rPr>
              <w:t xml:space="preserve">communities (i.e., seven mountains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three elevations) dominated</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w w:val="98"/>
              </w:rPr>
              <w:t>comparisons between overall plant species richness vs. plant species</w:t>
            </w:r>
          </w:p>
        </w:tc>
        <w:tc>
          <w:tcPr>
            <w:tcW w:w="0" w:type="dxa"/>
            <w:vAlign w:val="bottom"/>
          </w:tcPr>
          <w:p>
            <w:pPr>
              <w:spacing w:after="0"/>
              <w:rPr>
                <w:sz w:val="1"/>
                <w:szCs w:val="1"/>
                <w:color w:val="auto"/>
              </w:rPr>
            </w:pPr>
          </w:p>
        </w:tc>
      </w:tr>
      <w:tr>
        <w:trPr>
          <w:trHeight w:val="226"/>
        </w:trPr>
        <w:tc>
          <w:tcPr>
            <w:tcW w:w="5040" w:type="dxa"/>
            <w:vAlign w:val="bottom"/>
          </w:tcPr>
          <w:p>
            <w:pPr>
              <w:spacing w:after="0"/>
              <w:rPr>
                <w:sz w:val="20"/>
                <w:szCs w:val="20"/>
                <w:color w:val="auto"/>
              </w:rPr>
            </w:pPr>
            <w:r>
              <w:rPr>
                <w:rFonts w:ascii="Arial" w:cs="Arial" w:eastAsia="Arial" w:hAnsi="Arial"/>
                <w:sz w:val="16"/>
                <w:szCs w:val="16"/>
                <w:color w:val="auto"/>
              </w:rPr>
              <w:t>by cushion plants (Appendix S1: Table S1). At each community, 50</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w w:val="98"/>
              </w:rPr>
              <w:t>richness in open area only, at the community and larger spatial scales</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individual cushion plants were haphazardly selected within an area</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are not biased by the inclusion of cushion plants into species counts.</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of approx. 0.5 ha, pairing each cushion with an adjacent non-cushion</w:t>
            </w:r>
          </w:p>
        </w:tc>
        <w:tc>
          <w:tcPr>
            <w:tcW w:w="208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or open area 50 cm away in a random direction. In order to sample a</w:t>
            </w:r>
          </w:p>
        </w:tc>
        <w:tc>
          <w:tcPr>
            <w:tcW w:w="4600" w:type="dxa"/>
            <w:vAlign w:val="bottom"/>
            <w:gridSpan w:val="2"/>
            <w:vMerge w:val="restart"/>
          </w:tcPr>
          <w:p>
            <w:pPr>
              <w:ind w:left="180"/>
              <w:spacing w:after="0"/>
              <w:rPr>
                <w:sz w:val="20"/>
                <w:szCs w:val="20"/>
                <w:color w:val="auto"/>
              </w:rPr>
            </w:pPr>
            <w:r>
              <w:rPr>
                <w:rFonts w:ascii="Arial" w:cs="Arial" w:eastAsia="Arial" w:hAnsi="Arial"/>
                <w:sz w:val="20"/>
                <w:szCs w:val="20"/>
                <w:b w:val="1"/>
                <w:bCs w:val="1"/>
                <w:color w:val="auto"/>
              </w:rPr>
              <w:t>2.4 </w:t>
            </w:r>
            <w:r>
              <w:rPr>
                <w:rFonts w:ascii="Arial" w:cs="Arial" w:eastAsia="Arial" w:hAnsi="Arial"/>
                <w:sz w:val="20"/>
                <w:szCs w:val="20"/>
                <w:color w:val="auto"/>
              </w:rPr>
              <w:t>|</w:t>
            </w:r>
            <w:r>
              <w:rPr>
                <w:rFonts w:ascii="Arial" w:cs="Arial" w:eastAsia="Arial" w:hAnsi="Arial"/>
                <w:sz w:val="20"/>
                <w:szCs w:val="20"/>
                <w:b w:val="1"/>
                <w:bCs w:val="1"/>
                <w:color w:val="auto"/>
              </w:rPr>
              <w:t> Trends in beta-diversity</w:t>
            </w: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4"/>
        </w:trPr>
        <w:tc>
          <w:tcPr>
            <w:tcW w:w="5040" w:type="dxa"/>
            <w:vAlign w:val="bottom"/>
          </w:tcPr>
          <w:p>
            <w:pPr>
              <w:spacing w:after="0"/>
              <w:rPr>
                <w:sz w:val="20"/>
                <w:szCs w:val="20"/>
                <w:color w:val="auto"/>
              </w:rPr>
            </w:pPr>
            <w:r>
              <w:rPr>
                <w:rFonts w:ascii="Arial" w:cs="Arial" w:eastAsia="Arial" w:hAnsi="Arial"/>
                <w:sz w:val="16"/>
                <w:szCs w:val="16"/>
                <w:color w:val="auto"/>
              </w:rPr>
              <w:t>similar surface in the surrounding open area, a wire hoop was shaped</w:t>
            </w:r>
          </w:p>
        </w:tc>
        <w:tc>
          <w:tcPr>
            <w:tcW w:w="4600" w:type="dxa"/>
            <w:vAlign w:val="bottom"/>
            <w:gridSpan w:val="2"/>
            <w:vMerge w:val="continue"/>
          </w:tcPr>
          <w:p>
            <w:pPr>
              <w:spacing w:after="0"/>
              <w:rPr>
                <w:sz w:val="23"/>
                <w:szCs w:val="23"/>
                <w:color w:val="auto"/>
              </w:rPr>
            </w:pPr>
          </w:p>
        </w:tc>
        <w:tc>
          <w:tcPr>
            <w:tcW w:w="4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46"/>
        </w:trPr>
        <w:tc>
          <w:tcPr>
            <w:tcW w:w="5040" w:type="dxa"/>
            <w:vAlign w:val="bottom"/>
          </w:tcPr>
          <w:p>
            <w:pPr>
              <w:spacing w:after="0"/>
              <w:rPr>
                <w:sz w:val="20"/>
                <w:szCs w:val="20"/>
                <w:color w:val="auto"/>
              </w:rPr>
            </w:pPr>
            <w:r>
              <w:rPr>
                <w:rFonts w:ascii="Arial" w:cs="Arial" w:eastAsia="Arial" w:hAnsi="Arial"/>
                <w:sz w:val="16"/>
                <w:szCs w:val="16"/>
                <w:color w:val="auto"/>
              </w:rPr>
              <w:t>to match the size of the sampled cushion that was then placed on</w:t>
            </w:r>
          </w:p>
        </w:tc>
        <w:tc>
          <w:tcPr>
            <w:tcW w:w="2080" w:type="dxa"/>
            <w:vAlign w:val="bottom"/>
          </w:tcPr>
          <w:p>
            <w:pPr>
              <w:spacing w:after="0"/>
              <w:rPr>
                <w:sz w:val="21"/>
                <w:szCs w:val="21"/>
                <w:color w:val="auto"/>
              </w:rPr>
            </w:pPr>
          </w:p>
        </w:tc>
        <w:tc>
          <w:tcPr>
            <w:tcW w:w="252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the ground. The number and identity of all plant species (follow-</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We calculated species dissimilarity (i.e., beta diversity; Whittaker,</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 xml:space="preserve">ing Zuloaga </w:t>
            </w:r>
            <w:r>
              <w:rPr>
                <w:rFonts w:ascii="Arial" w:cs="Arial" w:eastAsia="Arial" w:hAnsi="Arial"/>
                <w:sz w:val="16"/>
                <w:szCs w:val="16"/>
                <w:i w:val="1"/>
                <w:iCs w:val="1"/>
                <w:color w:val="auto"/>
              </w:rPr>
              <w:t>et al</w:t>
            </w:r>
            <w:r>
              <w:rPr>
                <w:rFonts w:ascii="Arial" w:cs="Arial" w:eastAsia="Arial" w:hAnsi="Arial"/>
                <w:sz w:val="16"/>
                <w:szCs w:val="16"/>
                <w:color w:val="auto"/>
              </w:rPr>
              <w:t>., 2008) were recorded at both cushion and open</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1960) to evaluate to what extent plant species composition differs</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area plots. Given that cushion plants are roughly elliptical, micro-</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between cushion and open area plots. If cushion plants increase re-</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sites were defined as elliptical plots, and thus, the longer and shorter</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gional diversity, they should harbor species not present elsewhere in</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axes of each cushion were measured as an approximate estimation</w:t>
            </w:r>
          </w:p>
        </w:tc>
        <w:tc>
          <w:tcPr>
            <w:tcW w:w="5060" w:type="dxa"/>
            <w:vAlign w:val="bottom"/>
            <w:gridSpan w:val="4"/>
          </w:tcPr>
          <w:p>
            <w:pPr>
              <w:ind w:left="180"/>
              <w:spacing w:after="0"/>
              <w:rPr>
                <w:sz w:val="20"/>
                <w:szCs w:val="20"/>
                <w:color w:val="auto"/>
              </w:rPr>
            </w:pPr>
            <w:r>
              <w:rPr>
                <w:rFonts w:ascii="Arial" w:cs="Arial" w:eastAsia="Arial" w:hAnsi="Arial"/>
                <w:sz w:val="16"/>
                <w:szCs w:val="16"/>
                <w:color w:val="auto"/>
              </w:rPr>
              <w:t>the landscape. Beta diversity may reflect two additive and antithetic</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4523105</wp:posOffset>
            </wp:positionH>
            <wp:positionV relativeFrom="paragraph">
              <wp:posOffset>-8989695</wp:posOffset>
            </wp:positionV>
            <wp:extent cx="1602105" cy="1924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1602105" cy="192405"/>
                    </a:xfrm>
                    <a:prstGeom prst="rect">
                      <a:avLst/>
                    </a:prstGeom>
                    <a:noFill/>
                  </pic:spPr>
                </pic:pic>
              </a:graphicData>
            </a:graphic>
          </wp:anchor>
        </w:drawing>
      </w:r>
    </w:p>
    <w:p>
      <w:pPr>
        <w:sectPr>
          <w:pgSz w:w="11900" w:h="15647" w:orient="portrait"/>
          <w:cols w:equalWidth="0" w:num="1">
            <w:col w:w="10080"/>
          </w:cols>
          <w:pgMar w:left="900" w:top="429" w:right="926" w:bottom="405"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299"/>
        </w:trPr>
        <w:tc>
          <w:tcPr>
            <w:tcW w:w="440" w:type="dxa"/>
            <w:vAlign w:val="bottom"/>
          </w:tcPr>
          <w:p>
            <w:pPr>
              <w:spacing w:after="0"/>
              <w:rPr>
                <w:sz w:val="20"/>
                <w:szCs w:val="20"/>
                <w:color w:val="auto"/>
              </w:rPr>
            </w:pPr>
            <w:r>
              <w:rPr>
                <w:rFonts w:ascii="Arial" w:cs="Arial" w:eastAsia="Arial" w:hAnsi="Arial"/>
                <w:sz w:val="14"/>
                <w:szCs w:val="14"/>
                <w:b w:val="1"/>
                <w:bCs w:val="1"/>
                <w:color w:val="auto"/>
              </w:rPr>
              <w:t xml:space="preserve">4 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p>
        </w:tc>
        <w:tc>
          <w:tcPr>
            <w:tcW w:w="2520" w:type="dxa"/>
            <w:vAlign w:val="bottom"/>
          </w:tcPr>
          <w:p>
            <w:pPr>
              <w:spacing w:after="0"/>
              <w:rPr>
                <w:sz w:val="20"/>
                <w:szCs w:val="20"/>
                <w:color w:val="auto"/>
              </w:rPr>
            </w:pPr>
            <w:r>
              <w:rPr>
                <w:rFonts w:ascii="Arial" w:cs="Arial" w:eastAsia="Arial" w:hAnsi="Arial"/>
                <w:sz w:val="14"/>
                <w:szCs w:val="14"/>
                <w:b w:val="1"/>
                <w:bCs w:val="1"/>
                <w:color w:val="auto"/>
              </w:rPr>
              <w:t xml:space="preserve">   </w:t>
            </w:r>
          </w:p>
        </w:tc>
        <w:tc>
          <w:tcPr>
            <w:tcW w:w="20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4260" w:type="dxa"/>
            <w:vAlign w:val="bottom"/>
          </w:tcPr>
          <w:p>
            <w:pPr>
              <w:jc w:val="right"/>
              <w:spacing w:after="0"/>
              <w:rPr>
                <w:sz w:val="20"/>
                <w:szCs w:val="20"/>
                <w:color w:val="auto"/>
              </w:rPr>
            </w:pPr>
            <w:r>
              <w:rPr>
                <w:rFonts w:ascii="Arial" w:cs="Arial" w:eastAsia="Arial" w:hAnsi="Arial"/>
                <w:sz w:val="14"/>
                <w:szCs w:val="14"/>
                <w:color w:val="auto"/>
              </w:rPr>
              <w:t xml:space="preserve">GAVINI </w:t>
            </w:r>
            <w:r>
              <w:rPr>
                <w:rFonts w:ascii="Arial" w:cs="Arial" w:eastAsia="Arial" w:hAnsi="Arial"/>
                <w:sz w:val="9"/>
                <w:szCs w:val="9"/>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77"/>
        </w:trPr>
        <w:tc>
          <w:tcPr>
            <w:tcW w:w="440" w:type="dxa"/>
            <w:vAlign w:val="bottom"/>
            <w:tcBorders>
              <w:bottom w:val="single" w:sz="8" w:color="auto"/>
            </w:tcBorders>
          </w:tcPr>
          <w:p>
            <w:pPr>
              <w:spacing w:after="0"/>
              <w:rPr>
                <w:sz w:val="6"/>
                <w:szCs w:val="6"/>
                <w:color w:val="auto"/>
              </w:rPr>
            </w:pPr>
          </w:p>
        </w:tc>
        <w:tc>
          <w:tcPr>
            <w:tcW w:w="2520" w:type="dxa"/>
            <w:vAlign w:val="bottom"/>
            <w:vMerge w:val="restart"/>
          </w:tcPr>
          <w:p>
            <w:pPr>
              <w:ind w:left="40"/>
              <w:spacing w:after="0" w:line="234" w:lineRule="exact"/>
              <w:rPr>
                <w:sz w:val="20"/>
                <w:szCs w:val="20"/>
                <w:color w:val="auto"/>
              </w:rPr>
            </w:pPr>
            <w:r>
              <w:rPr>
                <w:rFonts w:ascii="Arial" w:cs="Arial" w:eastAsia="Arial" w:hAnsi="Arial"/>
                <w:sz w:val="21"/>
                <w:szCs w:val="21"/>
                <w:b w:val="1"/>
                <w:bCs w:val="1"/>
                <w:color w:val="2C233C"/>
                <w:w w:val="82"/>
              </w:rPr>
              <w:t>Journal of Vegetation Science</w:t>
            </w:r>
          </w:p>
        </w:tc>
        <w:tc>
          <w:tcPr>
            <w:tcW w:w="208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42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440" w:type="dxa"/>
            <w:vAlign w:val="bottom"/>
          </w:tcPr>
          <w:p>
            <w:pPr>
              <w:spacing w:after="0"/>
              <w:rPr>
                <w:sz w:val="11"/>
                <w:szCs w:val="11"/>
                <w:color w:val="auto"/>
              </w:rPr>
            </w:pPr>
          </w:p>
        </w:tc>
        <w:tc>
          <w:tcPr>
            <w:tcW w:w="2520" w:type="dxa"/>
            <w:vAlign w:val="bottom"/>
            <w:vMerge w:val="continue"/>
          </w:tcPr>
          <w:p>
            <w:pPr>
              <w:spacing w:after="0"/>
              <w:rPr>
                <w:sz w:val="11"/>
                <w:szCs w:val="11"/>
                <w:color w:val="auto"/>
              </w:rPr>
            </w:pPr>
          </w:p>
        </w:tc>
        <w:tc>
          <w:tcPr>
            <w:tcW w:w="208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42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35"/>
        </w:trPr>
        <w:tc>
          <w:tcPr>
            <w:tcW w:w="5040" w:type="dxa"/>
            <w:vAlign w:val="bottom"/>
            <w:gridSpan w:val="3"/>
          </w:tcPr>
          <w:p>
            <w:pPr>
              <w:spacing w:after="0"/>
              <w:rPr>
                <w:sz w:val="20"/>
                <w:szCs w:val="20"/>
                <w:color w:val="auto"/>
              </w:rPr>
            </w:pPr>
            <w:r>
              <w:rPr>
                <w:rFonts w:ascii="Arial" w:cs="Arial" w:eastAsia="Arial" w:hAnsi="Arial"/>
                <w:sz w:val="16"/>
                <w:szCs w:val="16"/>
                <w:color w:val="auto"/>
              </w:rPr>
              <w:t>phenomena:  species  turnover  and  nestedness  (Baselga,  2010).</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cushion plant species by including altitude as a fixed effect, and</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Species turnover is caused by the replacement of some species by</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cushion species and community nested within mountain as crossed</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others from site to site (Gaston and Blackburn, 2000) as a conse-</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random effects. We tested whether the inclusion of cushion spe-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 xml:space="preserve">quence of niche specialization (Qian </w:t>
            </w:r>
            <w:r>
              <w:rPr>
                <w:rFonts w:ascii="Arial" w:cs="Arial" w:eastAsia="Arial" w:hAnsi="Arial"/>
                <w:sz w:val="16"/>
                <w:szCs w:val="16"/>
                <w:i w:val="1"/>
                <w:iCs w:val="1"/>
                <w:color w:val="auto"/>
              </w:rPr>
              <w:t>et al</w:t>
            </w:r>
            <w:r>
              <w:rPr>
                <w:rFonts w:ascii="Arial" w:cs="Arial" w:eastAsia="Arial" w:hAnsi="Arial"/>
                <w:sz w:val="16"/>
                <w:szCs w:val="16"/>
                <w:color w:val="auto"/>
              </w:rPr>
              <w:t>., 2005). Instead, nested-</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cies as a random effect improved the model fit significantly. Models</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ness characterizes differences in species richness, where the poorer</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were run with and without size of the cushion plant as a covariate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assemblages are non-random subsets of the species present in richer</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to test whether the quality of a nurse plant depended on its size.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assemblages (Ulrich and Gotelli, 2007).</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Using a GLMM, we also compared observed and Chao2 expected</w:t>
            </w:r>
          </w:p>
        </w:tc>
        <w:tc>
          <w:tcPr>
            <w:tcW w:w="0" w:type="dxa"/>
            <w:vAlign w:val="bottom"/>
          </w:tcPr>
          <w:p>
            <w:pPr>
              <w:spacing w:after="0"/>
              <w:rPr>
                <w:sz w:val="1"/>
                <w:szCs w:val="1"/>
                <w:color w:val="auto"/>
              </w:rPr>
            </w:pPr>
          </w:p>
        </w:tc>
      </w:tr>
      <w:tr>
        <w:trPr>
          <w:trHeight w:val="260"/>
        </w:trPr>
        <w:tc>
          <w:tcPr>
            <w:tcW w:w="5040" w:type="dxa"/>
            <w:vAlign w:val="bottom"/>
            <w:gridSpan w:val="3"/>
          </w:tcPr>
          <w:p>
            <w:pPr>
              <w:ind w:left="260"/>
              <w:spacing w:after="0"/>
              <w:rPr>
                <w:sz w:val="20"/>
                <w:szCs w:val="20"/>
                <w:color w:val="auto"/>
              </w:rPr>
            </w:pPr>
            <w:r>
              <w:rPr>
                <w:rFonts w:ascii="Arial" w:cs="Arial" w:eastAsia="Arial" w:hAnsi="Arial"/>
                <w:sz w:val="16"/>
                <w:szCs w:val="16"/>
                <w:color w:val="auto"/>
              </w:rPr>
              <w:t>Here, we estimated overall beta diversity, and its two respective</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estimates of species richness with and without cushion plants at</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components, comparing the species assemblages associated with</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the community and mountain levels. At the community level, we in-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cushion plants and those surveyed in the surrounding areas. These</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w w:val="99"/>
              </w:rPr>
              <w:t>cluded cushion plant (present vs. absent), altitude (1,600, 1,800, and</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analyses involve the use of species incidence (i.e., presence/absence)</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2,000 m), and the interaction between these two effects as fixed</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matrices. We used the tools provided by Baselga (2010) as imple-</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factors, considering community nested within mountain as a random</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mented in the betapart package (V1.4; Baselga, 2010, 2012) of the R</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effect. At the mountain level, we considered cushion plant (present</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software (R Development Core Team, 2017) to estimate overall inci-</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vs. absent) as a fixed factor and mountain as a random effect. We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dence-based beta diversity (measured as the Sorensen dissimilarity</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w w:val="99"/>
              </w:rPr>
              <w:t>considered GLMMs with a Poisson distribution (as no overdispersion</w:t>
            </w:r>
          </w:p>
        </w:tc>
        <w:tc>
          <w:tcPr>
            <w:tcW w:w="0" w:type="dxa"/>
            <w:vAlign w:val="bottom"/>
          </w:tcPr>
          <w:p>
            <w:pPr>
              <w:spacing w:after="0"/>
              <w:rPr>
                <w:sz w:val="1"/>
                <w:szCs w:val="1"/>
                <w:color w:val="auto"/>
              </w:rPr>
            </w:pPr>
          </w:p>
        </w:tc>
      </w:tr>
      <w:tr>
        <w:trPr>
          <w:trHeight w:val="305"/>
        </w:trPr>
        <w:tc>
          <w:tcPr>
            <w:tcW w:w="5040" w:type="dxa"/>
            <w:vAlign w:val="bottom"/>
            <w:gridSpan w:val="3"/>
          </w:tcPr>
          <w:p>
            <w:pPr>
              <w:spacing w:after="0"/>
              <w:rPr>
                <w:sz w:val="20"/>
                <w:szCs w:val="20"/>
                <w:color w:val="auto"/>
              </w:rPr>
            </w:pPr>
            <w:r>
              <w:rPr>
                <w:rFonts w:ascii="Arial" w:cs="Arial" w:eastAsia="Arial" w:hAnsi="Arial"/>
                <w:sz w:val="16"/>
                <w:szCs w:val="16"/>
                <w:color w:val="auto"/>
              </w:rPr>
              <w:t xml:space="preserve">index, </w:t>
            </w:r>
            <w:r>
              <w:rPr>
                <w:rFonts w:ascii="Times New Roman" w:cs="Times New Roman" w:eastAsia="Times New Roman" w:hAnsi="Times New Roman"/>
                <w:sz w:val="16"/>
                <w:szCs w:val="16"/>
                <w:color w:val="auto"/>
              </w:rPr>
              <w:t>β</w:t>
            </w:r>
            <w:r>
              <w:rPr>
                <w:rFonts w:ascii="Arial" w:cs="Arial" w:eastAsia="Arial" w:hAnsi="Arial"/>
                <w:sz w:val="22"/>
                <w:szCs w:val="22"/>
                <w:color w:val="auto"/>
                <w:vertAlign w:val="subscript"/>
              </w:rPr>
              <w:t>SOR</w:t>
            </w:r>
            <w:r>
              <w:rPr>
                <w:rFonts w:ascii="Arial" w:cs="Arial" w:eastAsia="Arial" w:hAnsi="Arial"/>
                <w:sz w:val="16"/>
                <w:szCs w:val="16"/>
                <w:color w:val="auto"/>
              </w:rPr>
              <w:t xml:space="preserve">). In turn, </w:t>
            </w:r>
            <w:r>
              <w:rPr>
                <w:rFonts w:ascii="Times New Roman" w:cs="Times New Roman" w:eastAsia="Times New Roman" w:hAnsi="Times New Roman"/>
                <w:sz w:val="16"/>
                <w:szCs w:val="16"/>
                <w:color w:val="auto"/>
              </w:rPr>
              <w:t>β</w:t>
            </w:r>
            <w:r>
              <w:rPr>
                <w:rFonts w:ascii="Arial" w:cs="Arial" w:eastAsia="Arial" w:hAnsi="Arial"/>
                <w:sz w:val="22"/>
                <w:szCs w:val="22"/>
                <w:color w:val="auto"/>
                <w:vertAlign w:val="subscript"/>
              </w:rPr>
              <w:t>SOR</w:t>
            </w:r>
            <w:r>
              <w:rPr>
                <w:rFonts w:ascii="Arial" w:cs="Arial" w:eastAsia="Arial" w:hAnsi="Arial"/>
                <w:sz w:val="16"/>
                <w:szCs w:val="16"/>
                <w:color w:val="auto"/>
              </w:rPr>
              <w:t xml:space="preserve"> was decomposed into a component due to</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 xml:space="preserve">was detected) and a log-link function (Zuur </w:t>
            </w:r>
            <w:r>
              <w:rPr>
                <w:rFonts w:ascii="Arial" w:cs="Arial" w:eastAsia="Arial" w:hAnsi="Arial"/>
                <w:sz w:val="16"/>
                <w:szCs w:val="16"/>
                <w:i w:val="1"/>
                <w:iCs w:val="1"/>
                <w:color w:val="auto"/>
              </w:rPr>
              <w:t>et al</w:t>
            </w:r>
            <w:r>
              <w:rPr>
                <w:rFonts w:ascii="Arial" w:cs="Arial" w:eastAsia="Arial" w:hAnsi="Arial"/>
                <w:sz w:val="16"/>
                <w:szCs w:val="16"/>
                <w:color w:val="auto"/>
              </w:rPr>
              <w:t>., 2009) to analyze</w:t>
            </w:r>
          </w:p>
        </w:tc>
        <w:tc>
          <w:tcPr>
            <w:tcW w:w="0" w:type="dxa"/>
            <w:vAlign w:val="bottom"/>
          </w:tcPr>
          <w:p>
            <w:pPr>
              <w:spacing w:after="0"/>
              <w:rPr>
                <w:sz w:val="1"/>
                <w:szCs w:val="1"/>
                <w:color w:val="auto"/>
              </w:rPr>
            </w:pPr>
          </w:p>
        </w:tc>
      </w:tr>
      <w:tr>
        <w:trPr>
          <w:trHeight w:val="215"/>
        </w:trPr>
        <w:tc>
          <w:tcPr>
            <w:tcW w:w="5040" w:type="dxa"/>
            <w:vAlign w:val="bottom"/>
            <w:gridSpan w:val="3"/>
          </w:tcPr>
          <w:p>
            <w:pPr>
              <w:spacing w:after="0"/>
              <w:rPr>
                <w:sz w:val="20"/>
                <w:szCs w:val="20"/>
                <w:color w:val="auto"/>
              </w:rPr>
            </w:pPr>
            <w:r>
              <w:rPr>
                <w:rFonts w:ascii="Arial" w:cs="Arial" w:eastAsia="Arial" w:hAnsi="Arial"/>
                <w:sz w:val="16"/>
                <w:szCs w:val="16"/>
                <w:color w:val="auto"/>
              </w:rPr>
              <w:t>species replacement (spatial turnover or Simpson dissimilarity index,</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w w:val="98"/>
              </w:rPr>
              <w:t>observed number of species, whereas a Gaussian distribution and an</w:t>
            </w:r>
          </w:p>
        </w:tc>
        <w:tc>
          <w:tcPr>
            <w:tcW w:w="0" w:type="dxa"/>
            <w:vAlign w:val="bottom"/>
          </w:tcPr>
          <w:p>
            <w:pPr>
              <w:spacing w:after="0"/>
              <w:rPr>
                <w:sz w:val="1"/>
                <w:szCs w:val="1"/>
                <w:color w:val="auto"/>
              </w:rPr>
            </w:pPr>
          </w:p>
        </w:tc>
      </w:tr>
      <w:tr>
        <w:trPr>
          <w:trHeight w:val="305"/>
        </w:trPr>
        <w:tc>
          <w:tcPr>
            <w:tcW w:w="504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β</w:t>
            </w:r>
            <w:r>
              <w:rPr>
                <w:rFonts w:ascii="Arial" w:cs="Arial" w:eastAsia="Arial" w:hAnsi="Arial"/>
                <w:sz w:val="22"/>
                <w:szCs w:val="22"/>
                <w:color w:val="auto"/>
                <w:vertAlign w:val="subscript"/>
              </w:rPr>
              <w:t>SIM</w:t>
            </w:r>
            <w:r>
              <w:rPr>
                <w:rFonts w:ascii="Arial" w:cs="Arial" w:eastAsia="Arial" w:hAnsi="Arial"/>
                <w:sz w:val="16"/>
                <w:szCs w:val="16"/>
                <w:color w:val="auto"/>
              </w:rPr>
              <w:t>) and nestedness (nestedness-resultant dissimilarity,</w:t>
            </w:r>
            <w:r>
              <w:rPr>
                <w:rFonts w:ascii="Times New Roman" w:cs="Times New Roman" w:eastAsia="Times New Roman" w:hAnsi="Times New Roman"/>
                <w:sz w:val="16"/>
                <w:szCs w:val="16"/>
                <w:color w:val="auto"/>
              </w:rPr>
              <w:t xml:space="preserve"> β</w:t>
            </w:r>
            <w:r>
              <w:rPr>
                <w:rFonts w:ascii="Arial" w:cs="Arial" w:eastAsia="Arial" w:hAnsi="Arial"/>
                <w:sz w:val="22"/>
                <w:szCs w:val="22"/>
                <w:color w:val="auto"/>
                <w:vertAlign w:val="subscript"/>
              </w:rPr>
              <w:t>NES</w:t>
            </w:r>
            <w:r>
              <w:rPr>
                <w:rFonts w:ascii="Arial" w:cs="Arial" w:eastAsia="Arial" w:hAnsi="Arial"/>
                <w:sz w:val="16"/>
                <w:szCs w:val="16"/>
                <w:color w:val="auto"/>
              </w:rPr>
              <w:t>).</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identity link function for expected species richness. Pairwise dissim-</w:t>
            </w:r>
          </w:p>
        </w:tc>
        <w:tc>
          <w:tcPr>
            <w:tcW w:w="0" w:type="dxa"/>
            <w:vAlign w:val="bottom"/>
          </w:tcPr>
          <w:p>
            <w:pPr>
              <w:spacing w:after="0"/>
              <w:rPr>
                <w:sz w:val="1"/>
                <w:szCs w:val="1"/>
                <w:color w:val="auto"/>
              </w:rPr>
            </w:pPr>
          </w:p>
        </w:tc>
      </w:tr>
      <w:tr>
        <w:trPr>
          <w:trHeight w:val="215"/>
        </w:trPr>
        <w:tc>
          <w:tcPr>
            <w:tcW w:w="5040" w:type="dxa"/>
            <w:vAlign w:val="bottom"/>
            <w:gridSpan w:val="3"/>
          </w:tcPr>
          <w:p>
            <w:pPr>
              <w:ind w:left="260"/>
              <w:spacing w:after="0"/>
              <w:rPr>
                <w:sz w:val="20"/>
                <w:szCs w:val="20"/>
                <w:color w:val="auto"/>
              </w:rPr>
            </w:pPr>
            <w:r>
              <w:rPr>
                <w:rFonts w:ascii="Arial" w:cs="Arial" w:eastAsia="Arial" w:hAnsi="Arial"/>
                <w:sz w:val="16"/>
                <w:szCs w:val="16"/>
                <w:color w:val="auto"/>
              </w:rPr>
              <w:t>Accordingly, we first assessed intra-community beta diversity</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w w:val="99"/>
              </w:rPr>
              <w:t>ilarities indices, including total dissimilarity (Sorensen index), species</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indices by calculating the overall dissimilarity between species as-</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w w:val="98"/>
              </w:rPr>
              <w:t>replacement (turnover) and species loss (nestedness), were analyzed</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semblages of the two microsite types, i.e., the pool of all species</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 xml:space="preserve">with GLMMs with a beta distribution with the function </w:t>
            </w:r>
            <w:r>
              <w:rPr>
                <w:rFonts w:ascii="Arial" w:cs="Arial" w:eastAsia="Arial" w:hAnsi="Arial"/>
                <w:sz w:val="16"/>
                <w:szCs w:val="16"/>
                <w:i w:val="1"/>
                <w:iCs w:val="1"/>
                <w:color w:val="auto"/>
              </w:rPr>
              <w:t>glmmadmb</w:t>
            </w:r>
            <w:r>
              <w:rPr>
                <w:rFonts w:ascii="Arial" w:cs="Arial" w:eastAsia="Arial" w:hAnsi="Arial"/>
                <w:sz w:val="16"/>
                <w:szCs w:val="16"/>
                <w:color w:val="auto"/>
              </w:rPr>
              <w:t xml:space="preserve"> of</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found in the 50 cushion plants with respect to the 50 open area</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w w:val="98"/>
              </w:rPr>
              <w:t xml:space="preserve">the package glmmADMB (V.0.8.3.3, Skaug </w:t>
            </w:r>
            <w:r>
              <w:rPr>
                <w:rFonts w:ascii="Arial" w:cs="Arial" w:eastAsia="Arial" w:hAnsi="Arial"/>
                <w:sz w:val="16"/>
                <w:szCs w:val="16"/>
                <w:i w:val="1"/>
                <w:iCs w:val="1"/>
                <w:color w:val="auto"/>
                <w:w w:val="98"/>
              </w:rPr>
              <w:t>et al</w:t>
            </w:r>
            <w:r>
              <w:rPr>
                <w:rFonts w:ascii="Arial" w:cs="Arial" w:eastAsia="Arial" w:hAnsi="Arial"/>
                <w:sz w:val="16"/>
                <w:szCs w:val="16"/>
                <w:color w:val="auto"/>
                <w:w w:val="98"/>
              </w:rPr>
              <w:t>., 2016), using eleva-</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plots. This pairwise comparison allowed us to estimate to what ex-</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tion as a fixed factor and mountain as random effect.</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tent cushion plants harbor unique species not present growing in</w:t>
            </w:r>
          </w:p>
        </w:tc>
        <w:tc>
          <w:tcPr>
            <w:tcW w:w="800" w:type="dxa"/>
            <w:vAlign w:val="bottom"/>
          </w:tcPr>
          <w:p>
            <w:pPr>
              <w:spacing w:after="0"/>
              <w:rPr>
                <w:sz w:val="22"/>
                <w:szCs w:val="22"/>
                <w:color w:val="auto"/>
              </w:rPr>
            </w:pPr>
          </w:p>
        </w:tc>
        <w:tc>
          <w:tcPr>
            <w:tcW w:w="42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the surrounding open area. Hence, using the “beta.pair” function</w:t>
            </w:r>
          </w:p>
        </w:tc>
        <w:tc>
          <w:tcPr>
            <w:tcW w:w="5060" w:type="dxa"/>
            <w:vAlign w:val="bottom"/>
            <w:gridSpan w:val="2"/>
            <w:vMerge w:val="restart"/>
          </w:tcPr>
          <w:p>
            <w:pPr>
              <w:ind w:left="200"/>
              <w:spacing w:after="0"/>
              <w:rPr>
                <w:sz w:val="20"/>
                <w:szCs w:val="20"/>
                <w:color w:val="auto"/>
              </w:rPr>
            </w:pPr>
            <w:r>
              <w:rPr>
                <w:rFonts w:ascii="Arial" w:cs="Arial" w:eastAsia="Arial" w:hAnsi="Arial"/>
                <w:sz w:val="20"/>
                <w:szCs w:val="20"/>
                <w:b w:val="1"/>
                <w:bCs w:val="1"/>
                <w:color w:val="auto"/>
              </w:rPr>
              <w:t xml:space="preserve">3 </w:t>
            </w:r>
            <w:r>
              <w:rPr>
                <w:rFonts w:ascii="Arial" w:cs="Arial" w:eastAsia="Arial" w:hAnsi="Arial"/>
                <w:sz w:val="20"/>
                <w:szCs w:val="20"/>
                <w:color w:val="auto"/>
              </w:rPr>
              <w:t>|</w:t>
            </w:r>
            <w:r>
              <w:rPr>
                <w:rFonts w:ascii="Arial" w:cs="Arial" w:eastAsia="Arial" w:hAnsi="Arial"/>
                <w:sz w:val="20"/>
                <w:szCs w:val="20"/>
                <w:b w:val="1"/>
                <w:bCs w:val="1"/>
                <w:color w:val="auto"/>
              </w:rPr>
              <w:t xml:space="preserve"> RESULTS</w:t>
            </w:r>
          </w:p>
        </w:tc>
        <w:tc>
          <w:tcPr>
            <w:tcW w:w="0" w:type="dxa"/>
            <w:vAlign w:val="bottom"/>
          </w:tcPr>
          <w:p>
            <w:pPr>
              <w:spacing w:after="0"/>
              <w:rPr>
                <w:sz w:val="1"/>
                <w:szCs w:val="1"/>
                <w:color w:val="auto"/>
              </w:rPr>
            </w:pPr>
          </w:p>
        </w:tc>
      </w:tr>
      <w:tr>
        <w:trPr>
          <w:trHeight w:val="274"/>
        </w:trPr>
        <w:tc>
          <w:tcPr>
            <w:tcW w:w="5040" w:type="dxa"/>
            <w:vAlign w:val="bottom"/>
            <w:gridSpan w:val="3"/>
          </w:tcPr>
          <w:p>
            <w:pPr>
              <w:spacing w:after="0"/>
              <w:rPr>
                <w:sz w:val="20"/>
                <w:szCs w:val="20"/>
                <w:color w:val="auto"/>
              </w:rPr>
            </w:pPr>
            <w:r>
              <w:rPr>
                <w:rFonts w:ascii="Arial" w:cs="Arial" w:eastAsia="Arial" w:hAnsi="Arial"/>
                <w:sz w:val="16"/>
                <w:szCs w:val="16"/>
                <w:color w:val="auto"/>
              </w:rPr>
              <w:t>of the betapart package we calculated the beta diversity between</w:t>
            </w:r>
          </w:p>
        </w:tc>
        <w:tc>
          <w:tcPr>
            <w:tcW w:w="5060" w:type="dxa"/>
            <w:vAlign w:val="bottom"/>
            <w:gridSpan w:val="2"/>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46"/>
        </w:trPr>
        <w:tc>
          <w:tcPr>
            <w:tcW w:w="5040" w:type="dxa"/>
            <w:vAlign w:val="bottom"/>
            <w:gridSpan w:val="3"/>
          </w:tcPr>
          <w:p>
            <w:pPr>
              <w:spacing w:after="0"/>
              <w:rPr>
                <w:sz w:val="20"/>
                <w:szCs w:val="20"/>
                <w:color w:val="auto"/>
              </w:rPr>
            </w:pPr>
            <w:r>
              <w:rPr>
                <w:rFonts w:ascii="Arial" w:cs="Arial" w:eastAsia="Arial" w:hAnsi="Arial"/>
                <w:sz w:val="16"/>
                <w:szCs w:val="16"/>
                <w:color w:val="auto"/>
              </w:rPr>
              <w:t>microsites, with its respective components, for each of the 21 com-</w:t>
            </w:r>
          </w:p>
        </w:tc>
        <w:tc>
          <w:tcPr>
            <w:tcW w:w="800" w:type="dxa"/>
            <w:vAlign w:val="bottom"/>
          </w:tcPr>
          <w:p>
            <w:pPr>
              <w:spacing w:after="0"/>
              <w:rPr>
                <w:sz w:val="21"/>
                <w:szCs w:val="21"/>
                <w:color w:val="auto"/>
              </w:rPr>
            </w:pPr>
          </w:p>
        </w:tc>
        <w:tc>
          <w:tcPr>
            <w:tcW w:w="42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munities. The same additive partition can be conducted for multiple</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Across the 21 high-Andean communities, we identified and sam-</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comparisons by using the function “beta.multi”. Therefore, we also</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pled a total of fifteen angiosperm cushion species acting as nurse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calculated estimates of beta diversity, and their turnover and nest-</w:t>
            </w:r>
          </w:p>
        </w:tc>
        <w:tc>
          <w:tcPr>
            <w:tcW w:w="5060" w:type="dxa"/>
            <w:vAlign w:val="bottom"/>
            <w:gridSpan w:val="2"/>
          </w:tcPr>
          <w:p>
            <w:pPr>
              <w:ind w:left="200"/>
              <w:spacing w:after="0"/>
              <w:rPr>
                <w:sz w:val="20"/>
                <w:szCs w:val="20"/>
                <w:color w:val="auto"/>
              </w:rPr>
            </w:pPr>
            <w:r>
              <w:rPr>
                <w:rFonts w:ascii="Arial" w:cs="Arial" w:eastAsia="Arial" w:hAnsi="Arial"/>
                <w:sz w:val="16"/>
                <w:szCs w:val="16"/>
                <w:color w:val="auto"/>
              </w:rPr>
              <w:t xml:space="preserve">plants (Appendix S1: Table S1). </w:t>
            </w:r>
            <w:r>
              <w:rPr>
                <w:rFonts w:ascii="Arial" w:cs="Arial" w:eastAsia="Arial" w:hAnsi="Arial"/>
                <w:sz w:val="16"/>
                <w:szCs w:val="16"/>
                <w:i w:val="1"/>
                <w:iCs w:val="1"/>
                <w:color w:val="auto"/>
              </w:rPr>
              <w:t>Mulinum leptacanthum</w:t>
            </w:r>
            <w:r>
              <w:rPr>
                <w:rFonts w:ascii="Arial" w:cs="Arial" w:eastAsia="Arial" w:hAnsi="Arial"/>
                <w:sz w:val="16"/>
                <w:szCs w:val="16"/>
                <w:color w:val="auto"/>
              </w:rPr>
              <w:t xml:space="preserve"> (Apiaceae)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edness components, among: (i) communities; (ii) elevations, pool-</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 xml:space="preserve">and </w:t>
            </w:r>
            <w:r>
              <w:rPr>
                <w:rFonts w:ascii="Arial" w:cs="Arial" w:eastAsia="Arial" w:hAnsi="Arial"/>
                <w:sz w:val="16"/>
                <w:szCs w:val="16"/>
                <w:i w:val="1"/>
                <w:iCs w:val="1"/>
                <w:color w:val="auto"/>
              </w:rPr>
              <w:t>Oreopolus glacialis</w:t>
            </w:r>
            <w:r>
              <w:rPr>
                <w:rFonts w:ascii="Arial" w:cs="Arial" w:eastAsia="Arial" w:hAnsi="Arial"/>
                <w:sz w:val="16"/>
                <w:szCs w:val="16"/>
                <w:color w:val="auto"/>
              </w:rPr>
              <w:t xml:space="preserve"> (Rubiaceae) were the most frequent cushion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ing data across mountains; and (iii) mountains, pooling data across</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plants, accounting for 34 and 17% of all sampled cushions, respec-</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elevations. This was done for species assemblages associated with</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tively. Furthermore, at some sites, typical herbaceous and sub-</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cushion plants and growing in the open area, separately. We also</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w w:val="97"/>
              </w:rPr>
              <w:t xml:space="preserve">shrub species belonging to the genera </w:t>
            </w:r>
            <w:r>
              <w:rPr>
                <w:rFonts w:ascii="Arial" w:cs="Arial" w:eastAsia="Arial" w:hAnsi="Arial"/>
                <w:sz w:val="16"/>
                <w:szCs w:val="16"/>
                <w:i w:val="1"/>
                <w:iCs w:val="1"/>
                <w:color w:val="auto"/>
                <w:w w:val="97"/>
              </w:rPr>
              <w:t>Acaena</w:t>
            </w:r>
            <w:r>
              <w:rPr>
                <w:rFonts w:ascii="Arial" w:cs="Arial" w:eastAsia="Arial" w:hAnsi="Arial"/>
                <w:sz w:val="16"/>
                <w:szCs w:val="16"/>
                <w:color w:val="auto"/>
                <w:w w:val="97"/>
              </w:rPr>
              <w:t xml:space="preserve"> (Rosaceae), </w:t>
            </w:r>
            <w:r>
              <w:rPr>
                <w:rFonts w:ascii="Arial" w:cs="Arial" w:eastAsia="Arial" w:hAnsi="Arial"/>
                <w:sz w:val="16"/>
                <w:szCs w:val="16"/>
                <w:i w:val="1"/>
                <w:iCs w:val="1"/>
                <w:color w:val="auto"/>
                <w:w w:val="97"/>
              </w:rPr>
              <w:t>Gaultheria</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conducted a beta-diversity analysis among the different nurse-plant</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 xml:space="preserve">(Ericaceae),  </w:t>
            </w:r>
            <w:r>
              <w:rPr>
                <w:rFonts w:ascii="Arial" w:cs="Arial" w:eastAsia="Arial" w:hAnsi="Arial"/>
                <w:sz w:val="16"/>
                <w:szCs w:val="16"/>
                <w:i w:val="1"/>
                <w:iCs w:val="1"/>
                <w:color w:val="auto"/>
              </w:rPr>
              <w:t>Nassauvia</w:t>
            </w:r>
            <w:r>
              <w:rPr>
                <w:rFonts w:ascii="Arial" w:cs="Arial" w:eastAsia="Arial" w:hAnsi="Arial"/>
                <w:sz w:val="16"/>
                <w:szCs w:val="16"/>
                <w:color w:val="auto"/>
              </w:rPr>
              <w:t xml:space="preserve">  (Asteraceae)  and  </w:t>
            </w:r>
            <w:r>
              <w:rPr>
                <w:rFonts w:ascii="Arial" w:cs="Arial" w:eastAsia="Arial" w:hAnsi="Arial"/>
                <w:sz w:val="16"/>
                <w:szCs w:val="16"/>
                <w:i w:val="1"/>
                <w:iCs w:val="1"/>
                <w:color w:val="auto"/>
              </w:rPr>
              <w:t>Baccharis</w:t>
            </w:r>
            <w:r>
              <w:rPr>
                <w:rFonts w:ascii="Arial" w:cs="Arial" w:eastAsia="Arial" w:hAnsi="Arial"/>
                <w:sz w:val="16"/>
                <w:szCs w:val="16"/>
                <w:color w:val="auto"/>
              </w:rPr>
              <w:t xml:space="preserve">  (Asteraceae)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species, by pooling data across all sampled cushions from the same</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adopted a cushion growth form, harboring other plant species within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species within each mountain and overall, to assess the importance</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(Appendix S1: Table S1, Figure S2).</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of different cushion species in the composition of plant assemblages.</w:t>
            </w:r>
          </w:p>
        </w:tc>
        <w:tc>
          <w:tcPr>
            <w:tcW w:w="5060" w:type="dxa"/>
            <w:vAlign w:val="bottom"/>
            <w:gridSpan w:val="2"/>
          </w:tcPr>
          <w:p>
            <w:pPr>
              <w:jc w:val="right"/>
              <w:spacing w:after="0"/>
              <w:rPr>
                <w:sz w:val="20"/>
                <w:szCs w:val="20"/>
                <w:color w:val="auto"/>
              </w:rPr>
            </w:pPr>
            <w:r>
              <w:rPr>
                <w:rFonts w:ascii="Arial" w:cs="Arial" w:eastAsia="Arial" w:hAnsi="Arial"/>
                <w:sz w:val="16"/>
                <w:szCs w:val="16"/>
                <w:color w:val="auto"/>
              </w:rPr>
              <w:t>Cushion plants favor the establishment of many plant species,</w:t>
            </w:r>
          </w:p>
        </w:tc>
        <w:tc>
          <w:tcPr>
            <w:tcW w:w="0" w:type="dxa"/>
            <w:vAlign w:val="bottom"/>
          </w:tcPr>
          <w:p>
            <w:pPr>
              <w:spacing w:after="0"/>
              <w:rPr>
                <w:sz w:val="1"/>
                <w:szCs w:val="1"/>
                <w:color w:val="auto"/>
              </w:rPr>
            </w:pPr>
          </w:p>
        </w:tc>
      </w:tr>
      <w:tr>
        <w:trPr>
          <w:trHeight w:val="260"/>
        </w:trPr>
        <w:tc>
          <w:tcPr>
            <w:tcW w:w="44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2080" w:type="dxa"/>
            <w:vAlign w:val="bottom"/>
          </w:tcPr>
          <w:p>
            <w:pPr>
              <w:spacing w:after="0"/>
              <w:rPr>
                <w:sz w:val="22"/>
                <w:szCs w:val="22"/>
                <w:color w:val="auto"/>
              </w:rPr>
            </w:pP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given that a higher number of species were found associated with</w:t>
            </w:r>
          </w:p>
        </w:tc>
        <w:tc>
          <w:tcPr>
            <w:tcW w:w="0" w:type="dxa"/>
            <w:vAlign w:val="bottom"/>
          </w:tcPr>
          <w:p>
            <w:pPr>
              <w:spacing w:after="0"/>
              <w:rPr>
                <w:sz w:val="1"/>
                <w:szCs w:val="1"/>
                <w:color w:val="auto"/>
              </w:rPr>
            </w:pPr>
          </w:p>
        </w:tc>
      </w:tr>
      <w:tr>
        <w:trPr>
          <w:trHeight w:val="260"/>
        </w:trPr>
        <w:tc>
          <w:tcPr>
            <w:tcW w:w="5040" w:type="dxa"/>
            <w:vAlign w:val="bottom"/>
            <w:gridSpan w:val="3"/>
            <w:vMerge w:val="restart"/>
          </w:tcPr>
          <w:p>
            <w:pPr>
              <w:spacing w:after="0"/>
              <w:rPr>
                <w:sz w:val="20"/>
                <w:szCs w:val="20"/>
                <w:color w:val="auto"/>
              </w:rPr>
            </w:pPr>
            <w:r>
              <w:rPr>
                <w:rFonts w:ascii="Arial" w:cs="Arial" w:eastAsia="Arial" w:hAnsi="Arial"/>
                <w:sz w:val="20"/>
                <w:szCs w:val="20"/>
                <w:b w:val="1"/>
                <w:bCs w:val="1"/>
                <w:color w:val="auto"/>
              </w:rPr>
              <w:t>2.5 </w:t>
            </w:r>
            <w:r>
              <w:rPr>
                <w:rFonts w:ascii="Arial" w:cs="Arial" w:eastAsia="Arial" w:hAnsi="Arial"/>
                <w:sz w:val="20"/>
                <w:szCs w:val="20"/>
                <w:color w:val="auto"/>
              </w:rPr>
              <w:t>|</w:t>
            </w:r>
            <w:r>
              <w:rPr>
                <w:rFonts w:ascii="Arial" w:cs="Arial" w:eastAsia="Arial" w:hAnsi="Arial"/>
                <w:sz w:val="20"/>
                <w:szCs w:val="20"/>
                <w:b w:val="1"/>
                <w:bCs w:val="1"/>
                <w:color w:val="auto"/>
              </w:rPr>
              <w:t> Statistical analyses</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individual cushion plants than in nearby open areas of similar size</w:t>
            </w:r>
          </w:p>
        </w:tc>
        <w:tc>
          <w:tcPr>
            <w:tcW w:w="0" w:type="dxa"/>
            <w:vAlign w:val="bottom"/>
          </w:tcPr>
          <w:p>
            <w:pPr>
              <w:spacing w:after="0"/>
              <w:rPr>
                <w:sz w:val="1"/>
                <w:szCs w:val="1"/>
                <w:color w:val="auto"/>
              </w:rPr>
            </w:pPr>
          </w:p>
        </w:tc>
      </w:tr>
      <w:tr>
        <w:trPr>
          <w:trHeight w:val="305"/>
        </w:trPr>
        <w:tc>
          <w:tcPr>
            <w:tcW w:w="5040" w:type="dxa"/>
            <w:vAlign w:val="bottom"/>
            <w:gridSpan w:val="3"/>
            <w:vMerge w:val="continue"/>
          </w:tcPr>
          <w:p>
            <w:pPr>
              <w:spacing w:after="0"/>
              <w:rPr>
                <w:sz w:val="24"/>
                <w:szCs w:val="24"/>
                <w:color w:val="auto"/>
              </w:rPr>
            </w:pPr>
          </w:p>
        </w:tc>
        <w:tc>
          <w:tcPr>
            <w:tcW w:w="800" w:type="dxa"/>
            <w:vAlign w:val="bottom"/>
          </w:tcPr>
          <w:p>
            <w:pPr>
              <w:ind w:left="180"/>
              <w:spacing w:after="0" w:line="306" w:lineRule="exact"/>
              <w:rPr>
                <w:sz w:val="20"/>
                <w:szCs w:val="20"/>
                <w:color w:val="auto"/>
              </w:rPr>
            </w:pPr>
            <w:r>
              <w:rPr>
                <w:rFonts w:ascii="Arial" w:cs="Arial" w:eastAsia="Arial" w:hAnsi="Arial"/>
                <w:sz w:val="32"/>
                <w:szCs w:val="32"/>
                <w:color w:val="auto"/>
                <w:w w:val="81"/>
                <w:vertAlign w:val="superscript"/>
              </w:rPr>
              <w:t>(</w:t>
            </w:r>
            <w:r>
              <w:rPr>
                <w:rFonts w:ascii="Arial" w:cs="Arial" w:eastAsia="Arial" w:hAnsi="Arial"/>
                <w:sz w:val="32"/>
                <w:szCs w:val="32"/>
                <w:i w:val="1"/>
                <w:iCs w:val="1"/>
                <w:color w:val="auto"/>
                <w:w w:val="81"/>
                <w:vertAlign w:val="superscript"/>
              </w:rPr>
              <w:t>X</w:t>
            </w:r>
            <w:r>
              <w:rPr>
                <w:rFonts w:ascii="Arial" w:cs="Arial" w:eastAsia="Arial" w:hAnsi="Arial"/>
                <w:sz w:val="11"/>
                <w:szCs w:val="11"/>
                <w:color w:val="auto"/>
                <w:w w:val="81"/>
              </w:rPr>
              <w:t>microsite</w:t>
            </w:r>
            <w:r>
              <w:rPr>
                <w:rFonts w:ascii="Arial" w:cs="Arial" w:eastAsia="Arial" w:hAnsi="Arial"/>
                <w:sz w:val="22"/>
                <w:szCs w:val="22"/>
                <w:color w:val="auto"/>
                <w:w w:val="81"/>
                <w:vertAlign w:val="superscript"/>
              </w:rPr>
              <w:t>2</w:t>
            </w:r>
          </w:p>
        </w:tc>
        <w:tc>
          <w:tcPr>
            <w:tcW w:w="42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1,034,</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df</w:t>
            </w:r>
            <w:r>
              <w:rPr>
                <w:rFonts w:ascii="Times New Roman" w:cs="Times New Roman" w:eastAsia="Times New Roman" w:hAnsi="Times New Roman"/>
                <w:sz w:val="16"/>
                <w:szCs w:val="16"/>
                <w:color w:val="auto"/>
              </w:rPr>
              <w:t xml:space="preserve"> = </w:t>
            </w:r>
            <w:r>
              <w:rPr>
                <w:rFonts w:ascii="Arial" w:cs="Arial" w:eastAsia="Arial" w:hAnsi="Arial"/>
                <w:sz w:val="16"/>
                <w:szCs w:val="16"/>
                <w:color w:val="auto"/>
              </w:rPr>
              <w:t>1,</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p</w:t>
            </w:r>
            <w:r>
              <w:rPr>
                <w:rFonts w:ascii="Times New Roman" w:cs="Times New Roman" w:eastAsia="Times New Roman" w:hAnsi="Times New Roman"/>
                <w:sz w:val="16"/>
                <w:szCs w:val="16"/>
                <w:color w:val="auto"/>
              </w:rPr>
              <w:t xml:space="preserve"> &lt; </w:t>
            </w:r>
            <w:r>
              <w:rPr>
                <w:rFonts w:ascii="Arial" w:cs="Arial" w:eastAsia="Arial" w:hAnsi="Arial"/>
                <w:sz w:val="16"/>
                <w:szCs w:val="16"/>
                <w:color w:val="auto"/>
              </w:rPr>
              <w:t>0.0001). The number of plant species</w:t>
            </w:r>
          </w:p>
        </w:tc>
        <w:tc>
          <w:tcPr>
            <w:tcW w:w="0" w:type="dxa"/>
            <w:vAlign w:val="bottom"/>
          </w:tcPr>
          <w:p>
            <w:pPr>
              <w:spacing w:after="0"/>
              <w:rPr>
                <w:sz w:val="1"/>
                <w:szCs w:val="1"/>
                <w:color w:val="auto"/>
              </w:rPr>
            </w:pPr>
          </w:p>
        </w:tc>
      </w:tr>
      <w:tr>
        <w:trPr>
          <w:trHeight w:val="215"/>
        </w:trPr>
        <w:tc>
          <w:tcPr>
            <w:tcW w:w="440" w:type="dxa"/>
            <w:vAlign w:val="bottom"/>
          </w:tcPr>
          <w:p>
            <w:pPr>
              <w:spacing w:after="0"/>
              <w:rPr>
                <w:sz w:val="18"/>
                <w:szCs w:val="18"/>
                <w:color w:val="auto"/>
              </w:rPr>
            </w:pPr>
          </w:p>
        </w:tc>
        <w:tc>
          <w:tcPr>
            <w:tcW w:w="2520" w:type="dxa"/>
            <w:vAlign w:val="bottom"/>
          </w:tcPr>
          <w:p>
            <w:pPr>
              <w:spacing w:after="0"/>
              <w:rPr>
                <w:sz w:val="18"/>
                <w:szCs w:val="18"/>
                <w:color w:val="auto"/>
              </w:rPr>
            </w:pPr>
          </w:p>
        </w:tc>
        <w:tc>
          <w:tcPr>
            <w:tcW w:w="2080" w:type="dxa"/>
            <w:vAlign w:val="bottom"/>
          </w:tcPr>
          <w:p>
            <w:pPr>
              <w:spacing w:after="0"/>
              <w:rPr>
                <w:sz w:val="18"/>
                <w:szCs w:val="18"/>
                <w:color w:val="auto"/>
              </w:rPr>
            </w:pP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growing within individual cushions ranged between 0 and 12 (me-</w:t>
            </w:r>
          </w:p>
        </w:tc>
        <w:tc>
          <w:tcPr>
            <w:tcW w:w="0" w:type="dxa"/>
            <w:vAlign w:val="bottom"/>
          </w:tcPr>
          <w:p>
            <w:pPr>
              <w:spacing w:after="0"/>
              <w:rPr>
                <w:sz w:val="1"/>
                <w:szCs w:val="1"/>
                <w:color w:val="auto"/>
              </w:rPr>
            </w:pPr>
          </w:p>
        </w:tc>
      </w:tr>
      <w:tr>
        <w:trPr>
          <w:trHeight w:val="294"/>
        </w:trPr>
        <w:tc>
          <w:tcPr>
            <w:tcW w:w="5040" w:type="dxa"/>
            <w:vAlign w:val="bottom"/>
            <w:gridSpan w:val="3"/>
          </w:tcPr>
          <w:p>
            <w:pPr>
              <w:spacing w:after="0"/>
              <w:rPr>
                <w:sz w:val="20"/>
                <w:szCs w:val="20"/>
                <w:color w:val="auto"/>
              </w:rPr>
            </w:pPr>
            <w:r>
              <w:rPr>
                <w:rFonts w:ascii="Arial" w:cs="Arial" w:eastAsia="Arial" w:hAnsi="Arial"/>
                <w:sz w:val="16"/>
                <w:szCs w:val="16"/>
                <w:color w:val="auto"/>
              </w:rPr>
              <w:t>We tested for statistical effects of the importance of cushion plants</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 xml:space="preserve">dian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4), whereas in paired open area plots of similar size it var-</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on plant richness at different spatial scales using generalized linear</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 xml:space="preserve">ied between 0 and 7 (median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2). These microhabitat differences</w:t>
            </w:r>
          </w:p>
        </w:tc>
        <w:tc>
          <w:tcPr>
            <w:tcW w:w="0" w:type="dxa"/>
            <w:vAlign w:val="bottom"/>
          </w:tcPr>
          <w:p>
            <w:pPr>
              <w:spacing w:after="0"/>
              <w:rPr>
                <w:sz w:val="1"/>
                <w:szCs w:val="1"/>
                <w:color w:val="auto"/>
              </w:rPr>
            </w:pPr>
          </w:p>
        </w:tc>
      </w:tr>
      <w:tr>
        <w:trPr>
          <w:trHeight w:val="226"/>
        </w:trPr>
        <w:tc>
          <w:tcPr>
            <w:tcW w:w="5040" w:type="dxa"/>
            <w:vAlign w:val="bottom"/>
            <w:gridSpan w:val="3"/>
          </w:tcPr>
          <w:p>
            <w:pPr>
              <w:spacing w:after="0"/>
              <w:rPr>
                <w:sz w:val="20"/>
                <w:szCs w:val="20"/>
                <w:color w:val="auto"/>
              </w:rPr>
            </w:pPr>
            <w:r>
              <w:rPr>
                <w:rFonts w:ascii="Arial" w:cs="Arial" w:eastAsia="Arial" w:hAnsi="Arial"/>
                <w:sz w:val="16"/>
                <w:szCs w:val="16"/>
                <w:color w:val="auto"/>
              </w:rPr>
              <w:t>mixed-model analysis (GLMM) programmed in the R software (R</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in species richness persisted even when an increasing number of</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Development Core Team, 2017). To compare species richness be-</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sampling units were considered within a community (Appendix S1:</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tween microhabitats, we used a GLMM (</w:t>
            </w:r>
            <w:r>
              <w:rPr>
                <w:rFonts w:ascii="Arial" w:cs="Arial" w:eastAsia="Arial" w:hAnsi="Arial"/>
                <w:sz w:val="16"/>
                <w:szCs w:val="16"/>
                <w:i w:val="1"/>
                <w:iCs w:val="1"/>
                <w:color w:val="auto"/>
              </w:rPr>
              <w:t>glmer</w:t>
            </w:r>
            <w:r>
              <w:rPr>
                <w:rFonts w:ascii="Arial" w:cs="Arial" w:eastAsia="Arial" w:hAnsi="Arial"/>
                <w:sz w:val="16"/>
                <w:szCs w:val="16"/>
                <w:color w:val="auto"/>
              </w:rPr>
              <w:t xml:space="preserve"> function of the lme4</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w w:val="98"/>
              </w:rPr>
              <w:t>Figure S3). Only 1.7% of the cushions did not harbor species growing</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 xml:space="preserve">package; Bates </w:t>
            </w:r>
            <w:r>
              <w:rPr>
                <w:rFonts w:ascii="Arial" w:cs="Arial" w:eastAsia="Arial" w:hAnsi="Arial"/>
                <w:sz w:val="16"/>
                <w:szCs w:val="16"/>
                <w:i w:val="1"/>
                <w:iCs w:val="1"/>
                <w:color w:val="auto"/>
              </w:rPr>
              <w:t>et al</w:t>
            </w:r>
            <w:r>
              <w:rPr>
                <w:rFonts w:ascii="Arial" w:cs="Arial" w:eastAsia="Arial" w:hAnsi="Arial"/>
                <w:sz w:val="16"/>
                <w:szCs w:val="16"/>
                <w:color w:val="auto"/>
              </w:rPr>
              <w:t>., 2015) where we included habitat type (cushion</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w w:val="99"/>
              </w:rPr>
              <w:t>inside, whereas this percent increased to 27% in open area plots. On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plant vs. open area), altitude (1,600, 1,800, and 2,000 m), and the</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average, the number of species decreased with increasing elevation</w:t>
            </w:r>
          </w:p>
        </w:tc>
        <w:tc>
          <w:tcPr>
            <w:tcW w:w="0" w:type="dxa"/>
            <w:vAlign w:val="bottom"/>
          </w:tcPr>
          <w:p>
            <w:pPr>
              <w:spacing w:after="0"/>
              <w:rPr>
                <w:sz w:val="1"/>
                <w:szCs w:val="1"/>
                <w:color w:val="auto"/>
              </w:rPr>
            </w:pPr>
          </w:p>
        </w:tc>
      </w:tr>
      <w:tr>
        <w:trPr>
          <w:trHeight w:val="305"/>
        </w:trPr>
        <w:tc>
          <w:tcPr>
            <w:tcW w:w="5040" w:type="dxa"/>
            <w:vAlign w:val="bottom"/>
            <w:gridSpan w:val="3"/>
          </w:tcPr>
          <w:p>
            <w:pPr>
              <w:spacing w:after="0"/>
              <w:rPr>
                <w:sz w:val="20"/>
                <w:szCs w:val="20"/>
                <w:color w:val="auto"/>
              </w:rPr>
            </w:pPr>
            <w:r>
              <w:rPr>
                <w:rFonts w:ascii="Arial" w:cs="Arial" w:eastAsia="Arial" w:hAnsi="Arial"/>
                <w:sz w:val="16"/>
                <w:szCs w:val="16"/>
                <w:color w:val="auto"/>
              </w:rPr>
              <w:t>interaction between these two effects as fixed factors, consider-</w:t>
            </w:r>
          </w:p>
        </w:tc>
        <w:tc>
          <w:tcPr>
            <w:tcW w:w="800" w:type="dxa"/>
            <w:vAlign w:val="bottom"/>
          </w:tcPr>
          <w:p>
            <w:pPr>
              <w:ind w:left="180"/>
              <w:spacing w:after="0" w:line="306" w:lineRule="exact"/>
              <w:rPr>
                <w:sz w:val="20"/>
                <w:szCs w:val="20"/>
                <w:color w:val="auto"/>
              </w:rPr>
            </w:pPr>
            <w:r>
              <w:rPr>
                <w:rFonts w:ascii="Arial" w:cs="Arial" w:eastAsia="Arial" w:hAnsi="Arial"/>
                <w:sz w:val="32"/>
                <w:szCs w:val="32"/>
                <w:color w:val="auto"/>
                <w:w w:val="81"/>
                <w:vertAlign w:val="superscript"/>
              </w:rPr>
              <w:t>(</w:t>
            </w:r>
            <w:r>
              <w:rPr>
                <w:rFonts w:ascii="Arial" w:cs="Arial" w:eastAsia="Arial" w:hAnsi="Arial"/>
                <w:sz w:val="32"/>
                <w:szCs w:val="32"/>
                <w:i w:val="1"/>
                <w:iCs w:val="1"/>
                <w:color w:val="auto"/>
                <w:w w:val="81"/>
                <w:vertAlign w:val="superscript"/>
              </w:rPr>
              <w:t>X</w:t>
            </w:r>
            <w:r>
              <w:rPr>
                <w:rFonts w:ascii="Arial" w:cs="Arial" w:eastAsia="Arial" w:hAnsi="Arial"/>
                <w:sz w:val="11"/>
                <w:szCs w:val="11"/>
                <w:color w:val="auto"/>
                <w:w w:val="81"/>
              </w:rPr>
              <w:t>elevation</w:t>
            </w:r>
            <w:r>
              <w:rPr>
                <w:rFonts w:ascii="Arial" w:cs="Arial" w:eastAsia="Arial" w:hAnsi="Arial"/>
                <w:sz w:val="22"/>
                <w:szCs w:val="22"/>
                <w:color w:val="auto"/>
                <w:w w:val="81"/>
                <w:vertAlign w:val="superscript"/>
              </w:rPr>
              <w:t>2</w:t>
            </w:r>
          </w:p>
        </w:tc>
        <w:tc>
          <w:tcPr>
            <w:tcW w:w="42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 xml:space="preserve">= </w:t>
            </w:r>
            <w:r>
              <w:rPr>
                <w:rFonts w:ascii="Arial" w:cs="Arial" w:eastAsia="Arial" w:hAnsi="Arial"/>
                <w:sz w:val="16"/>
                <w:szCs w:val="16"/>
                <w:color w:val="auto"/>
                <w:w w:val="98"/>
              </w:rPr>
              <w:t>21.4,</w:t>
            </w:r>
            <w:r>
              <w:rPr>
                <w:rFonts w:ascii="Times New Roman" w:cs="Times New Roman" w:eastAsia="Times New Roman" w:hAnsi="Times New Roman"/>
                <w:sz w:val="16"/>
                <w:szCs w:val="16"/>
                <w:color w:val="auto"/>
                <w:w w:val="98"/>
              </w:rPr>
              <w:t xml:space="preserve"> </w:t>
            </w:r>
            <w:r>
              <w:rPr>
                <w:rFonts w:ascii="Arial" w:cs="Arial" w:eastAsia="Arial" w:hAnsi="Arial"/>
                <w:sz w:val="16"/>
                <w:szCs w:val="16"/>
                <w:i w:val="1"/>
                <w:iCs w:val="1"/>
                <w:color w:val="auto"/>
                <w:w w:val="98"/>
              </w:rPr>
              <w:t>df</w:t>
            </w:r>
            <w:r>
              <w:rPr>
                <w:rFonts w:ascii="Times New Roman" w:cs="Times New Roman" w:eastAsia="Times New Roman" w:hAnsi="Times New Roman"/>
                <w:sz w:val="16"/>
                <w:szCs w:val="16"/>
                <w:color w:val="auto"/>
                <w:w w:val="98"/>
              </w:rPr>
              <w:t xml:space="preserve"> = </w:t>
            </w:r>
            <w:r>
              <w:rPr>
                <w:rFonts w:ascii="Arial" w:cs="Arial" w:eastAsia="Arial" w:hAnsi="Arial"/>
                <w:sz w:val="16"/>
                <w:szCs w:val="16"/>
                <w:color w:val="auto"/>
                <w:w w:val="98"/>
              </w:rPr>
              <w:t>2,</w:t>
            </w:r>
            <w:r>
              <w:rPr>
                <w:rFonts w:ascii="Times New Roman" w:cs="Times New Roman" w:eastAsia="Times New Roman" w:hAnsi="Times New Roman"/>
                <w:sz w:val="16"/>
                <w:szCs w:val="16"/>
                <w:color w:val="auto"/>
                <w:w w:val="98"/>
              </w:rPr>
              <w:t xml:space="preserve"> </w:t>
            </w:r>
            <w:r>
              <w:rPr>
                <w:rFonts w:ascii="Arial" w:cs="Arial" w:eastAsia="Arial" w:hAnsi="Arial"/>
                <w:sz w:val="16"/>
                <w:szCs w:val="16"/>
                <w:i w:val="1"/>
                <w:iCs w:val="1"/>
                <w:color w:val="auto"/>
                <w:w w:val="98"/>
              </w:rPr>
              <w:t>p</w:t>
            </w:r>
            <w:r>
              <w:rPr>
                <w:rFonts w:ascii="Times New Roman" w:cs="Times New Roman" w:eastAsia="Times New Roman" w:hAnsi="Times New Roman"/>
                <w:sz w:val="16"/>
                <w:szCs w:val="16"/>
                <w:color w:val="auto"/>
                <w:w w:val="98"/>
              </w:rPr>
              <w:t xml:space="preserve"> &lt; </w:t>
            </w:r>
            <w:r>
              <w:rPr>
                <w:rFonts w:ascii="Arial" w:cs="Arial" w:eastAsia="Arial" w:hAnsi="Arial"/>
                <w:sz w:val="16"/>
                <w:szCs w:val="16"/>
                <w:color w:val="auto"/>
                <w:w w:val="98"/>
              </w:rPr>
              <w:t>0.0001). However, this was due to a strong</w:t>
            </w:r>
          </w:p>
        </w:tc>
        <w:tc>
          <w:tcPr>
            <w:tcW w:w="0" w:type="dxa"/>
            <w:vAlign w:val="bottom"/>
          </w:tcPr>
          <w:p>
            <w:pPr>
              <w:spacing w:after="0"/>
              <w:rPr>
                <w:sz w:val="1"/>
                <w:szCs w:val="1"/>
                <w:color w:val="auto"/>
              </w:rPr>
            </w:pPr>
          </w:p>
        </w:tc>
      </w:tr>
      <w:tr>
        <w:trPr>
          <w:trHeight w:val="215"/>
        </w:trPr>
        <w:tc>
          <w:tcPr>
            <w:tcW w:w="5040" w:type="dxa"/>
            <w:vAlign w:val="bottom"/>
            <w:gridSpan w:val="3"/>
          </w:tcPr>
          <w:p>
            <w:pPr>
              <w:spacing w:after="0"/>
              <w:rPr>
                <w:sz w:val="20"/>
                <w:szCs w:val="20"/>
                <w:color w:val="auto"/>
              </w:rPr>
            </w:pPr>
            <w:r>
              <w:rPr>
                <w:rFonts w:ascii="Arial" w:cs="Arial" w:eastAsia="Arial" w:hAnsi="Arial"/>
                <w:sz w:val="16"/>
                <w:szCs w:val="16"/>
                <w:color w:val="auto"/>
              </w:rPr>
              <w:t>ing also plot area as a covariable and the community nested within</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decrease in the number of species occurring outside cushion plants,</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mountain as a random effect. Additionally, using data from cushion</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as the number of species occurring within cushions remained rela-</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plants only, we compared variation in plant species richness across</w:t>
            </w:r>
          </w:p>
        </w:tc>
        <w:tc>
          <w:tcPr>
            <w:tcW w:w="5060" w:type="dxa"/>
            <w:vAlign w:val="bottom"/>
            <w:gridSpan w:val="2"/>
          </w:tcPr>
          <w:p>
            <w:pPr>
              <w:ind w:left="180"/>
              <w:spacing w:after="0"/>
              <w:rPr>
                <w:sz w:val="20"/>
                <w:szCs w:val="20"/>
                <w:color w:val="auto"/>
              </w:rPr>
            </w:pPr>
            <w:r>
              <w:rPr>
                <w:rFonts w:ascii="Arial" w:cs="Arial" w:eastAsia="Arial" w:hAnsi="Arial"/>
                <w:sz w:val="16"/>
                <w:szCs w:val="16"/>
                <w:color w:val="auto"/>
              </w:rPr>
              <w:t>tively constant throughout the elevation gradient (Figure 1). Hence,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274320</wp:posOffset>
            </wp:positionH>
            <wp:positionV relativeFrom="paragraph">
              <wp:posOffset>-8989695</wp:posOffset>
            </wp:positionV>
            <wp:extent cx="1602105" cy="1924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1602105" cy="192405"/>
                    </a:xfrm>
                    <a:prstGeom prst="rect">
                      <a:avLst/>
                    </a:prstGeom>
                    <a:noFill/>
                  </pic:spPr>
                </pic:pic>
              </a:graphicData>
            </a:graphic>
          </wp:anchor>
        </w:drawing>
      </w:r>
    </w:p>
    <w:p>
      <w:pPr>
        <w:sectPr>
          <w:pgSz w:w="11900" w:h="15647" w:orient="portrait"/>
          <w:cols w:equalWidth="0" w:num="1">
            <w:col w:w="10100"/>
          </w:cols>
          <w:pgMar w:left="920" w:top="289" w:right="886" w:bottom="405"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161"/>
        </w:trPr>
        <w:tc>
          <w:tcPr>
            <w:tcW w:w="2400" w:type="dxa"/>
            <w:vAlign w:val="bottom"/>
          </w:tcPr>
          <w:p>
            <w:pPr>
              <w:spacing w:after="0"/>
              <w:rPr>
                <w:sz w:val="20"/>
                <w:szCs w:val="20"/>
                <w:color w:val="auto"/>
              </w:rPr>
            </w:pPr>
            <w:r>
              <w:rPr>
                <w:rFonts w:ascii="Arial" w:cs="Arial" w:eastAsia="Arial" w:hAnsi="Arial"/>
                <w:sz w:val="14"/>
                <w:szCs w:val="14"/>
                <w:color w:val="auto"/>
              </w:rPr>
              <w:t xml:space="preserve">GAVINI </w:t>
            </w:r>
            <w:r>
              <w:rPr>
                <w:rFonts w:ascii="Arial" w:cs="Arial" w:eastAsia="Arial" w:hAnsi="Arial"/>
                <w:sz w:val="9"/>
                <w:szCs w:val="9"/>
                <w:color w:val="auto"/>
              </w:rPr>
              <w:t>et al</w:t>
            </w:r>
            <w:r>
              <w:rPr>
                <w:rFonts w:ascii="Arial" w:cs="Arial" w:eastAsia="Arial" w:hAnsi="Arial"/>
                <w:sz w:val="14"/>
                <w:szCs w:val="14"/>
                <w:color w:val="auto"/>
              </w:rPr>
              <w:t>.</w:t>
            </w:r>
          </w:p>
        </w:tc>
        <w:tc>
          <w:tcPr>
            <w:tcW w:w="2640" w:type="dxa"/>
            <w:vAlign w:val="bottom"/>
          </w:tcPr>
          <w:p>
            <w:pPr>
              <w:spacing w:after="0"/>
              <w:rPr>
                <w:sz w:val="14"/>
                <w:szCs w:val="14"/>
                <w:color w:val="auto"/>
              </w:rPr>
            </w:pPr>
          </w:p>
        </w:tc>
        <w:tc>
          <w:tcPr>
            <w:tcW w:w="17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520" w:type="dxa"/>
            <w:vAlign w:val="bottom"/>
          </w:tcPr>
          <w:p>
            <w:pPr>
              <w:ind w:left="2360"/>
              <w:spacing w:after="0"/>
              <w:rPr>
                <w:sz w:val="20"/>
                <w:szCs w:val="20"/>
                <w:color w:val="auto"/>
              </w:rPr>
            </w:pPr>
            <w:r>
              <w:rPr>
                <w:rFonts w:ascii="Arial" w:cs="Arial" w:eastAsia="Arial" w:hAnsi="Arial"/>
                <w:sz w:val="13"/>
                <w:szCs w:val="13"/>
                <w:b w:val="1"/>
                <w:bCs w:val="1"/>
                <w:color w:val="auto"/>
                <w:w w:val="71"/>
              </w:rPr>
              <w:t xml:space="preserve">   </w:t>
            </w:r>
          </w:p>
        </w:tc>
        <w:tc>
          <w:tcPr>
            <w:tcW w:w="460" w:type="dxa"/>
            <w:vAlign w:val="bottom"/>
            <w:gridSpan w:val="2"/>
          </w:tcPr>
          <w:p>
            <w:pPr>
              <w:jc w:val="right"/>
              <w:ind w:right="20"/>
              <w:spacing w:after="0"/>
              <w:rPr>
                <w:sz w:val="20"/>
                <w:szCs w:val="20"/>
                <w:color w:val="auto"/>
              </w:rPr>
            </w:pPr>
            <w:r>
              <w:rPr>
                <w:rFonts w:ascii="Arial" w:cs="Arial" w:eastAsia="Arial" w:hAnsi="Arial"/>
                <w:sz w:val="14"/>
                <w:szCs w:val="14"/>
                <w:b w:val="1"/>
                <w:bCs w:val="1"/>
                <w:color w:val="auto"/>
                <w:w w:val="96"/>
              </w:rPr>
              <w:t>    5</w:t>
            </w:r>
          </w:p>
        </w:tc>
        <w:tc>
          <w:tcPr>
            <w:tcW w:w="0" w:type="dxa"/>
            <w:vAlign w:val="bottom"/>
          </w:tcPr>
          <w:p>
            <w:pPr>
              <w:spacing w:after="0"/>
              <w:rPr>
                <w:sz w:val="1"/>
                <w:szCs w:val="1"/>
                <w:color w:val="auto"/>
              </w:rPr>
            </w:pPr>
          </w:p>
        </w:tc>
      </w:tr>
      <w:tr>
        <w:trPr>
          <w:trHeight w:val="75"/>
        </w:trPr>
        <w:tc>
          <w:tcPr>
            <w:tcW w:w="2400" w:type="dxa"/>
            <w:vAlign w:val="bottom"/>
            <w:tcBorders>
              <w:bottom w:val="single" w:sz="8" w:color="auto"/>
            </w:tcBorders>
          </w:tcPr>
          <w:p>
            <w:pPr>
              <w:spacing w:after="0"/>
              <w:rPr>
                <w:sz w:val="6"/>
                <w:szCs w:val="6"/>
                <w:color w:val="auto"/>
              </w:rPr>
            </w:pPr>
          </w:p>
        </w:tc>
        <w:tc>
          <w:tcPr>
            <w:tcW w:w="2640" w:type="dxa"/>
            <w:vAlign w:val="bottom"/>
            <w:tcBorders>
              <w:bottom w:val="single" w:sz="8" w:color="auto"/>
            </w:tcBorders>
          </w:tcPr>
          <w:p>
            <w:pPr>
              <w:spacing w:after="0"/>
              <w:rPr>
                <w:sz w:val="6"/>
                <w:szCs w:val="6"/>
                <w:color w:val="auto"/>
              </w:rPr>
            </w:pPr>
          </w:p>
        </w:tc>
        <w:tc>
          <w:tcPr>
            <w:tcW w:w="176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2520" w:type="dxa"/>
            <w:vAlign w:val="bottom"/>
            <w:vMerge w:val="restart"/>
          </w:tcPr>
          <w:p>
            <w:pPr>
              <w:ind w:left="460"/>
              <w:spacing w:after="0"/>
              <w:rPr>
                <w:sz w:val="20"/>
                <w:szCs w:val="20"/>
                <w:color w:val="auto"/>
              </w:rPr>
            </w:pPr>
            <w:r>
              <w:rPr>
                <w:rFonts w:ascii="Arial" w:cs="Arial" w:eastAsia="Arial" w:hAnsi="Arial"/>
                <w:sz w:val="20"/>
                <w:szCs w:val="20"/>
                <w:b w:val="1"/>
                <w:bCs w:val="1"/>
                <w:color w:val="2C233C"/>
                <w:w w:val="71"/>
              </w:rPr>
              <w:t>Journal of Vegetation Science</w:t>
            </w:r>
          </w:p>
        </w:tc>
        <w:tc>
          <w:tcPr>
            <w:tcW w:w="440" w:type="dxa"/>
            <w:vAlign w:val="bottom"/>
            <w:tcBorders>
              <w:bottom w:val="single" w:sz="8" w:color="auto"/>
            </w:tcBorders>
          </w:tcPr>
          <w:p>
            <w:pPr>
              <w:jc w:val="right"/>
              <w:ind w:right="170"/>
              <w:spacing w:after="0" w:line="56" w:lineRule="exact"/>
              <w:rPr>
                <w:sz w:val="20"/>
                <w:szCs w:val="20"/>
                <w:color w:val="auto"/>
              </w:rPr>
            </w:pPr>
            <w:r>
              <w:rPr>
                <w:rFonts w:ascii="Arial" w:cs="Arial" w:eastAsia="Arial" w:hAnsi="Arial"/>
                <w:sz w:val="6"/>
                <w:szCs w:val="6"/>
                <w:b w:val="1"/>
                <w:bCs w:val="1"/>
                <w:color w:val="auto"/>
              </w:rPr>
              <w:t>|</w:t>
            </w:r>
          </w:p>
        </w:tc>
        <w:tc>
          <w:tcPr>
            <w:tcW w:w="20" w:type="dxa"/>
            <w:vAlign w:val="bottom"/>
            <w:vMerge w:val="restart"/>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2400" w:type="dxa"/>
            <w:vAlign w:val="bottom"/>
          </w:tcPr>
          <w:p>
            <w:pPr>
              <w:spacing w:after="0"/>
              <w:rPr>
                <w:sz w:val="11"/>
                <w:szCs w:val="11"/>
                <w:color w:val="auto"/>
              </w:rPr>
            </w:pPr>
          </w:p>
        </w:tc>
        <w:tc>
          <w:tcPr>
            <w:tcW w:w="2640" w:type="dxa"/>
            <w:vAlign w:val="bottom"/>
          </w:tcPr>
          <w:p>
            <w:pPr>
              <w:spacing w:after="0"/>
              <w:rPr>
                <w:sz w:val="11"/>
                <w:szCs w:val="11"/>
                <w:color w:val="auto"/>
              </w:rPr>
            </w:pPr>
          </w:p>
        </w:tc>
        <w:tc>
          <w:tcPr>
            <w:tcW w:w="176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520" w:type="dxa"/>
            <w:vAlign w:val="bottom"/>
            <w:vMerge w:val="continue"/>
          </w:tcPr>
          <w:p>
            <w:pPr>
              <w:spacing w:after="0"/>
              <w:rPr>
                <w:sz w:val="11"/>
                <w:szCs w:val="11"/>
                <w:color w:val="auto"/>
              </w:rPr>
            </w:pPr>
          </w:p>
        </w:tc>
        <w:tc>
          <w:tcPr>
            <w:tcW w:w="440" w:type="dxa"/>
            <w:vAlign w:val="bottom"/>
          </w:tcPr>
          <w:p>
            <w:pPr>
              <w:spacing w:after="0"/>
              <w:rPr>
                <w:sz w:val="11"/>
                <w:szCs w:val="11"/>
                <w:color w:val="auto"/>
              </w:rPr>
            </w:pPr>
          </w:p>
        </w:tc>
        <w:tc>
          <w:tcPr>
            <w:tcW w:w="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35"/>
        </w:trPr>
        <w:tc>
          <w:tcPr>
            <w:tcW w:w="5040" w:type="dxa"/>
            <w:vAlign w:val="bottom"/>
            <w:gridSpan w:val="2"/>
          </w:tcPr>
          <w:p>
            <w:pPr>
              <w:spacing w:after="0"/>
              <w:rPr>
                <w:sz w:val="20"/>
                <w:szCs w:val="20"/>
                <w:color w:val="auto"/>
              </w:rPr>
            </w:pPr>
            <w:r>
              <w:rPr>
                <w:rFonts w:ascii="Arial" w:cs="Arial" w:eastAsia="Arial" w:hAnsi="Arial"/>
                <w:sz w:val="16"/>
                <w:szCs w:val="16"/>
                <w:color w:val="auto"/>
              </w:rPr>
              <w:t>differences in species richness between cushion and open area plots</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cushion plants increased the observed number of species by an av-</w:t>
            </w:r>
          </w:p>
        </w:tc>
        <w:tc>
          <w:tcPr>
            <w:tcW w:w="0" w:type="dxa"/>
            <w:vAlign w:val="bottom"/>
          </w:tcPr>
          <w:p>
            <w:pPr>
              <w:spacing w:after="0"/>
              <w:rPr>
                <w:sz w:val="1"/>
                <w:szCs w:val="1"/>
                <w:color w:val="auto"/>
              </w:rPr>
            </w:pPr>
          </w:p>
        </w:tc>
      </w:tr>
      <w:tr>
        <w:trPr>
          <w:trHeight w:val="294"/>
        </w:trPr>
        <w:tc>
          <w:tcPr>
            <w:tcW w:w="2400" w:type="dxa"/>
            <w:vAlign w:val="bottom"/>
          </w:tcPr>
          <w:p>
            <w:pPr>
              <w:spacing w:after="0"/>
              <w:rPr>
                <w:sz w:val="20"/>
                <w:szCs w:val="20"/>
                <w:color w:val="auto"/>
              </w:rPr>
            </w:pPr>
            <w:r>
              <w:rPr>
                <w:rFonts w:ascii="Arial" w:cs="Arial" w:eastAsia="Arial" w:hAnsi="Arial"/>
                <w:sz w:val="16"/>
                <w:szCs w:val="16"/>
                <w:color w:val="auto"/>
                <w:w w:val="92"/>
              </w:rPr>
              <w:t>increased with elevation (</w:t>
            </w:r>
            <w:r>
              <w:rPr>
                <w:rFonts w:ascii="Arial" w:cs="Arial" w:eastAsia="Arial" w:hAnsi="Arial"/>
                <w:sz w:val="16"/>
                <w:szCs w:val="16"/>
                <w:i w:val="1"/>
                <w:iCs w:val="1"/>
                <w:color w:val="auto"/>
                <w:w w:val="92"/>
              </w:rPr>
              <w:t>X</w:t>
            </w:r>
            <w:r>
              <w:rPr>
                <w:rFonts w:ascii="Arial" w:cs="Arial" w:eastAsia="Arial" w:hAnsi="Arial"/>
                <w:sz w:val="22"/>
                <w:szCs w:val="22"/>
                <w:color w:val="auto"/>
                <w:w w:val="92"/>
                <w:vertAlign w:val="subscript"/>
              </w:rPr>
              <w:t>microsite</w:t>
            </w:r>
            <w:r>
              <w:rPr>
                <w:rFonts w:ascii="Arial" w:cs="Arial" w:eastAsia="Arial" w:hAnsi="Arial"/>
                <w:sz w:val="22"/>
                <w:szCs w:val="22"/>
                <w:color w:val="auto"/>
                <w:w w:val="92"/>
                <w:vertAlign w:val="superscript"/>
              </w:rPr>
              <w:t>2</w:t>
            </w:r>
          </w:p>
        </w:tc>
        <w:tc>
          <w:tcPr>
            <w:tcW w:w="2640" w:type="dxa"/>
            <w:vAlign w:val="bottom"/>
          </w:tcPr>
          <w:p>
            <w:pPr>
              <w:jc w:val="right"/>
              <w:ind w:right="100"/>
              <w:spacing w:after="0"/>
              <w:rPr>
                <w:sz w:val="20"/>
                <w:szCs w:val="20"/>
                <w:color w:val="auto"/>
              </w:rPr>
            </w:pPr>
            <w:r>
              <w:rPr>
                <w:rFonts w:ascii="Arial" w:cs="Arial" w:eastAsia="Arial" w:hAnsi="Arial"/>
                <w:sz w:val="22"/>
                <w:szCs w:val="22"/>
                <w:color w:val="auto"/>
                <w:w w:val="95"/>
                <w:vertAlign w:val="subscript"/>
              </w:rPr>
              <w:t>×</w:t>
            </w:r>
            <w:r>
              <w:rPr>
                <w:rFonts w:ascii="Times New Roman" w:cs="Times New Roman" w:eastAsia="Times New Roman" w:hAnsi="Times New Roman"/>
                <w:sz w:val="16"/>
                <w:szCs w:val="16"/>
                <w:color w:val="auto"/>
                <w:w w:val="95"/>
              </w:rPr>
              <w:t xml:space="preserve"> </w:t>
            </w:r>
            <w:r>
              <w:rPr>
                <w:rFonts w:ascii="Arial" w:cs="Arial" w:eastAsia="Arial" w:hAnsi="Arial"/>
                <w:sz w:val="22"/>
                <w:szCs w:val="22"/>
                <w:color w:val="auto"/>
                <w:w w:val="95"/>
                <w:vertAlign w:val="subscript"/>
              </w:rPr>
              <w:t>elevation</w:t>
            </w:r>
            <w:r>
              <w:rPr>
                <w:rFonts w:ascii="Times New Roman" w:cs="Times New Roman" w:eastAsia="Times New Roman" w:hAnsi="Times New Roman"/>
                <w:sz w:val="16"/>
                <w:szCs w:val="16"/>
                <w:color w:val="auto"/>
                <w:w w:val="95"/>
              </w:rPr>
              <w:t xml:space="preserve"> = </w:t>
            </w:r>
            <w:r>
              <w:rPr>
                <w:rFonts w:ascii="Arial" w:cs="Arial" w:eastAsia="Arial" w:hAnsi="Arial"/>
                <w:sz w:val="16"/>
                <w:szCs w:val="16"/>
                <w:color w:val="auto"/>
                <w:w w:val="95"/>
              </w:rPr>
              <w:t>370,</w:t>
            </w:r>
            <w:r>
              <w:rPr>
                <w:rFonts w:ascii="Times New Roman" w:cs="Times New Roman" w:eastAsia="Times New Roman" w:hAnsi="Times New Roman"/>
                <w:sz w:val="16"/>
                <w:szCs w:val="16"/>
                <w:color w:val="auto"/>
                <w:w w:val="95"/>
              </w:rPr>
              <w:t xml:space="preserve"> </w:t>
            </w:r>
            <w:r>
              <w:rPr>
                <w:rFonts w:ascii="Arial" w:cs="Arial" w:eastAsia="Arial" w:hAnsi="Arial"/>
                <w:sz w:val="16"/>
                <w:szCs w:val="16"/>
                <w:i w:val="1"/>
                <w:iCs w:val="1"/>
                <w:color w:val="auto"/>
                <w:w w:val="95"/>
              </w:rPr>
              <w:t>df</w:t>
            </w:r>
            <w:r>
              <w:rPr>
                <w:rFonts w:ascii="Times New Roman" w:cs="Times New Roman" w:eastAsia="Times New Roman" w:hAnsi="Times New Roman"/>
                <w:sz w:val="16"/>
                <w:szCs w:val="16"/>
                <w:color w:val="auto"/>
                <w:w w:val="95"/>
              </w:rPr>
              <w:t xml:space="preserve"> = </w:t>
            </w:r>
            <w:r>
              <w:rPr>
                <w:rFonts w:ascii="Arial" w:cs="Arial" w:eastAsia="Arial" w:hAnsi="Arial"/>
                <w:sz w:val="16"/>
                <w:szCs w:val="16"/>
                <w:color w:val="auto"/>
                <w:w w:val="95"/>
              </w:rPr>
              <w:t>2,</w:t>
            </w:r>
            <w:r>
              <w:rPr>
                <w:rFonts w:ascii="Times New Roman" w:cs="Times New Roman" w:eastAsia="Times New Roman" w:hAnsi="Times New Roman"/>
                <w:sz w:val="16"/>
                <w:szCs w:val="16"/>
                <w:color w:val="auto"/>
                <w:w w:val="95"/>
              </w:rPr>
              <w:t xml:space="preserve"> </w:t>
            </w:r>
            <w:r>
              <w:rPr>
                <w:rFonts w:ascii="Arial" w:cs="Arial" w:eastAsia="Arial" w:hAnsi="Arial"/>
                <w:sz w:val="16"/>
                <w:szCs w:val="16"/>
                <w:i w:val="1"/>
                <w:iCs w:val="1"/>
                <w:color w:val="auto"/>
                <w:w w:val="95"/>
              </w:rPr>
              <w:t>p</w:t>
            </w:r>
            <w:r>
              <w:rPr>
                <w:rFonts w:ascii="Times New Roman" w:cs="Times New Roman" w:eastAsia="Times New Roman" w:hAnsi="Times New Roman"/>
                <w:sz w:val="16"/>
                <w:szCs w:val="16"/>
                <w:color w:val="auto"/>
                <w:w w:val="95"/>
              </w:rPr>
              <w:t xml:space="preserve"> &lt; </w:t>
            </w:r>
            <w:r>
              <w:rPr>
                <w:rFonts w:ascii="Arial" w:cs="Arial" w:eastAsia="Arial" w:hAnsi="Arial"/>
                <w:sz w:val="16"/>
                <w:szCs w:val="16"/>
                <w:color w:val="auto"/>
                <w:w w:val="95"/>
              </w:rPr>
              <w:t>0.0001).</w:t>
            </w:r>
          </w:p>
        </w:tc>
        <w:tc>
          <w:tcPr>
            <w:tcW w:w="1760" w:type="dxa"/>
            <w:vAlign w:val="bottom"/>
          </w:tcPr>
          <w:p>
            <w:pPr>
              <w:ind w:left="180"/>
              <w:spacing w:after="0"/>
              <w:rPr>
                <w:sz w:val="20"/>
                <w:szCs w:val="20"/>
                <w:color w:val="auto"/>
              </w:rPr>
            </w:pPr>
            <w:r>
              <w:rPr>
                <w:rFonts w:ascii="Arial" w:cs="Arial" w:eastAsia="Arial" w:hAnsi="Arial"/>
                <w:sz w:val="16"/>
                <w:szCs w:val="16"/>
                <w:color w:val="auto"/>
                <w:w w:val="84"/>
              </w:rPr>
              <w:t>erage of 57% (</w:t>
            </w:r>
            <w:r>
              <w:rPr>
                <w:rFonts w:ascii="Arial" w:cs="Arial" w:eastAsia="Arial" w:hAnsi="Arial"/>
                <w:sz w:val="16"/>
                <w:szCs w:val="16"/>
                <w:i w:val="1"/>
                <w:iCs w:val="1"/>
                <w:color w:val="auto"/>
                <w:w w:val="84"/>
              </w:rPr>
              <w:t>X</w:t>
            </w:r>
            <w:r>
              <w:rPr>
                <w:rFonts w:ascii="Arial" w:cs="Arial" w:eastAsia="Arial" w:hAnsi="Arial"/>
                <w:sz w:val="22"/>
                <w:szCs w:val="22"/>
                <w:color w:val="auto"/>
                <w:w w:val="84"/>
                <w:vertAlign w:val="subscript"/>
              </w:rPr>
              <w:t>observed</w:t>
            </w:r>
            <w:r>
              <w:rPr>
                <w:rFonts w:ascii="Arial" w:cs="Arial" w:eastAsia="Arial" w:hAnsi="Arial"/>
                <w:sz w:val="22"/>
                <w:szCs w:val="22"/>
                <w:color w:val="auto"/>
                <w:w w:val="84"/>
                <w:vertAlign w:val="superscript"/>
              </w:rPr>
              <w:t>2</w:t>
            </w:r>
          </w:p>
        </w:tc>
        <w:tc>
          <w:tcPr>
            <w:tcW w:w="3300" w:type="dxa"/>
            <w:vAlign w:val="bottom"/>
            <w:gridSpan w:val="4"/>
          </w:tcPr>
          <w:p>
            <w:pPr>
              <w:jc w:val="right"/>
              <w:ind w:right="20"/>
              <w:spacing w:after="0"/>
              <w:rPr>
                <w:sz w:val="20"/>
                <w:szCs w:val="20"/>
                <w:color w:val="auto"/>
              </w:rPr>
            </w:pP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30.3,</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df</w:t>
            </w:r>
            <w:r>
              <w:rPr>
                <w:rFonts w:ascii="Times New Roman" w:cs="Times New Roman" w:eastAsia="Times New Roman" w:hAnsi="Times New Roman"/>
                <w:sz w:val="16"/>
                <w:szCs w:val="16"/>
                <w:color w:val="auto"/>
              </w:rPr>
              <w:t xml:space="preserve"> = </w:t>
            </w:r>
            <w:r>
              <w:rPr>
                <w:rFonts w:ascii="Arial" w:cs="Arial" w:eastAsia="Arial" w:hAnsi="Arial"/>
                <w:sz w:val="16"/>
                <w:szCs w:val="16"/>
                <w:color w:val="auto"/>
              </w:rPr>
              <w:t>1,</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p</w:t>
            </w:r>
            <w:r>
              <w:rPr>
                <w:rFonts w:ascii="Times New Roman" w:cs="Times New Roman" w:eastAsia="Times New Roman" w:hAnsi="Times New Roman"/>
                <w:sz w:val="16"/>
                <w:szCs w:val="16"/>
                <w:color w:val="auto"/>
              </w:rPr>
              <w:t xml:space="preserve"> &lt; </w:t>
            </w:r>
            <w:r>
              <w:rPr>
                <w:rFonts w:ascii="Arial" w:cs="Arial" w:eastAsia="Arial" w:hAnsi="Arial"/>
                <w:sz w:val="16"/>
                <w:szCs w:val="16"/>
                <w:color w:val="auto"/>
              </w:rPr>
              <w:t>0.0001; Figure 3a), and the</w:t>
            </w: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Finally, the number of species increased with plot size (</w:t>
            </w:r>
            <w:r>
              <w:rPr>
                <w:rFonts w:ascii="Arial" w:cs="Arial" w:eastAsia="Arial" w:hAnsi="Arial"/>
                <w:sz w:val="16"/>
                <w:szCs w:val="16"/>
                <w:i w:val="1"/>
                <w:iCs w:val="1"/>
                <w:color w:val="auto"/>
              </w:rPr>
              <w:t>X</w:t>
            </w:r>
            <w:r>
              <w:rPr>
                <w:rFonts w:ascii="Arial" w:cs="Arial" w:eastAsia="Arial" w:hAnsi="Arial"/>
                <w:sz w:val="22"/>
                <w:szCs w:val="22"/>
                <w:color w:val="auto"/>
                <w:vertAlign w:val="subscript"/>
              </w:rPr>
              <w:t>area</w:t>
            </w:r>
            <w:r>
              <w:rPr>
                <w:rFonts w:ascii="Arial" w:cs="Arial" w:eastAsia="Arial" w:hAnsi="Arial"/>
                <w:sz w:val="11"/>
                <w:szCs w:val="11"/>
                <w:color w:val="auto"/>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124.4,</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expected number of species by 50 and 35% according to the full- and</w:t>
            </w: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i w:val="1"/>
                <w:iCs w:val="1"/>
                <w:color w:val="auto"/>
              </w:rPr>
              <w:t xml:space="preserve">df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1,</w:t>
            </w:r>
            <w:r>
              <w:rPr>
                <w:rFonts w:ascii="Arial" w:cs="Arial" w:eastAsia="Arial" w:hAnsi="Arial"/>
                <w:sz w:val="16"/>
                <w:szCs w:val="16"/>
                <w:i w:val="1"/>
                <w:iCs w:val="1"/>
                <w:color w:val="auto"/>
              </w:rPr>
              <w:t xml:space="preserve"> p </w:t>
            </w:r>
            <w:r>
              <w:rPr>
                <w:rFonts w:ascii="Times New Roman" w:cs="Times New Roman" w:eastAsia="Times New Roman" w:hAnsi="Times New Roman"/>
                <w:sz w:val="16"/>
                <w:szCs w:val="16"/>
                <w:color w:val="auto"/>
              </w:rPr>
              <w:t>&lt;</w:t>
            </w:r>
            <w:r>
              <w:rPr>
                <w:rFonts w:ascii="Arial" w:cs="Arial" w:eastAsia="Arial" w:hAnsi="Arial"/>
                <w:sz w:val="16"/>
                <w:szCs w:val="16"/>
                <w:i w:val="1"/>
                <w:iCs w:val="1"/>
                <w:color w:val="auto"/>
              </w:rPr>
              <w:t xml:space="preserve"> </w:t>
            </w:r>
            <w:r>
              <w:rPr>
                <w:rFonts w:ascii="Arial" w:cs="Arial" w:eastAsia="Arial" w:hAnsi="Arial"/>
                <w:sz w:val="16"/>
                <w:szCs w:val="16"/>
                <w:color w:val="auto"/>
              </w:rPr>
              <w:t>0.0001). Therefore, the relevance of the nurse effect in-</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even-sampling schemes, respectively (</w:t>
            </w:r>
            <w:r>
              <w:rPr>
                <w:rFonts w:ascii="Arial" w:cs="Arial" w:eastAsia="Arial" w:hAnsi="Arial"/>
                <w:sz w:val="16"/>
                <w:szCs w:val="16"/>
                <w:i w:val="1"/>
                <w:iCs w:val="1"/>
                <w:color w:val="auto"/>
              </w:rPr>
              <w:t>X</w:t>
            </w:r>
            <w:r>
              <w:rPr>
                <w:rFonts w:ascii="Arial" w:cs="Arial" w:eastAsia="Arial" w:hAnsi="Arial"/>
                <w:sz w:val="22"/>
                <w:szCs w:val="22"/>
                <w:color w:val="auto"/>
                <w:vertAlign w:val="subscript"/>
              </w:rPr>
              <w:t>full</w:t>
            </w:r>
            <w:r>
              <w:rPr>
                <w:rFonts w:ascii="Arial" w:cs="Arial" w:eastAsia="Arial" w:hAnsi="Arial"/>
                <w:sz w:val="22"/>
                <w:szCs w:val="22"/>
                <w:color w:val="auto"/>
                <w:vertAlign w:val="superscript"/>
              </w:rPr>
              <w:t>2</w:t>
            </w:r>
            <w:r>
              <w:rPr>
                <w:rFonts w:ascii="Arial" w:cs="Arial" w:eastAsia="Arial" w:hAnsi="Arial"/>
                <w:sz w:val="16"/>
                <w:szCs w:val="16"/>
                <w:color w:val="auto"/>
              </w:rPr>
              <w:t xml:space="preserve"> </w:t>
            </w:r>
            <w:r>
              <w:rPr>
                <w:rFonts w:ascii="Arial" w:cs="Arial" w:eastAsia="Arial" w:hAnsi="Arial"/>
                <w:sz w:val="22"/>
                <w:szCs w:val="22"/>
                <w:color w:val="auto"/>
                <w:vertAlign w:val="subscript"/>
              </w:rPr>
              <w:t>−</w:t>
            </w:r>
            <w:r>
              <w:rPr>
                <w:rFonts w:ascii="Arial" w:cs="Arial" w:eastAsia="Arial" w:hAnsi="Arial"/>
                <w:sz w:val="16"/>
                <w:szCs w:val="16"/>
                <w:color w:val="auto"/>
              </w:rPr>
              <w:t xml:space="preserve"> </w:t>
            </w:r>
            <w:r>
              <w:rPr>
                <w:rFonts w:ascii="Arial" w:cs="Arial" w:eastAsia="Arial" w:hAnsi="Arial"/>
                <w:sz w:val="22"/>
                <w:szCs w:val="22"/>
                <w:color w:val="auto"/>
                <w:vertAlign w:val="subscript"/>
              </w:rPr>
              <w:t>sampling</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19.1, </w:t>
            </w:r>
            <w:r>
              <w:rPr>
                <w:rFonts w:ascii="Arial" w:cs="Arial" w:eastAsia="Arial" w:hAnsi="Arial"/>
                <w:sz w:val="16"/>
                <w:szCs w:val="16"/>
                <w:i w:val="1"/>
                <w:iCs w:val="1"/>
                <w:color w:val="auto"/>
              </w:rPr>
              <w:t>df</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1,</w:t>
            </w: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creased with altitude, being also dependent on the size of the nurse</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i w:val="1"/>
                <w:iCs w:val="1"/>
                <w:color w:val="auto"/>
              </w:rPr>
              <w:t xml:space="preserve">p </w:t>
            </w:r>
            <w:r>
              <w:rPr>
                <w:rFonts w:ascii="Times New Roman" w:cs="Times New Roman" w:eastAsia="Times New Roman" w:hAnsi="Times New Roman"/>
                <w:sz w:val="16"/>
                <w:szCs w:val="16"/>
                <w:color w:val="auto"/>
              </w:rPr>
              <w:t>&lt;</w:t>
            </w:r>
            <w:r>
              <w:rPr>
                <w:rFonts w:ascii="Arial" w:cs="Arial" w:eastAsia="Arial" w:hAnsi="Arial"/>
                <w:sz w:val="16"/>
                <w:szCs w:val="16"/>
                <w:i w:val="1"/>
                <w:iCs w:val="1"/>
                <w:color w:val="auto"/>
              </w:rPr>
              <w:t xml:space="preserve"> </w:t>
            </w:r>
            <w:r>
              <w:rPr>
                <w:rFonts w:ascii="Arial" w:cs="Arial" w:eastAsia="Arial" w:hAnsi="Arial"/>
                <w:sz w:val="16"/>
                <w:szCs w:val="16"/>
                <w:color w:val="auto"/>
              </w:rPr>
              <w:t>0.0001;</w:t>
            </w:r>
            <w:r>
              <w:rPr>
                <w:rFonts w:ascii="Arial" w:cs="Arial" w:eastAsia="Arial" w:hAnsi="Arial"/>
                <w:sz w:val="16"/>
                <w:szCs w:val="16"/>
                <w:i w:val="1"/>
                <w:iCs w:val="1"/>
                <w:color w:val="auto"/>
              </w:rPr>
              <w:t xml:space="preserve"> X</w:t>
            </w:r>
            <w:r>
              <w:rPr>
                <w:rFonts w:ascii="Arial" w:cs="Arial" w:eastAsia="Arial" w:hAnsi="Arial"/>
                <w:sz w:val="22"/>
                <w:szCs w:val="22"/>
                <w:color w:val="auto"/>
                <w:vertAlign w:val="subscript"/>
              </w:rPr>
              <w:t>even</w:t>
            </w:r>
            <w:r>
              <w:rPr>
                <w:rFonts w:ascii="Arial" w:cs="Arial" w:eastAsia="Arial" w:hAnsi="Arial"/>
                <w:sz w:val="22"/>
                <w:szCs w:val="22"/>
                <w:color w:val="auto"/>
                <w:vertAlign w:val="superscript"/>
              </w:rPr>
              <w:t>2</w:t>
            </w:r>
            <w:r>
              <w:rPr>
                <w:rFonts w:ascii="Arial" w:cs="Arial" w:eastAsia="Arial" w:hAnsi="Arial"/>
                <w:sz w:val="16"/>
                <w:szCs w:val="16"/>
                <w:i w:val="1"/>
                <w:iCs w:val="1"/>
                <w:color w:val="auto"/>
              </w:rPr>
              <w:t xml:space="preserve"> </w:t>
            </w:r>
            <w:r>
              <w:rPr>
                <w:rFonts w:ascii="Arial" w:cs="Arial" w:eastAsia="Arial" w:hAnsi="Arial"/>
                <w:sz w:val="22"/>
                <w:szCs w:val="22"/>
                <w:color w:val="auto"/>
                <w:vertAlign w:val="subscript"/>
              </w:rPr>
              <w:t>−</w:t>
            </w:r>
            <w:r>
              <w:rPr>
                <w:rFonts w:ascii="Arial" w:cs="Arial" w:eastAsia="Arial" w:hAnsi="Arial"/>
                <w:sz w:val="16"/>
                <w:szCs w:val="16"/>
                <w:i w:val="1"/>
                <w:iCs w:val="1"/>
                <w:color w:val="auto"/>
              </w:rPr>
              <w:t xml:space="preserve"> </w:t>
            </w:r>
            <w:r>
              <w:rPr>
                <w:rFonts w:ascii="Arial" w:cs="Arial" w:eastAsia="Arial" w:hAnsi="Arial"/>
                <w:sz w:val="22"/>
                <w:szCs w:val="22"/>
                <w:color w:val="auto"/>
                <w:vertAlign w:val="subscript"/>
              </w:rPr>
              <w:t>sampling</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14.6,</w:t>
            </w:r>
            <w:r>
              <w:rPr>
                <w:rFonts w:ascii="Arial" w:cs="Arial" w:eastAsia="Arial" w:hAnsi="Arial"/>
                <w:sz w:val="16"/>
                <w:szCs w:val="16"/>
                <w:i w:val="1"/>
                <w:iCs w:val="1"/>
                <w:color w:val="auto"/>
              </w:rPr>
              <w:t xml:space="preserve"> df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1,</w:t>
            </w:r>
            <w:r>
              <w:rPr>
                <w:rFonts w:ascii="Arial" w:cs="Arial" w:eastAsia="Arial" w:hAnsi="Arial"/>
                <w:sz w:val="16"/>
                <w:szCs w:val="16"/>
                <w:i w:val="1"/>
                <w:iCs w:val="1"/>
                <w:color w:val="auto"/>
              </w:rPr>
              <w:t xml:space="preserve"> p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0.0001; Figure 3b,c),</w:t>
            </w:r>
          </w:p>
        </w:tc>
        <w:tc>
          <w:tcPr>
            <w:tcW w:w="0" w:type="dxa"/>
            <w:vAlign w:val="bottom"/>
          </w:tcPr>
          <w:p>
            <w:pPr>
              <w:spacing w:after="0"/>
              <w:rPr>
                <w:sz w:val="1"/>
                <w:szCs w:val="1"/>
                <w:color w:val="auto"/>
              </w:rPr>
            </w:pPr>
          </w:p>
        </w:tc>
      </w:tr>
      <w:tr>
        <w:trPr>
          <w:trHeight w:val="226"/>
        </w:trPr>
        <w:tc>
          <w:tcPr>
            <w:tcW w:w="5040" w:type="dxa"/>
            <w:vAlign w:val="bottom"/>
            <w:gridSpan w:val="2"/>
          </w:tcPr>
          <w:p>
            <w:pPr>
              <w:spacing w:after="0"/>
              <w:rPr>
                <w:sz w:val="20"/>
                <w:szCs w:val="20"/>
                <w:color w:val="auto"/>
              </w:rPr>
            </w:pPr>
            <w:r>
              <w:rPr>
                <w:rFonts w:ascii="Arial" w:cs="Arial" w:eastAsia="Arial" w:hAnsi="Arial"/>
                <w:sz w:val="16"/>
                <w:szCs w:val="16"/>
                <w:color w:val="auto"/>
              </w:rPr>
              <w:t>plants. Consideration of nurse plant species as a random effect</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at the mountain scale. In turn, by pooling surveys from all sampled</w:t>
            </w:r>
          </w:p>
        </w:tc>
        <w:tc>
          <w:tcPr>
            <w:tcW w:w="0" w:type="dxa"/>
            <w:vAlign w:val="bottom"/>
          </w:tcPr>
          <w:p>
            <w:pPr>
              <w:spacing w:after="0"/>
              <w:rPr>
                <w:sz w:val="1"/>
                <w:szCs w:val="1"/>
                <w:color w:val="auto"/>
              </w:rPr>
            </w:pPr>
          </w:p>
        </w:tc>
      </w:tr>
      <w:tr>
        <w:trPr>
          <w:trHeight w:val="305"/>
        </w:trPr>
        <w:tc>
          <w:tcPr>
            <w:tcW w:w="5040" w:type="dxa"/>
            <w:vAlign w:val="bottom"/>
            <w:gridSpan w:val="2"/>
          </w:tcPr>
          <w:p>
            <w:pPr>
              <w:spacing w:after="0"/>
              <w:rPr>
                <w:sz w:val="20"/>
                <w:szCs w:val="20"/>
                <w:color w:val="auto"/>
              </w:rPr>
            </w:pPr>
            <w:r>
              <w:rPr>
                <w:rFonts w:ascii="Arial" w:cs="Arial" w:eastAsia="Arial" w:hAnsi="Arial"/>
                <w:sz w:val="16"/>
                <w:szCs w:val="16"/>
                <w:color w:val="auto"/>
              </w:rPr>
              <w:t>into the model slightly improved its fit (</w:t>
            </w:r>
            <w:r>
              <w:rPr>
                <w:rFonts w:ascii="Arial" w:cs="Arial" w:eastAsia="Arial" w:hAnsi="Arial"/>
                <w:sz w:val="16"/>
                <w:szCs w:val="16"/>
                <w:i w:val="1"/>
                <w:iCs w:val="1"/>
                <w:color w:val="auto"/>
              </w:rPr>
              <w:t>X</w:t>
            </w:r>
            <w:r>
              <w:rPr>
                <w:rFonts w:ascii="Arial" w:cs="Arial" w:eastAsia="Arial" w:hAnsi="Arial"/>
                <w:sz w:val="22"/>
                <w:szCs w:val="22"/>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4.2, </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0.04) but not</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mountains, our results revealed that cushion plants increased plant</w:t>
            </w:r>
          </w:p>
        </w:tc>
        <w:tc>
          <w:tcPr>
            <w:tcW w:w="0" w:type="dxa"/>
            <w:vAlign w:val="bottom"/>
          </w:tcPr>
          <w:p>
            <w:pPr>
              <w:spacing w:after="0"/>
              <w:rPr>
                <w:sz w:val="1"/>
                <w:szCs w:val="1"/>
                <w:color w:val="auto"/>
              </w:rPr>
            </w:pPr>
          </w:p>
        </w:tc>
      </w:tr>
      <w:tr>
        <w:trPr>
          <w:trHeight w:val="215"/>
        </w:trPr>
        <w:tc>
          <w:tcPr>
            <w:tcW w:w="5040" w:type="dxa"/>
            <w:vAlign w:val="bottom"/>
            <w:gridSpan w:val="2"/>
          </w:tcPr>
          <w:p>
            <w:pPr>
              <w:spacing w:after="0"/>
              <w:rPr>
                <w:sz w:val="20"/>
                <w:szCs w:val="20"/>
                <w:color w:val="auto"/>
              </w:rPr>
            </w:pPr>
            <w:r>
              <w:rPr>
                <w:rFonts w:ascii="Arial" w:cs="Arial" w:eastAsia="Arial" w:hAnsi="Arial"/>
                <w:sz w:val="16"/>
                <w:szCs w:val="16"/>
                <w:color w:val="auto"/>
              </w:rPr>
              <w:t>when the size of the cushion plant was also included as a covariate</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diversity by 33% at the regional scale (Figure 3a). However, Chao</w:t>
            </w:r>
          </w:p>
        </w:tc>
        <w:tc>
          <w:tcPr>
            <w:tcW w:w="0" w:type="dxa"/>
            <w:vAlign w:val="bottom"/>
          </w:tcPr>
          <w:p>
            <w:pPr>
              <w:spacing w:after="0"/>
              <w:rPr>
                <w:sz w:val="1"/>
                <w:szCs w:val="1"/>
                <w:color w:val="auto"/>
              </w:rPr>
            </w:pPr>
          </w:p>
        </w:tc>
      </w:tr>
      <w:tr>
        <w:trPr>
          <w:trHeight w:val="305"/>
        </w:trPr>
        <w:tc>
          <w:tcPr>
            <w:tcW w:w="5040" w:type="dxa"/>
            <w:vAlign w:val="bottom"/>
            <w:gridSpan w:val="2"/>
          </w:tcPr>
          <w:p>
            <w:pPr>
              <w:spacing w:after="0"/>
              <w:rPr>
                <w:sz w:val="20"/>
                <w:szCs w:val="20"/>
                <w:color w:val="auto"/>
              </w:rPr>
            </w:pPr>
            <w:r>
              <w:rPr>
                <w:rFonts w:ascii="Arial" w:cs="Arial" w:eastAsia="Arial" w:hAnsi="Arial"/>
                <w:sz w:val="16"/>
                <w:szCs w:val="16"/>
                <w:color w:val="auto"/>
              </w:rPr>
              <w:t>(</w:t>
            </w:r>
            <w:r>
              <w:rPr>
                <w:rFonts w:ascii="Arial" w:cs="Arial" w:eastAsia="Arial" w:hAnsi="Arial"/>
                <w:sz w:val="16"/>
                <w:szCs w:val="16"/>
                <w:i w:val="1"/>
                <w:iCs w:val="1"/>
                <w:color w:val="auto"/>
              </w:rPr>
              <w:t>X</w:t>
            </w:r>
            <w:r>
              <w:rPr>
                <w:rFonts w:ascii="Arial" w:cs="Arial" w:eastAsia="Arial" w:hAnsi="Arial"/>
                <w:sz w:val="22"/>
                <w:szCs w:val="22"/>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1.92, </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0.16). This indicated that individuals of different nurse</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estimations indicated that cushion plants could even increase re-</w:t>
            </w:r>
          </w:p>
        </w:tc>
        <w:tc>
          <w:tcPr>
            <w:tcW w:w="0" w:type="dxa"/>
            <w:vAlign w:val="bottom"/>
          </w:tcPr>
          <w:p>
            <w:pPr>
              <w:spacing w:after="0"/>
              <w:rPr>
                <w:sz w:val="1"/>
                <w:szCs w:val="1"/>
                <w:color w:val="auto"/>
              </w:rPr>
            </w:pPr>
          </w:p>
        </w:tc>
      </w:tr>
      <w:tr>
        <w:trPr>
          <w:trHeight w:val="215"/>
        </w:trPr>
        <w:tc>
          <w:tcPr>
            <w:tcW w:w="5040" w:type="dxa"/>
            <w:vAlign w:val="bottom"/>
            <w:gridSpan w:val="2"/>
          </w:tcPr>
          <w:p>
            <w:pPr>
              <w:spacing w:after="0"/>
              <w:rPr>
                <w:sz w:val="20"/>
                <w:szCs w:val="20"/>
                <w:color w:val="auto"/>
              </w:rPr>
            </w:pPr>
            <w:r>
              <w:rPr>
                <w:rFonts w:ascii="Arial" w:cs="Arial" w:eastAsia="Arial" w:hAnsi="Arial"/>
                <w:sz w:val="16"/>
                <w:szCs w:val="16"/>
                <w:color w:val="auto"/>
              </w:rPr>
              <w:t>plant species host a similar number of species, once differences in</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gional richness up to 40% according to the full-sampling scheme</w:t>
            </w: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size were accounted for (Appendix S1: Figure S4).</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(Figure 3b), and by about 26% according to the even-sampling</w:t>
            </w:r>
          </w:p>
        </w:tc>
        <w:tc>
          <w:tcPr>
            <w:tcW w:w="0" w:type="dxa"/>
            <w:vAlign w:val="bottom"/>
          </w:tcPr>
          <w:p>
            <w:pPr>
              <w:spacing w:after="0"/>
              <w:rPr>
                <w:sz w:val="1"/>
                <w:szCs w:val="1"/>
                <w:color w:val="auto"/>
              </w:rPr>
            </w:pPr>
          </w:p>
        </w:tc>
      </w:tr>
      <w:tr>
        <w:trPr>
          <w:trHeight w:val="260"/>
        </w:trPr>
        <w:tc>
          <w:tcPr>
            <w:tcW w:w="5040" w:type="dxa"/>
            <w:vAlign w:val="bottom"/>
            <w:gridSpan w:val="2"/>
          </w:tcPr>
          <w:p>
            <w:pPr>
              <w:jc w:val="right"/>
              <w:ind w:right="100"/>
              <w:spacing w:after="0"/>
              <w:rPr>
                <w:sz w:val="20"/>
                <w:szCs w:val="20"/>
                <w:color w:val="auto"/>
              </w:rPr>
            </w:pPr>
            <w:r>
              <w:rPr>
                <w:rFonts w:ascii="Arial" w:cs="Arial" w:eastAsia="Arial" w:hAnsi="Arial"/>
                <w:sz w:val="16"/>
                <w:szCs w:val="16"/>
                <w:color w:val="auto"/>
              </w:rPr>
              <w:t>The presence of cushions greatly increased species richness at</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scheme (Figure 3c). Therefore, positive effects of cushion plants on</w:t>
            </w: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the community level. Hypothetical communities lacking cushion</w:t>
            </w:r>
          </w:p>
        </w:tc>
        <w:tc>
          <w:tcPr>
            <w:tcW w:w="4600" w:type="dxa"/>
            <w:vAlign w:val="bottom"/>
            <w:gridSpan w:val="3"/>
          </w:tcPr>
          <w:p>
            <w:pPr>
              <w:ind w:left="180"/>
              <w:spacing w:after="0"/>
              <w:rPr>
                <w:sz w:val="20"/>
                <w:szCs w:val="20"/>
                <w:color w:val="auto"/>
              </w:rPr>
            </w:pPr>
            <w:r>
              <w:rPr>
                <w:rFonts w:ascii="Arial" w:cs="Arial" w:eastAsia="Arial" w:hAnsi="Arial"/>
                <w:sz w:val="16"/>
                <w:szCs w:val="16"/>
                <w:color w:val="auto"/>
              </w:rPr>
              <w:t>local species richness persisted at larger spatial scales.</w:t>
            </w: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plants exhibited lower richness, both observed and expected, than</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Beta diversity analysis confirmed that cushion plants host spe-</w:t>
            </w: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communities with cushion plants (Figure 2, Table 1), even when</w:t>
            </w:r>
          </w:p>
        </w:tc>
        <w:tc>
          <w:tcPr>
            <w:tcW w:w="5060" w:type="dxa"/>
            <w:vAlign w:val="bottom"/>
            <w:gridSpan w:val="5"/>
          </w:tcPr>
          <w:p>
            <w:pPr>
              <w:jc w:val="right"/>
              <w:ind w:right="20"/>
              <w:spacing w:after="0"/>
              <w:rPr>
                <w:sz w:val="20"/>
                <w:szCs w:val="20"/>
                <w:color w:val="auto"/>
              </w:rPr>
            </w:pPr>
            <w:r>
              <w:rPr>
                <w:rFonts w:ascii="Arial" w:cs="Arial" w:eastAsia="Arial" w:hAnsi="Arial"/>
                <w:sz w:val="16"/>
                <w:szCs w:val="16"/>
                <w:color w:val="auto"/>
              </w:rPr>
              <w:t>cies not found growing in the open area. According to pairwise</w:t>
            </w: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sampling effort was controlled for (Figure 2c). Differences in spe-</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cies richness due to the presence of cushion plants increased with</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altitude (Figure 2), which was reflected by a significant cushion</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4"/>
        </w:trPr>
        <w:tc>
          <w:tcPr>
            <w:tcW w:w="5040" w:type="dxa"/>
            <w:vAlign w:val="bottom"/>
            <w:gridSpan w:val="2"/>
          </w:tcPr>
          <w:p>
            <w:pPr>
              <w:spacing w:after="0"/>
              <w:rPr>
                <w:sz w:val="20"/>
                <w:szCs w:val="20"/>
                <w:color w:val="auto"/>
              </w:rPr>
            </w:pPr>
            <w:r>
              <w:rPr>
                <w:rFonts w:ascii="Arial" w:cs="Arial" w:eastAsia="Arial" w:hAnsi="Arial"/>
                <w:sz w:val="16"/>
                <w:szCs w:val="16"/>
                <w:color w:val="auto"/>
              </w:rPr>
              <w:t xml:space="preserve">plant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elevation interaction (Table 1). Thereby, the presence of</w:t>
            </w:r>
          </w:p>
        </w:tc>
        <w:tc>
          <w:tcPr>
            <w:tcW w:w="17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5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6"/>
        </w:trPr>
        <w:tc>
          <w:tcPr>
            <w:tcW w:w="5040" w:type="dxa"/>
            <w:vAlign w:val="bottom"/>
            <w:gridSpan w:val="2"/>
          </w:tcPr>
          <w:p>
            <w:pPr>
              <w:spacing w:after="0"/>
              <w:rPr>
                <w:sz w:val="20"/>
                <w:szCs w:val="20"/>
                <w:color w:val="auto"/>
              </w:rPr>
            </w:pPr>
            <w:r>
              <w:rPr>
                <w:rFonts w:ascii="Arial" w:cs="Arial" w:eastAsia="Arial" w:hAnsi="Arial"/>
                <w:sz w:val="16"/>
                <w:szCs w:val="16"/>
                <w:color w:val="auto"/>
              </w:rPr>
              <w:t>cushion plants increased observed community species richness, on</w:t>
            </w:r>
          </w:p>
        </w:tc>
        <w:tc>
          <w:tcPr>
            <w:tcW w:w="17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5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average, by 36% at the lowest elevations and by 128% at the high-</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est elevations (Figure 2a), averaging 86% across all the 21 sampled</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communities. Likewise, when accounting for differences in sample</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sizes, the presence of cushion plants increased expected community</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species richness by 54% at the lowest elevations and by 113% at</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the highest elevations (Figure 2b), averaging 89% across all the 21</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sampled communities. Therefore, asymptotic estimations of species</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richness indicated that cushion plants sustain a large proportion of</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total species richness at the community scale.</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jc w:val="right"/>
              <w:ind w:right="100"/>
              <w:spacing w:after="0"/>
              <w:rPr>
                <w:sz w:val="20"/>
                <w:szCs w:val="20"/>
                <w:color w:val="auto"/>
              </w:rPr>
            </w:pPr>
            <w:r>
              <w:rPr>
                <w:rFonts w:ascii="Arial" w:cs="Arial" w:eastAsia="Arial" w:hAnsi="Arial"/>
                <w:sz w:val="16"/>
                <w:szCs w:val="16"/>
                <w:color w:val="auto"/>
              </w:rPr>
              <w:t>The increase in species richness attributed to the presence</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of cushion plants persisted at the mountain and regional scales.</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gridSpan w:val="2"/>
          </w:tcPr>
          <w:p>
            <w:pPr>
              <w:spacing w:after="0"/>
              <w:rPr>
                <w:sz w:val="20"/>
                <w:szCs w:val="20"/>
                <w:color w:val="auto"/>
              </w:rPr>
            </w:pPr>
            <w:r>
              <w:rPr>
                <w:rFonts w:ascii="Arial" w:cs="Arial" w:eastAsia="Arial" w:hAnsi="Arial"/>
                <w:sz w:val="16"/>
                <w:szCs w:val="16"/>
                <w:color w:val="auto"/>
              </w:rPr>
              <w:t>By pooling data within mountains, we found that the presence of</w:t>
            </w:r>
          </w:p>
        </w:tc>
        <w:tc>
          <w:tcPr>
            <w:tcW w:w="17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5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4523105</wp:posOffset>
            </wp:positionH>
            <wp:positionV relativeFrom="paragraph">
              <wp:posOffset>-5522595</wp:posOffset>
            </wp:positionV>
            <wp:extent cx="1602105" cy="1924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1602105" cy="192405"/>
                    </a:xfrm>
                    <a:prstGeom prst="rect">
                      <a:avLst/>
                    </a:prstGeom>
                    <a:noFill/>
                  </pic:spPr>
                </pic:pic>
              </a:graphicData>
            </a:graphic>
          </wp:anchor>
        </w:drawing>
        <w:drawing>
          <wp:anchor simplePos="0" relativeHeight="251657728" behindDoc="1" locked="0" layoutInCell="0" allowOverlap="1">
            <wp:simplePos x="0" y="0"/>
            <wp:positionH relativeFrom="column">
              <wp:posOffset>28575</wp:posOffset>
            </wp:positionH>
            <wp:positionV relativeFrom="paragraph">
              <wp:posOffset>-2528570</wp:posOffset>
            </wp:positionV>
            <wp:extent cx="6338570" cy="51828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6338570" cy="5182870"/>
                    </a:xfrm>
                    <a:prstGeom prst="rect">
                      <a:avLst/>
                    </a:prstGeom>
                    <a:noFill/>
                  </pic:spPr>
                </pic:pic>
              </a:graphicData>
            </a:graphic>
          </wp:anchor>
        </w:drawing>
      </w:r>
    </w:p>
    <w:p>
      <w:pPr>
        <w:sectPr>
          <w:pgSz w:w="11900" w:h="15647" w:orient="portrait"/>
          <w:cols w:equalWidth="0" w:num="1">
            <w:col w:w="10080"/>
          </w:cols>
          <w:pgMar w:left="900" w:top="429" w:right="926" w:bottom="35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line="297" w:lineRule="auto"/>
        <w:rPr>
          <w:sz w:val="20"/>
          <w:szCs w:val="20"/>
          <w:color w:val="auto"/>
        </w:rPr>
      </w:pPr>
      <w:r>
        <w:rPr>
          <w:rFonts w:ascii="Arial" w:cs="Arial" w:eastAsia="Arial" w:hAnsi="Arial"/>
          <w:sz w:val="16"/>
          <w:szCs w:val="16"/>
          <w:b w:val="1"/>
          <w:bCs w:val="1"/>
          <w:color w:val="auto"/>
        </w:rPr>
        <w:t xml:space="preserve">FI G U R E 1   </w:t>
      </w:r>
      <w:r>
        <w:rPr>
          <w:rFonts w:ascii="Arial" w:cs="Arial" w:eastAsia="Arial" w:hAnsi="Arial"/>
          <w:sz w:val="16"/>
          <w:szCs w:val="16"/>
          <w:color w:val="auto"/>
        </w:rPr>
        <w:t>Pattern of plant species richness at the local scale.</w:t>
      </w:r>
      <w:r>
        <w:rPr>
          <w:rFonts w:ascii="Arial" w:cs="Arial" w:eastAsia="Arial" w:hAnsi="Arial"/>
          <w:sz w:val="16"/>
          <w:szCs w:val="16"/>
          <w:b w:val="1"/>
          <w:bCs w:val="1"/>
          <w:color w:val="auto"/>
        </w:rPr>
        <w:t xml:space="preserve"> </w:t>
      </w:r>
      <w:r>
        <w:rPr>
          <w:rFonts w:ascii="Arial" w:cs="Arial" w:eastAsia="Arial" w:hAnsi="Arial"/>
          <w:sz w:val="16"/>
          <w:szCs w:val="16"/>
          <w:color w:val="auto"/>
        </w:rPr>
        <w:t xml:space="preserve">Number of species (mean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1</w:t>
      </w:r>
      <w:r>
        <w:rPr>
          <w:rFonts w:ascii="Arial" w:cs="Arial" w:eastAsia="Arial" w:hAnsi="Arial"/>
          <w:sz w:val="16"/>
          <w:szCs w:val="16"/>
          <w:i w:val="1"/>
          <w:iCs w:val="1"/>
          <w:color w:val="auto"/>
        </w:rPr>
        <w:t>SE</w:t>
      </w:r>
      <w:r>
        <w:rPr>
          <w:rFonts w:ascii="Arial" w:cs="Arial" w:eastAsia="Arial" w:hAnsi="Arial"/>
          <w:sz w:val="16"/>
          <w:szCs w:val="16"/>
          <w:color w:val="auto"/>
        </w:rPr>
        <w:t>) within cushion plants and in open area plots along the elevation gradient. Different letters indicate significant differences (</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&lt;</w:t>
      </w:r>
      <w:r>
        <w:rPr>
          <w:rFonts w:ascii="Arial" w:cs="Arial" w:eastAsia="Arial" w:hAnsi="Arial"/>
          <w:sz w:val="16"/>
          <w:szCs w:val="16"/>
          <w:color w:val="auto"/>
        </w:rPr>
        <w:t xml:space="preserve"> 0.05) according to a Tukey's HSD post-hoc test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4" w:right="200"/>
        <w:spacing w:after="0" w:line="288" w:lineRule="auto"/>
        <w:rPr>
          <w:sz w:val="20"/>
          <w:szCs w:val="20"/>
          <w:color w:val="auto"/>
        </w:rPr>
      </w:pPr>
      <w:r>
        <w:rPr>
          <w:rFonts w:ascii="Arial" w:cs="Arial" w:eastAsia="Arial" w:hAnsi="Arial"/>
          <w:sz w:val="16"/>
          <w:szCs w:val="16"/>
          <w:b w:val="1"/>
          <w:bCs w:val="1"/>
          <w:color w:val="auto"/>
        </w:rPr>
        <w:t xml:space="preserve">FI G U R E 2   </w:t>
      </w:r>
      <w:r>
        <w:rPr>
          <w:rFonts w:ascii="Arial" w:cs="Arial" w:eastAsia="Arial" w:hAnsi="Arial"/>
          <w:sz w:val="16"/>
          <w:szCs w:val="16"/>
          <w:color w:val="auto"/>
        </w:rPr>
        <w:t>Pattern of plant species richness at the community</w:t>
      </w:r>
      <w:r>
        <w:rPr>
          <w:rFonts w:ascii="Arial" w:cs="Arial" w:eastAsia="Arial" w:hAnsi="Arial"/>
          <w:sz w:val="16"/>
          <w:szCs w:val="16"/>
          <w:b w:val="1"/>
          <w:bCs w:val="1"/>
          <w:color w:val="auto"/>
        </w:rPr>
        <w:t xml:space="preserve"> </w:t>
      </w:r>
      <w:r>
        <w:rPr>
          <w:rFonts w:ascii="Arial" w:cs="Arial" w:eastAsia="Arial" w:hAnsi="Arial"/>
          <w:sz w:val="16"/>
          <w:szCs w:val="16"/>
          <w:color w:val="auto"/>
        </w:rPr>
        <w:t>scale along the elevation gradient. Number of species or “</w:t>
      </w:r>
      <w:r>
        <w:rPr>
          <w:rFonts w:ascii="Arial" w:cs="Arial" w:eastAsia="Arial" w:hAnsi="Arial"/>
          <w:sz w:val="16"/>
          <w:szCs w:val="16"/>
          <w:i w:val="1"/>
          <w:iCs w:val="1"/>
          <w:color w:val="auto"/>
        </w:rPr>
        <w:t>S</w:t>
      </w:r>
      <w:r>
        <w:rPr>
          <w:rFonts w:ascii="Arial" w:cs="Arial" w:eastAsia="Arial" w:hAnsi="Arial"/>
          <w:sz w:val="16"/>
          <w:szCs w:val="16"/>
          <w:color w:val="auto"/>
        </w:rPr>
        <w:t xml:space="preserve">” (mean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1</w:t>
      </w:r>
      <w:r>
        <w:rPr>
          <w:rFonts w:ascii="Arial" w:cs="Arial" w:eastAsia="Arial" w:hAnsi="Arial"/>
          <w:sz w:val="16"/>
          <w:szCs w:val="16"/>
          <w:i w:val="1"/>
          <w:iCs w:val="1"/>
          <w:color w:val="auto"/>
        </w:rPr>
        <w:t>SE</w:t>
      </w:r>
      <w:r>
        <w:rPr>
          <w:rFonts w:ascii="Arial" w:cs="Arial" w:eastAsia="Arial" w:hAnsi="Arial"/>
          <w:sz w:val="16"/>
          <w:szCs w:val="16"/>
          <w:color w:val="auto"/>
        </w:rPr>
        <w:t>) that was (a) observed, and estimated considering</w:t>
      </w:r>
    </w:p>
    <w:p>
      <w:pPr>
        <w:ind w:left="4" w:right="160" w:hanging="4"/>
        <w:spacing w:after="0" w:line="300" w:lineRule="auto"/>
        <w:tabs>
          <w:tab w:leader="none" w:pos="220" w:val="left"/>
        </w:tabs>
        <w:numPr>
          <w:ilvl w:val="0"/>
          <w:numId w:val="1"/>
        </w:numPr>
        <w:rPr>
          <w:rFonts w:ascii="Arial" w:cs="Arial" w:eastAsia="Arial" w:hAnsi="Arial"/>
          <w:sz w:val="16"/>
          <w:szCs w:val="16"/>
          <w:color w:val="auto"/>
        </w:rPr>
      </w:pPr>
      <w:r>
        <w:rPr>
          <w:rFonts w:ascii="Arial" w:cs="Arial" w:eastAsia="Arial" w:hAnsi="Arial"/>
          <w:sz w:val="16"/>
          <w:szCs w:val="16"/>
          <w:color w:val="auto"/>
        </w:rPr>
        <w:t>full- and (c) even-sampling efforts when cushion plants are present and absent (i.e. hypothetical communities lacking cushion plants). Different letters indicate significant differences (</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&lt;</w:t>
      </w:r>
      <w:r>
        <w:rPr>
          <w:rFonts w:ascii="Arial" w:cs="Arial" w:eastAsia="Arial" w:hAnsi="Arial"/>
          <w:sz w:val="16"/>
          <w:szCs w:val="16"/>
          <w:color w:val="auto"/>
        </w:rPr>
        <w:t xml:space="preserve"> 0.05) according to a Tukey's HSD post-hoc test</w:t>
      </w:r>
    </w:p>
    <w:p>
      <w:pPr>
        <w:sectPr>
          <w:pgSz w:w="11900" w:h="15647" w:orient="portrait"/>
          <w:cols w:equalWidth="0" w:num="2">
            <w:col w:w="4760" w:space="456"/>
            <w:col w:w="4864"/>
          </w:cols>
          <w:pgMar w:left="900" w:top="429" w:right="926" w:bottom="359"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299"/>
        </w:trPr>
        <w:tc>
          <w:tcPr>
            <w:tcW w:w="440" w:type="dxa"/>
            <w:vAlign w:val="bottom"/>
          </w:tcPr>
          <w:p>
            <w:pPr>
              <w:spacing w:after="0"/>
              <w:rPr>
                <w:sz w:val="20"/>
                <w:szCs w:val="20"/>
                <w:color w:val="auto"/>
              </w:rPr>
            </w:pPr>
            <w:r>
              <w:rPr>
                <w:rFonts w:ascii="Arial" w:cs="Arial" w:eastAsia="Arial" w:hAnsi="Arial"/>
                <w:sz w:val="14"/>
                <w:szCs w:val="14"/>
                <w:b w:val="1"/>
                <w:bCs w:val="1"/>
                <w:color w:val="auto"/>
              </w:rPr>
              <w:t xml:space="preserve">6 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p>
        </w:tc>
        <w:tc>
          <w:tcPr>
            <w:tcW w:w="1180" w:type="dxa"/>
            <w:vAlign w:val="bottom"/>
          </w:tcPr>
          <w:p>
            <w:pPr>
              <w:spacing w:after="0"/>
              <w:rPr>
                <w:sz w:val="20"/>
                <w:szCs w:val="20"/>
                <w:color w:val="auto"/>
              </w:rPr>
            </w:pPr>
            <w:r>
              <w:rPr>
                <w:rFonts w:ascii="Arial" w:cs="Arial" w:eastAsia="Arial" w:hAnsi="Arial"/>
                <w:sz w:val="14"/>
                <w:szCs w:val="14"/>
                <w:b w:val="1"/>
                <w:bCs w:val="1"/>
                <w:color w:val="auto"/>
              </w:rPr>
              <w:t xml:space="preserve">   </w:t>
            </w:r>
          </w:p>
        </w:tc>
        <w:tc>
          <w:tcPr>
            <w:tcW w:w="4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400" w:type="dxa"/>
            <w:vAlign w:val="bottom"/>
          </w:tcPr>
          <w:p>
            <w:pPr>
              <w:ind w:left="2560"/>
              <w:spacing w:after="0"/>
              <w:rPr>
                <w:sz w:val="20"/>
                <w:szCs w:val="20"/>
                <w:color w:val="auto"/>
              </w:rPr>
            </w:pPr>
            <w:r>
              <w:rPr>
                <w:rFonts w:ascii="Arial" w:cs="Arial" w:eastAsia="Arial" w:hAnsi="Arial"/>
                <w:sz w:val="14"/>
                <w:szCs w:val="14"/>
                <w:color w:val="auto"/>
              </w:rPr>
              <w:t xml:space="preserve">GAVINI </w:t>
            </w:r>
            <w:r>
              <w:rPr>
                <w:rFonts w:ascii="Arial" w:cs="Arial" w:eastAsia="Arial" w:hAnsi="Arial"/>
                <w:sz w:val="9"/>
                <w:szCs w:val="9"/>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77"/>
        </w:trPr>
        <w:tc>
          <w:tcPr>
            <w:tcW w:w="440" w:type="dxa"/>
            <w:vAlign w:val="bottom"/>
            <w:tcBorders>
              <w:bottom w:val="single" w:sz="8" w:color="auto"/>
            </w:tcBorders>
          </w:tcPr>
          <w:p>
            <w:pPr>
              <w:spacing w:after="0"/>
              <w:rPr>
                <w:sz w:val="6"/>
                <w:szCs w:val="6"/>
                <w:color w:val="auto"/>
              </w:rPr>
            </w:pPr>
          </w:p>
        </w:tc>
        <w:tc>
          <w:tcPr>
            <w:tcW w:w="2280" w:type="dxa"/>
            <w:vAlign w:val="bottom"/>
            <w:gridSpan w:val="3"/>
            <w:vMerge w:val="restart"/>
          </w:tcPr>
          <w:p>
            <w:pPr>
              <w:jc w:val="right"/>
              <w:ind w:right="145"/>
              <w:spacing w:after="0"/>
              <w:rPr>
                <w:sz w:val="20"/>
                <w:szCs w:val="20"/>
                <w:color w:val="auto"/>
              </w:rPr>
            </w:pPr>
            <w:r>
              <w:rPr>
                <w:rFonts w:ascii="Arial" w:cs="Arial" w:eastAsia="Arial" w:hAnsi="Arial"/>
                <w:sz w:val="20"/>
                <w:szCs w:val="20"/>
                <w:b w:val="1"/>
                <w:bCs w:val="1"/>
                <w:color w:val="2C233C"/>
                <w:w w:val="71"/>
              </w:rPr>
              <w:t>Journal of Vegetation Science</w:t>
            </w:r>
          </w:p>
        </w:tc>
        <w:tc>
          <w:tcPr>
            <w:tcW w:w="240" w:type="dxa"/>
            <w:vAlign w:val="bottom"/>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48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34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440" w:type="dxa"/>
            <w:vAlign w:val="bottom"/>
          </w:tcPr>
          <w:p>
            <w:pPr>
              <w:spacing w:after="0"/>
              <w:rPr>
                <w:sz w:val="11"/>
                <w:szCs w:val="11"/>
                <w:color w:val="auto"/>
              </w:rPr>
            </w:pPr>
          </w:p>
        </w:tc>
        <w:tc>
          <w:tcPr>
            <w:tcW w:w="2280" w:type="dxa"/>
            <w:vAlign w:val="bottom"/>
            <w:gridSpan w:val="3"/>
            <w:vMerge w:val="continue"/>
          </w:tcPr>
          <w:p>
            <w:pPr>
              <w:spacing w:after="0"/>
              <w:rPr>
                <w:sz w:val="11"/>
                <w:szCs w:val="11"/>
                <w:color w:val="auto"/>
              </w:rPr>
            </w:pPr>
          </w:p>
        </w:tc>
        <w:tc>
          <w:tcPr>
            <w:tcW w:w="24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60" w:type="dxa"/>
            <w:vAlign w:val="bottom"/>
            <w:gridSpan w:val="2"/>
            <w:vMerge w:val="restart"/>
          </w:tcPr>
          <w:p>
            <w:pPr>
              <w:spacing w:after="0"/>
              <w:rPr>
                <w:sz w:val="20"/>
                <w:szCs w:val="20"/>
                <w:color w:val="auto"/>
              </w:rPr>
            </w:pPr>
            <w:r>
              <w:rPr>
                <w:rFonts w:ascii="Arial" w:cs="Arial" w:eastAsia="Arial" w:hAnsi="Arial"/>
                <w:sz w:val="15"/>
                <w:szCs w:val="15"/>
                <w:b w:val="1"/>
                <w:bCs w:val="1"/>
                <w:color w:val="auto"/>
                <w:w w:val="95"/>
              </w:rPr>
              <w:t>No. spp. Expected</w:t>
            </w:r>
          </w:p>
        </w:tc>
        <w:tc>
          <w:tcPr>
            <w:tcW w:w="24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400" w:type="dxa"/>
            <w:vAlign w:val="bottom"/>
            <w:vMerge w:val="restart"/>
          </w:tcPr>
          <w:p>
            <w:pPr>
              <w:ind w:left="340"/>
              <w:spacing w:after="0"/>
              <w:rPr>
                <w:sz w:val="20"/>
                <w:szCs w:val="20"/>
                <w:color w:val="auto"/>
              </w:rPr>
            </w:pPr>
            <w:r>
              <w:rPr>
                <w:rFonts w:ascii="Arial" w:cs="Arial" w:eastAsia="Arial" w:hAnsi="Arial"/>
                <w:sz w:val="16"/>
                <w:szCs w:val="16"/>
                <w:b w:val="1"/>
                <w:bCs w:val="1"/>
                <w:color w:val="auto"/>
              </w:rPr>
              <w:t xml:space="preserve">TA B L E 1   </w:t>
            </w:r>
            <w:r>
              <w:rPr>
                <w:rFonts w:ascii="Arial" w:cs="Arial" w:eastAsia="Arial" w:hAnsi="Arial"/>
                <w:sz w:val="16"/>
                <w:szCs w:val="16"/>
                <w:color w:val="auto"/>
              </w:rPr>
              <w:t>Generalized linear mixed-</w:t>
            </w:r>
          </w:p>
        </w:tc>
        <w:tc>
          <w:tcPr>
            <w:tcW w:w="0" w:type="dxa"/>
            <w:vAlign w:val="bottom"/>
          </w:tcPr>
          <w:p>
            <w:pPr>
              <w:spacing w:after="0"/>
              <w:rPr>
                <w:sz w:val="1"/>
                <w:szCs w:val="1"/>
                <w:color w:val="auto"/>
              </w:rPr>
            </w:pPr>
          </w:p>
        </w:tc>
      </w:tr>
      <w:tr>
        <w:trPr>
          <w:trHeight w:val="304"/>
        </w:trPr>
        <w:tc>
          <w:tcPr>
            <w:tcW w:w="44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60" w:type="dxa"/>
            <w:vAlign w:val="bottom"/>
            <w:gridSpan w:val="2"/>
            <w:vMerge w:val="continue"/>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4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440" w:type="dxa"/>
            <w:vAlign w:val="bottom"/>
          </w:tcPr>
          <w:p>
            <w:pPr>
              <w:spacing w:after="0"/>
              <w:rPr>
                <w:sz w:val="9"/>
                <w:szCs w:val="9"/>
                <w:color w:val="auto"/>
              </w:rPr>
            </w:pPr>
          </w:p>
        </w:tc>
        <w:tc>
          <w:tcPr>
            <w:tcW w:w="1180" w:type="dxa"/>
            <w:vAlign w:val="bottom"/>
          </w:tcPr>
          <w:p>
            <w:pPr>
              <w:spacing w:after="0"/>
              <w:rPr>
                <w:sz w:val="9"/>
                <w:szCs w:val="9"/>
                <w:color w:val="auto"/>
              </w:rPr>
            </w:pPr>
          </w:p>
        </w:tc>
        <w:tc>
          <w:tcPr>
            <w:tcW w:w="480" w:type="dxa"/>
            <w:vAlign w:val="bottom"/>
          </w:tcPr>
          <w:p>
            <w:pPr>
              <w:spacing w:after="0"/>
              <w:rPr>
                <w:sz w:val="9"/>
                <w:szCs w:val="9"/>
                <w:color w:val="auto"/>
              </w:rPr>
            </w:pPr>
          </w:p>
        </w:tc>
        <w:tc>
          <w:tcPr>
            <w:tcW w:w="620" w:type="dxa"/>
            <w:vAlign w:val="bottom"/>
          </w:tcPr>
          <w:p>
            <w:pPr>
              <w:spacing w:after="0"/>
              <w:rPr>
                <w:sz w:val="9"/>
                <w:szCs w:val="9"/>
                <w:color w:val="auto"/>
              </w:rPr>
            </w:pPr>
          </w:p>
        </w:tc>
        <w:tc>
          <w:tcPr>
            <w:tcW w:w="240" w:type="dxa"/>
            <w:vAlign w:val="bottom"/>
          </w:tcPr>
          <w:p>
            <w:pPr>
              <w:spacing w:after="0"/>
              <w:rPr>
                <w:sz w:val="9"/>
                <w:szCs w:val="9"/>
                <w:color w:val="auto"/>
              </w:rPr>
            </w:pPr>
          </w:p>
        </w:tc>
        <w:tc>
          <w:tcPr>
            <w:tcW w:w="68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60" w:type="dxa"/>
            <w:vAlign w:val="bottom"/>
            <w:gridSpan w:val="2"/>
            <w:vMerge w:val="continue"/>
          </w:tcPr>
          <w:p>
            <w:pPr>
              <w:spacing w:after="0"/>
              <w:rPr>
                <w:sz w:val="9"/>
                <w:szCs w:val="9"/>
                <w:color w:val="auto"/>
              </w:rPr>
            </w:pPr>
          </w:p>
        </w:tc>
        <w:tc>
          <w:tcPr>
            <w:tcW w:w="240" w:type="dxa"/>
            <w:vAlign w:val="bottom"/>
          </w:tcPr>
          <w:p>
            <w:pPr>
              <w:spacing w:after="0"/>
              <w:rPr>
                <w:sz w:val="9"/>
                <w:szCs w:val="9"/>
                <w:color w:val="auto"/>
              </w:rPr>
            </w:pPr>
          </w:p>
        </w:tc>
        <w:tc>
          <w:tcPr>
            <w:tcW w:w="560" w:type="dxa"/>
            <w:vAlign w:val="bottom"/>
          </w:tcPr>
          <w:p>
            <w:pPr>
              <w:spacing w:after="0"/>
              <w:rPr>
                <w:sz w:val="9"/>
                <w:szCs w:val="9"/>
                <w:color w:val="auto"/>
              </w:rPr>
            </w:pPr>
          </w:p>
        </w:tc>
        <w:tc>
          <w:tcPr>
            <w:tcW w:w="760" w:type="dxa"/>
            <w:vAlign w:val="bottom"/>
          </w:tcPr>
          <w:p>
            <w:pPr>
              <w:spacing w:after="0"/>
              <w:rPr>
                <w:sz w:val="9"/>
                <w:szCs w:val="9"/>
                <w:color w:val="auto"/>
              </w:rPr>
            </w:pPr>
          </w:p>
        </w:tc>
        <w:tc>
          <w:tcPr>
            <w:tcW w:w="120" w:type="dxa"/>
            <w:vAlign w:val="bottom"/>
          </w:tcPr>
          <w:p>
            <w:pPr>
              <w:spacing w:after="0"/>
              <w:rPr>
                <w:sz w:val="9"/>
                <w:szCs w:val="9"/>
                <w:color w:val="auto"/>
              </w:rPr>
            </w:pPr>
          </w:p>
        </w:tc>
        <w:tc>
          <w:tcPr>
            <w:tcW w:w="3400" w:type="dxa"/>
            <w:vAlign w:val="bottom"/>
            <w:vMerge w:val="restart"/>
          </w:tcPr>
          <w:p>
            <w:pPr>
              <w:ind w:left="340"/>
              <w:spacing w:after="0"/>
              <w:rPr>
                <w:sz w:val="20"/>
                <w:szCs w:val="20"/>
                <w:color w:val="auto"/>
              </w:rPr>
            </w:pPr>
            <w:r>
              <w:rPr>
                <w:rFonts w:ascii="Arial" w:cs="Arial" w:eastAsia="Arial" w:hAnsi="Arial"/>
                <w:sz w:val="16"/>
                <w:szCs w:val="16"/>
                <w:color w:val="auto"/>
              </w:rPr>
              <w:t>effect model testing the effect of cushion</w:t>
            </w:r>
          </w:p>
        </w:tc>
        <w:tc>
          <w:tcPr>
            <w:tcW w:w="0" w:type="dxa"/>
            <w:vAlign w:val="bottom"/>
          </w:tcPr>
          <w:p>
            <w:pPr>
              <w:spacing w:after="0"/>
              <w:rPr>
                <w:sz w:val="1"/>
                <w:szCs w:val="1"/>
                <w:color w:val="auto"/>
              </w:rPr>
            </w:pPr>
          </w:p>
        </w:tc>
      </w:tr>
      <w:tr>
        <w:trPr>
          <w:trHeight w:val="78"/>
        </w:trPr>
        <w:tc>
          <w:tcPr>
            <w:tcW w:w="440" w:type="dxa"/>
            <w:vAlign w:val="bottom"/>
          </w:tcPr>
          <w:p>
            <w:pPr>
              <w:spacing w:after="0"/>
              <w:rPr>
                <w:sz w:val="6"/>
                <w:szCs w:val="6"/>
                <w:color w:val="auto"/>
              </w:rPr>
            </w:pPr>
          </w:p>
        </w:tc>
        <w:tc>
          <w:tcPr>
            <w:tcW w:w="1180" w:type="dxa"/>
            <w:vAlign w:val="bottom"/>
          </w:tcPr>
          <w:p>
            <w:pPr>
              <w:spacing w:after="0"/>
              <w:rPr>
                <w:sz w:val="6"/>
                <w:szCs w:val="6"/>
                <w:color w:val="auto"/>
              </w:rPr>
            </w:pPr>
          </w:p>
        </w:tc>
        <w:tc>
          <w:tcPr>
            <w:tcW w:w="480" w:type="dxa"/>
            <w:vAlign w:val="bottom"/>
          </w:tcPr>
          <w:p>
            <w:pPr>
              <w:spacing w:after="0"/>
              <w:rPr>
                <w:sz w:val="6"/>
                <w:szCs w:val="6"/>
                <w:color w:val="auto"/>
              </w:rPr>
            </w:pPr>
          </w:p>
        </w:tc>
        <w:tc>
          <w:tcPr>
            <w:tcW w:w="620" w:type="dxa"/>
            <w:vAlign w:val="bottom"/>
          </w:tcPr>
          <w:p>
            <w:pPr>
              <w:spacing w:after="0"/>
              <w:rPr>
                <w:sz w:val="6"/>
                <w:szCs w:val="6"/>
                <w:color w:val="auto"/>
              </w:rPr>
            </w:pPr>
          </w:p>
        </w:tc>
        <w:tc>
          <w:tcPr>
            <w:tcW w:w="240" w:type="dxa"/>
            <w:vAlign w:val="bottom"/>
          </w:tcPr>
          <w:p>
            <w:pPr>
              <w:spacing w:after="0"/>
              <w:rPr>
                <w:sz w:val="6"/>
                <w:szCs w:val="6"/>
                <w:color w:val="auto"/>
              </w:rPr>
            </w:pPr>
          </w:p>
        </w:tc>
        <w:tc>
          <w:tcPr>
            <w:tcW w:w="680" w:type="dxa"/>
            <w:vAlign w:val="bottom"/>
          </w:tcPr>
          <w:p>
            <w:pPr>
              <w:spacing w:after="0"/>
              <w:rPr>
                <w:sz w:val="6"/>
                <w:szCs w:val="6"/>
                <w:color w:val="auto"/>
              </w:rPr>
            </w:pPr>
          </w:p>
        </w:tc>
        <w:tc>
          <w:tcPr>
            <w:tcW w:w="120" w:type="dxa"/>
            <w:vAlign w:val="bottom"/>
          </w:tcPr>
          <w:p>
            <w:pPr>
              <w:spacing w:after="0"/>
              <w:rPr>
                <w:sz w:val="6"/>
                <w:szCs w:val="6"/>
                <w:color w:val="auto"/>
              </w:rPr>
            </w:pPr>
          </w:p>
        </w:tc>
        <w:tc>
          <w:tcPr>
            <w:tcW w:w="48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34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32"/>
        </w:trPr>
        <w:tc>
          <w:tcPr>
            <w:tcW w:w="44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1540" w:type="dxa"/>
            <w:vAlign w:val="bottom"/>
            <w:gridSpan w:val="3"/>
          </w:tcPr>
          <w:p>
            <w:pPr>
              <w:ind w:left="160"/>
              <w:spacing w:after="0"/>
              <w:rPr>
                <w:sz w:val="20"/>
                <w:szCs w:val="20"/>
                <w:color w:val="auto"/>
              </w:rPr>
            </w:pPr>
            <w:r>
              <w:rPr>
                <w:rFonts w:ascii="Arial" w:cs="Arial" w:eastAsia="Arial" w:hAnsi="Arial"/>
                <w:sz w:val="15"/>
                <w:szCs w:val="15"/>
                <w:b w:val="1"/>
                <w:bCs w:val="1"/>
                <w:color w:val="auto"/>
              </w:rPr>
              <w:t>No. spp. observed</w:t>
            </w:r>
          </w:p>
        </w:tc>
        <w:tc>
          <w:tcPr>
            <w:tcW w:w="120" w:type="dxa"/>
            <w:vAlign w:val="bottom"/>
          </w:tcPr>
          <w:p>
            <w:pPr>
              <w:spacing w:after="0"/>
              <w:rPr>
                <w:sz w:val="20"/>
                <w:szCs w:val="20"/>
                <w:color w:val="auto"/>
              </w:rPr>
            </w:pPr>
          </w:p>
        </w:tc>
        <w:tc>
          <w:tcPr>
            <w:tcW w:w="1260" w:type="dxa"/>
            <w:vAlign w:val="bottom"/>
            <w:gridSpan w:val="2"/>
          </w:tcPr>
          <w:p>
            <w:pPr>
              <w:spacing w:after="0"/>
              <w:rPr>
                <w:sz w:val="20"/>
                <w:szCs w:val="20"/>
                <w:color w:val="auto"/>
              </w:rPr>
            </w:pPr>
            <w:r>
              <w:rPr>
                <w:rFonts w:ascii="Arial" w:cs="Arial" w:eastAsia="Arial" w:hAnsi="Arial"/>
                <w:sz w:val="15"/>
                <w:szCs w:val="15"/>
                <w:b w:val="1"/>
                <w:bCs w:val="1"/>
                <w:color w:val="auto"/>
              </w:rPr>
              <w:t>Full-sampling</w:t>
            </w:r>
          </w:p>
        </w:tc>
        <w:tc>
          <w:tcPr>
            <w:tcW w:w="240" w:type="dxa"/>
            <w:vAlign w:val="bottom"/>
          </w:tcPr>
          <w:p>
            <w:pPr>
              <w:spacing w:after="0"/>
              <w:rPr>
                <w:sz w:val="20"/>
                <w:szCs w:val="20"/>
                <w:color w:val="auto"/>
              </w:rPr>
            </w:pPr>
          </w:p>
        </w:tc>
        <w:tc>
          <w:tcPr>
            <w:tcW w:w="1440" w:type="dxa"/>
            <w:vAlign w:val="bottom"/>
            <w:gridSpan w:val="3"/>
          </w:tcPr>
          <w:p>
            <w:pPr>
              <w:spacing w:after="0"/>
              <w:rPr>
                <w:sz w:val="20"/>
                <w:szCs w:val="20"/>
                <w:color w:val="auto"/>
              </w:rPr>
            </w:pPr>
            <w:r>
              <w:rPr>
                <w:rFonts w:ascii="Arial" w:cs="Arial" w:eastAsia="Arial" w:hAnsi="Arial"/>
                <w:sz w:val="15"/>
                <w:szCs w:val="15"/>
                <w:b w:val="1"/>
                <w:bCs w:val="1"/>
                <w:color w:val="auto"/>
              </w:rPr>
              <w:t>Even-sampling</w:t>
            </w:r>
          </w:p>
        </w:tc>
        <w:tc>
          <w:tcPr>
            <w:tcW w:w="3400" w:type="dxa"/>
            <w:vAlign w:val="bottom"/>
          </w:tcPr>
          <w:p>
            <w:pPr>
              <w:ind w:left="340"/>
              <w:spacing w:after="0"/>
              <w:rPr>
                <w:sz w:val="20"/>
                <w:szCs w:val="20"/>
                <w:color w:val="auto"/>
              </w:rPr>
            </w:pPr>
            <w:r>
              <w:rPr>
                <w:rFonts w:ascii="Arial" w:cs="Arial" w:eastAsia="Arial" w:hAnsi="Arial"/>
                <w:sz w:val="16"/>
                <w:szCs w:val="16"/>
                <w:color w:val="auto"/>
              </w:rPr>
              <w:t>plant presence and altitude on the number</w:t>
            </w:r>
          </w:p>
        </w:tc>
        <w:tc>
          <w:tcPr>
            <w:tcW w:w="0" w:type="dxa"/>
            <w:vAlign w:val="bottom"/>
          </w:tcPr>
          <w:p>
            <w:pPr>
              <w:spacing w:after="0"/>
              <w:rPr>
                <w:sz w:val="1"/>
                <w:szCs w:val="1"/>
                <w:color w:val="auto"/>
              </w:rPr>
            </w:pPr>
          </w:p>
        </w:tc>
      </w:tr>
      <w:tr>
        <w:trPr>
          <w:trHeight w:val="114"/>
        </w:trPr>
        <w:tc>
          <w:tcPr>
            <w:tcW w:w="440" w:type="dxa"/>
            <w:vAlign w:val="bottom"/>
          </w:tcPr>
          <w:p>
            <w:pPr>
              <w:spacing w:after="0"/>
              <w:rPr>
                <w:sz w:val="9"/>
                <w:szCs w:val="9"/>
                <w:color w:val="auto"/>
              </w:rPr>
            </w:pPr>
          </w:p>
        </w:tc>
        <w:tc>
          <w:tcPr>
            <w:tcW w:w="1180" w:type="dxa"/>
            <w:vAlign w:val="bottom"/>
          </w:tcPr>
          <w:p>
            <w:pPr>
              <w:spacing w:after="0"/>
              <w:rPr>
                <w:sz w:val="9"/>
                <w:szCs w:val="9"/>
                <w:color w:val="auto"/>
              </w:rPr>
            </w:pPr>
          </w:p>
        </w:tc>
        <w:tc>
          <w:tcPr>
            <w:tcW w:w="480" w:type="dxa"/>
            <w:vAlign w:val="bottom"/>
          </w:tcPr>
          <w:p>
            <w:pPr>
              <w:spacing w:after="0"/>
              <w:rPr>
                <w:sz w:val="9"/>
                <w:szCs w:val="9"/>
                <w:color w:val="auto"/>
              </w:rPr>
            </w:pPr>
          </w:p>
        </w:tc>
        <w:tc>
          <w:tcPr>
            <w:tcW w:w="620" w:type="dxa"/>
            <w:vAlign w:val="bottom"/>
          </w:tcPr>
          <w:p>
            <w:pPr>
              <w:spacing w:after="0"/>
              <w:rPr>
                <w:sz w:val="9"/>
                <w:szCs w:val="9"/>
                <w:color w:val="auto"/>
              </w:rPr>
            </w:pPr>
          </w:p>
        </w:tc>
        <w:tc>
          <w:tcPr>
            <w:tcW w:w="240" w:type="dxa"/>
            <w:vAlign w:val="bottom"/>
          </w:tcPr>
          <w:p>
            <w:pPr>
              <w:spacing w:after="0"/>
              <w:rPr>
                <w:sz w:val="9"/>
                <w:szCs w:val="9"/>
                <w:color w:val="auto"/>
              </w:rPr>
            </w:pPr>
          </w:p>
        </w:tc>
        <w:tc>
          <w:tcPr>
            <w:tcW w:w="680" w:type="dxa"/>
            <w:vAlign w:val="bottom"/>
          </w:tcPr>
          <w:p>
            <w:pPr>
              <w:spacing w:after="0"/>
              <w:rPr>
                <w:sz w:val="9"/>
                <w:szCs w:val="9"/>
                <w:color w:val="auto"/>
              </w:rPr>
            </w:pPr>
          </w:p>
        </w:tc>
        <w:tc>
          <w:tcPr>
            <w:tcW w:w="120" w:type="dxa"/>
            <w:vAlign w:val="bottom"/>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c>
          <w:tcPr>
            <w:tcW w:w="780" w:type="dxa"/>
            <w:vAlign w:val="bottom"/>
            <w:tcBorders>
              <w:bottom w:val="single" w:sz="8" w:color="auto"/>
            </w:tcBorders>
          </w:tcPr>
          <w:p>
            <w:pPr>
              <w:spacing w:after="0"/>
              <w:rPr>
                <w:sz w:val="9"/>
                <w:szCs w:val="9"/>
                <w:color w:val="auto"/>
              </w:rPr>
            </w:pPr>
          </w:p>
        </w:tc>
        <w:tc>
          <w:tcPr>
            <w:tcW w:w="240" w:type="dxa"/>
            <w:vAlign w:val="bottom"/>
          </w:tcPr>
          <w:p>
            <w:pPr>
              <w:spacing w:after="0"/>
              <w:rPr>
                <w:sz w:val="9"/>
                <w:szCs w:val="9"/>
                <w:color w:val="auto"/>
              </w:rPr>
            </w:pPr>
          </w:p>
        </w:tc>
        <w:tc>
          <w:tcPr>
            <w:tcW w:w="560" w:type="dxa"/>
            <w:vAlign w:val="bottom"/>
            <w:tcBorders>
              <w:bottom w:val="single" w:sz="8" w:color="auto"/>
            </w:tcBorders>
          </w:tcPr>
          <w:p>
            <w:pPr>
              <w:spacing w:after="0"/>
              <w:rPr>
                <w:sz w:val="9"/>
                <w:szCs w:val="9"/>
                <w:color w:val="auto"/>
              </w:rPr>
            </w:pPr>
          </w:p>
        </w:tc>
        <w:tc>
          <w:tcPr>
            <w:tcW w:w="760" w:type="dxa"/>
            <w:vAlign w:val="bottom"/>
            <w:tcBorders>
              <w:bottom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3400" w:type="dxa"/>
            <w:vAlign w:val="bottom"/>
            <w:vMerge w:val="restart"/>
          </w:tcPr>
          <w:p>
            <w:pPr>
              <w:ind w:left="340"/>
              <w:spacing w:after="0"/>
              <w:rPr>
                <w:sz w:val="20"/>
                <w:szCs w:val="20"/>
                <w:color w:val="auto"/>
              </w:rPr>
            </w:pPr>
            <w:r>
              <w:rPr>
                <w:rFonts w:ascii="Arial" w:cs="Arial" w:eastAsia="Arial" w:hAnsi="Arial"/>
                <w:sz w:val="16"/>
                <w:szCs w:val="16"/>
                <w:color w:val="auto"/>
              </w:rPr>
              <w:t>of species at the community level</w:t>
            </w:r>
          </w:p>
        </w:tc>
        <w:tc>
          <w:tcPr>
            <w:tcW w:w="0" w:type="dxa"/>
            <w:vAlign w:val="bottom"/>
          </w:tcPr>
          <w:p>
            <w:pPr>
              <w:spacing w:after="0"/>
              <w:rPr>
                <w:sz w:val="1"/>
                <w:szCs w:val="1"/>
                <w:color w:val="auto"/>
              </w:rPr>
            </w:pPr>
          </w:p>
        </w:tc>
      </w:tr>
      <w:tr>
        <w:trPr>
          <w:trHeight w:val="80"/>
        </w:trPr>
        <w:tc>
          <w:tcPr>
            <w:tcW w:w="440" w:type="dxa"/>
            <w:vAlign w:val="bottom"/>
          </w:tcPr>
          <w:p>
            <w:pPr>
              <w:spacing w:after="0"/>
              <w:rPr>
                <w:sz w:val="6"/>
                <w:szCs w:val="6"/>
                <w:color w:val="auto"/>
              </w:rPr>
            </w:pPr>
          </w:p>
        </w:tc>
        <w:tc>
          <w:tcPr>
            <w:tcW w:w="1180" w:type="dxa"/>
            <w:vAlign w:val="bottom"/>
          </w:tcPr>
          <w:p>
            <w:pPr>
              <w:spacing w:after="0"/>
              <w:rPr>
                <w:sz w:val="6"/>
                <w:szCs w:val="6"/>
                <w:color w:val="auto"/>
              </w:rPr>
            </w:pPr>
          </w:p>
        </w:tc>
        <w:tc>
          <w:tcPr>
            <w:tcW w:w="480" w:type="dxa"/>
            <w:vAlign w:val="bottom"/>
            <w:vMerge w:val="restart"/>
          </w:tcPr>
          <w:p>
            <w:pPr>
              <w:ind w:left="180"/>
              <w:spacing w:after="0"/>
              <w:rPr>
                <w:sz w:val="20"/>
                <w:szCs w:val="20"/>
                <w:color w:val="auto"/>
              </w:rPr>
            </w:pPr>
            <w:r>
              <w:rPr>
                <w:rFonts w:ascii="Arial" w:cs="Arial" w:eastAsia="Arial" w:hAnsi="Arial"/>
                <w:sz w:val="15"/>
                <w:szCs w:val="15"/>
                <w:b w:val="1"/>
                <w:bCs w:val="1"/>
                <w:i w:val="1"/>
                <w:iCs w:val="1"/>
                <w:color w:val="auto"/>
              </w:rPr>
              <w:t>df</w:t>
            </w:r>
          </w:p>
        </w:tc>
        <w:tc>
          <w:tcPr>
            <w:tcW w:w="620" w:type="dxa"/>
            <w:vAlign w:val="bottom"/>
            <w:vMerge w:val="restart"/>
          </w:tcPr>
          <w:p>
            <w:pPr>
              <w:ind w:left="160"/>
              <w:spacing w:after="0"/>
              <w:rPr>
                <w:sz w:val="20"/>
                <w:szCs w:val="20"/>
                <w:color w:val="auto"/>
              </w:rPr>
            </w:pPr>
            <w:r>
              <w:rPr>
                <w:rFonts w:ascii="Arial" w:cs="Arial" w:eastAsia="Arial" w:hAnsi="Arial"/>
                <w:sz w:val="15"/>
                <w:szCs w:val="15"/>
                <w:b w:val="1"/>
                <w:bCs w:val="1"/>
                <w:color w:val="auto"/>
              </w:rPr>
              <w:t>X</w:t>
            </w:r>
            <w:r>
              <w:rPr>
                <w:rFonts w:ascii="Arial" w:cs="Arial" w:eastAsia="Arial" w:hAnsi="Arial"/>
                <w:sz w:val="21"/>
                <w:szCs w:val="21"/>
                <w:b w:val="1"/>
                <w:bCs w:val="1"/>
                <w:color w:val="auto"/>
                <w:vertAlign w:val="superscript"/>
              </w:rPr>
              <w:t>2</w:t>
            </w:r>
          </w:p>
        </w:tc>
        <w:tc>
          <w:tcPr>
            <w:tcW w:w="920" w:type="dxa"/>
            <w:vAlign w:val="bottom"/>
            <w:gridSpan w:val="2"/>
            <w:vMerge w:val="restart"/>
          </w:tcPr>
          <w:p>
            <w:pPr>
              <w:ind w:left="160"/>
              <w:spacing w:after="0"/>
              <w:rPr>
                <w:sz w:val="20"/>
                <w:szCs w:val="20"/>
                <w:color w:val="auto"/>
              </w:rPr>
            </w:pPr>
            <w:r>
              <w:rPr>
                <w:rFonts w:ascii="Arial" w:cs="Arial" w:eastAsia="Arial" w:hAnsi="Arial"/>
                <w:sz w:val="15"/>
                <w:szCs w:val="15"/>
                <w:b w:val="1"/>
                <w:bCs w:val="1"/>
                <w:i w:val="1"/>
                <w:iCs w:val="1"/>
                <w:color w:val="auto"/>
              </w:rPr>
              <w:t>p</w:t>
            </w:r>
          </w:p>
        </w:tc>
        <w:tc>
          <w:tcPr>
            <w:tcW w:w="600" w:type="dxa"/>
            <w:vAlign w:val="bottom"/>
            <w:gridSpan w:val="2"/>
            <w:vMerge w:val="restart"/>
          </w:tcPr>
          <w:p>
            <w:pPr>
              <w:ind w:left="120"/>
              <w:spacing w:after="0"/>
              <w:rPr>
                <w:sz w:val="20"/>
                <w:szCs w:val="20"/>
                <w:color w:val="auto"/>
              </w:rPr>
            </w:pPr>
            <w:r>
              <w:rPr>
                <w:rFonts w:ascii="Arial" w:cs="Arial" w:eastAsia="Arial" w:hAnsi="Arial"/>
                <w:sz w:val="15"/>
                <w:szCs w:val="15"/>
                <w:b w:val="1"/>
                <w:bCs w:val="1"/>
                <w:color w:val="auto"/>
              </w:rPr>
              <w:t>X</w:t>
            </w:r>
            <w:r>
              <w:rPr>
                <w:rFonts w:ascii="Arial" w:cs="Arial" w:eastAsia="Arial" w:hAnsi="Arial"/>
                <w:sz w:val="21"/>
                <w:szCs w:val="21"/>
                <w:b w:val="1"/>
                <w:bCs w:val="1"/>
                <w:color w:val="auto"/>
                <w:vertAlign w:val="superscript"/>
              </w:rPr>
              <w:t>2</w:t>
            </w:r>
          </w:p>
        </w:tc>
        <w:tc>
          <w:tcPr>
            <w:tcW w:w="780" w:type="dxa"/>
            <w:vAlign w:val="bottom"/>
            <w:vMerge w:val="restart"/>
          </w:tcPr>
          <w:p>
            <w:pPr>
              <w:ind w:left="180"/>
              <w:spacing w:after="0"/>
              <w:rPr>
                <w:sz w:val="20"/>
                <w:szCs w:val="20"/>
                <w:color w:val="auto"/>
              </w:rPr>
            </w:pPr>
            <w:r>
              <w:rPr>
                <w:rFonts w:ascii="Arial" w:cs="Arial" w:eastAsia="Arial" w:hAnsi="Arial"/>
                <w:sz w:val="15"/>
                <w:szCs w:val="15"/>
                <w:b w:val="1"/>
                <w:bCs w:val="1"/>
                <w:i w:val="1"/>
                <w:iCs w:val="1"/>
                <w:color w:val="auto"/>
              </w:rPr>
              <w:t>p</w:t>
            </w:r>
          </w:p>
        </w:tc>
        <w:tc>
          <w:tcPr>
            <w:tcW w:w="240" w:type="dxa"/>
            <w:vAlign w:val="bottom"/>
          </w:tcPr>
          <w:p>
            <w:pPr>
              <w:spacing w:after="0"/>
              <w:rPr>
                <w:sz w:val="6"/>
                <w:szCs w:val="6"/>
                <w:color w:val="auto"/>
              </w:rPr>
            </w:pPr>
          </w:p>
        </w:tc>
        <w:tc>
          <w:tcPr>
            <w:tcW w:w="560" w:type="dxa"/>
            <w:vAlign w:val="bottom"/>
            <w:vMerge w:val="restart"/>
          </w:tcPr>
          <w:p>
            <w:pPr>
              <w:spacing w:after="0"/>
              <w:rPr>
                <w:sz w:val="20"/>
                <w:szCs w:val="20"/>
                <w:color w:val="auto"/>
              </w:rPr>
            </w:pPr>
            <w:r>
              <w:rPr>
                <w:rFonts w:ascii="Arial" w:cs="Arial" w:eastAsia="Arial" w:hAnsi="Arial"/>
                <w:sz w:val="15"/>
                <w:szCs w:val="15"/>
                <w:b w:val="1"/>
                <w:bCs w:val="1"/>
                <w:color w:val="auto"/>
              </w:rPr>
              <w:t>X</w:t>
            </w:r>
            <w:r>
              <w:rPr>
                <w:rFonts w:ascii="Arial" w:cs="Arial" w:eastAsia="Arial" w:hAnsi="Arial"/>
                <w:sz w:val="21"/>
                <w:szCs w:val="21"/>
                <w:b w:val="1"/>
                <w:bCs w:val="1"/>
                <w:color w:val="auto"/>
                <w:vertAlign w:val="superscript"/>
              </w:rPr>
              <w:t>2</w:t>
            </w:r>
          </w:p>
        </w:tc>
        <w:tc>
          <w:tcPr>
            <w:tcW w:w="880" w:type="dxa"/>
            <w:vAlign w:val="bottom"/>
            <w:gridSpan w:val="2"/>
            <w:vMerge w:val="restart"/>
          </w:tcPr>
          <w:p>
            <w:pPr>
              <w:ind w:left="160"/>
              <w:spacing w:after="0"/>
              <w:rPr>
                <w:sz w:val="20"/>
                <w:szCs w:val="20"/>
                <w:color w:val="auto"/>
              </w:rPr>
            </w:pPr>
            <w:r>
              <w:rPr>
                <w:rFonts w:ascii="Arial" w:cs="Arial" w:eastAsia="Arial" w:hAnsi="Arial"/>
                <w:sz w:val="15"/>
                <w:szCs w:val="15"/>
                <w:b w:val="1"/>
                <w:bCs w:val="1"/>
                <w:i w:val="1"/>
                <w:iCs w:val="1"/>
                <w:color w:val="auto"/>
              </w:rPr>
              <w:t>p</w:t>
            </w:r>
          </w:p>
        </w:tc>
        <w:tc>
          <w:tcPr>
            <w:tcW w:w="34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80"/>
        </w:trPr>
        <w:tc>
          <w:tcPr>
            <w:tcW w:w="44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480" w:type="dxa"/>
            <w:vAlign w:val="bottom"/>
            <w:vMerge w:val="continue"/>
          </w:tcPr>
          <w:p>
            <w:pPr>
              <w:spacing w:after="0"/>
              <w:rPr>
                <w:sz w:val="24"/>
                <w:szCs w:val="24"/>
                <w:color w:val="auto"/>
              </w:rPr>
            </w:pPr>
          </w:p>
        </w:tc>
        <w:tc>
          <w:tcPr>
            <w:tcW w:w="620" w:type="dxa"/>
            <w:vAlign w:val="bottom"/>
            <w:vMerge w:val="continue"/>
          </w:tcPr>
          <w:p>
            <w:pPr>
              <w:spacing w:after="0"/>
              <w:rPr>
                <w:sz w:val="24"/>
                <w:szCs w:val="24"/>
                <w:color w:val="auto"/>
              </w:rPr>
            </w:pPr>
          </w:p>
        </w:tc>
        <w:tc>
          <w:tcPr>
            <w:tcW w:w="920" w:type="dxa"/>
            <w:vAlign w:val="bottom"/>
            <w:gridSpan w:val="2"/>
            <w:vMerge w:val="continue"/>
          </w:tcPr>
          <w:p>
            <w:pPr>
              <w:spacing w:after="0"/>
              <w:rPr>
                <w:sz w:val="24"/>
                <w:szCs w:val="24"/>
                <w:color w:val="auto"/>
              </w:rPr>
            </w:pPr>
          </w:p>
        </w:tc>
        <w:tc>
          <w:tcPr>
            <w:tcW w:w="600" w:type="dxa"/>
            <w:vAlign w:val="bottom"/>
            <w:gridSpan w:val="2"/>
            <w:vMerge w:val="continue"/>
          </w:tcPr>
          <w:p>
            <w:pPr>
              <w:spacing w:after="0"/>
              <w:rPr>
                <w:sz w:val="24"/>
                <w:szCs w:val="24"/>
                <w:color w:val="auto"/>
              </w:rPr>
            </w:pPr>
          </w:p>
        </w:tc>
        <w:tc>
          <w:tcPr>
            <w:tcW w:w="780" w:type="dxa"/>
            <w:vAlign w:val="bottom"/>
            <w:vMerge w:val="continue"/>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vMerge w:val="continue"/>
          </w:tcPr>
          <w:p>
            <w:pPr>
              <w:spacing w:after="0"/>
              <w:rPr>
                <w:sz w:val="24"/>
                <w:szCs w:val="24"/>
                <w:color w:val="auto"/>
              </w:rPr>
            </w:pPr>
          </w:p>
        </w:tc>
        <w:tc>
          <w:tcPr>
            <w:tcW w:w="880" w:type="dxa"/>
            <w:vAlign w:val="bottom"/>
            <w:gridSpan w:val="2"/>
            <w:vMerge w:val="continue"/>
          </w:tcPr>
          <w:p>
            <w:pPr>
              <w:spacing w:after="0"/>
              <w:rPr>
                <w:sz w:val="24"/>
                <w:szCs w:val="24"/>
                <w:color w:val="auto"/>
              </w:rPr>
            </w:pPr>
          </w:p>
        </w:tc>
        <w:tc>
          <w:tcPr>
            <w:tcW w:w="3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7"/>
        </w:trPr>
        <w:tc>
          <w:tcPr>
            <w:tcW w:w="1620" w:type="dxa"/>
            <w:vAlign w:val="bottom"/>
            <w:gridSpan w:val="2"/>
          </w:tcPr>
          <w:p>
            <w:pPr>
              <w:ind w:left="80"/>
              <w:spacing w:after="0"/>
              <w:rPr>
                <w:sz w:val="20"/>
                <w:szCs w:val="20"/>
                <w:color w:val="auto"/>
              </w:rPr>
            </w:pPr>
            <w:r>
              <w:rPr>
                <w:rFonts w:ascii="Arial" w:cs="Arial" w:eastAsia="Arial" w:hAnsi="Arial"/>
                <w:sz w:val="15"/>
                <w:szCs w:val="15"/>
                <w:color w:val="auto"/>
              </w:rPr>
              <w:t>Cushion</w:t>
            </w:r>
          </w:p>
        </w:tc>
        <w:tc>
          <w:tcPr>
            <w:tcW w:w="480" w:type="dxa"/>
            <w:vAlign w:val="bottom"/>
          </w:tcPr>
          <w:p>
            <w:pPr>
              <w:ind w:left="180"/>
              <w:spacing w:after="0"/>
              <w:rPr>
                <w:sz w:val="20"/>
                <w:szCs w:val="20"/>
                <w:color w:val="auto"/>
              </w:rPr>
            </w:pPr>
            <w:r>
              <w:rPr>
                <w:rFonts w:ascii="Arial" w:cs="Arial" w:eastAsia="Arial" w:hAnsi="Arial"/>
                <w:sz w:val="15"/>
                <w:szCs w:val="15"/>
                <w:color w:val="auto"/>
              </w:rPr>
              <w:t>1</w:t>
            </w:r>
          </w:p>
        </w:tc>
        <w:tc>
          <w:tcPr>
            <w:tcW w:w="620" w:type="dxa"/>
            <w:vAlign w:val="bottom"/>
          </w:tcPr>
          <w:p>
            <w:pPr>
              <w:jc w:val="right"/>
              <w:ind w:right="105"/>
              <w:spacing w:after="0"/>
              <w:rPr>
                <w:sz w:val="20"/>
                <w:szCs w:val="20"/>
                <w:color w:val="auto"/>
              </w:rPr>
            </w:pPr>
            <w:r>
              <w:rPr>
                <w:rFonts w:ascii="Arial" w:cs="Arial" w:eastAsia="Arial" w:hAnsi="Arial"/>
                <w:sz w:val="15"/>
                <w:szCs w:val="15"/>
                <w:color w:val="auto"/>
              </w:rPr>
              <w:t>67.7</w:t>
            </w:r>
          </w:p>
        </w:tc>
        <w:tc>
          <w:tcPr>
            <w:tcW w:w="920" w:type="dxa"/>
            <w:vAlign w:val="bottom"/>
            <w:gridSpan w:val="2"/>
          </w:tcPr>
          <w:p>
            <w:pPr>
              <w:jc w:val="center"/>
              <w:spacing w:after="0"/>
              <w:rPr>
                <w:sz w:val="20"/>
                <w:szCs w:val="20"/>
                <w:color w:val="auto"/>
              </w:rPr>
            </w:pPr>
            <w:r>
              <w:rPr>
                <w:rFonts w:ascii="Times New Roman" w:cs="Times New Roman" w:eastAsia="Times New Roman" w:hAnsi="Times New Roman"/>
                <w:sz w:val="15"/>
                <w:szCs w:val="15"/>
                <w:color w:val="auto"/>
              </w:rPr>
              <w:t>&lt;</w:t>
            </w:r>
            <w:r>
              <w:rPr>
                <w:rFonts w:ascii="Arial" w:cs="Arial" w:eastAsia="Arial" w:hAnsi="Arial"/>
                <w:sz w:val="15"/>
                <w:szCs w:val="15"/>
                <w:color w:val="auto"/>
              </w:rPr>
              <w:t>0.0001</w:t>
            </w:r>
          </w:p>
        </w:tc>
        <w:tc>
          <w:tcPr>
            <w:tcW w:w="600" w:type="dxa"/>
            <w:vAlign w:val="bottom"/>
            <w:gridSpan w:val="2"/>
          </w:tcPr>
          <w:p>
            <w:pPr>
              <w:jc w:val="right"/>
              <w:ind w:right="85"/>
              <w:spacing w:after="0"/>
              <w:rPr>
                <w:sz w:val="20"/>
                <w:szCs w:val="20"/>
                <w:color w:val="auto"/>
              </w:rPr>
            </w:pPr>
            <w:r>
              <w:rPr>
                <w:rFonts w:ascii="Arial" w:cs="Arial" w:eastAsia="Arial" w:hAnsi="Arial"/>
                <w:sz w:val="15"/>
                <w:szCs w:val="15"/>
                <w:color w:val="auto"/>
              </w:rPr>
              <w:t>80.2</w:t>
            </w:r>
          </w:p>
        </w:tc>
        <w:tc>
          <w:tcPr>
            <w:tcW w:w="780" w:type="dxa"/>
            <w:vAlign w:val="bottom"/>
          </w:tcPr>
          <w:p>
            <w:pPr>
              <w:ind w:left="180"/>
              <w:spacing w:after="0"/>
              <w:rPr>
                <w:sz w:val="20"/>
                <w:szCs w:val="20"/>
                <w:color w:val="auto"/>
              </w:rPr>
            </w:pPr>
            <w:r>
              <w:rPr>
                <w:rFonts w:ascii="Times New Roman" w:cs="Times New Roman" w:eastAsia="Times New Roman" w:hAnsi="Times New Roman"/>
                <w:sz w:val="15"/>
                <w:szCs w:val="15"/>
                <w:color w:val="auto"/>
              </w:rPr>
              <w:t>&lt;</w:t>
            </w:r>
            <w:r>
              <w:rPr>
                <w:rFonts w:ascii="Arial" w:cs="Arial" w:eastAsia="Arial" w:hAnsi="Arial"/>
                <w:sz w:val="15"/>
                <w:szCs w:val="15"/>
                <w:color w:val="auto"/>
              </w:rPr>
              <w:t>0.0001</w:t>
            </w:r>
          </w:p>
        </w:tc>
        <w:tc>
          <w:tcPr>
            <w:tcW w:w="800" w:type="dxa"/>
            <w:vAlign w:val="bottom"/>
            <w:gridSpan w:val="2"/>
          </w:tcPr>
          <w:p>
            <w:pPr>
              <w:jc w:val="right"/>
              <w:ind w:right="105"/>
              <w:spacing w:after="0"/>
              <w:rPr>
                <w:sz w:val="20"/>
                <w:szCs w:val="20"/>
                <w:color w:val="auto"/>
              </w:rPr>
            </w:pPr>
            <w:r>
              <w:rPr>
                <w:rFonts w:ascii="Arial" w:cs="Arial" w:eastAsia="Arial" w:hAnsi="Arial"/>
                <w:sz w:val="15"/>
                <w:szCs w:val="15"/>
                <w:color w:val="auto"/>
              </w:rPr>
              <w:t>101.7</w:t>
            </w:r>
          </w:p>
        </w:tc>
        <w:tc>
          <w:tcPr>
            <w:tcW w:w="7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&lt;</w:t>
            </w:r>
            <w:r>
              <w:rPr>
                <w:rFonts w:ascii="Arial" w:cs="Arial" w:eastAsia="Arial" w:hAnsi="Arial"/>
                <w:sz w:val="15"/>
                <w:szCs w:val="15"/>
                <w:color w:val="auto"/>
              </w:rPr>
              <w:t>0.0001</w:t>
            </w:r>
          </w:p>
        </w:tc>
        <w:tc>
          <w:tcPr>
            <w:tcW w:w="120" w:type="dxa"/>
            <w:vAlign w:val="bottom"/>
          </w:tcPr>
          <w:p>
            <w:pPr>
              <w:spacing w:after="0"/>
              <w:rPr>
                <w:sz w:val="22"/>
                <w:szCs w:val="22"/>
                <w:color w:val="auto"/>
              </w:rPr>
            </w:pPr>
          </w:p>
        </w:tc>
        <w:tc>
          <w:tcPr>
            <w:tcW w:w="3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9"/>
        </w:trPr>
        <w:tc>
          <w:tcPr>
            <w:tcW w:w="1620" w:type="dxa"/>
            <w:vAlign w:val="bottom"/>
            <w:gridSpan w:val="2"/>
          </w:tcPr>
          <w:p>
            <w:pPr>
              <w:ind w:left="80"/>
              <w:spacing w:after="0"/>
              <w:rPr>
                <w:sz w:val="20"/>
                <w:szCs w:val="20"/>
                <w:color w:val="auto"/>
              </w:rPr>
            </w:pPr>
            <w:r>
              <w:rPr>
                <w:rFonts w:ascii="Arial" w:cs="Arial" w:eastAsia="Arial" w:hAnsi="Arial"/>
                <w:sz w:val="15"/>
                <w:szCs w:val="15"/>
                <w:color w:val="auto"/>
              </w:rPr>
              <w:t>Elevation</w:t>
            </w:r>
          </w:p>
        </w:tc>
        <w:tc>
          <w:tcPr>
            <w:tcW w:w="480" w:type="dxa"/>
            <w:vAlign w:val="bottom"/>
          </w:tcPr>
          <w:p>
            <w:pPr>
              <w:ind w:left="180"/>
              <w:spacing w:after="0"/>
              <w:rPr>
                <w:sz w:val="20"/>
                <w:szCs w:val="20"/>
                <w:color w:val="auto"/>
              </w:rPr>
            </w:pPr>
            <w:r>
              <w:rPr>
                <w:rFonts w:ascii="Arial" w:cs="Arial" w:eastAsia="Arial" w:hAnsi="Arial"/>
                <w:sz w:val="15"/>
                <w:szCs w:val="15"/>
                <w:color w:val="auto"/>
              </w:rPr>
              <w:t>2</w:t>
            </w:r>
          </w:p>
        </w:tc>
        <w:tc>
          <w:tcPr>
            <w:tcW w:w="620" w:type="dxa"/>
            <w:vAlign w:val="bottom"/>
          </w:tcPr>
          <w:p>
            <w:pPr>
              <w:jc w:val="right"/>
              <w:ind w:right="85"/>
              <w:spacing w:after="0"/>
              <w:rPr>
                <w:sz w:val="20"/>
                <w:szCs w:val="20"/>
                <w:color w:val="auto"/>
              </w:rPr>
            </w:pPr>
            <w:r>
              <w:rPr>
                <w:rFonts w:ascii="Arial" w:cs="Arial" w:eastAsia="Arial" w:hAnsi="Arial"/>
                <w:sz w:val="15"/>
                <w:szCs w:val="15"/>
                <w:color w:val="auto"/>
              </w:rPr>
              <w:t>6.6</w:t>
            </w:r>
          </w:p>
        </w:tc>
        <w:tc>
          <w:tcPr>
            <w:tcW w:w="920" w:type="dxa"/>
            <w:vAlign w:val="bottom"/>
            <w:gridSpan w:val="2"/>
          </w:tcPr>
          <w:p>
            <w:pPr>
              <w:jc w:val="center"/>
              <w:spacing w:after="0"/>
              <w:rPr>
                <w:sz w:val="20"/>
                <w:szCs w:val="20"/>
                <w:color w:val="auto"/>
              </w:rPr>
            </w:pPr>
            <w:r>
              <w:rPr>
                <w:rFonts w:ascii="Arial" w:cs="Arial" w:eastAsia="Arial" w:hAnsi="Arial"/>
                <w:sz w:val="15"/>
                <w:szCs w:val="15"/>
                <w:color w:val="auto"/>
              </w:rPr>
              <w:t>0.036</w:t>
            </w:r>
          </w:p>
        </w:tc>
        <w:tc>
          <w:tcPr>
            <w:tcW w:w="600" w:type="dxa"/>
            <w:vAlign w:val="bottom"/>
            <w:gridSpan w:val="2"/>
          </w:tcPr>
          <w:p>
            <w:pPr>
              <w:jc w:val="right"/>
              <w:ind w:right="85"/>
              <w:spacing w:after="0"/>
              <w:rPr>
                <w:sz w:val="20"/>
                <w:szCs w:val="20"/>
                <w:color w:val="auto"/>
              </w:rPr>
            </w:pPr>
            <w:r>
              <w:rPr>
                <w:rFonts w:ascii="Arial" w:cs="Arial" w:eastAsia="Arial" w:hAnsi="Arial"/>
                <w:sz w:val="15"/>
                <w:szCs w:val="15"/>
                <w:color w:val="auto"/>
              </w:rPr>
              <w:t>4.4</w:t>
            </w:r>
          </w:p>
        </w:tc>
        <w:tc>
          <w:tcPr>
            <w:tcW w:w="780" w:type="dxa"/>
            <w:vAlign w:val="bottom"/>
          </w:tcPr>
          <w:p>
            <w:pPr>
              <w:ind w:left="280"/>
              <w:spacing w:after="0"/>
              <w:rPr>
                <w:sz w:val="20"/>
                <w:szCs w:val="20"/>
                <w:color w:val="auto"/>
              </w:rPr>
            </w:pPr>
            <w:r>
              <w:rPr>
                <w:rFonts w:ascii="Arial" w:cs="Arial" w:eastAsia="Arial" w:hAnsi="Arial"/>
                <w:sz w:val="15"/>
                <w:szCs w:val="15"/>
                <w:color w:val="auto"/>
              </w:rPr>
              <w:t>0.11</w:t>
            </w:r>
          </w:p>
        </w:tc>
        <w:tc>
          <w:tcPr>
            <w:tcW w:w="800" w:type="dxa"/>
            <w:vAlign w:val="bottom"/>
            <w:gridSpan w:val="2"/>
          </w:tcPr>
          <w:p>
            <w:pPr>
              <w:jc w:val="right"/>
              <w:ind w:right="105"/>
              <w:spacing w:after="0"/>
              <w:rPr>
                <w:sz w:val="20"/>
                <w:szCs w:val="20"/>
                <w:color w:val="auto"/>
              </w:rPr>
            </w:pPr>
            <w:r>
              <w:rPr>
                <w:rFonts w:ascii="Arial" w:cs="Arial" w:eastAsia="Arial" w:hAnsi="Arial"/>
                <w:sz w:val="15"/>
                <w:szCs w:val="15"/>
                <w:color w:val="auto"/>
              </w:rPr>
              <w:t>3.9</w:t>
            </w:r>
          </w:p>
        </w:tc>
        <w:tc>
          <w:tcPr>
            <w:tcW w:w="760" w:type="dxa"/>
            <w:vAlign w:val="bottom"/>
          </w:tcPr>
          <w:p>
            <w:pPr>
              <w:ind w:left="280"/>
              <w:spacing w:after="0"/>
              <w:rPr>
                <w:sz w:val="20"/>
                <w:szCs w:val="20"/>
                <w:color w:val="auto"/>
              </w:rPr>
            </w:pPr>
            <w:r>
              <w:rPr>
                <w:rFonts w:ascii="Arial" w:cs="Arial" w:eastAsia="Arial" w:hAnsi="Arial"/>
                <w:sz w:val="15"/>
                <w:szCs w:val="15"/>
                <w:color w:val="auto"/>
              </w:rPr>
              <w:t>0.14</w:t>
            </w:r>
          </w:p>
        </w:tc>
        <w:tc>
          <w:tcPr>
            <w:tcW w:w="120" w:type="dxa"/>
            <w:vAlign w:val="bottom"/>
          </w:tcPr>
          <w:p>
            <w:pPr>
              <w:spacing w:after="0"/>
              <w:rPr>
                <w:sz w:val="21"/>
                <w:szCs w:val="21"/>
                <w:color w:val="auto"/>
              </w:rPr>
            </w:pPr>
          </w:p>
        </w:tc>
        <w:tc>
          <w:tcPr>
            <w:tcW w:w="34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11"/>
        </w:trPr>
        <w:tc>
          <w:tcPr>
            <w:tcW w:w="1620" w:type="dxa"/>
            <w:vAlign w:val="bottom"/>
            <w:tcBorders>
              <w:bottom w:val="single" w:sz="8" w:color="CCCCCC"/>
            </w:tcBorders>
            <w:gridSpan w:val="2"/>
          </w:tcPr>
          <w:p>
            <w:pPr>
              <w:ind w:left="80"/>
              <w:spacing w:after="0"/>
              <w:rPr>
                <w:sz w:val="20"/>
                <w:szCs w:val="20"/>
                <w:color w:val="auto"/>
              </w:rPr>
            </w:pPr>
            <w:r>
              <w:rPr>
                <w:rFonts w:ascii="Arial" w:cs="Arial" w:eastAsia="Arial" w:hAnsi="Arial"/>
                <w:sz w:val="15"/>
                <w:szCs w:val="15"/>
                <w:color w:val="auto"/>
              </w:rPr>
              <w:t xml:space="preserve">Cushion </w:t>
            </w:r>
            <w:r>
              <w:rPr>
                <w:rFonts w:ascii="Times New Roman" w:cs="Times New Roman" w:eastAsia="Times New Roman" w:hAnsi="Times New Roman"/>
                <w:sz w:val="15"/>
                <w:szCs w:val="15"/>
                <w:color w:val="auto"/>
              </w:rPr>
              <w:t>×</w:t>
            </w:r>
            <w:r>
              <w:rPr>
                <w:rFonts w:ascii="Arial" w:cs="Arial" w:eastAsia="Arial" w:hAnsi="Arial"/>
                <w:sz w:val="15"/>
                <w:szCs w:val="15"/>
                <w:color w:val="auto"/>
              </w:rPr>
              <w:t xml:space="preserve"> Elevation</w:t>
            </w:r>
          </w:p>
        </w:tc>
        <w:tc>
          <w:tcPr>
            <w:tcW w:w="480" w:type="dxa"/>
            <w:vAlign w:val="bottom"/>
            <w:tcBorders>
              <w:bottom w:val="single" w:sz="8" w:color="CCCCCC"/>
            </w:tcBorders>
          </w:tcPr>
          <w:p>
            <w:pPr>
              <w:ind w:left="180"/>
              <w:spacing w:after="0"/>
              <w:rPr>
                <w:sz w:val="20"/>
                <w:szCs w:val="20"/>
                <w:color w:val="auto"/>
              </w:rPr>
            </w:pPr>
            <w:r>
              <w:rPr>
                <w:rFonts w:ascii="Arial" w:cs="Arial" w:eastAsia="Arial" w:hAnsi="Arial"/>
                <w:sz w:val="15"/>
                <w:szCs w:val="15"/>
                <w:color w:val="auto"/>
              </w:rPr>
              <w:t>2</w:t>
            </w:r>
          </w:p>
        </w:tc>
        <w:tc>
          <w:tcPr>
            <w:tcW w:w="620" w:type="dxa"/>
            <w:vAlign w:val="bottom"/>
            <w:tcBorders>
              <w:bottom w:val="single" w:sz="8" w:color="CCCCCC"/>
            </w:tcBorders>
          </w:tcPr>
          <w:p>
            <w:pPr>
              <w:jc w:val="right"/>
              <w:ind w:right="85"/>
              <w:spacing w:after="0"/>
              <w:rPr>
                <w:sz w:val="20"/>
                <w:szCs w:val="20"/>
                <w:color w:val="auto"/>
              </w:rPr>
            </w:pPr>
            <w:r>
              <w:rPr>
                <w:rFonts w:ascii="Arial" w:cs="Arial" w:eastAsia="Arial" w:hAnsi="Arial"/>
                <w:sz w:val="15"/>
                <w:szCs w:val="15"/>
                <w:color w:val="auto"/>
              </w:rPr>
              <w:t>9.8</w:t>
            </w:r>
          </w:p>
        </w:tc>
        <w:tc>
          <w:tcPr>
            <w:tcW w:w="920" w:type="dxa"/>
            <w:vAlign w:val="bottom"/>
            <w:tcBorders>
              <w:bottom w:val="single" w:sz="8" w:color="CCCCCC"/>
            </w:tcBorders>
            <w:gridSpan w:val="2"/>
          </w:tcPr>
          <w:p>
            <w:pPr>
              <w:jc w:val="center"/>
              <w:spacing w:after="0"/>
              <w:rPr>
                <w:sz w:val="20"/>
                <w:szCs w:val="20"/>
                <w:color w:val="auto"/>
              </w:rPr>
            </w:pPr>
            <w:r>
              <w:rPr>
                <w:rFonts w:ascii="Arial" w:cs="Arial" w:eastAsia="Arial" w:hAnsi="Arial"/>
                <w:sz w:val="15"/>
                <w:szCs w:val="15"/>
                <w:color w:val="auto"/>
              </w:rPr>
              <w:t>0.007</w:t>
            </w:r>
          </w:p>
        </w:tc>
        <w:tc>
          <w:tcPr>
            <w:tcW w:w="600" w:type="dxa"/>
            <w:vAlign w:val="bottom"/>
            <w:tcBorders>
              <w:bottom w:val="single" w:sz="8" w:color="CCCCCC"/>
            </w:tcBorders>
            <w:gridSpan w:val="2"/>
          </w:tcPr>
          <w:p>
            <w:pPr>
              <w:jc w:val="right"/>
              <w:ind w:right="85"/>
              <w:spacing w:after="0"/>
              <w:rPr>
                <w:sz w:val="20"/>
                <w:szCs w:val="20"/>
                <w:color w:val="auto"/>
              </w:rPr>
            </w:pPr>
            <w:r>
              <w:rPr>
                <w:rFonts w:ascii="Arial" w:cs="Arial" w:eastAsia="Arial" w:hAnsi="Arial"/>
                <w:sz w:val="15"/>
                <w:szCs w:val="15"/>
                <w:color w:val="auto"/>
              </w:rPr>
              <w:t>1.1</w:t>
            </w:r>
          </w:p>
        </w:tc>
        <w:tc>
          <w:tcPr>
            <w:tcW w:w="780" w:type="dxa"/>
            <w:vAlign w:val="bottom"/>
            <w:tcBorders>
              <w:bottom w:val="single" w:sz="8" w:color="CCCCCC"/>
            </w:tcBorders>
          </w:tcPr>
          <w:p>
            <w:pPr>
              <w:ind w:left="280"/>
              <w:spacing w:after="0"/>
              <w:rPr>
                <w:sz w:val="20"/>
                <w:szCs w:val="20"/>
                <w:color w:val="auto"/>
              </w:rPr>
            </w:pPr>
            <w:r>
              <w:rPr>
                <w:rFonts w:ascii="Arial" w:cs="Arial" w:eastAsia="Arial" w:hAnsi="Arial"/>
                <w:sz w:val="15"/>
                <w:szCs w:val="15"/>
                <w:color w:val="auto"/>
              </w:rPr>
              <w:t>0.57</w:t>
            </w:r>
          </w:p>
        </w:tc>
        <w:tc>
          <w:tcPr>
            <w:tcW w:w="800" w:type="dxa"/>
            <w:vAlign w:val="bottom"/>
            <w:tcBorders>
              <w:bottom w:val="single" w:sz="8" w:color="CCCCCC"/>
            </w:tcBorders>
            <w:gridSpan w:val="2"/>
          </w:tcPr>
          <w:p>
            <w:pPr>
              <w:jc w:val="right"/>
              <w:ind w:right="105"/>
              <w:spacing w:after="0"/>
              <w:rPr>
                <w:sz w:val="20"/>
                <w:szCs w:val="20"/>
                <w:color w:val="auto"/>
              </w:rPr>
            </w:pPr>
            <w:r>
              <w:rPr>
                <w:rFonts w:ascii="Arial" w:cs="Arial" w:eastAsia="Arial" w:hAnsi="Arial"/>
                <w:sz w:val="15"/>
                <w:szCs w:val="15"/>
                <w:color w:val="auto"/>
              </w:rPr>
              <w:t>8.7</w:t>
            </w:r>
          </w:p>
        </w:tc>
        <w:tc>
          <w:tcPr>
            <w:tcW w:w="760" w:type="dxa"/>
            <w:vAlign w:val="bottom"/>
            <w:tcBorders>
              <w:bottom w:val="single" w:sz="8" w:color="CCCCCC"/>
            </w:tcBorders>
          </w:tcPr>
          <w:p>
            <w:pPr>
              <w:ind w:left="280"/>
              <w:spacing w:after="0"/>
              <w:rPr>
                <w:sz w:val="20"/>
                <w:szCs w:val="20"/>
                <w:color w:val="auto"/>
              </w:rPr>
            </w:pPr>
            <w:r>
              <w:rPr>
                <w:rFonts w:ascii="Arial" w:cs="Arial" w:eastAsia="Arial" w:hAnsi="Arial"/>
                <w:sz w:val="15"/>
                <w:szCs w:val="15"/>
                <w:color w:val="auto"/>
              </w:rPr>
              <w:t>0.013</w:t>
            </w:r>
          </w:p>
        </w:tc>
        <w:tc>
          <w:tcPr>
            <w:tcW w:w="120" w:type="dxa"/>
            <w:vAlign w:val="bottom"/>
            <w:tcBorders>
              <w:bottom w:val="single" w:sz="8" w:color="CCCCCC"/>
            </w:tcBorders>
          </w:tcPr>
          <w:p>
            <w:pPr>
              <w:spacing w:after="0"/>
              <w:rPr>
                <w:sz w:val="24"/>
                <w:szCs w:val="24"/>
                <w:color w:val="auto"/>
              </w:rPr>
            </w:pPr>
          </w:p>
        </w:tc>
        <w:tc>
          <w:tcPr>
            <w:tcW w:w="34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-1511935</wp:posOffset>
            </wp:positionV>
            <wp:extent cx="4273550" cy="9874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4273550" cy="987425"/>
                    </a:xfrm>
                    <a:prstGeom prst="rect">
                      <a:avLst/>
                    </a:prstGeom>
                    <a:noFill/>
                  </pic:spPr>
                </pic:pic>
              </a:graphicData>
            </a:graphic>
          </wp:anchor>
        </w:drawing>
      </w:r>
    </w:p>
    <w:p>
      <w:pPr>
        <w:sectPr>
          <w:pgSz w:w="11900" w:h="15647" w:orient="portrait"/>
          <w:cols w:equalWidth="0" w:num="1">
            <w:col w:w="10100"/>
          </w:cols>
          <w:pgMar w:left="920" w:top="289" w:right="886" w:bottom="50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120"/>
        <w:spacing w:after="0" w:line="289" w:lineRule="auto"/>
        <w:rPr>
          <w:sz w:val="20"/>
          <w:szCs w:val="20"/>
          <w:color w:val="auto"/>
        </w:rPr>
      </w:pPr>
      <w:r>
        <w:rPr>
          <w:rFonts w:ascii="Arial" w:cs="Arial" w:eastAsia="Arial" w:hAnsi="Arial"/>
          <w:sz w:val="16"/>
          <w:szCs w:val="16"/>
          <w:b w:val="1"/>
          <w:bCs w:val="1"/>
          <w:color w:val="auto"/>
        </w:rPr>
        <w:t xml:space="preserve">FI G U R E 3   </w:t>
      </w:r>
      <w:r>
        <w:rPr>
          <w:rFonts w:ascii="Arial" w:cs="Arial" w:eastAsia="Arial" w:hAnsi="Arial"/>
          <w:sz w:val="16"/>
          <w:szCs w:val="16"/>
          <w:color w:val="auto"/>
        </w:rPr>
        <w:t>Pattern of plant species richness at different scales.</w:t>
      </w:r>
      <w:r>
        <w:rPr>
          <w:rFonts w:ascii="Arial" w:cs="Arial" w:eastAsia="Arial" w:hAnsi="Arial"/>
          <w:sz w:val="16"/>
          <w:szCs w:val="16"/>
          <w:b w:val="1"/>
          <w:bCs w:val="1"/>
          <w:color w:val="auto"/>
        </w:rPr>
        <w:t xml:space="preserve"> </w:t>
      </w:r>
      <w:r>
        <w:rPr>
          <w:rFonts w:ascii="Arial" w:cs="Arial" w:eastAsia="Arial" w:hAnsi="Arial"/>
          <w:sz w:val="16"/>
          <w:szCs w:val="16"/>
          <w:color w:val="auto"/>
        </w:rPr>
        <w:t>Number of species or “</w:t>
      </w:r>
      <w:r>
        <w:rPr>
          <w:rFonts w:ascii="Arial" w:cs="Arial" w:eastAsia="Arial" w:hAnsi="Arial"/>
          <w:sz w:val="16"/>
          <w:szCs w:val="16"/>
          <w:i w:val="1"/>
          <w:iCs w:val="1"/>
          <w:color w:val="auto"/>
        </w:rPr>
        <w:t>S</w:t>
      </w:r>
      <w:r>
        <w:rPr>
          <w:rFonts w:ascii="Arial" w:cs="Arial" w:eastAsia="Arial" w:hAnsi="Arial"/>
          <w:sz w:val="16"/>
          <w:szCs w:val="16"/>
          <w:color w:val="auto"/>
        </w:rPr>
        <w:t>” (a) observed, and estimated considering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37465</wp:posOffset>
            </wp:positionH>
            <wp:positionV relativeFrom="paragraph">
              <wp:posOffset>-5259705</wp:posOffset>
            </wp:positionV>
            <wp:extent cx="3023870" cy="48628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3023870" cy="4862830"/>
                    </a:xfrm>
                    <a:prstGeom prst="rect">
                      <a:avLst/>
                    </a:prstGeom>
                    <a:noFill/>
                  </pic:spPr>
                </pic:pic>
              </a:graphicData>
            </a:graphic>
          </wp:anchor>
        </w:drawing>
      </w:r>
    </w:p>
    <w:p>
      <w:pPr>
        <w:ind w:left="20" w:right="140" w:hanging="10"/>
        <w:spacing w:after="0" w:line="294" w:lineRule="auto"/>
        <w:tabs>
          <w:tab w:leader="none" w:pos="236" w:val="left"/>
        </w:tabs>
        <w:numPr>
          <w:ilvl w:val="0"/>
          <w:numId w:val="2"/>
        </w:numPr>
        <w:rPr>
          <w:rFonts w:ascii="Arial" w:cs="Arial" w:eastAsia="Arial" w:hAnsi="Arial"/>
          <w:sz w:val="16"/>
          <w:szCs w:val="16"/>
          <w:color w:val="auto"/>
        </w:rPr>
      </w:pPr>
      <w:r>
        <w:rPr>
          <w:rFonts w:ascii="Arial" w:cs="Arial" w:eastAsia="Arial" w:hAnsi="Arial"/>
          <w:sz w:val="16"/>
          <w:szCs w:val="16"/>
          <w:color w:val="auto"/>
        </w:rPr>
        <w:t xml:space="preserve">full- and (c) even-sampling efforts in the actual landscape with cushion plants present and hypothetical scenarios lacking cushion plants. For the community and mountain scales, the mean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1 </w:t>
      </w:r>
      <w:r>
        <w:rPr>
          <w:rFonts w:ascii="Arial" w:cs="Arial" w:eastAsia="Arial" w:hAnsi="Arial"/>
          <w:sz w:val="16"/>
          <w:szCs w:val="16"/>
          <w:i w:val="1"/>
          <w:iCs w:val="1"/>
          <w:color w:val="auto"/>
        </w:rPr>
        <w:t>SE</w:t>
      </w:r>
      <w:r>
        <w:rPr>
          <w:rFonts w:ascii="Arial" w:cs="Arial" w:eastAsia="Arial" w:hAnsi="Arial"/>
          <w:sz w:val="16"/>
          <w:szCs w:val="16"/>
          <w:color w:val="auto"/>
        </w:rPr>
        <w:t xml:space="preserve"> are shown, whereas for the overall regional scale the error bars represent the analytical standard deviations associated with the Chao estimates</w:t>
      </w:r>
    </w:p>
    <w:p>
      <w:pPr>
        <w:spacing w:after="0" w:line="200" w:lineRule="exact"/>
        <w:rPr>
          <w:sz w:val="20"/>
          <w:szCs w:val="20"/>
          <w:color w:val="auto"/>
        </w:rPr>
      </w:pPr>
    </w:p>
    <w:p>
      <w:pPr>
        <w:spacing w:after="0" w:line="260" w:lineRule="exact"/>
        <w:rPr>
          <w:sz w:val="20"/>
          <w:szCs w:val="20"/>
          <w:color w:val="auto"/>
        </w:rPr>
      </w:pPr>
    </w:p>
    <w:p>
      <w:pPr>
        <w:jc w:val="both"/>
        <w:spacing w:after="0" w:line="336" w:lineRule="auto"/>
        <w:rPr>
          <w:sz w:val="20"/>
          <w:szCs w:val="20"/>
          <w:color w:val="auto"/>
        </w:rPr>
      </w:pPr>
      <w:r>
        <w:rPr>
          <w:rFonts w:ascii="Arial" w:cs="Arial" w:eastAsia="Arial" w:hAnsi="Arial"/>
          <w:sz w:val="15"/>
          <w:szCs w:val="15"/>
          <w:color w:val="auto"/>
        </w:rPr>
        <w:t>estimations of beta diversity within communities, overall dissimi-larity between cushion plants and open area plots increased with elevation (</w:t>
      </w:r>
      <w:r>
        <w:rPr>
          <w:rFonts w:ascii="Arial" w:cs="Arial" w:eastAsia="Arial" w:hAnsi="Arial"/>
          <w:sz w:val="15"/>
          <w:szCs w:val="15"/>
          <w:i w:val="1"/>
          <w:iCs w:val="1"/>
          <w:color w:val="auto"/>
        </w:rPr>
        <w:t>X</w:t>
      </w:r>
      <w:r>
        <w:rPr>
          <w:rFonts w:ascii="Arial" w:cs="Arial" w:eastAsia="Arial" w:hAnsi="Arial"/>
          <w:sz w:val="21"/>
          <w:szCs w:val="21"/>
          <w:color w:val="auto"/>
          <w:vertAlign w:val="superscript"/>
        </w:rPr>
        <w:t>2</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w:t>
      </w:r>
      <w:r>
        <w:rPr>
          <w:rFonts w:ascii="Arial" w:cs="Arial" w:eastAsia="Arial" w:hAnsi="Arial"/>
          <w:sz w:val="15"/>
          <w:szCs w:val="15"/>
          <w:color w:val="auto"/>
        </w:rPr>
        <w:t xml:space="preserve"> 31, </w:t>
      </w:r>
      <w:r>
        <w:rPr>
          <w:rFonts w:ascii="Arial" w:cs="Arial" w:eastAsia="Arial" w:hAnsi="Arial"/>
          <w:sz w:val="15"/>
          <w:szCs w:val="15"/>
          <w:i w:val="1"/>
          <w:iCs w:val="1"/>
          <w:color w:val="auto"/>
        </w:rPr>
        <w:t>df</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w:t>
      </w:r>
      <w:r>
        <w:rPr>
          <w:rFonts w:ascii="Arial" w:cs="Arial" w:eastAsia="Arial" w:hAnsi="Arial"/>
          <w:sz w:val="15"/>
          <w:szCs w:val="15"/>
          <w:color w:val="auto"/>
        </w:rPr>
        <w:t xml:space="preserve"> 2, </w:t>
      </w:r>
      <w:r>
        <w:rPr>
          <w:rFonts w:ascii="Arial" w:cs="Arial" w:eastAsia="Arial" w:hAnsi="Arial"/>
          <w:sz w:val="15"/>
          <w:szCs w:val="15"/>
          <w:i w:val="1"/>
          <w:iCs w:val="1"/>
          <w:color w:val="auto"/>
        </w:rPr>
        <w:t>p</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&lt;</w:t>
      </w:r>
      <w:r>
        <w:rPr>
          <w:rFonts w:ascii="Arial" w:cs="Arial" w:eastAsia="Arial" w:hAnsi="Arial"/>
          <w:sz w:val="15"/>
          <w:szCs w:val="15"/>
          <w:color w:val="auto"/>
        </w:rPr>
        <w:t xml:space="preserve"> 0.0001; Figure 4a). This change in beta diversity was caused by non-random species loss (</w:t>
      </w:r>
      <w:r>
        <w:rPr>
          <w:rFonts w:ascii="Arial" w:cs="Arial" w:eastAsia="Arial" w:hAnsi="Arial"/>
          <w:sz w:val="15"/>
          <w:szCs w:val="15"/>
          <w:i w:val="1"/>
          <w:iCs w:val="1"/>
          <w:color w:val="auto"/>
        </w:rPr>
        <w:t>X</w:t>
      </w:r>
      <w:r>
        <w:rPr>
          <w:rFonts w:ascii="Arial" w:cs="Arial" w:eastAsia="Arial" w:hAnsi="Arial"/>
          <w:sz w:val="21"/>
          <w:szCs w:val="21"/>
          <w:color w:val="auto"/>
          <w:vertAlign w:val="superscript"/>
        </w:rPr>
        <w:t>2</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w:t>
      </w:r>
      <w:r>
        <w:rPr>
          <w:rFonts w:ascii="Arial" w:cs="Arial" w:eastAsia="Arial" w:hAnsi="Arial"/>
          <w:sz w:val="15"/>
          <w:szCs w:val="15"/>
          <w:color w:val="auto"/>
        </w:rPr>
        <w:t xml:space="preserve"> 34, </w:t>
      </w:r>
      <w:r>
        <w:rPr>
          <w:rFonts w:ascii="Arial" w:cs="Arial" w:eastAsia="Arial" w:hAnsi="Arial"/>
          <w:sz w:val="15"/>
          <w:szCs w:val="15"/>
          <w:i w:val="1"/>
          <w:iCs w:val="1"/>
          <w:color w:val="auto"/>
        </w:rPr>
        <w:t>df</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w:t>
      </w:r>
      <w:r>
        <w:rPr>
          <w:rFonts w:ascii="Arial" w:cs="Arial" w:eastAsia="Arial" w:hAnsi="Arial"/>
          <w:sz w:val="15"/>
          <w:szCs w:val="15"/>
          <w:color w:val="auto"/>
        </w:rPr>
        <w:t xml:space="preserve"> 2,</w:t>
      </w:r>
    </w:p>
    <w:p>
      <w:pPr>
        <w:spacing w:after="0" w:line="20" w:lineRule="exact"/>
        <w:rPr>
          <w:sz w:val="20"/>
          <w:szCs w:val="20"/>
          <w:color w:val="auto"/>
        </w:rPr>
      </w:pPr>
      <w:r>
        <w:rPr>
          <w:sz w:val="20"/>
          <w:szCs w:val="20"/>
          <w:color w:val="auto"/>
        </w:rPr>
        <w:br w:type="column"/>
      </w:r>
    </w:p>
    <w:p>
      <w:pPr>
        <w:spacing w:after="0" w:line="341" w:lineRule="exact"/>
        <w:rPr>
          <w:sz w:val="20"/>
          <w:szCs w:val="20"/>
          <w:color w:val="auto"/>
        </w:rPr>
      </w:pPr>
    </w:p>
    <w:p>
      <w:pPr>
        <w:jc w:val="both"/>
        <w:ind w:left="20" w:right="20"/>
        <w:spacing w:after="0" w:line="323" w:lineRule="auto"/>
        <w:rPr>
          <w:sz w:val="20"/>
          <w:szCs w:val="20"/>
          <w:color w:val="auto"/>
        </w:rPr>
      </w:pPr>
      <w:r>
        <w:rPr>
          <w:rFonts w:ascii="Arial" w:cs="Arial" w:eastAsia="Arial" w:hAnsi="Arial"/>
          <w:sz w:val="16"/>
          <w:szCs w:val="16"/>
          <w:i w:val="1"/>
          <w:iCs w:val="1"/>
          <w:color w:val="auto"/>
        </w:rPr>
        <w:t xml:space="preserve">p </w:t>
      </w:r>
      <w:r>
        <w:rPr>
          <w:rFonts w:ascii="Times New Roman" w:cs="Times New Roman" w:eastAsia="Times New Roman" w:hAnsi="Times New Roman"/>
          <w:sz w:val="16"/>
          <w:szCs w:val="16"/>
          <w:color w:val="auto"/>
        </w:rPr>
        <w:t>&lt;</w:t>
      </w:r>
      <w:r>
        <w:rPr>
          <w:rFonts w:ascii="Arial" w:cs="Arial" w:eastAsia="Arial" w:hAnsi="Arial"/>
          <w:sz w:val="16"/>
          <w:szCs w:val="16"/>
          <w:i w:val="1"/>
          <w:iCs w:val="1"/>
          <w:color w:val="auto"/>
        </w:rPr>
        <w:t xml:space="preserve"> </w:t>
      </w:r>
      <w:r>
        <w:rPr>
          <w:rFonts w:ascii="Arial" w:cs="Arial" w:eastAsia="Arial" w:hAnsi="Arial"/>
          <w:sz w:val="16"/>
          <w:szCs w:val="16"/>
          <w:color w:val="auto"/>
        </w:rPr>
        <w:t>0.0001), rather than species turnover (</w:t>
      </w:r>
      <w:r>
        <w:rPr>
          <w:rFonts w:ascii="Arial" w:cs="Arial" w:eastAsia="Arial" w:hAnsi="Arial"/>
          <w:sz w:val="16"/>
          <w:szCs w:val="16"/>
          <w:i w:val="1"/>
          <w:iCs w:val="1"/>
          <w:color w:val="auto"/>
        </w:rPr>
        <w:t>X</w:t>
      </w:r>
      <w:r>
        <w:rPr>
          <w:rFonts w:ascii="Arial" w:cs="Arial" w:eastAsia="Arial" w:hAnsi="Arial"/>
          <w:sz w:val="22"/>
          <w:szCs w:val="22"/>
          <w:color w:val="auto"/>
          <w:vertAlign w:val="superscript"/>
        </w:rPr>
        <w:t>2</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3.5,</w:t>
      </w:r>
      <w:r>
        <w:rPr>
          <w:rFonts w:ascii="Arial" w:cs="Arial" w:eastAsia="Arial" w:hAnsi="Arial"/>
          <w:sz w:val="16"/>
          <w:szCs w:val="16"/>
          <w:i w:val="1"/>
          <w:iCs w:val="1"/>
          <w:color w:val="auto"/>
        </w:rPr>
        <w:t xml:space="preserve"> df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2,</w:t>
      </w:r>
      <w:r>
        <w:rPr>
          <w:rFonts w:ascii="Arial" w:cs="Arial" w:eastAsia="Arial" w:hAnsi="Arial"/>
          <w:sz w:val="16"/>
          <w:szCs w:val="16"/>
          <w:i w:val="1"/>
          <w:iCs w:val="1"/>
          <w:color w:val="auto"/>
        </w:rPr>
        <w:t xml:space="preserve"> p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0.17).</w:t>
      </w:r>
      <w:r>
        <w:rPr>
          <w:rFonts w:ascii="Arial" w:cs="Arial" w:eastAsia="Arial" w:hAnsi="Arial"/>
          <w:sz w:val="16"/>
          <w:szCs w:val="16"/>
          <w:i w:val="1"/>
          <w:iCs w:val="1"/>
          <w:color w:val="auto"/>
        </w:rPr>
        <w:t xml:space="preserve"> </w:t>
      </w:r>
      <w:r>
        <w:rPr>
          <w:rFonts w:ascii="Arial" w:cs="Arial" w:eastAsia="Arial" w:hAnsi="Arial"/>
          <w:sz w:val="16"/>
          <w:szCs w:val="16"/>
          <w:color w:val="auto"/>
        </w:rPr>
        <w:t>Particularly, species loss explained 75% of the dissimilarity between cushion plants and open areas plots at the lowest elevation, rising up to 92% at the highest communities (Figure 4b). Instead, species turnover contributed very little to between-microsite dissimilarity, remaining relatively constant throughout the elevation gradient (Figure 4c). The non-random species loss observed in open area plots indicated that many species are found exclusively associated with cushion plants, whereas few or none species exclusively grow in the open. Regarding the multiple-site comparisons, overall beta diversity was always higher outside than inside cushion plants either among communities, altitudes or mountains (Appendix S1: Table S2). These differences in beta diversity could be mostly attributed to dif-ferences in species turnover, with plant assemblages associated with cushion plants consistently exhibiting lower species turnover than those associated with open areas, whereas nestedness did not con-tribute much to shape beta diversity patterns at these large spatial scales (Appendix S1: Table S2). Finally, according to beta diversity values, there were relatively large differences among plant assem-blages associated with different cushion plant species (Appendix S1: Table S3). Mean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SE) beta diversity among cushion species within mountains was 0.65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0.02 (</w:t>
      </w:r>
      <w:r>
        <w:rPr>
          <w:rFonts w:ascii="Times New Roman" w:cs="Times New Roman" w:eastAsia="Times New Roman" w:hAnsi="Times New Roman"/>
          <w:sz w:val="16"/>
          <w:szCs w:val="16"/>
          <w:color w:val="auto"/>
        </w:rPr>
        <w:t>β</w:t>
      </w:r>
      <w:r>
        <w:rPr>
          <w:rFonts w:ascii="Arial" w:cs="Arial" w:eastAsia="Arial" w:hAnsi="Arial"/>
          <w:sz w:val="22"/>
          <w:szCs w:val="22"/>
          <w:color w:val="auto"/>
          <w:vertAlign w:val="subscript"/>
        </w:rPr>
        <w:t>SIM</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0.42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0.06, </w:t>
      </w:r>
      <w:r>
        <w:rPr>
          <w:rFonts w:ascii="Times New Roman" w:cs="Times New Roman" w:eastAsia="Times New Roman" w:hAnsi="Times New Roman"/>
          <w:sz w:val="16"/>
          <w:szCs w:val="16"/>
          <w:color w:val="auto"/>
        </w:rPr>
        <w:t>β</w:t>
      </w:r>
      <w:r>
        <w:rPr>
          <w:rFonts w:ascii="Arial" w:cs="Arial" w:eastAsia="Arial" w:hAnsi="Arial"/>
          <w:sz w:val="22"/>
          <w:szCs w:val="22"/>
          <w:color w:val="auto"/>
          <w:vertAlign w:val="subscript"/>
        </w:rPr>
        <w:t>NES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0.23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0.04), whereas overall beta-diversity (i.e., pooling data from all mountains) was 0.852 (</w:t>
      </w:r>
      <w:r>
        <w:rPr>
          <w:rFonts w:ascii="Times New Roman" w:cs="Times New Roman" w:eastAsia="Times New Roman" w:hAnsi="Times New Roman"/>
          <w:sz w:val="16"/>
          <w:szCs w:val="16"/>
          <w:color w:val="auto"/>
        </w:rPr>
        <w:t>β</w:t>
      </w:r>
      <w:r>
        <w:rPr>
          <w:rFonts w:ascii="Arial" w:cs="Arial" w:eastAsia="Arial" w:hAnsi="Arial"/>
          <w:sz w:val="22"/>
          <w:szCs w:val="22"/>
          <w:color w:val="auto"/>
          <w:vertAlign w:val="subscript"/>
        </w:rPr>
        <w:t>SIM</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0.693, </w:t>
      </w:r>
      <w:r>
        <w:rPr>
          <w:rFonts w:ascii="Times New Roman" w:cs="Times New Roman" w:eastAsia="Times New Roman" w:hAnsi="Times New Roman"/>
          <w:sz w:val="16"/>
          <w:szCs w:val="16"/>
          <w:color w:val="auto"/>
        </w:rPr>
        <w:t>β</w:t>
      </w:r>
      <w:r>
        <w:rPr>
          <w:rFonts w:ascii="Arial" w:cs="Arial" w:eastAsia="Arial" w:hAnsi="Arial"/>
          <w:sz w:val="22"/>
          <w:szCs w:val="22"/>
          <w:color w:val="auto"/>
          <w:vertAlign w:val="subscript"/>
        </w:rPr>
        <w:t>NES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0.159). Therefore, species turnover, rather than differential species loss, was the most important deter-minant of differences in the plant assemblages associated with dif-ferent cushion plant species.</w:t>
      </w: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 xml:space="preserve">4 </w:t>
      </w:r>
      <w:r>
        <w:rPr>
          <w:rFonts w:ascii="Arial" w:cs="Arial" w:eastAsia="Arial" w:hAnsi="Arial"/>
          <w:sz w:val="20"/>
          <w:szCs w:val="20"/>
          <w:color w:val="auto"/>
        </w:rPr>
        <w:t>|</w:t>
      </w:r>
      <w:r>
        <w:rPr>
          <w:rFonts w:ascii="Arial" w:cs="Arial" w:eastAsia="Arial" w:hAnsi="Arial"/>
          <w:sz w:val="20"/>
          <w:szCs w:val="20"/>
          <w:b w:val="1"/>
          <w:bCs w:val="1"/>
          <w:color w:val="auto"/>
        </w:rPr>
        <w:t xml:space="preserve"> DISCUSSION</w:t>
      </w:r>
    </w:p>
    <w:p>
      <w:pPr>
        <w:spacing w:after="0" w:line="337" w:lineRule="exact"/>
        <w:rPr>
          <w:sz w:val="20"/>
          <w:szCs w:val="20"/>
          <w:color w:val="auto"/>
        </w:rPr>
      </w:pPr>
    </w:p>
    <w:p>
      <w:pPr>
        <w:jc w:val="both"/>
        <w:ind w:right="20"/>
        <w:spacing w:after="0" w:line="342" w:lineRule="auto"/>
        <w:rPr>
          <w:sz w:val="20"/>
          <w:szCs w:val="20"/>
          <w:color w:val="auto"/>
        </w:rPr>
      </w:pPr>
      <w:r>
        <w:rPr>
          <w:rFonts w:ascii="Arial" w:cs="Arial" w:eastAsia="Arial" w:hAnsi="Arial"/>
          <w:sz w:val="16"/>
          <w:szCs w:val="16"/>
          <w:color w:val="auto"/>
        </w:rPr>
        <w:t xml:space="preserve">Locally occurring facilitation can be a key determinant of spe-cies richness at larger spatial scales (Cavieres and Badano, 2009; Cavieres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2014, 2016; Chen </w:t>
      </w:r>
      <w:r>
        <w:rPr>
          <w:rFonts w:ascii="Arial" w:cs="Arial" w:eastAsia="Arial" w:hAnsi="Arial"/>
          <w:sz w:val="16"/>
          <w:szCs w:val="16"/>
          <w:i w:val="1"/>
          <w:iCs w:val="1"/>
          <w:color w:val="auto"/>
        </w:rPr>
        <w:t>et al</w:t>
      </w:r>
      <w:r>
        <w:rPr>
          <w:rFonts w:ascii="Arial" w:cs="Arial" w:eastAsia="Arial" w:hAnsi="Arial"/>
          <w:sz w:val="16"/>
          <w:szCs w:val="16"/>
          <w:color w:val="auto"/>
        </w:rPr>
        <w:t>., 2015). Our results indi-cate that the presence of cushion plants increases species rich-ness at all spatial levels analyzed, with the magnitude of this effect depending on the specific spatial scale and environmental conditions. Overall, this study strengthens the growing body of evidence showing that cushion plants can act as ecosystem en-gineers with remarkable positive effects on species richness at local and community scales. Furthermore, this study also reveals for the first time that patch-level facilitation can also increase re-gional diversity.</w:t>
      </w:r>
    </w:p>
    <w:p>
      <w:pPr>
        <w:sectPr>
          <w:pgSz w:w="11900" w:h="15647" w:orient="portrait"/>
          <w:cols w:equalWidth="0" w:num="2">
            <w:col w:w="4860" w:space="360"/>
            <w:col w:w="4880"/>
          </w:cols>
          <w:pgMar w:left="920" w:top="289" w:right="886" w:bottom="500"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61"/>
        </w:trPr>
        <w:tc>
          <w:tcPr>
            <w:tcW w:w="7120" w:type="dxa"/>
            <w:vAlign w:val="bottom"/>
          </w:tcPr>
          <w:p>
            <w:pPr>
              <w:spacing w:after="0"/>
              <w:rPr>
                <w:sz w:val="20"/>
                <w:szCs w:val="20"/>
                <w:color w:val="auto"/>
              </w:rPr>
            </w:pPr>
            <w:r>
              <w:rPr>
                <w:rFonts w:ascii="Arial" w:cs="Arial" w:eastAsia="Arial" w:hAnsi="Arial"/>
                <w:sz w:val="14"/>
                <w:szCs w:val="14"/>
                <w:color w:val="auto"/>
              </w:rPr>
              <w:t xml:space="preserve">GAVINI </w:t>
            </w:r>
            <w:r>
              <w:rPr>
                <w:rFonts w:ascii="Arial" w:cs="Arial" w:eastAsia="Arial" w:hAnsi="Arial"/>
                <w:sz w:val="9"/>
                <w:szCs w:val="9"/>
                <w:color w:val="auto"/>
              </w:rPr>
              <w:t>et al</w:t>
            </w:r>
            <w:r>
              <w:rPr>
                <w:rFonts w:ascii="Arial" w:cs="Arial" w:eastAsia="Arial" w:hAnsi="Arial"/>
                <w:sz w:val="14"/>
                <w:szCs w:val="14"/>
                <w:color w:val="auto"/>
              </w:rPr>
              <w:t>.</w:t>
            </w:r>
          </w:p>
        </w:tc>
        <w:tc>
          <w:tcPr>
            <w:tcW w:w="2520" w:type="dxa"/>
            <w:vAlign w:val="bottom"/>
          </w:tcPr>
          <w:p>
            <w:pPr>
              <w:ind w:left="2360"/>
              <w:spacing w:after="0"/>
              <w:rPr>
                <w:sz w:val="20"/>
                <w:szCs w:val="20"/>
                <w:color w:val="auto"/>
              </w:rPr>
            </w:pPr>
            <w:r>
              <w:rPr>
                <w:rFonts w:ascii="Arial" w:cs="Arial" w:eastAsia="Arial" w:hAnsi="Arial"/>
                <w:sz w:val="13"/>
                <w:szCs w:val="13"/>
                <w:b w:val="1"/>
                <w:bCs w:val="1"/>
                <w:color w:val="auto"/>
                <w:w w:val="71"/>
              </w:rPr>
              <w:t xml:space="preserve">   </w:t>
            </w:r>
          </w:p>
        </w:tc>
        <w:tc>
          <w:tcPr>
            <w:tcW w:w="460" w:type="dxa"/>
            <w:vAlign w:val="bottom"/>
            <w:gridSpan w:val="2"/>
          </w:tcPr>
          <w:p>
            <w:pPr>
              <w:ind w:left="60"/>
              <w:spacing w:after="0"/>
              <w:rPr>
                <w:sz w:val="20"/>
                <w:szCs w:val="20"/>
                <w:color w:val="auto"/>
              </w:rPr>
            </w:pPr>
            <w:r>
              <w:rPr>
                <w:rFonts w:ascii="Arial" w:cs="Arial" w:eastAsia="Arial" w:hAnsi="Arial"/>
                <w:sz w:val="14"/>
                <w:szCs w:val="14"/>
                <w:b w:val="1"/>
                <w:bCs w:val="1"/>
                <w:color w:val="auto"/>
                <w:w w:val="87"/>
              </w:rPr>
              <w:t>    7</w:t>
            </w:r>
          </w:p>
        </w:tc>
        <w:tc>
          <w:tcPr>
            <w:tcW w:w="0" w:type="dxa"/>
            <w:vAlign w:val="bottom"/>
          </w:tcPr>
          <w:p>
            <w:pPr>
              <w:spacing w:after="0"/>
              <w:rPr>
                <w:sz w:val="1"/>
                <w:szCs w:val="1"/>
                <w:color w:val="auto"/>
              </w:rPr>
            </w:pPr>
          </w:p>
        </w:tc>
      </w:tr>
      <w:tr>
        <w:trPr>
          <w:trHeight w:val="75"/>
        </w:trPr>
        <w:tc>
          <w:tcPr>
            <w:tcW w:w="7120" w:type="dxa"/>
            <w:vAlign w:val="bottom"/>
            <w:tcBorders>
              <w:bottom w:val="single" w:sz="8" w:color="auto"/>
            </w:tcBorders>
          </w:tcPr>
          <w:p>
            <w:pPr>
              <w:spacing w:after="0"/>
              <w:rPr>
                <w:sz w:val="6"/>
                <w:szCs w:val="6"/>
                <w:color w:val="auto"/>
              </w:rPr>
            </w:pPr>
          </w:p>
        </w:tc>
        <w:tc>
          <w:tcPr>
            <w:tcW w:w="2520" w:type="dxa"/>
            <w:vAlign w:val="bottom"/>
            <w:vMerge w:val="restart"/>
          </w:tcPr>
          <w:p>
            <w:pPr>
              <w:ind w:left="460"/>
              <w:spacing w:after="0"/>
              <w:rPr>
                <w:sz w:val="20"/>
                <w:szCs w:val="20"/>
                <w:color w:val="auto"/>
              </w:rPr>
            </w:pPr>
            <w:r>
              <w:rPr>
                <w:rFonts w:ascii="Arial" w:cs="Arial" w:eastAsia="Arial" w:hAnsi="Arial"/>
                <w:sz w:val="20"/>
                <w:szCs w:val="20"/>
                <w:b w:val="1"/>
                <w:bCs w:val="1"/>
                <w:color w:val="2C233C"/>
                <w:w w:val="71"/>
              </w:rPr>
              <w:t>Journal of Vegetation Science</w:t>
            </w:r>
          </w:p>
        </w:tc>
        <w:tc>
          <w:tcPr>
            <w:tcW w:w="440" w:type="dxa"/>
            <w:vAlign w:val="bottom"/>
            <w:tcBorders>
              <w:bottom w:val="single" w:sz="8" w:color="auto"/>
            </w:tcBorders>
          </w:tcPr>
          <w:p>
            <w:pPr>
              <w:jc w:val="right"/>
              <w:ind w:right="170"/>
              <w:spacing w:after="0" w:line="56" w:lineRule="exact"/>
              <w:rPr>
                <w:sz w:val="20"/>
                <w:szCs w:val="20"/>
                <w:color w:val="auto"/>
              </w:rPr>
            </w:pPr>
            <w:r>
              <w:rPr>
                <w:rFonts w:ascii="Arial" w:cs="Arial" w:eastAsia="Arial" w:hAnsi="Arial"/>
                <w:sz w:val="6"/>
                <w:szCs w:val="6"/>
                <w:b w:val="1"/>
                <w:bCs w:val="1"/>
                <w:color w:val="auto"/>
              </w:rPr>
              <w:t>|</w:t>
            </w:r>
          </w:p>
        </w:tc>
        <w:tc>
          <w:tcPr>
            <w:tcW w:w="20" w:type="dxa"/>
            <w:vAlign w:val="bottom"/>
            <w:vMerge w:val="restart"/>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7120" w:type="dxa"/>
            <w:vAlign w:val="bottom"/>
          </w:tcPr>
          <w:p>
            <w:pPr>
              <w:spacing w:after="0"/>
              <w:rPr>
                <w:sz w:val="11"/>
                <w:szCs w:val="11"/>
                <w:color w:val="auto"/>
              </w:rPr>
            </w:pPr>
          </w:p>
        </w:tc>
        <w:tc>
          <w:tcPr>
            <w:tcW w:w="2520" w:type="dxa"/>
            <w:vAlign w:val="bottom"/>
            <w:vMerge w:val="continue"/>
          </w:tcPr>
          <w:p>
            <w:pPr>
              <w:spacing w:after="0"/>
              <w:rPr>
                <w:sz w:val="11"/>
                <w:szCs w:val="11"/>
                <w:color w:val="auto"/>
              </w:rPr>
            </w:pPr>
          </w:p>
        </w:tc>
        <w:tc>
          <w:tcPr>
            <w:tcW w:w="440" w:type="dxa"/>
            <w:vAlign w:val="bottom"/>
          </w:tcPr>
          <w:p>
            <w:pPr>
              <w:spacing w:after="0"/>
              <w:rPr>
                <w:sz w:val="11"/>
                <w:szCs w:val="11"/>
                <w:color w:val="auto"/>
              </w:rPr>
            </w:pPr>
          </w:p>
        </w:tc>
        <w:tc>
          <w:tcPr>
            <w:tcW w:w="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1091565</wp:posOffset>
            </wp:positionH>
            <wp:positionV relativeFrom="paragraph">
              <wp:posOffset>-191770</wp:posOffset>
            </wp:positionV>
            <wp:extent cx="5034280" cy="19919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5034280" cy="1991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360"/>
        <w:spacing w:after="0" w:line="315" w:lineRule="auto"/>
        <w:rPr>
          <w:sz w:val="20"/>
          <w:szCs w:val="20"/>
          <w:color w:val="auto"/>
        </w:rPr>
      </w:pPr>
      <w:r>
        <w:rPr>
          <w:rFonts w:ascii="Arial" w:cs="Arial" w:eastAsia="Arial" w:hAnsi="Arial"/>
          <w:sz w:val="16"/>
          <w:szCs w:val="16"/>
          <w:b w:val="1"/>
          <w:bCs w:val="1"/>
          <w:color w:val="auto"/>
        </w:rPr>
        <w:t xml:space="preserve">FI G U R E 4   </w:t>
      </w:r>
      <w:r>
        <w:rPr>
          <w:rFonts w:ascii="Arial" w:cs="Arial" w:eastAsia="Arial" w:hAnsi="Arial"/>
          <w:sz w:val="16"/>
          <w:szCs w:val="16"/>
          <w:color w:val="auto"/>
        </w:rPr>
        <w:t>Pairwise dissimilarity in plant species assembly between cushion plants and open areas along the elevation gradient. The</w:t>
      </w:r>
      <w:r>
        <w:rPr>
          <w:rFonts w:ascii="Arial" w:cs="Arial" w:eastAsia="Arial" w:hAnsi="Arial"/>
          <w:sz w:val="16"/>
          <w:szCs w:val="16"/>
          <w:b w:val="1"/>
          <w:bCs w:val="1"/>
          <w:color w:val="auto"/>
        </w:rPr>
        <w:t xml:space="preserve"> </w:t>
      </w:r>
      <w:r>
        <w:rPr>
          <w:rFonts w:ascii="Arial" w:cs="Arial" w:eastAsia="Arial" w:hAnsi="Arial"/>
          <w:sz w:val="16"/>
          <w:szCs w:val="16"/>
          <w:color w:val="auto"/>
        </w:rPr>
        <w:t xml:space="preserve">values depicted are means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1</w:t>
      </w:r>
      <w:r>
        <w:rPr>
          <w:rFonts w:ascii="Arial" w:cs="Arial" w:eastAsia="Arial" w:hAnsi="Arial"/>
          <w:sz w:val="16"/>
          <w:szCs w:val="16"/>
          <w:i w:val="1"/>
          <w:iCs w:val="1"/>
          <w:color w:val="auto"/>
        </w:rPr>
        <w:t>SE</w:t>
      </w:r>
      <w:r>
        <w:rPr>
          <w:rFonts w:ascii="Arial" w:cs="Arial" w:eastAsia="Arial" w:hAnsi="Arial"/>
          <w:sz w:val="16"/>
          <w:szCs w:val="16"/>
          <w:color w:val="auto"/>
        </w:rPr>
        <w:t xml:space="preserve"> for (a) overall dissimilarity measured as the Sorensen index, and its two components, (b) non-random species loss or nestedness, and (c) species replacement or turnover measured as the Simpson index. Different letters indicate significant differences (</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&lt;</w:t>
      </w:r>
      <w:r>
        <w:rPr>
          <w:rFonts w:ascii="Arial" w:cs="Arial" w:eastAsia="Arial" w:hAnsi="Arial"/>
          <w:sz w:val="16"/>
          <w:szCs w:val="16"/>
          <w:color w:val="auto"/>
        </w:rPr>
        <w:t xml:space="preserve"> 0.05) according to a Tukey's HSD post-hoc test</w:t>
      </w:r>
    </w:p>
    <w:p>
      <w:pPr>
        <w:sectPr>
          <w:pgSz w:w="11900" w:h="15647" w:orient="portrait"/>
          <w:cols w:equalWidth="0" w:num="1">
            <w:col w:w="10080"/>
          </w:cols>
          <w:pgMar w:left="900" w:top="429" w:right="926" w:bottom="333" w:gutter="0" w:footer="0" w:header="0"/>
        </w:sectPr>
      </w:pPr>
    </w:p>
    <w:p>
      <w:pPr>
        <w:spacing w:after="0" w:line="24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4.1 </w:t>
      </w:r>
      <w:r>
        <w:rPr>
          <w:rFonts w:ascii="Arial" w:cs="Arial" w:eastAsia="Arial" w:hAnsi="Arial"/>
          <w:sz w:val="20"/>
          <w:szCs w:val="20"/>
          <w:color w:val="auto"/>
        </w:rPr>
        <w:t>|</w:t>
      </w:r>
      <w:r>
        <w:rPr>
          <w:rFonts w:ascii="Arial" w:cs="Arial" w:eastAsia="Arial" w:hAnsi="Arial"/>
          <w:sz w:val="20"/>
          <w:szCs w:val="20"/>
          <w:b w:val="1"/>
          <w:bCs w:val="1"/>
          <w:color w:val="auto"/>
        </w:rPr>
        <w:t> Facilitation effects on species richness:</w:t>
      </w:r>
    </w:p>
    <w:p>
      <w:pPr>
        <w:spacing w:after="0" w:line="3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from the patch to the community scale</w:t>
      </w:r>
    </w:p>
    <w:p>
      <w:pPr>
        <w:spacing w:after="0" w:line="337" w:lineRule="exact"/>
        <w:rPr>
          <w:sz w:val="20"/>
          <w:szCs w:val="20"/>
          <w:color w:val="auto"/>
        </w:rPr>
      </w:pPr>
    </w:p>
    <w:p>
      <w:pPr>
        <w:jc w:val="both"/>
        <w:spacing w:after="0" w:line="339" w:lineRule="auto"/>
        <w:rPr>
          <w:sz w:val="20"/>
          <w:szCs w:val="20"/>
          <w:color w:val="auto"/>
        </w:rPr>
      </w:pPr>
      <w:r>
        <w:rPr>
          <w:rFonts w:ascii="Arial" w:cs="Arial" w:eastAsia="Arial" w:hAnsi="Arial"/>
          <w:sz w:val="16"/>
          <w:szCs w:val="16"/>
          <w:color w:val="auto"/>
        </w:rPr>
        <w:t xml:space="preserve">Cushion plants harbored more than twice as many plant species than equivalent sized open areas, findings that agree with previ-ous studies assessing the effect of cushion plants at local scales (e.g., Nuñez </w:t>
      </w:r>
      <w:r>
        <w:rPr>
          <w:rFonts w:ascii="Arial" w:cs="Arial" w:eastAsia="Arial" w:hAnsi="Arial"/>
          <w:sz w:val="16"/>
          <w:szCs w:val="16"/>
          <w:i w:val="1"/>
          <w:iCs w:val="1"/>
          <w:color w:val="auto"/>
        </w:rPr>
        <w:t>et al</w:t>
      </w:r>
      <w:r>
        <w:rPr>
          <w:rFonts w:ascii="Arial" w:cs="Arial" w:eastAsia="Arial" w:hAnsi="Arial"/>
          <w:sz w:val="16"/>
          <w:szCs w:val="16"/>
          <w:color w:val="auto"/>
        </w:rPr>
        <w:t xml:space="preserve">., 1999; Cavieres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2002, 2008; Arroyo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2003; Kikvidze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2015). This positive effect is largely owed to the patch-level modification of the abiotic environment by plants with cushion life-forms (e.g., Nuñez </w:t>
      </w:r>
      <w:r>
        <w:rPr>
          <w:rFonts w:ascii="Arial" w:cs="Arial" w:eastAsia="Arial" w:hAnsi="Arial"/>
          <w:sz w:val="16"/>
          <w:szCs w:val="16"/>
          <w:i w:val="1"/>
          <w:iCs w:val="1"/>
          <w:color w:val="auto"/>
        </w:rPr>
        <w:t>et al</w:t>
      </w:r>
      <w:r>
        <w:rPr>
          <w:rFonts w:ascii="Arial" w:cs="Arial" w:eastAsia="Arial" w:hAnsi="Arial"/>
          <w:sz w:val="16"/>
          <w:szCs w:val="16"/>
          <w:color w:val="auto"/>
        </w:rPr>
        <w:t xml:space="preserve">., 1999; Badano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2006; Cavieres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2007, 2008), facilitating the recruitment, growth and survival of many plant species (Badano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2007; Cavieres </w:t>
      </w:r>
      <w:r>
        <w:rPr>
          <w:rFonts w:ascii="Arial" w:cs="Arial" w:eastAsia="Arial" w:hAnsi="Arial"/>
          <w:sz w:val="16"/>
          <w:szCs w:val="16"/>
          <w:i w:val="1"/>
          <w:iCs w:val="1"/>
          <w:color w:val="auto"/>
        </w:rPr>
        <w:t>et al</w:t>
      </w:r>
      <w:r>
        <w:rPr>
          <w:rFonts w:ascii="Arial" w:cs="Arial" w:eastAsia="Arial" w:hAnsi="Arial"/>
          <w:sz w:val="16"/>
          <w:szCs w:val="16"/>
          <w:color w:val="auto"/>
        </w:rPr>
        <w:t>., 2007, 2008). Here, cushion plants from different species were similarly effective in terms of the number of species they can host, once differences in size were taken into account. Therefore, independent of species, cushion plants in the studied Andean communities indeed act as ecosystem engineers (Badano and Cavieres, 2006a, 2006b).</w:t>
      </w:r>
    </w:p>
    <w:p>
      <w:pPr>
        <w:spacing w:after="0" w:line="2" w:lineRule="exact"/>
        <w:rPr>
          <w:sz w:val="20"/>
          <w:szCs w:val="20"/>
          <w:color w:val="auto"/>
        </w:rPr>
      </w:pPr>
    </w:p>
    <w:p>
      <w:pPr>
        <w:jc w:val="both"/>
        <w:ind w:firstLine="260"/>
        <w:spacing w:after="0" w:line="341" w:lineRule="auto"/>
        <w:rPr>
          <w:sz w:val="20"/>
          <w:szCs w:val="20"/>
          <w:color w:val="auto"/>
        </w:rPr>
      </w:pPr>
      <w:r>
        <w:rPr>
          <w:rFonts w:ascii="Arial" w:cs="Arial" w:eastAsia="Arial" w:hAnsi="Arial"/>
          <w:sz w:val="16"/>
          <w:szCs w:val="16"/>
          <w:color w:val="auto"/>
        </w:rPr>
        <w:t xml:space="preserve">Local effects of engineering organisms can influence biodi-versity at the landscape scale (Crooks, 2002; Wright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2002; Wright and Jones, 2004; Romero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2015). To the extent that ecosystem engineers create new habitats that are occupied by species that would not be able to persist outside them, patch-level effects will scale up enriching the species assemblages of entire communities occurring over a landscape (Jones </w:t>
      </w:r>
      <w:r>
        <w:rPr>
          <w:rFonts w:ascii="Arial" w:cs="Arial" w:eastAsia="Arial" w:hAnsi="Arial"/>
          <w:sz w:val="16"/>
          <w:szCs w:val="16"/>
          <w:i w:val="1"/>
          <w:iCs w:val="1"/>
          <w:color w:val="auto"/>
        </w:rPr>
        <w:t>et al</w:t>
      </w:r>
      <w:r>
        <w:rPr>
          <w:rFonts w:ascii="Arial" w:cs="Arial" w:eastAsia="Arial" w:hAnsi="Arial"/>
          <w:sz w:val="16"/>
          <w:szCs w:val="16"/>
          <w:color w:val="auto"/>
        </w:rPr>
        <w:t xml:space="preserve">., 1997; Wright </w:t>
      </w:r>
      <w:r>
        <w:rPr>
          <w:rFonts w:ascii="Arial" w:cs="Arial" w:eastAsia="Arial" w:hAnsi="Arial"/>
          <w:sz w:val="16"/>
          <w:szCs w:val="16"/>
          <w:i w:val="1"/>
          <w:iCs w:val="1"/>
          <w:color w:val="auto"/>
        </w:rPr>
        <w:t>et al</w:t>
      </w:r>
      <w:r>
        <w:rPr>
          <w:rFonts w:ascii="Arial" w:cs="Arial" w:eastAsia="Arial" w:hAnsi="Arial"/>
          <w:sz w:val="16"/>
          <w:szCs w:val="16"/>
          <w:color w:val="auto"/>
        </w:rPr>
        <w:t>., 2002; Cavieres and Badano, 2009). Here, we revealed that</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cushion plants have an important influence on plant diversity in alpine landscapes of the Northern Patagonian Andes. In particular, the presence of cushions increased plant species richness of the entire community, as it has been reported for other alpine areas or other biomes (e.g., Valiente-Banuet and Verdu, 2007; Cavieres and Badano, 2009; Cavieres </w:t>
      </w:r>
      <w:r>
        <w:rPr>
          <w:rFonts w:ascii="Arial" w:cs="Arial" w:eastAsia="Arial" w:hAnsi="Arial"/>
          <w:sz w:val="16"/>
          <w:szCs w:val="16"/>
          <w:i w:val="1"/>
          <w:iCs w:val="1"/>
          <w:color w:val="auto"/>
        </w:rPr>
        <w:t>et al</w:t>
      </w:r>
      <w:r>
        <w:rPr>
          <w:rFonts w:ascii="Arial" w:cs="Arial" w:eastAsia="Arial" w:hAnsi="Arial"/>
          <w:sz w:val="16"/>
          <w:szCs w:val="16"/>
          <w:color w:val="auto"/>
        </w:rPr>
        <w:t>., 2016). For instance, studies conducted on the western side of the Southern Andes reported that cushion plants increased the number of plant species within communities between 10% and 144% (Badano and Cavieres, 2006a; Cavieres and Badano, 2009). Our study, conducted on the eastern side of the Andes, showed relatively similar increases in</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both"/>
        <w:spacing w:after="0" w:line="339" w:lineRule="auto"/>
        <w:rPr>
          <w:sz w:val="20"/>
          <w:szCs w:val="20"/>
          <w:color w:val="auto"/>
        </w:rPr>
      </w:pPr>
      <w:r>
        <w:rPr>
          <w:rFonts w:ascii="Arial" w:cs="Arial" w:eastAsia="Arial" w:hAnsi="Arial"/>
          <w:sz w:val="16"/>
          <w:szCs w:val="16"/>
          <w:color w:val="auto"/>
        </w:rPr>
        <w:t>community species richness with the presence of cushion plants, ranging between 25% and 175%.</w:t>
      </w:r>
    </w:p>
    <w:p>
      <w:pPr>
        <w:jc w:val="both"/>
        <w:ind w:firstLine="260"/>
        <w:spacing w:after="0" w:line="340" w:lineRule="auto"/>
        <w:rPr>
          <w:sz w:val="20"/>
          <w:szCs w:val="20"/>
          <w:color w:val="auto"/>
        </w:rPr>
      </w:pPr>
      <w:r>
        <w:rPr>
          <w:rFonts w:ascii="Arial" w:cs="Arial" w:eastAsia="Arial" w:hAnsi="Arial"/>
          <w:sz w:val="16"/>
          <w:szCs w:val="16"/>
          <w:color w:val="auto"/>
        </w:rPr>
        <w:t xml:space="preserve">Environmental factors can greatly determine the strength of cushion plants’ facilitative effect at the community scale (Wright and Jones, 2004; Wright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2006). Because ecosystem en-gineers affect communities by modifying local environmental conditions, their impact and importance are likely to shift along gradients of environmental stress (Brooker and Callaghan, 1998; Callaway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2002; Wright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2006), with facilitative inter-actions becoming more frequent with increasing environmental stress (Bertness and Callaway, 1994). In our study area, the impor-tance of the nurse effect exerted by cushion plants at both patch and community levels increased greatly with altitude, probably associated with gradients of decreasing temperature, increasing temperature oscillations, and decreasing soil-water retention ca-pacity (Körner, 2003). Therefore, the ability of cushion plants to buffer environmental stresses resulted in no observable changes in the species number occurring within cushions along the altitu-dinal gradient, whereas there was a strong decrease in the number of species growing in open areas of similar size (Figure 1). The in-creasing importance of the nurse effect with altitude (Figure 2) is an indication that many Andean species will not be able to survive without the presence of cushion plants as environmental condi-tions become more stringent. However, the strength of facilita-tion through the nurse effect in alpine communities not always increases or changes monotonically with elevation (Cavieres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2006; De Bello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2011). For instance, a recent global study reported that cushion plants increased total community diversity by an average of 7% at higher elevations, whereas this effect rose up to 27% at lower elevations (Cavieres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2016), because en-vironmental severity can be very high at lower elevations due to summer drought (Cavieres </w:t>
      </w:r>
      <w:r>
        <w:rPr>
          <w:rFonts w:ascii="Arial" w:cs="Arial" w:eastAsia="Arial" w:hAnsi="Arial"/>
          <w:sz w:val="16"/>
          <w:szCs w:val="16"/>
          <w:i w:val="1"/>
          <w:iCs w:val="1"/>
          <w:color w:val="auto"/>
        </w:rPr>
        <w:t>et al</w:t>
      </w:r>
      <w:r>
        <w:rPr>
          <w:rFonts w:ascii="Arial" w:cs="Arial" w:eastAsia="Arial" w:hAnsi="Arial"/>
          <w:sz w:val="16"/>
          <w:szCs w:val="16"/>
          <w:color w:val="auto"/>
        </w:rPr>
        <w:t>., 2006). The contrast between this global study and ours suggests that the importance of the nurse effect is context-dependent. In particular, its change in strength along altitudinal gradients will depend on the altitudinal range, the magnitude of the associated temperature and water-stress gradi-ents, and the capacity of cushion plants to buffer those stresses.</w:t>
      </w:r>
    </w:p>
    <w:p>
      <w:pPr>
        <w:sectPr>
          <w:pgSz w:w="11900" w:h="15647" w:orient="portrait"/>
          <w:cols w:equalWidth="0" w:num="2">
            <w:col w:w="4860" w:space="360"/>
            <w:col w:w="4860"/>
          </w:cols>
          <w:pgMar w:left="900" w:top="429" w:right="926" w:bottom="333"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299"/>
        </w:trPr>
        <w:tc>
          <w:tcPr>
            <w:tcW w:w="440" w:type="dxa"/>
            <w:vAlign w:val="bottom"/>
          </w:tcPr>
          <w:p>
            <w:pPr>
              <w:spacing w:after="0"/>
              <w:rPr>
                <w:sz w:val="20"/>
                <w:szCs w:val="20"/>
                <w:color w:val="auto"/>
              </w:rPr>
            </w:pPr>
            <w:r>
              <w:rPr>
                <w:rFonts w:ascii="Arial" w:cs="Arial" w:eastAsia="Arial" w:hAnsi="Arial"/>
                <w:sz w:val="14"/>
                <w:szCs w:val="14"/>
                <w:b w:val="1"/>
                <w:bCs w:val="1"/>
                <w:color w:val="auto"/>
              </w:rPr>
              <w:t xml:space="preserve">8 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p>
        </w:tc>
        <w:tc>
          <w:tcPr>
            <w:tcW w:w="2520" w:type="dxa"/>
            <w:vAlign w:val="bottom"/>
          </w:tcPr>
          <w:p>
            <w:pPr>
              <w:spacing w:after="0"/>
              <w:rPr>
                <w:sz w:val="20"/>
                <w:szCs w:val="20"/>
                <w:color w:val="auto"/>
              </w:rPr>
            </w:pPr>
            <w:r>
              <w:rPr>
                <w:rFonts w:ascii="Arial" w:cs="Arial" w:eastAsia="Arial" w:hAnsi="Arial"/>
                <w:sz w:val="14"/>
                <w:szCs w:val="14"/>
                <w:b w:val="1"/>
                <w:bCs w:val="1"/>
                <w:color w:val="auto"/>
              </w:rPr>
              <w:t xml:space="preserve">   </w:t>
            </w:r>
          </w:p>
        </w:tc>
        <w:tc>
          <w:tcPr>
            <w:tcW w:w="2080" w:type="dxa"/>
            <w:vAlign w:val="bottom"/>
          </w:tcPr>
          <w:p>
            <w:pPr>
              <w:spacing w:after="0"/>
              <w:rPr>
                <w:sz w:val="24"/>
                <w:szCs w:val="24"/>
                <w:color w:val="auto"/>
              </w:rPr>
            </w:pPr>
          </w:p>
        </w:tc>
        <w:tc>
          <w:tcPr>
            <w:tcW w:w="5060" w:type="dxa"/>
            <w:vAlign w:val="bottom"/>
          </w:tcPr>
          <w:p>
            <w:pPr>
              <w:jc w:val="right"/>
              <w:spacing w:after="0"/>
              <w:rPr>
                <w:sz w:val="20"/>
                <w:szCs w:val="20"/>
                <w:color w:val="auto"/>
              </w:rPr>
            </w:pPr>
            <w:r>
              <w:rPr>
                <w:rFonts w:ascii="Arial" w:cs="Arial" w:eastAsia="Arial" w:hAnsi="Arial"/>
                <w:sz w:val="14"/>
                <w:szCs w:val="14"/>
                <w:color w:val="auto"/>
              </w:rPr>
              <w:t xml:space="preserve">GAVINI </w:t>
            </w:r>
            <w:r>
              <w:rPr>
                <w:rFonts w:ascii="Arial" w:cs="Arial" w:eastAsia="Arial" w:hAnsi="Arial"/>
                <w:sz w:val="9"/>
                <w:szCs w:val="9"/>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77"/>
        </w:trPr>
        <w:tc>
          <w:tcPr>
            <w:tcW w:w="440" w:type="dxa"/>
            <w:vAlign w:val="bottom"/>
            <w:tcBorders>
              <w:bottom w:val="single" w:sz="8" w:color="auto"/>
            </w:tcBorders>
          </w:tcPr>
          <w:p>
            <w:pPr>
              <w:spacing w:after="0"/>
              <w:rPr>
                <w:sz w:val="6"/>
                <w:szCs w:val="6"/>
                <w:color w:val="auto"/>
              </w:rPr>
            </w:pPr>
          </w:p>
        </w:tc>
        <w:tc>
          <w:tcPr>
            <w:tcW w:w="2520" w:type="dxa"/>
            <w:vAlign w:val="bottom"/>
            <w:vMerge w:val="restart"/>
          </w:tcPr>
          <w:p>
            <w:pPr>
              <w:ind w:left="40"/>
              <w:spacing w:after="0" w:line="234" w:lineRule="exact"/>
              <w:rPr>
                <w:sz w:val="20"/>
                <w:szCs w:val="20"/>
                <w:color w:val="auto"/>
              </w:rPr>
            </w:pPr>
            <w:r>
              <w:rPr>
                <w:rFonts w:ascii="Arial" w:cs="Arial" w:eastAsia="Arial" w:hAnsi="Arial"/>
                <w:sz w:val="21"/>
                <w:szCs w:val="21"/>
                <w:b w:val="1"/>
                <w:bCs w:val="1"/>
                <w:color w:val="2C233C"/>
                <w:w w:val="82"/>
              </w:rPr>
              <w:t>Journal of Vegetation Science</w:t>
            </w:r>
          </w:p>
        </w:tc>
        <w:tc>
          <w:tcPr>
            <w:tcW w:w="2080" w:type="dxa"/>
            <w:vAlign w:val="bottom"/>
            <w:tcBorders>
              <w:bottom w:val="single" w:sz="8" w:color="auto"/>
            </w:tcBorders>
          </w:tcPr>
          <w:p>
            <w:pPr>
              <w:spacing w:after="0"/>
              <w:rPr>
                <w:sz w:val="6"/>
                <w:szCs w:val="6"/>
                <w:color w:val="auto"/>
              </w:rPr>
            </w:pPr>
          </w:p>
        </w:tc>
        <w:tc>
          <w:tcPr>
            <w:tcW w:w="50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440" w:type="dxa"/>
            <w:vAlign w:val="bottom"/>
          </w:tcPr>
          <w:p>
            <w:pPr>
              <w:spacing w:after="0"/>
              <w:rPr>
                <w:sz w:val="11"/>
                <w:szCs w:val="11"/>
                <w:color w:val="auto"/>
              </w:rPr>
            </w:pPr>
          </w:p>
        </w:tc>
        <w:tc>
          <w:tcPr>
            <w:tcW w:w="2520" w:type="dxa"/>
            <w:vAlign w:val="bottom"/>
            <w:vMerge w:val="continue"/>
          </w:tcPr>
          <w:p>
            <w:pPr>
              <w:spacing w:after="0"/>
              <w:rPr>
                <w:sz w:val="11"/>
                <w:szCs w:val="11"/>
                <w:color w:val="auto"/>
              </w:rPr>
            </w:pPr>
          </w:p>
        </w:tc>
        <w:tc>
          <w:tcPr>
            <w:tcW w:w="2080" w:type="dxa"/>
            <w:vAlign w:val="bottom"/>
          </w:tcPr>
          <w:p>
            <w:pPr>
              <w:spacing w:after="0"/>
              <w:rPr>
                <w:sz w:val="11"/>
                <w:szCs w:val="11"/>
                <w:color w:val="auto"/>
              </w:rPr>
            </w:pPr>
          </w:p>
        </w:tc>
        <w:tc>
          <w:tcPr>
            <w:tcW w:w="50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33"/>
        </w:trPr>
        <w:tc>
          <w:tcPr>
            <w:tcW w:w="5040" w:type="dxa"/>
            <w:vAlign w:val="bottom"/>
            <w:gridSpan w:val="3"/>
          </w:tcPr>
          <w:p>
            <w:pPr>
              <w:spacing w:after="0"/>
              <w:rPr>
                <w:sz w:val="20"/>
                <w:szCs w:val="20"/>
                <w:color w:val="auto"/>
              </w:rPr>
            </w:pPr>
            <w:r>
              <w:rPr>
                <w:rFonts w:ascii="Arial" w:cs="Arial" w:eastAsia="Arial" w:hAnsi="Arial"/>
                <w:sz w:val="20"/>
                <w:szCs w:val="20"/>
                <w:b w:val="1"/>
                <w:bCs w:val="1"/>
                <w:color w:val="auto"/>
              </w:rPr>
              <w:t>4.2 </w:t>
            </w:r>
            <w:r>
              <w:rPr>
                <w:rFonts w:ascii="Arial" w:cs="Arial" w:eastAsia="Arial" w:hAnsi="Arial"/>
                <w:sz w:val="20"/>
                <w:szCs w:val="20"/>
                <w:color w:val="auto"/>
              </w:rPr>
              <w:t>|</w:t>
            </w:r>
            <w:r>
              <w:rPr>
                <w:rFonts w:ascii="Arial" w:cs="Arial" w:eastAsia="Arial" w:hAnsi="Arial"/>
                <w:sz w:val="20"/>
                <w:szCs w:val="20"/>
                <w:b w:val="1"/>
                <w:bCs w:val="1"/>
                <w:color w:val="auto"/>
              </w:rPr>
              <w:t> Facilitation effects on species richness at</w:t>
            </w:r>
          </w:p>
        </w:tc>
        <w:tc>
          <w:tcPr>
            <w:tcW w:w="5060" w:type="dxa"/>
            <w:vAlign w:val="bottom"/>
          </w:tcPr>
          <w:p>
            <w:pPr>
              <w:jc w:val="right"/>
              <w:spacing w:after="0"/>
              <w:rPr>
                <w:sz w:val="20"/>
                <w:szCs w:val="20"/>
                <w:color w:val="auto"/>
              </w:rPr>
            </w:pPr>
            <w:r>
              <w:rPr>
                <w:rFonts w:ascii="Arial" w:cs="Arial" w:eastAsia="Arial" w:hAnsi="Arial"/>
                <w:sz w:val="16"/>
                <w:szCs w:val="16"/>
                <w:color w:val="auto"/>
              </w:rPr>
              <w:t>species are restricted to the buffered microhabitat provided by cush-</w:t>
            </w:r>
          </w:p>
        </w:tc>
        <w:tc>
          <w:tcPr>
            <w:tcW w:w="0" w:type="dxa"/>
            <w:vAlign w:val="bottom"/>
          </w:tcPr>
          <w:p>
            <w:pPr>
              <w:spacing w:after="0"/>
              <w:rPr>
                <w:sz w:val="1"/>
                <w:szCs w:val="1"/>
                <w:color w:val="auto"/>
              </w:rPr>
            </w:pPr>
          </w:p>
        </w:tc>
      </w:tr>
      <w:tr>
        <w:trPr>
          <w:trHeight w:val="276"/>
        </w:trPr>
        <w:tc>
          <w:tcPr>
            <w:tcW w:w="5040" w:type="dxa"/>
            <w:vAlign w:val="bottom"/>
            <w:gridSpan w:val="3"/>
          </w:tcPr>
          <w:p>
            <w:pPr>
              <w:spacing w:after="0"/>
              <w:rPr>
                <w:sz w:val="20"/>
                <w:szCs w:val="20"/>
                <w:color w:val="auto"/>
              </w:rPr>
            </w:pPr>
            <w:r>
              <w:rPr>
                <w:rFonts w:ascii="Arial" w:cs="Arial" w:eastAsia="Arial" w:hAnsi="Arial"/>
                <w:sz w:val="20"/>
                <w:szCs w:val="20"/>
                <w:b w:val="1"/>
                <w:bCs w:val="1"/>
                <w:color w:val="auto"/>
              </w:rPr>
              <w:t>larger spatial scales</w:t>
            </w:r>
          </w:p>
        </w:tc>
        <w:tc>
          <w:tcPr>
            <w:tcW w:w="5060" w:type="dxa"/>
            <w:vAlign w:val="bottom"/>
          </w:tcPr>
          <w:p>
            <w:pPr>
              <w:jc w:val="right"/>
              <w:spacing w:after="0"/>
              <w:rPr>
                <w:sz w:val="20"/>
                <w:szCs w:val="20"/>
                <w:color w:val="auto"/>
              </w:rPr>
            </w:pPr>
            <w:r>
              <w:rPr>
                <w:rFonts w:ascii="Arial" w:cs="Arial" w:eastAsia="Arial" w:hAnsi="Arial"/>
                <w:sz w:val="16"/>
                <w:szCs w:val="16"/>
                <w:color w:val="auto"/>
              </w:rPr>
              <w:t>ion plants, whereas very few species occur exclusively in the open. In</w:t>
            </w:r>
          </w:p>
        </w:tc>
        <w:tc>
          <w:tcPr>
            <w:tcW w:w="0" w:type="dxa"/>
            <w:vAlign w:val="bottom"/>
          </w:tcPr>
          <w:p>
            <w:pPr>
              <w:spacing w:after="0"/>
              <w:rPr>
                <w:sz w:val="1"/>
                <w:szCs w:val="1"/>
                <w:color w:val="auto"/>
              </w:rPr>
            </w:pPr>
          </w:p>
        </w:tc>
      </w:tr>
      <w:tr>
        <w:trPr>
          <w:trHeight w:val="246"/>
        </w:trPr>
        <w:tc>
          <w:tcPr>
            <w:tcW w:w="440" w:type="dxa"/>
            <w:vAlign w:val="bottom"/>
          </w:tcPr>
          <w:p>
            <w:pPr>
              <w:spacing w:after="0"/>
              <w:rPr>
                <w:sz w:val="21"/>
                <w:szCs w:val="21"/>
                <w:color w:val="auto"/>
              </w:rPr>
            </w:pPr>
          </w:p>
        </w:tc>
        <w:tc>
          <w:tcPr>
            <w:tcW w:w="2520" w:type="dxa"/>
            <w:vAlign w:val="bottom"/>
          </w:tcPr>
          <w:p>
            <w:pPr>
              <w:spacing w:after="0"/>
              <w:rPr>
                <w:sz w:val="21"/>
                <w:szCs w:val="21"/>
                <w:color w:val="auto"/>
              </w:rPr>
            </w:pPr>
          </w:p>
        </w:tc>
        <w:tc>
          <w:tcPr>
            <w:tcW w:w="2080" w:type="dxa"/>
            <w:vAlign w:val="bottom"/>
          </w:tcPr>
          <w:p>
            <w:pPr>
              <w:spacing w:after="0"/>
              <w:rPr>
                <w:sz w:val="21"/>
                <w:szCs w:val="21"/>
                <w:color w:val="auto"/>
              </w:rPr>
            </w:pPr>
          </w:p>
        </w:tc>
        <w:tc>
          <w:tcPr>
            <w:tcW w:w="5060" w:type="dxa"/>
            <w:vAlign w:val="bottom"/>
          </w:tcPr>
          <w:p>
            <w:pPr>
              <w:jc w:val="right"/>
              <w:spacing w:after="0"/>
              <w:rPr>
                <w:sz w:val="20"/>
                <w:szCs w:val="20"/>
                <w:color w:val="auto"/>
              </w:rPr>
            </w:pPr>
            <w:r>
              <w:rPr>
                <w:rFonts w:ascii="Arial" w:cs="Arial" w:eastAsia="Arial" w:hAnsi="Arial"/>
                <w:sz w:val="16"/>
                <w:szCs w:val="16"/>
                <w:color w:val="auto"/>
              </w:rPr>
              <w:t>fact, the almost absence of species turnover in explaining microsite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Studies examining the importance of facilitation beyond the patch</w:t>
            </w:r>
          </w:p>
        </w:tc>
        <w:tc>
          <w:tcPr>
            <w:tcW w:w="5060" w:type="dxa"/>
            <w:vAlign w:val="bottom"/>
          </w:tcPr>
          <w:p>
            <w:pPr>
              <w:jc w:val="right"/>
              <w:spacing w:after="0"/>
              <w:rPr>
                <w:sz w:val="20"/>
                <w:szCs w:val="20"/>
                <w:color w:val="auto"/>
              </w:rPr>
            </w:pPr>
            <w:r>
              <w:rPr>
                <w:rFonts w:ascii="Arial" w:cs="Arial" w:eastAsia="Arial" w:hAnsi="Arial"/>
                <w:sz w:val="16"/>
                <w:szCs w:val="16"/>
                <w:color w:val="auto"/>
              </w:rPr>
              <w:t>differences indicates that open area habitat-specialist species are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scale are not only scarce, but also have not evaluated its influence</w:t>
            </w:r>
          </w:p>
        </w:tc>
        <w:tc>
          <w:tcPr>
            <w:tcW w:w="5060" w:type="dxa"/>
            <w:vAlign w:val="bottom"/>
          </w:tcPr>
          <w:p>
            <w:pPr>
              <w:jc w:val="right"/>
              <w:spacing w:after="0"/>
              <w:rPr>
                <w:sz w:val="20"/>
                <w:szCs w:val="20"/>
                <w:color w:val="auto"/>
              </w:rPr>
            </w:pPr>
            <w:r>
              <w:rPr>
                <w:rFonts w:ascii="Arial" w:cs="Arial" w:eastAsia="Arial" w:hAnsi="Arial"/>
                <w:sz w:val="16"/>
                <w:szCs w:val="16"/>
                <w:color w:val="auto"/>
              </w:rPr>
              <w:t>certainly rare in these Andean communities. This finding supports</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on biodiversity beyond the community scale (Cavieres and Badano,</w:t>
            </w:r>
          </w:p>
        </w:tc>
        <w:tc>
          <w:tcPr>
            <w:tcW w:w="5060" w:type="dxa"/>
            <w:vAlign w:val="bottom"/>
          </w:tcPr>
          <w:p>
            <w:pPr>
              <w:jc w:val="right"/>
              <w:spacing w:after="0"/>
              <w:rPr>
                <w:sz w:val="20"/>
                <w:szCs w:val="20"/>
                <w:color w:val="auto"/>
              </w:rPr>
            </w:pPr>
            <w:r>
              <w:rPr>
                <w:rFonts w:ascii="Arial" w:cs="Arial" w:eastAsia="Arial" w:hAnsi="Arial"/>
                <w:sz w:val="16"/>
                <w:szCs w:val="16"/>
                <w:color w:val="auto"/>
              </w:rPr>
              <w:t>the assumption underlying our scaling-up hypothesis that even at</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 xml:space="preserve">2009; Cavieres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2014, 2016; Chen </w:t>
            </w:r>
            <w:r>
              <w:rPr>
                <w:rFonts w:ascii="Arial" w:cs="Arial" w:eastAsia="Arial" w:hAnsi="Arial"/>
                <w:sz w:val="16"/>
                <w:szCs w:val="16"/>
                <w:i w:val="1"/>
                <w:iCs w:val="1"/>
                <w:color w:val="auto"/>
              </w:rPr>
              <w:t>et al</w:t>
            </w:r>
            <w:r>
              <w:rPr>
                <w:rFonts w:ascii="Arial" w:cs="Arial" w:eastAsia="Arial" w:hAnsi="Arial"/>
                <w:sz w:val="16"/>
                <w:szCs w:val="16"/>
                <w:color w:val="auto"/>
              </w:rPr>
              <w:t>., 2015). Here, the posi-</w:t>
            </w:r>
          </w:p>
        </w:tc>
        <w:tc>
          <w:tcPr>
            <w:tcW w:w="5060" w:type="dxa"/>
            <w:vAlign w:val="bottom"/>
          </w:tcPr>
          <w:p>
            <w:pPr>
              <w:jc w:val="right"/>
              <w:spacing w:after="0"/>
              <w:rPr>
                <w:sz w:val="20"/>
                <w:szCs w:val="20"/>
                <w:color w:val="auto"/>
              </w:rPr>
            </w:pPr>
            <w:r>
              <w:rPr>
                <w:rFonts w:ascii="Arial" w:cs="Arial" w:eastAsia="Arial" w:hAnsi="Arial"/>
                <w:sz w:val="16"/>
                <w:szCs w:val="16"/>
                <w:color w:val="auto"/>
              </w:rPr>
              <w:t>very large spatial scales there is a substantial proportion of species</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tive effect of cushion plants on patch-level species richness scaled</w:t>
            </w:r>
          </w:p>
        </w:tc>
        <w:tc>
          <w:tcPr>
            <w:tcW w:w="5060" w:type="dxa"/>
            <w:vAlign w:val="bottom"/>
          </w:tcPr>
          <w:p>
            <w:pPr>
              <w:jc w:val="right"/>
              <w:spacing w:after="0"/>
              <w:rPr>
                <w:sz w:val="20"/>
                <w:szCs w:val="20"/>
                <w:color w:val="auto"/>
              </w:rPr>
            </w:pPr>
            <w:r>
              <w:rPr>
                <w:rFonts w:ascii="Arial" w:cs="Arial" w:eastAsia="Arial" w:hAnsi="Arial"/>
                <w:sz w:val="16"/>
                <w:szCs w:val="16"/>
                <w:color w:val="auto"/>
              </w:rPr>
              <w:t>that will not survive outside the cushion engineered habitats. The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up to the mountain and even regional scales. Considering all the</w:t>
            </w:r>
          </w:p>
        </w:tc>
        <w:tc>
          <w:tcPr>
            <w:tcW w:w="5060" w:type="dxa"/>
            <w:vAlign w:val="bottom"/>
          </w:tcPr>
          <w:p>
            <w:pPr>
              <w:jc w:val="right"/>
              <w:spacing w:after="0"/>
              <w:rPr>
                <w:sz w:val="20"/>
                <w:szCs w:val="20"/>
                <w:color w:val="auto"/>
              </w:rPr>
            </w:pPr>
            <w:r>
              <w:rPr>
                <w:rFonts w:ascii="Arial" w:cs="Arial" w:eastAsia="Arial" w:hAnsi="Arial"/>
                <w:sz w:val="16"/>
                <w:szCs w:val="16"/>
                <w:color w:val="auto"/>
              </w:rPr>
              <w:t>fact that some species are exclusively present, or more frequently</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scales studied, the presence of cushion plants increased the number</w:t>
            </w:r>
          </w:p>
        </w:tc>
        <w:tc>
          <w:tcPr>
            <w:tcW w:w="5060" w:type="dxa"/>
            <w:vAlign w:val="bottom"/>
          </w:tcPr>
          <w:p>
            <w:pPr>
              <w:jc w:val="right"/>
              <w:spacing w:after="0"/>
              <w:rPr>
                <w:sz w:val="20"/>
                <w:szCs w:val="20"/>
                <w:color w:val="auto"/>
              </w:rPr>
            </w:pPr>
            <w:r>
              <w:rPr>
                <w:rFonts w:ascii="Arial" w:cs="Arial" w:eastAsia="Arial" w:hAnsi="Arial"/>
                <w:sz w:val="16"/>
                <w:szCs w:val="16"/>
                <w:color w:val="auto"/>
              </w:rPr>
              <w:t>found, in engineered patches is possibly related to a much higher</w:t>
            </w:r>
          </w:p>
        </w:tc>
        <w:tc>
          <w:tcPr>
            <w:tcW w:w="0" w:type="dxa"/>
            <w:vAlign w:val="bottom"/>
          </w:tcPr>
          <w:p>
            <w:pPr>
              <w:spacing w:after="0"/>
              <w:rPr>
                <w:sz w:val="1"/>
                <w:szCs w:val="1"/>
                <w:color w:val="auto"/>
              </w:rPr>
            </w:pPr>
          </w:p>
        </w:tc>
      </w:tr>
      <w:tr>
        <w:trPr>
          <w:trHeight w:val="294"/>
        </w:trPr>
        <w:tc>
          <w:tcPr>
            <w:tcW w:w="5040" w:type="dxa"/>
            <w:vAlign w:val="bottom"/>
            <w:gridSpan w:val="3"/>
          </w:tcPr>
          <w:p>
            <w:pPr>
              <w:spacing w:after="0"/>
              <w:rPr>
                <w:sz w:val="20"/>
                <w:szCs w:val="20"/>
                <w:color w:val="auto"/>
              </w:rPr>
            </w:pPr>
            <w:r>
              <w:rPr>
                <w:rFonts w:ascii="Arial" w:cs="Arial" w:eastAsia="Arial" w:hAnsi="Arial"/>
                <w:sz w:val="16"/>
                <w:szCs w:val="16"/>
                <w:color w:val="auto"/>
              </w:rPr>
              <w:t xml:space="preserve">of plant species by </w:t>
            </w:r>
            <w:r>
              <w:rPr>
                <w:rFonts w:ascii="Times New Roman" w:cs="Times New Roman" w:eastAsia="Times New Roman" w:hAnsi="Times New Roman"/>
                <w:sz w:val="16"/>
                <w:szCs w:val="16"/>
                <w:color w:val="auto"/>
              </w:rPr>
              <w:t>&gt;</w:t>
            </w:r>
            <w:r>
              <w:rPr>
                <w:rFonts w:ascii="Arial" w:cs="Arial" w:eastAsia="Arial" w:hAnsi="Arial"/>
                <w:sz w:val="16"/>
                <w:szCs w:val="16"/>
                <w:color w:val="auto"/>
              </w:rPr>
              <w:t>100%, 70%-80%, 50%-60%, and 30%-40% at</w:t>
            </w:r>
          </w:p>
        </w:tc>
        <w:tc>
          <w:tcPr>
            <w:tcW w:w="5060" w:type="dxa"/>
            <w:vAlign w:val="bottom"/>
          </w:tcPr>
          <w:p>
            <w:pPr>
              <w:jc w:val="right"/>
              <w:spacing w:after="0"/>
              <w:rPr>
                <w:sz w:val="20"/>
                <w:szCs w:val="20"/>
                <w:color w:val="auto"/>
              </w:rPr>
            </w:pPr>
            <w:r>
              <w:rPr>
                <w:rFonts w:ascii="Arial" w:cs="Arial" w:eastAsia="Arial" w:hAnsi="Arial"/>
                <w:sz w:val="16"/>
                <w:szCs w:val="16"/>
                <w:color w:val="auto"/>
              </w:rPr>
              <w:t>rate of local extinction than colonization of those species in the sur-</w:t>
            </w:r>
          </w:p>
        </w:tc>
        <w:tc>
          <w:tcPr>
            <w:tcW w:w="0" w:type="dxa"/>
            <w:vAlign w:val="bottom"/>
          </w:tcPr>
          <w:p>
            <w:pPr>
              <w:spacing w:after="0"/>
              <w:rPr>
                <w:sz w:val="1"/>
                <w:szCs w:val="1"/>
                <w:color w:val="auto"/>
              </w:rPr>
            </w:pPr>
          </w:p>
        </w:tc>
      </w:tr>
      <w:tr>
        <w:trPr>
          <w:trHeight w:val="226"/>
        </w:trPr>
        <w:tc>
          <w:tcPr>
            <w:tcW w:w="5040" w:type="dxa"/>
            <w:vAlign w:val="bottom"/>
            <w:gridSpan w:val="3"/>
          </w:tcPr>
          <w:p>
            <w:pPr>
              <w:spacing w:after="0"/>
              <w:rPr>
                <w:sz w:val="20"/>
                <w:szCs w:val="20"/>
                <w:color w:val="auto"/>
              </w:rPr>
            </w:pPr>
            <w:r>
              <w:rPr>
                <w:rFonts w:ascii="Arial" w:cs="Arial" w:eastAsia="Arial" w:hAnsi="Arial"/>
                <w:sz w:val="16"/>
                <w:szCs w:val="16"/>
                <w:color w:val="auto"/>
              </w:rPr>
              <w:t>the patch, community, mountain, and regional levels, respectively.</w:t>
            </w:r>
          </w:p>
        </w:tc>
        <w:tc>
          <w:tcPr>
            <w:tcW w:w="5060" w:type="dxa"/>
            <w:vAlign w:val="bottom"/>
          </w:tcPr>
          <w:p>
            <w:pPr>
              <w:jc w:val="right"/>
              <w:spacing w:after="0"/>
              <w:rPr>
                <w:sz w:val="20"/>
                <w:szCs w:val="20"/>
                <w:color w:val="auto"/>
              </w:rPr>
            </w:pPr>
            <w:r>
              <w:rPr>
                <w:rFonts w:ascii="Arial" w:cs="Arial" w:eastAsia="Arial" w:hAnsi="Arial"/>
                <w:sz w:val="16"/>
                <w:szCs w:val="16"/>
                <w:color w:val="auto"/>
              </w:rPr>
              <w:t xml:space="preserve">rounding matrix (Ulrich </w:t>
            </w:r>
            <w:r>
              <w:rPr>
                <w:rFonts w:ascii="Arial" w:cs="Arial" w:eastAsia="Arial" w:hAnsi="Arial"/>
                <w:sz w:val="16"/>
                <w:szCs w:val="16"/>
                <w:i w:val="1"/>
                <w:iCs w:val="1"/>
                <w:color w:val="auto"/>
              </w:rPr>
              <w:t>et al</w:t>
            </w:r>
            <w:r>
              <w:rPr>
                <w:rFonts w:ascii="Arial" w:cs="Arial" w:eastAsia="Arial" w:hAnsi="Arial"/>
                <w:sz w:val="16"/>
                <w:szCs w:val="16"/>
                <w:color w:val="auto"/>
              </w:rPr>
              <w:t>., 2009). These are presumably the least</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This decreasing trend in the cushion-plant effect on species rich-</w:t>
            </w:r>
          </w:p>
        </w:tc>
        <w:tc>
          <w:tcPr>
            <w:tcW w:w="5060" w:type="dxa"/>
            <w:vAlign w:val="bottom"/>
          </w:tcPr>
          <w:p>
            <w:pPr>
              <w:jc w:val="right"/>
              <w:spacing w:after="0"/>
              <w:rPr>
                <w:sz w:val="20"/>
                <w:szCs w:val="20"/>
                <w:color w:val="auto"/>
              </w:rPr>
            </w:pPr>
            <w:r>
              <w:rPr>
                <w:rFonts w:ascii="Arial" w:cs="Arial" w:eastAsia="Arial" w:hAnsi="Arial"/>
                <w:sz w:val="16"/>
                <w:szCs w:val="16"/>
                <w:color w:val="auto"/>
              </w:rPr>
              <w:t>stress-tolerant species that would be potentially excluded from the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ness reflects that, as the spatial scale increases, some plant species</w:t>
            </w:r>
          </w:p>
        </w:tc>
        <w:tc>
          <w:tcPr>
            <w:tcW w:w="5060" w:type="dxa"/>
            <w:vAlign w:val="bottom"/>
          </w:tcPr>
          <w:p>
            <w:pPr>
              <w:jc w:val="right"/>
              <w:spacing w:after="0"/>
              <w:rPr>
                <w:sz w:val="20"/>
                <w:szCs w:val="20"/>
                <w:color w:val="auto"/>
              </w:rPr>
            </w:pPr>
            <w:r>
              <w:rPr>
                <w:rFonts w:ascii="Arial" w:cs="Arial" w:eastAsia="Arial" w:hAnsi="Arial"/>
                <w:sz w:val="16"/>
                <w:szCs w:val="16"/>
                <w:color w:val="auto"/>
              </w:rPr>
              <w:t xml:space="preserve">community in the absence of cushions (Cavieres </w:t>
            </w:r>
            <w:r>
              <w:rPr>
                <w:rFonts w:ascii="Arial" w:cs="Arial" w:eastAsia="Arial" w:hAnsi="Arial"/>
                <w:sz w:val="16"/>
                <w:szCs w:val="16"/>
                <w:i w:val="1"/>
                <w:iCs w:val="1"/>
                <w:color w:val="auto"/>
              </w:rPr>
              <w:t>et al</w:t>
            </w:r>
            <w:r>
              <w:rPr>
                <w:rFonts w:ascii="Arial" w:cs="Arial" w:eastAsia="Arial" w:hAnsi="Arial"/>
                <w:sz w:val="16"/>
                <w:szCs w:val="16"/>
                <w:color w:val="auto"/>
              </w:rPr>
              <w:t>., 2016). Even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exclusively associated with cushion plants in one community could</w:t>
            </w:r>
          </w:p>
        </w:tc>
        <w:tc>
          <w:tcPr>
            <w:tcW w:w="5060" w:type="dxa"/>
            <w:vAlign w:val="bottom"/>
          </w:tcPr>
          <w:p>
            <w:pPr>
              <w:jc w:val="right"/>
              <w:spacing w:after="0"/>
              <w:rPr>
                <w:sz w:val="20"/>
                <w:szCs w:val="20"/>
                <w:color w:val="auto"/>
              </w:rPr>
            </w:pPr>
            <w:r>
              <w:rPr>
                <w:rFonts w:ascii="Arial" w:cs="Arial" w:eastAsia="Arial" w:hAnsi="Arial"/>
                <w:sz w:val="16"/>
                <w:szCs w:val="16"/>
                <w:color w:val="auto"/>
              </w:rPr>
              <w:t>species growing in the open might not be able to persist without</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be found growing in the open in others. In fact, biotic interactions</w:t>
            </w:r>
          </w:p>
        </w:tc>
        <w:tc>
          <w:tcPr>
            <w:tcW w:w="5060" w:type="dxa"/>
            <w:vAlign w:val="bottom"/>
          </w:tcPr>
          <w:p>
            <w:pPr>
              <w:jc w:val="right"/>
              <w:spacing w:after="0"/>
              <w:rPr>
                <w:sz w:val="20"/>
                <w:szCs w:val="20"/>
                <w:color w:val="auto"/>
              </w:rPr>
            </w:pPr>
            <w:r>
              <w:rPr>
                <w:rFonts w:ascii="Arial" w:cs="Arial" w:eastAsia="Arial" w:hAnsi="Arial"/>
                <w:sz w:val="16"/>
                <w:szCs w:val="16"/>
                <w:color w:val="auto"/>
              </w:rPr>
              <w:t>the propagule subsidy from conspecific individuals thriving within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determining whether a species thrives or withers in a given envi-</w:t>
            </w:r>
          </w:p>
        </w:tc>
        <w:tc>
          <w:tcPr>
            <w:tcW w:w="5060" w:type="dxa"/>
            <w:vAlign w:val="bottom"/>
          </w:tcPr>
          <w:p>
            <w:pPr>
              <w:jc w:val="right"/>
              <w:spacing w:after="0"/>
              <w:rPr>
                <w:sz w:val="20"/>
                <w:szCs w:val="20"/>
                <w:color w:val="auto"/>
              </w:rPr>
            </w:pPr>
            <w:r>
              <w:rPr>
                <w:rFonts w:ascii="Arial" w:cs="Arial" w:eastAsia="Arial" w:hAnsi="Arial"/>
                <w:sz w:val="16"/>
                <w:szCs w:val="16"/>
                <w:color w:val="auto"/>
              </w:rPr>
              <w:t>cushions. Accordingly, cushion plants and the surrounding matrix</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ronment could be neutral in another (Araújo and Rozenfeld, 2014).</w:t>
            </w:r>
          </w:p>
        </w:tc>
        <w:tc>
          <w:tcPr>
            <w:tcW w:w="5060" w:type="dxa"/>
            <w:vAlign w:val="bottom"/>
          </w:tcPr>
          <w:p>
            <w:pPr>
              <w:jc w:val="right"/>
              <w:spacing w:after="0"/>
              <w:rPr>
                <w:sz w:val="20"/>
                <w:szCs w:val="20"/>
                <w:color w:val="auto"/>
              </w:rPr>
            </w:pPr>
            <w:r>
              <w:rPr>
                <w:rFonts w:ascii="Arial" w:cs="Arial" w:eastAsia="Arial" w:hAnsi="Arial"/>
                <w:sz w:val="16"/>
                <w:szCs w:val="16"/>
                <w:color w:val="auto"/>
              </w:rPr>
              <w:t>could represent source and sink habitats, respectively (Eriksson,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Consequently, the overall importance of these interactions in de-</w:t>
            </w:r>
          </w:p>
        </w:tc>
        <w:tc>
          <w:tcPr>
            <w:tcW w:w="5060" w:type="dxa"/>
            <w:vAlign w:val="bottom"/>
          </w:tcPr>
          <w:p>
            <w:pPr>
              <w:jc w:val="right"/>
              <w:spacing w:after="0"/>
              <w:rPr>
                <w:sz w:val="20"/>
                <w:szCs w:val="20"/>
                <w:color w:val="auto"/>
              </w:rPr>
            </w:pPr>
            <w:r>
              <w:rPr>
                <w:rFonts w:ascii="Arial" w:cs="Arial" w:eastAsia="Arial" w:hAnsi="Arial"/>
                <w:sz w:val="16"/>
                <w:szCs w:val="16"/>
                <w:color w:val="auto"/>
              </w:rPr>
              <w:t>1996; Kadmon and Tielborger, 1999). Furthermore, the increase in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termining local species persistence can be lost at broader scales</w:t>
            </w:r>
          </w:p>
        </w:tc>
        <w:tc>
          <w:tcPr>
            <w:tcW w:w="5060" w:type="dxa"/>
            <w:vAlign w:val="bottom"/>
          </w:tcPr>
          <w:p>
            <w:pPr>
              <w:jc w:val="right"/>
              <w:spacing w:after="0"/>
              <w:rPr>
                <w:sz w:val="20"/>
                <w:szCs w:val="20"/>
                <w:color w:val="auto"/>
              </w:rPr>
            </w:pPr>
            <w:r>
              <w:rPr>
                <w:rFonts w:ascii="Arial" w:cs="Arial" w:eastAsia="Arial" w:hAnsi="Arial"/>
                <w:sz w:val="16"/>
                <w:szCs w:val="16"/>
                <w:color w:val="auto"/>
              </w:rPr>
              <w:t>nestedness towards higher elevations implies a decrease of habitat-</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 xml:space="preserve">(Whittaker </w:t>
            </w:r>
            <w:r>
              <w:rPr>
                <w:rFonts w:ascii="Arial" w:cs="Arial" w:eastAsia="Arial" w:hAnsi="Arial"/>
                <w:sz w:val="16"/>
                <w:szCs w:val="16"/>
                <w:i w:val="1"/>
                <w:iCs w:val="1"/>
                <w:color w:val="auto"/>
              </w:rPr>
              <w:t>et al</w:t>
            </w:r>
            <w:r>
              <w:rPr>
                <w:rFonts w:ascii="Arial" w:cs="Arial" w:eastAsia="Arial" w:hAnsi="Arial"/>
                <w:sz w:val="16"/>
                <w:szCs w:val="16"/>
                <w:color w:val="auto"/>
              </w:rPr>
              <w:t>., 2001; Pearson and Dawson, 2003; McGill, 2010).</w:t>
            </w:r>
          </w:p>
        </w:tc>
        <w:tc>
          <w:tcPr>
            <w:tcW w:w="5060" w:type="dxa"/>
            <w:vAlign w:val="bottom"/>
          </w:tcPr>
          <w:p>
            <w:pPr>
              <w:jc w:val="right"/>
              <w:spacing w:after="0"/>
              <w:rPr>
                <w:sz w:val="20"/>
                <w:szCs w:val="20"/>
                <w:color w:val="auto"/>
              </w:rPr>
            </w:pPr>
            <w:r>
              <w:rPr>
                <w:rFonts w:ascii="Arial" w:cs="Arial" w:eastAsia="Arial" w:hAnsi="Arial"/>
                <w:sz w:val="16"/>
                <w:szCs w:val="16"/>
                <w:color w:val="auto"/>
              </w:rPr>
              <w:t>generalist species. Consequently, the role of cushions as biodiversity</w:t>
            </w:r>
          </w:p>
        </w:tc>
        <w:tc>
          <w:tcPr>
            <w:tcW w:w="0" w:type="dxa"/>
            <w:vAlign w:val="bottom"/>
          </w:tcPr>
          <w:p>
            <w:pPr>
              <w:spacing w:after="0"/>
              <w:rPr>
                <w:sz w:val="1"/>
                <w:szCs w:val="1"/>
                <w:color w:val="auto"/>
              </w:rPr>
            </w:pPr>
          </w:p>
        </w:tc>
      </w:tr>
      <w:tr>
        <w:trPr>
          <w:trHeight w:val="260"/>
        </w:trPr>
        <w:tc>
          <w:tcPr>
            <w:tcW w:w="5040" w:type="dxa"/>
            <w:vAlign w:val="bottom"/>
            <w:gridSpan w:val="3"/>
          </w:tcPr>
          <w:p>
            <w:pPr>
              <w:ind w:left="260"/>
              <w:spacing w:after="0"/>
              <w:rPr>
                <w:sz w:val="20"/>
                <w:szCs w:val="20"/>
                <w:color w:val="auto"/>
              </w:rPr>
            </w:pPr>
            <w:r>
              <w:rPr>
                <w:rFonts w:ascii="Arial" w:cs="Arial" w:eastAsia="Arial" w:hAnsi="Arial"/>
                <w:sz w:val="16"/>
                <w:szCs w:val="16"/>
                <w:color w:val="auto"/>
              </w:rPr>
              <w:t>Despite this dilution effect, our results suggest that still about</w:t>
            </w:r>
          </w:p>
        </w:tc>
        <w:tc>
          <w:tcPr>
            <w:tcW w:w="5060" w:type="dxa"/>
            <w:vAlign w:val="bottom"/>
          </w:tcPr>
          <w:p>
            <w:pPr>
              <w:jc w:val="right"/>
              <w:spacing w:after="0"/>
              <w:rPr>
                <w:sz w:val="20"/>
                <w:szCs w:val="20"/>
                <w:color w:val="auto"/>
              </w:rPr>
            </w:pPr>
            <w:r>
              <w:rPr>
                <w:rFonts w:ascii="Arial" w:cs="Arial" w:eastAsia="Arial" w:hAnsi="Arial"/>
                <w:sz w:val="16"/>
                <w:szCs w:val="16"/>
                <w:color w:val="auto"/>
              </w:rPr>
              <w:t>refuges strongly increased with environmental severity given that an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one third of the high-Andean flora of this region owes its presence to</w:t>
            </w:r>
          </w:p>
        </w:tc>
        <w:tc>
          <w:tcPr>
            <w:tcW w:w="5060" w:type="dxa"/>
            <w:vAlign w:val="bottom"/>
          </w:tcPr>
          <w:p>
            <w:pPr>
              <w:jc w:val="right"/>
              <w:spacing w:after="0"/>
              <w:rPr>
                <w:sz w:val="20"/>
                <w:szCs w:val="20"/>
                <w:color w:val="auto"/>
              </w:rPr>
            </w:pPr>
            <w:r>
              <w:rPr>
                <w:rFonts w:ascii="Arial" w:cs="Arial" w:eastAsia="Arial" w:hAnsi="Arial"/>
                <w:sz w:val="16"/>
                <w:szCs w:val="16"/>
                <w:color w:val="auto"/>
              </w:rPr>
              <w:t>increasing number of plant species become completely dependent</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the existence of nursing cushion plants, defying the widely accepted</w:t>
            </w:r>
          </w:p>
        </w:tc>
        <w:tc>
          <w:tcPr>
            <w:tcW w:w="5060" w:type="dxa"/>
            <w:vAlign w:val="bottom"/>
          </w:tcPr>
          <w:p>
            <w:pPr>
              <w:ind w:left="200"/>
              <w:spacing w:after="0"/>
              <w:rPr>
                <w:sz w:val="20"/>
                <w:szCs w:val="20"/>
                <w:color w:val="auto"/>
              </w:rPr>
            </w:pPr>
            <w:r>
              <w:rPr>
                <w:rFonts w:ascii="Arial" w:cs="Arial" w:eastAsia="Arial" w:hAnsi="Arial"/>
                <w:sz w:val="16"/>
                <w:szCs w:val="16"/>
                <w:color w:val="auto"/>
              </w:rPr>
              <w:t>on these engineered patches for their survival.</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view that climate alone is enough to fully determine species occur-</w:t>
            </w:r>
          </w:p>
        </w:tc>
        <w:tc>
          <w:tcPr>
            <w:tcW w:w="5060" w:type="dxa"/>
            <w:vAlign w:val="bottom"/>
          </w:tcPr>
          <w:p>
            <w:pPr>
              <w:jc w:val="right"/>
              <w:spacing w:after="0"/>
              <w:rPr>
                <w:sz w:val="20"/>
                <w:szCs w:val="20"/>
                <w:color w:val="auto"/>
              </w:rPr>
            </w:pPr>
            <w:r>
              <w:rPr>
                <w:rFonts w:ascii="Arial" w:cs="Arial" w:eastAsia="Arial" w:hAnsi="Arial"/>
                <w:sz w:val="16"/>
                <w:szCs w:val="16"/>
                <w:color w:val="auto"/>
              </w:rPr>
              <w:t>Even though different nurse plant species tended to support</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 xml:space="preserve">rences at larger scales (Whittaker </w:t>
            </w:r>
            <w:r>
              <w:rPr>
                <w:rFonts w:ascii="Arial" w:cs="Arial" w:eastAsia="Arial" w:hAnsi="Arial"/>
                <w:sz w:val="16"/>
                <w:szCs w:val="16"/>
                <w:i w:val="1"/>
                <w:iCs w:val="1"/>
                <w:color w:val="auto"/>
              </w:rPr>
              <w:t>et al</w:t>
            </w:r>
            <w:r>
              <w:rPr>
                <w:rFonts w:ascii="Arial" w:cs="Arial" w:eastAsia="Arial" w:hAnsi="Arial"/>
                <w:sz w:val="16"/>
                <w:szCs w:val="16"/>
                <w:color w:val="auto"/>
              </w:rPr>
              <w:t>., 2001; Pearson and Dawson,</w:t>
            </w:r>
          </w:p>
        </w:tc>
        <w:tc>
          <w:tcPr>
            <w:tcW w:w="5060" w:type="dxa"/>
            <w:vAlign w:val="bottom"/>
          </w:tcPr>
          <w:p>
            <w:pPr>
              <w:jc w:val="right"/>
              <w:spacing w:after="0"/>
              <w:rPr>
                <w:sz w:val="20"/>
                <w:szCs w:val="20"/>
                <w:color w:val="auto"/>
              </w:rPr>
            </w:pPr>
            <w:r>
              <w:rPr>
                <w:rFonts w:ascii="Arial" w:cs="Arial" w:eastAsia="Arial" w:hAnsi="Arial"/>
                <w:sz w:val="16"/>
                <w:szCs w:val="16"/>
                <w:color w:val="auto"/>
              </w:rPr>
              <w:t>different plant assemblages, we found consistently lower plant di-</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2003). Therefore, and as suggested by some modeling studies, bi-</w:t>
            </w:r>
          </w:p>
        </w:tc>
        <w:tc>
          <w:tcPr>
            <w:tcW w:w="5060" w:type="dxa"/>
            <w:vAlign w:val="bottom"/>
          </w:tcPr>
          <w:p>
            <w:pPr>
              <w:jc w:val="right"/>
              <w:spacing w:after="0"/>
              <w:rPr>
                <w:sz w:val="20"/>
                <w:szCs w:val="20"/>
                <w:color w:val="auto"/>
              </w:rPr>
            </w:pPr>
            <w:r>
              <w:rPr>
                <w:rFonts w:ascii="Arial" w:cs="Arial" w:eastAsia="Arial" w:hAnsi="Arial"/>
                <w:sz w:val="16"/>
                <w:szCs w:val="16"/>
                <w:color w:val="auto"/>
              </w:rPr>
              <w:t xml:space="preserve">versity and higher species turnover in the matrix (e.g. Kikvidze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otic interactions may leave a broad-scale imprinting on species co-</w:t>
            </w:r>
          </w:p>
        </w:tc>
        <w:tc>
          <w:tcPr>
            <w:tcW w:w="5060" w:type="dxa"/>
            <w:vAlign w:val="bottom"/>
          </w:tcPr>
          <w:p>
            <w:pPr>
              <w:jc w:val="right"/>
              <w:spacing w:after="0"/>
              <w:rPr>
                <w:sz w:val="20"/>
                <w:szCs w:val="20"/>
                <w:color w:val="auto"/>
              </w:rPr>
            </w:pPr>
            <w:r>
              <w:rPr>
                <w:rFonts w:ascii="Arial" w:cs="Arial" w:eastAsia="Arial" w:hAnsi="Arial"/>
                <w:sz w:val="16"/>
                <w:szCs w:val="16"/>
                <w:color w:val="auto"/>
              </w:rPr>
              <w:t>2015) that could be driven by abiotic factors (Shurin, 2007). Shurin's</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existence and, hence, on species presence and distribution (Meier</w:t>
            </w:r>
          </w:p>
        </w:tc>
        <w:tc>
          <w:tcPr>
            <w:tcW w:w="5060" w:type="dxa"/>
            <w:vAlign w:val="bottom"/>
          </w:tcPr>
          <w:p>
            <w:pPr>
              <w:jc w:val="right"/>
              <w:spacing w:after="0"/>
              <w:rPr>
                <w:sz w:val="20"/>
                <w:szCs w:val="20"/>
                <w:color w:val="auto"/>
              </w:rPr>
            </w:pPr>
            <w:r>
              <w:rPr>
                <w:rFonts w:ascii="Arial" w:cs="Arial" w:eastAsia="Arial" w:hAnsi="Arial"/>
                <w:sz w:val="16"/>
                <w:szCs w:val="16"/>
                <w:color w:val="auto"/>
              </w:rPr>
              <w:t>model demonstrated that a negative relationship between patch-</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i w:val="1"/>
                <w:iCs w:val="1"/>
                <w:color w:val="auto"/>
              </w:rPr>
              <w:t>et al</w:t>
            </w:r>
            <w:r>
              <w:rPr>
                <w:rFonts w:ascii="Arial" w:cs="Arial" w:eastAsia="Arial" w:hAnsi="Arial"/>
                <w:sz w:val="16"/>
                <w:szCs w:val="16"/>
                <w:color w:val="auto"/>
              </w:rPr>
              <w:t>., 2010; Bateman</w:t>
            </w:r>
            <w:r>
              <w:rPr>
                <w:rFonts w:ascii="Arial" w:cs="Arial" w:eastAsia="Arial" w:hAnsi="Arial"/>
                <w:sz w:val="16"/>
                <w:szCs w:val="16"/>
                <w:i w:val="1"/>
                <w:iCs w:val="1"/>
                <w:color w:val="auto"/>
              </w:rPr>
              <w:t xml:space="preserve"> et al</w:t>
            </w:r>
            <w:r>
              <w:rPr>
                <w:rFonts w:ascii="Arial" w:cs="Arial" w:eastAsia="Arial" w:hAnsi="Arial"/>
                <w:sz w:val="16"/>
                <w:szCs w:val="16"/>
                <w:color w:val="auto"/>
              </w:rPr>
              <w:t>., 2012; Madon</w:t>
            </w:r>
            <w:r>
              <w:rPr>
                <w:rFonts w:ascii="Arial" w:cs="Arial" w:eastAsia="Arial" w:hAnsi="Arial"/>
                <w:sz w:val="16"/>
                <w:szCs w:val="16"/>
                <w:i w:val="1"/>
                <w:iCs w:val="1"/>
                <w:color w:val="auto"/>
              </w:rPr>
              <w:t xml:space="preserve"> et al</w:t>
            </w:r>
            <w:r>
              <w:rPr>
                <w:rFonts w:ascii="Arial" w:cs="Arial" w:eastAsia="Arial" w:hAnsi="Arial"/>
                <w:sz w:val="16"/>
                <w:szCs w:val="16"/>
                <w:color w:val="auto"/>
              </w:rPr>
              <w:t>., 2013; Araújo and</w:t>
            </w:r>
          </w:p>
        </w:tc>
        <w:tc>
          <w:tcPr>
            <w:tcW w:w="5060" w:type="dxa"/>
            <w:vAlign w:val="bottom"/>
          </w:tcPr>
          <w:p>
            <w:pPr>
              <w:jc w:val="right"/>
              <w:spacing w:after="0"/>
              <w:rPr>
                <w:sz w:val="20"/>
                <w:szCs w:val="20"/>
                <w:color w:val="auto"/>
              </w:rPr>
            </w:pPr>
            <w:r>
              <w:rPr>
                <w:rFonts w:ascii="Arial" w:cs="Arial" w:eastAsia="Arial" w:hAnsi="Arial"/>
                <w:sz w:val="16"/>
                <w:szCs w:val="16"/>
                <w:color w:val="auto"/>
              </w:rPr>
              <w:t>level diversity and turnover arises because species turnover is gov-</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Rozenfeld, 2014); yet empirical evidence for these broad-scale ef-</w:t>
            </w:r>
          </w:p>
        </w:tc>
        <w:tc>
          <w:tcPr>
            <w:tcW w:w="5060" w:type="dxa"/>
            <w:vAlign w:val="bottom"/>
          </w:tcPr>
          <w:p>
            <w:pPr>
              <w:jc w:val="right"/>
              <w:spacing w:after="0"/>
              <w:rPr>
                <w:sz w:val="20"/>
                <w:szCs w:val="20"/>
                <w:color w:val="auto"/>
              </w:rPr>
            </w:pPr>
            <w:r>
              <w:rPr>
                <w:rFonts w:ascii="Arial" w:cs="Arial" w:eastAsia="Arial" w:hAnsi="Arial"/>
                <w:sz w:val="16"/>
                <w:szCs w:val="16"/>
                <w:color w:val="auto"/>
              </w:rPr>
              <w:t>erned by the degree of environmental heterogeneity and the range</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fects of biotic interactions is still fragmentary (e.g., Valiente-Banuet</w:t>
            </w:r>
          </w:p>
        </w:tc>
        <w:tc>
          <w:tcPr>
            <w:tcW w:w="5060" w:type="dxa"/>
            <w:vAlign w:val="bottom"/>
          </w:tcPr>
          <w:p>
            <w:pPr>
              <w:jc w:val="right"/>
              <w:spacing w:after="0"/>
              <w:rPr>
                <w:sz w:val="20"/>
                <w:szCs w:val="20"/>
                <w:color w:val="auto"/>
              </w:rPr>
            </w:pPr>
            <w:r>
              <w:rPr>
                <w:rFonts w:ascii="Arial" w:cs="Arial" w:eastAsia="Arial" w:hAnsi="Arial"/>
                <w:sz w:val="16"/>
                <w:szCs w:val="16"/>
                <w:color w:val="auto"/>
              </w:rPr>
              <w:t>of species’ tolerances. In particular, higher environmental variation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i w:val="1"/>
                <w:iCs w:val="1"/>
                <w:color w:val="auto"/>
              </w:rPr>
              <w:t>et al</w:t>
            </w:r>
            <w:r>
              <w:rPr>
                <w:rFonts w:ascii="Arial" w:cs="Arial" w:eastAsia="Arial" w:hAnsi="Arial"/>
                <w:sz w:val="16"/>
                <w:szCs w:val="16"/>
                <w:color w:val="auto"/>
              </w:rPr>
              <w:t>., 2006; Chalcoff</w:t>
            </w:r>
            <w:r>
              <w:rPr>
                <w:rFonts w:ascii="Arial" w:cs="Arial" w:eastAsia="Arial" w:hAnsi="Arial"/>
                <w:sz w:val="16"/>
                <w:szCs w:val="16"/>
                <w:i w:val="1"/>
                <w:iCs w:val="1"/>
                <w:color w:val="auto"/>
              </w:rPr>
              <w:t xml:space="preserve"> et al</w:t>
            </w:r>
            <w:r>
              <w:rPr>
                <w:rFonts w:ascii="Arial" w:cs="Arial" w:eastAsia="Arial" w:hAnsi="Arial"/>
                <w:sz w:val="16"/>
                <w:szCs w:val="16"/>
                <w:color w:val="auto"/>
              </w:rPr>
              <w:t>., 2012). Nevertheless, a theoretical study</w:t>
            </w:r>
          </w:p>
        </w:tc>
        <w:tc>
          <w:tcPr>
            <w:tcW w:w="5060" w:type="dxa"/>
            <w:vAlign w:val="bottom"/>
          </w:tcPr>
          <w:p>
            <w:pPr>
              <w:jc w:val="right"/>
              <w:spacing w:after="0"/>
              <w:rPr>
                <w:sz w:val="20"/>
                <w:szCs w:val="20"/>
                <w:color w:val="auto"/>
              </w:rPr>
            </w:pPr>
            <w:r>
              <w:rPr>
                <w:rFonts w:ascii="Arial" w:cs="Arial" w:eastAsia="Arial" w:hAnsi="Arial"/>
                <w:sz w:val="16"/>
                <w:szCs w:val="16"/>
                <w:color w:val="auto"/>
              </w:rPr>
              <w:t>promotes greater species turnover through space and time (Stegen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has provided insights into whether the geographical imprinting of bi-</w:t>
            </w:r>
          </w:p>
        </w:tc>
        <w:tc>
          <w:tcPr>
            <w:tcW w:w="5060" w:type="dxa"/>
            <w:vAlign w:val="bottom"/>
          </w:tcPr>
          <w:p>
            <w:pPr>
              <w:jc w:val="right"/>
              <w:spacing w:after="0"/>
              <w:rPr>
                <w:sz w:val="20"/>
                <w:szCs w:val="20"/>
                <w:color w:val="auto"/>
              </w:rPr>
            </w:pPr>
            <w:r>
              <w:rPr>
                <w:rFonts w:ascii="Arial" w:cs="Arial" w:eastAsia="Arial" w:hAnsi="Arial"/>
                <w:sz w:val="16"/>
                <w:szCs w:val="16"/>
                <w:i w:val="1"/>
                <w:iCs w:val="1"/>
                <w:color w:val="auto"/>
              </w:rPr>
              <w:t>et al</w:t>
            </w:r>
            <w:r>
              <w:rPr>
                <w:rFonts w:ascii="Arial" w:cs="Arial" w:eastAsia="Arial" w:hAnsi="Arial"/>
                <w:sz w:val="16"/>
                <w:szCs w:val="16"/>
                <w:color w:val="auto"/>
              </w:rPr>
              <w:t>., 2013; Stein</w:t>
            </w:r>
            <w:r>
              <w:rPr>
                <w:rFonts w:ascii="Arial" w:cs="Arial" w:eastAsia="Arial" w:hAnsi="Arial"/>
                <w:sz w:val="16"/>
                <w:szCs w:val="16"/>
                <w:i w:val="1"/>
                <w:iCs w:val="1"/>
                <w:color w:val="auto"/>
              </w:rPr>
              <w:t xml:space="preserve"> et al</w:t>
            </w:r>
            <w:r>
              <w:rPr>
                <w:rFonts w:ascii="Arial" w:cs="Arial" w:eastAsia="Arial" w:hAnsi="Arial"/>
                <w:sz w:val="16"/>
                <w:szCs w:val="16"/>
                <w:color w:val="auto"/>
              </w:rPr>
              <w:t>., 2014; Stein and Kreft, 2015). Therefore, high</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otic interactions persists across spatial scales (Araújo and Rozenfeld,</w:t>
            </w:r>
          </w:p>
        </w:tc>
        <w:tc>
          <w:tcPr>
            <w:tcW w:w="5060" w:type="dxa"/>
            <w:vAlign w:val="bottom"/>
          </w:tcPr>
          <w:p>
            <w:pPr>
              <w:jc w:val="right"/>
              <w:spacing w:after="0"/>
              <w:rPr>
                <w:sz w:val="20"/>
                <w:szCs w:val="20"/>
                <w:color w:val="auto"/>
              </w:rPr>
            </w:pPr>
            <w:r>
              <w:rPr>
                <w:rFonts w:ascii="Arial" w:cs="Arial" w:eastAsia="Arial" w:hAnsi="Arial"/>
                <w:sz w:val="16"/>
                <w:szCs w:val="16"/>
                <w:color w:val="auto"/>
              </w:rPr>
              <w:t>variability in snow cover, soil moisture and temperature in the open</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2014). Specifically, local signatures of negative interactions like com-</w:t>
            </w:r>
          </w:p>
        </w:tc>
        <w:tc>
          <w:tcPr>
            <w:tcW w:w="5060" w:type="dxa"/>
            <w:vAlign w:val="bottom"/>
          </w:tcPr>
          <w:p>
            <w:pPr>
              <w:jc w:val="right"/>
              <w:spacing w:after="0"/>
              <w:rPr>
                <w:sz w:val="20"/>
                <w:szCs w:val="20"/>
                <w:color w:val="auto"/>
              </w:rPr>
            </w:pPr>
            <w:r>
              <w:rPr>
                <w:rFonts w:ascii="Arial" w:cs="Arial" w:eastAsia="Arial" w:hAnsi="Arial"/>
                <w:sz w:val="16"/>
                <w:szCs w:val="16"/>
                <w:color w:val="auto"/>
              </w:rPr>
              <w:t>(Löffler and Finch, 2005; Löffler, 2007), compared to the buffered</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petition do not tend to scale up, whereas those of positive interac-</w:t>
            </w:r>
          </w:p>
        </w:tc>
        <w:tc>
          <w:tcPr>
            <w:tcW w:w="5060" w:type="dxa"/>
            <w:vAlign w:val="bottom"/>
          </w:tcPr>
          <w:p>
            <w:pPr>
              <w:jc w:val="right"/>
              <w:spacing w:after="0"/>
              <w:rPr>
                <w:sz w:val="20"/>
                <w:szCs w:val="20"/>
                <w:color w:val="auto"/>
              </w:rPr>
            </w:pPr>
            <w:r>
              <w:rPr>
                <w:rFonts w:ascii="Arial" w:cs="Arial" w:eastAsia="Arial" w:hAnsi="Arial"/>
                <w:sz w:val="16"/>
                <w:szCs w:val="16"/>
                <w:color w:val="auto"/>
              </w:rPr>
              <w:t>microhabitat provided by cushion plants, have possibly contributed</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tions are more likely to manifest across all spatial scales (Araújo and</w:t>
            </w:r>
          </w:p>
        </w:tc>
        <w:tc>
          <w:tcPr>
            <w:tcW w:w="5060" w:type="dxa"/>
            <w:vAlign w:val="bottom"/>
          </w:tcPr>
          <w:p>
            <w:pPr>
              <w:jc w:val="right"/>
              <w:spacing w:after="0"/>
              <w:rPr>
                <w:sz w:val="20"/>
                <w:szCs w:val="20"/>
                <w:color w:val="auto"/>
              </w:rPr>
            </w:pPr>
            <w:r>
              <w:rPr>
                <w:rFonts w:ascii="Arial" w:cs="Arial" w:eastAsia="Arial" w:hAnsi="Arial"/>
                <w:sz w:val="16"/>
                <w:szCs w:val="16"/>
                <w:color w:val="auto"/>
              </w:rPr>
              <w:t>to the observed higher turnover values (Appendix S1: Table S2).</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Rozenfeld, 2014). This could explain why the effect of ecosystem</w:t>
            </w:r>
          </w:p>
        </w:tc>
        <w:tc>
          <w:tcPr>
            <w:tcW w:w="5060" w:type="dxa"/>
            <w:vAlign w:val="bottom"/>
          </w:tcPr>
          <w:p>
            <w:pPr>
              <w:jc w:val="right"/>
              <w:spacing w:after="0"/>
              <w:rPr>
                <w:sz w:val="20"/>
                <w:szCs w:val="20"/>
                <w:color w:val="auto"/>
              </w:rPr>
            </w:pPr>
            <w:r>
              <w:rPr>
                <w:rFonts w:ascii="Arial" w:cs="Arial" w:eastAsia="Arial" w:hAnsi="Arial"/>
                <w:sz w:val="16"/>
                <w:szCs w:val="16"/>
                <w:color w:val="auto"/>
              </w:rPr>
              <w:t>This is so given that most species tend to thrive in different habi-</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engineers, although local, can be still detected at broader spatial</w:t>
            </w:r>
          </w:p>
        </w:tc>
        <w:tc>
          <w:tcPr>
            <w:tcW w:w="5060" w:type="dxa"/>
            <w:vAlign w:val="bottom"/>
          </w:tcPr>
          <w:p>
            <w:pPr>
              <w:jc w:val="right"/>
              <w:spacing w:after="0"/>
              <w:rPr>
                <w:sz w:val="20"/>
                <w:szCs w:val="20"/>
                <w:color w:val="auto"/>
              </w:rPr>
            </w:pPr>
            <w:r>
              <w:rPr>
                <w:rFonts w:ascii="Arial" w:cs="Arial" w:eastAsia="Arial" w:hAnsi="Arial"/>
                <w:sz w:val="16"/>
                <w:szCs w:val="16"/>
                <w:color w:val="auto"/>
              </w:rPr>
              <w:t>tats rather than occur along entire gradients; a key factor that could</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scales. Ultimately, this study is one of the first in demonstrating the</w:t>
            </w:r>
          </w:p>
        </w:tc>
        <w:tc>
          <w:tcPr>
            <w:tcW w:w="5060" w:type="dxa"/>
            <w:vAlign w:val="bottom"/>
          </w:tcPr>
          <w:p>
            <w:pPr>
              <w:jc w:val="right"/>
              <w:spacing w:after="0"/>
              <w:rPr>
                <w:sz w:val="20"/>
                <w:szCs w:val="20"/>
                <w:color w:val="auto"/>
              </w:rPr>
            </w:pPr>
            <w:r>
              <w:rPr>
                <w:rFonts w:ascii="Arial" w:cs="Arial" w:eastAsia="Arial" w:hAnsi="Arial"/>
                <w:sz w:val="16"/>
                <w:szCs w:val="16"/>
                <w:color w:val="auto"/>
              </w:rPr>
              <w:t>explain why the effect of cushion plants, even if still strong, dilutes</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potential of positive biotic interactions in promoting diversity at mul-</w:t>
            </w:r>
          </w:p>
        </w:tc>
        <w:tc>
          <w:tcPr>
            <w:tcW w:w="5060" w:type="dxa"/>
            <w:vAlign w:val="bottom"/>
          </w:tcPr>
          <w:p>
            <w:pPr>
              <w:ind w:left="200"/>
              <w:spacing w:after="0"/>
              <w:rPr>
                <w:sz w:val="20"/>
                <w:szCs w:val="20"/>
                <w:color w:val="auto"/>
              </w:rPr>
            </w:pPr>
            <w:r>
              <w:rPr>
                <w:rFonts w:ascii="Arial" w:cs="Arial" w:eastAsia="Arial" w:hAnsi="Arial"/>
                <w:sz w:val="16"/>
                <w:szCs w:val="16"/>
                <w:color w:val="auto"/>
              </w:rPr>
              <w:t>somewhat at increasing spatial scales.</w:t>
            </w:r>
          </w:p>
        </w:tc>
        <w:tc>
          <w:tcPr>
            <w:tcW w:w="0" w:type="dxa"/>
            <w:vAlign w:val="bottom"/>
          </w:tcPr>
          <w:p>
            <w:pPr>
              <w:spacing w:after="0"/>
              <w:rPr>
                <w:sz w:val="1"/>
                <w:szCs w:val="1"/>
                <w:color w:val="auto"/>
              </w:rPr>
            </w:pPr>
          </w:p>
        </w:tc>
      </w:tr>
      <w:tr>
        <w:trPr>
          <w:trHeight w:val="260"/>
        </w:trPr>
        <w:tc>
          <w:tcPr>
            <w:tcW w:w="5040" w:type="dxa"/>
            <w:vAlign w:val="bottom"/>
            <w:gridSpan w:val="3"/>
          </w:tcPr>
          <w:p>
            <w:pPr>
              <w:spacing w:after="0"/>
              <w:rPr>
                <w:sz w:val="20"/>
                <w:szCs w:val="20"/>
                <w:color w:val="auto"/>
              </w:rPr>
            </w:pPr>
            <w:r>
              <w:rPr>
                <w:rFonts w:ascii="Arial" w:cs="Arial" w:eastAsia="Arial" w:hAnsi="Arial"/>
                <w:sz w:val="16"/>
                <w:szCs w:val="16"/>
                <w:color w:val="auto"/>
              </w:rPr>
              <w:t>tiple spatial scales.</w:t>
            </w:r>
          </w:p>
        </w:tc>
        <w:tc>
          <w:tcPr>
            <w:tcW w:w="506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274320</wp:posOffset>
            </wp:positionH>
            <wp:positionV relativeFrom="paragraph">
              <wp:posOffset>-7338695</wp:posOffset>
            </wp:positionV>
            <wp:extent cx="1602105" cy="1924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1602105" cy="192405"/>
                    </a:xfrm>
                    <a:prstGeom prst="rect">
                      <a:avLst/>
                    </a:prstGeom>
                    <a:noFill/>
                  </pic:spPr>
                </pic:pic>
              </a:graphicData>
            </a:graphic>
          </wp:anchor>
        </w:drawing>
      </w:r>
    </w:p>
    <w:p>
      <w:pPr>
        <w:sectPr>
          <w:pgSz w:w="11900" w:h="15647" w:orient="portrait"/>
          <w:cols w:equalWidth="0" w:num="1">
            <w:col w:w="10100"/>
          </w:cols>
          <w:pgMar w:left="920" w:top="289" w:right="886" w:bottom="324" w:gutter="0" w:footer="0" w:header="0"/>
        </w:sectPr>
      </w:pP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4.3 </w:t>
      </w:r>
      <w:r>
        <w:rPr>
          <w:rFonts w:ascii="Arial" w:cs="Arial" w:eastAsia="Arial" w:hAnsi="Arial"/>
          <w:sz w:val="20"/>
          <w:szCs w:val="20"/>
          <w:color w:val="auto"/>
        </w:rPr>
        <w:t>|</w:t>
      </w:r>
      <w:r>
        <w:rPr>
          <w:rFonts w:ascii="Arial" w:cs="Arial" w:eastAsia="Arial" w:hAnsi="Arial"/>
          <w:sz w:val="20"/>
          <w:szCs w:val="20"/>
          <w:b w:val="1"/>
          <w:bCs w:val="1"/>
          <w:color w:val="auto"/>
        </w:rPr>
        <w:t> Turnover and species loss</w:t>
      </w:r>
    </w:p>
    <w:p>
      <w:pPr>
        <w:spacing w:after="0" w:line="337" w:lineRule="exact"/>
        <w:rPr>
          <w:sz w:val="20"/>
          <w:szCs w:val="20"/>
          <w:color w:val="auto"/>
        </w:rPr>
      </w:pPr>
    </w:p>
    <w:p>
      <w:pPr>
        <w:jc w:val="both"/>
        <w:spacing w:after="0" w:line="347" w:lineRule="auto"/>
        <w:rPr>
          <w:sz w:val="20"/>
          <w:szCs w:val="20"/>
          <w:color w:val="auto"/>
        </w:rPr>
      </w:pPr>
      <w:r>
        <w:rPr>
          <w:rFonts w:ascii="Arial" w:cs="Arial" w:eastAsia="Arial" w:hAnsi="Arial"/>
          <w:sz w:val="16"/>
          <w:szCs w:val="16"/>
          <w:color w:val="auto"/>
        </w:rPr>
        <w:t>Exploring variation in species assemblage composition can provide insights into the causality of processes underlying biodiversity pat-terns. Interestingly, plant assemblage dissimilarities within commu-nities, i.e., between cushion plants and those growing in open area, were almost completely caused by species loss (nestedness) rather than species replacement (turnover). This result confirms that many</w:t>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ind w:right="1060"/>
        <w:spacing w:after="0" w:line="319" w:lineRule="auto"/>
        <w:rPr>
          <w:sz w:val="20"/>
          <w:szCs w:val="20"/>
          <w:color w:val="auto"/>
        </w:rPr>
      </w:pPr>
      <w:r>
        <w:rPr>
          <w:rFonts w:ascii="Arial" w:cs="Arial" w:eastAsia="Arial" w:hAnsi="Arial"/>
          <w:sz w:val="20"/>
          <w:szCs w:val="20"/>
          <w:b w:val="1"/>
          <w:bCs w:val="1"/>
          <w:color w:val="auto"/>
        </w:rPr>
        <w:t xml:space="preserve">5 </w:t>
      </w:r>
      <w:r>
        <w:rPr>
          <w:rFonts w:ascii="Arial" w:cs="Arial" w:eastAsia="Arial" w:hAnsi="Arial"/>
          <w:sz w:val="20"/>
          <w:szCs w:val="20"/>
          <w:color w:val="auto"/>
        </w:rPr>
        <w:t>|</w:t>
      </w:r>
      <w:r>
        <w:rPr>
          <w:rFonts w:ascii="Arial" w:cs="Arial" w:eastAsia="Arial" w:hAnsi="Arial"/>
          <w:sz w:val="20"/>
          <w:szCs w:val="20"/>
          <w:b w:val="1"/>
          <w:bCs w:val="1"/>
          <w:color w:val="auto"/>
        </w:rPr>
        <w:t xml:space="preserve"> CONCLUDING REMARKS AND CONSERVATION IMPLICATIONS</w:t>
      </w:r>
    </w:p>
    <w:p>
      <w:pPr>
        <w:spacing w:after="0" w:line="216" w:lineRule="exact"/>
        <w:rPr>
          <w:sz w:val="20"/>
          <w:szCs w:val="20"/>
          <w:color w:val="auto"/>
        </w:rPr>
      </w:pPr>
    </w:p>
    <w:p>
      <w:pPr>
        <w:jc w:val="both"/>
        <w:ind w:right="20"/>
        <w:spacing w:after="0" w:line="347" w:lineRule="auto"/>
        <w:rPr>
          <w:sz w:val="20"/>
          <w:szCs w:val="20"/>
          <w:color w:val="auto"/>
        </w:rPr>
      </w:pPr>
      <w:r>
        <w:rPr>
          <w:rFonts w:ascii="Arial" w:cs="Arial" w:eastAsia="Arial" w:hAnsi="Arial"/>
          <w:sz w:val="16"/>
          <w:szCs w:val="16"/>
          <w:color w:val="auto"/>
        </w:rPr>
        <w:t>The presence of cushion plants influences positively regional plant diversity in the Northern Patagonian Andes. Our findings strongly support the comparatively less explored bottom-up paradigm where widespread local-scale phenomena, particularly biotic interactions, can have consequences for large-scale biodi-versity patterns. Moreover, the extent to which nestedness and</w:t>
      </w:r>
    </w:p>
    <w:p>
      <w:pPr>
        <w:sectPr>
          <w:pgSz w:w="11900" w:h="15647" w:orient="portrait"/>
          <w:cols w:equalWidth="0" w:num="2">
            <w:col w:w="4860" w:space="380"/>
            <w:col w:w="4860"/>
          </w:cols>
          <w:pgMar w:left="920" w:top="289" w:right="886" w:bottom="324"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61"/>
        </w:trPr>
        <w:tc>
          <w:tcPr>
            <w:tcW w:w="1280" w:type="dxa"/>
            <w:vAlign w:val="bottom"/>
          </w:tcPr>
          <w:p>
            <w:pPr>
              <w:spacing w:after="0"/>
              <w:rPr>
                <w:sz w:val="20"/>
                <w:szCs w:val="20"/>
                <w:color w:val="auto"/>
              </w:rPr>
            </w:pPr>
            <w:r>
              <w:rPr>
                <w:rFonts w:ascii="Arial" w:cs="Arial" w:eastAsia="Arial" w:hAnsi="Arial"/>
                <w:sz w:val="14"/>
                <w:szCs w:val="14"/>
                <w:color w:val="auto"/>
              </w:rPr>
              <w:t xml:space="preserve">GAVINI </w:t>
            </w:r>
            <w:r>
              <w:rPr>
                <w:rFonts w:ascii="Arial" w:cs="Arial" w:eastAsia="Arial" w:hAnsi="Arial"/>
                <w:sz w:val="9"/>
                <w:szCs w:val="9"/>
                <w:color w:val="auto"/>
              </w:rPr>
              <w:t>et al</w:t>
            </w:r>
            <w:r>
              <w:rPr>
                <w:rFonts w:ascii="Arial" w:cs="Arial" w:eastAsia="Arial" w:hAnsi="Arial"/>
                <w:sz w:val="14"/>
                <w:szCs w:val="14"/>
                <w:color w:val="auto"/>
              </w:rPr>
              <w:t>.</w:t>
            </w:r>
          </w:p>
        </w:tc>
        <w:tc>
          <w:tcPr>
            <w:tcW w:w="376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020" w:type="dxa"/>
            <w:vAlign w:val="bottom"/>
          </w:tcPr>
          <w:p>
            <w:pPr>
              <w:ind w:left="860"/>
              <w:spacing w:after="0"/>
              <w:rPr>
                <w:sz w:val="20"/>
                <w:szCs w:val="20"/>
                <w:color w:val="auto"/>
              </w:rPr>
            </w:pPr>
            <w:r>
              <w:rPr>
                <w:rFonts w:ascii="Arial" w:cs="Arial" w:eastAsia="Arial" w:hAnsi="Arial"/>
                <w:sz w:val="13"/>
                <w:szCs w:val="13"/>
                <w:b w:val="1"/>
                <w:bCs w:val="1"/>
                <w:color w:val="auto"/>
                <w:w w:val="71"/>
              </w:rPr>
              <w:t xml:space="preserve">   </w:t>
            </w:r>
          </w:p>
        </w:tc>
        <w:tc>
          <w:tcPr>
            <w:tcW w:w="460" w:type="dxa"/>
            <w:vAlign w:val="bottom"/>
            <w:gridSpan w:val="3"/>
          </w:tcPr>
          <w:p>
            <w:pPr>
              <w:jc w:val="right"/>
              <w:ind w:right="20"/>
              <w:spacing w:after="0"/>
              <w:rPr>
                <w:sz w:val="20"/>
                <w:szCs w:val="20"/>
                <w:color w:val="auto"/>
              </w:rPr>
            </w:pPr>
            <w:r>
              <w:rPr>
                <w:rFonts w:ascii="Arial" w:cs="Arial" w:eastAsia="Arial" w:hAnsi="Arial"/>
                <w:sz w:val="14"/>
                <w:szCs w:val="14"/>
                <w:b w:val="1"/>
                <w:bCs w:val="1"/>
                <w:color w:val="auto"/>
                <w:w w:val="96"/>
              </w:rPr>
              <w:t>    9</w:t>
            </w:r>
          </w:p>
        </w:tc>
        <w:tc>
          <w:tcPr>
            <w:tcW w:w="0" w:type="dxa"/>
            <w:vAlign w:val="bottom"/>
          </w:tcPr>
          <w:p>
            <w:pPr>
              <w:spacing w:after="0"/>
              <w:rPr>
                <w:sz w:val="1"/>
                <w:szCs w:val="1"/>
                <w:color w:val="auto"/>
              </w:rPr>
            </w:pPr>
          </w:p>
        </w:tc>
      </w:tr>
      <w:tr>
        <w:trPr>
          <w:trHeight w:val="75"/>
        </w:trPr>
        <w:tc>
          <w:tcPr>
            <w:tcW w:w="1280" w:type="dxa"/>
            <w:vAlign w:val="bottom"/>
            <w:tcBorders>
              <w:bottom w:val="single" w:sz="8" w:color="auto"/>
            </w:tcBorders>
          </w:tcPr>
          <w:p>
            <w:pPr>
              <w:spacing w:after="0"/>
              <w:rPr>
                <w:sz w:val="6"/>
                <w:szCs w:val="6"/>
                <w:color w:val="auto"/>
              </w:rPr>
            </w:pPr>
          </w:p>
        </w:tc>
        <w:tc>
          <w:tcPr>
            <w:tcW w:w="3760" w:type="dxa"/>
            <w:vAlign w:val="bottom"/>
            <w:tcBorders>
              <w:bottom w:val="single" w:sz="8" w:color="auto"/>
            </w:tcBorders>
          </w:tcPr>
          <w:p>
            <w:pPr>
              <w:spacing w:after="0"/>
              <w:rPr>
                <w:sz w:val="6"/>
                <w:szCs w:val="6"/>
                <w:color w:val="auto"/>
              </w:rPr>
            </w:pPr>
          </w:p>
        </w:tc>
        <w:tc>
          <w:tcPr>
            <w:tcW w:w="1900" w:type="dxa"/>
            <w:vAlign w:val="bottom"/>
            <w:tcBorders>
              <w:bottom w:val="single" w:sz="8" w:color="auto"/>
            </w:tcBorders>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280" w:type="dxa"/>
            <w:vAlign w:val="bottom"/>
          </w:tcPr>
          <w:p>
            <w:pPr>
              <w:spacing w:after="0"/>
              <w:rPr>
                <w:sz w:val="6"/>
                <w:szCs w:val="6"/>
                <w:color w:val="auto"/>
              </w:rPr>
            </w:pPr>
          </w:p>
        </w:tc>
        <w:tc>
          <w:tcPr>
            <w:tcW w:w="2240" w:type="dxa"/>
            <w:vAlign w:val="bottom"/>
            <w:gridSpan w:val="3"/>
            <w:vMerge w:val="restart"/>
          </w:tcPr>
          <w:p>
            <w:pPr>
              <w:ind w:left="180"/>
              <w:spacing w:after="0"/>
              <w:rPr>
                <w:sz w:val="20"/>
                <w:szCs w:val="20"/>
                <w:color w:val="auto"/>
              </w:rPr>
            </w:pPr>
            <w:r>
              <w:rPr>
                <w:rFonts w:ascii="Arial" w:cs="Arial" w:eastAsia="Arial" w:hAnsi="Arial"/>
                <w:sz w:val="20"/>
                <w:szCs w:val="20"/>
                <w:b w:val="1"/>
                <w:bCs w:val="1"/>
                <w:color w:val="2C233C"/>
                <w:w w:val="71"/>
              </w:rPr>
              <w:t>Journal of Vegetation Science</w:t>
            </w:r>
          </w:p>
        </w:tc>
        <w:tc>
          <w:tcPr>
            <w:tcW w:w="180" w:type="dxa"/>
            <w:vAlign w:val="bottom"/>
            <w:tcBorders>
              <w:bottom w:val="single" w:sz="8" w:color="auto"/>
            </w:tcBorders>
          </w:tcPr>
          <w:p>
            <w:pPr>
              <w:spacing w:after="0"/>
              <w:rPr>
                <w:sz w:val="6"/>
                <w:szCs w:val="6"/>
                <w:color w:val="auto"/>
              </w:rPr>
            </w:pPr>
          </w:p>
        </w:tc>
        <w:tc>
          <w:tcPr>
            <w:tcW w:w="260" w:type="dxa"/>
            <w:vAlign w:val="bottom"/>
            <w:tcBorders>
              <w:bottom w:val="single" w:sz="8" w:color="auto"/>
            </w:tcBorders>
          </w:tcPr>
          <w:p>
            <w:pPr>
              <w:jc w:val="right"/>
              <w:ind w:right="160"/>
              <w:spacing w:after="0" w:line="56" w:lineRule="exact"/>
              <w:rPr>
                <w:sz w:val="20"/>
                <w:szCs w:val="20"/>
                <w:color w:val="auto"/>
              </w:rPr>
            </w:pPr>
            <w:r>
              <w:rPr>
                <w:rFonts w:ascii="Arial" w:cs="Arial" w:eastAsia="Arial" w:hAnsi="Arial"/>
                <w:sz w:val="6"/>
                <w:szCs w:val="6"/>
                <w:b w:val="1"/>
                <w:bCs w:val="1"/>
                <w:color w:val="auto"/>
              </w:rPr>
              <w:t>|</w:t>
            </w:r>
          </w:p>
        </w:tc>
        <w:tc>
          <w:tcPr>
            <w:tcW w:w="20" w:type="dxa"/>
            <w:vAlign w:val="bottom"/>
            <w:vMerge w:val="restart"/>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1280" w:type="dxa"/>
            <w:vAlign w:val="bottom"/>
          </w:tcPr>
          <w:p>
            <w:pPr>
              <w:spacing w:after="0"/>
              <w:rPr>
                <w:sz w:val="11"/>
                <w:szCs w:val="11"/>
                <w:color w:val="auto"/>
              </w:rPr>
            </w:pPr>
          </w:p>
        </w:tc>
        <w:tc>
          <w:tcPr>
            <w:tcW w:w="3760" w:type="dxa"/>
            <w:vAlign w:val="bottom"/>
          </w:tcPr>
          <w:p>
            <w:pPr>
              <w:spacing w:after="0"/>
              <w:rPr>
                <w:sz w:val="11"/>
                <w:szCs w:val="11"/>
                <w:color w:val="auto"/>
              </w:rPr>
            </w:pPr>
          </w:p>
        </w:tc>
        <w:tc>
          <w:tcPr>
            <w:tcW w:w="19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240" w:type="dxa"/>
            <w:vAlign w:val="bottom"/>
            <w:gridSpan w:val="3"/>
            <w:vMerge w:val="continue"/>
          </w:tcPr>
          <w:p>
            <w:pPr>
              <w:spacing w:after="0"/>
              <w:rPr>
                <w:sz w:val="11"/>
                <w:szCs w:val="11"/>
                <w:color w:val="auto"/>
              </w:rPr>
            </w:pPr>
          </w:p>
        </w:tc>
        <w:tc>
          <w:tcPr>
            <w:tcW w:w="1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00"/>
        </w:trPr>
        <w:tc>
          <w:tcPr>
            <w:tcW w:w="5040" w:type="dxa"/>
            <w:vAlign w:val="bottom"/>
            <w:gridSpan w:val="2"/>
          </w:tcPr>
          <w:p>
            <w:pPr>
              <w:spacing w:after="0"/>
              <w:rPr>
                <w:sz w:val="20"/>
                <w:szCs w:val="20"/>
                <w:color w:val="auto"/>
              </w:rPr>
            </w:pPr>
            <w:r>
              <w:rPr>
                <w:rFonts w:ascii="Arial" w:cs="Arial" w:eastAsia="Arial" w:hAnsi="Arial"/>
                <w:sz w:val="16"/>
                <w:szCs w:val="16"/>
                <w:color w:val="auto"/>
              </w:rPr>
              <w:t>turnover contribute to biodiversity patterns may provide insights</w:t>
            </w: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 xml:space="preserve">generalized or idiosyncratic effects on species diversity? </w:t>
            </w:r>
            <w:r>
              <w:rPr>
                <w:rFonts w:ascii="Arial" w:cs="Arial" w:eastAsia="Arial" w:hAnsi="Arial"/>
                <w:sz w:val="15"/>
                <w:szCs w:val="15"/>
                <w:i w:val="1"/>
                <w:iCs w:val="1"/>
                <w:color w:val="auto"/>
              </w:rPr>
              <w:t>Journal of</w:t>
            </w:r>
          </w:p>
        </w:tc>
        <w:tc>
          <w:tcPr>
            <w:tcW w:w="0" w:type="dxa"/>
            <w:vAlign w:val="bottom"/>
          </w:tcPr>
          <w:p>
            <w:pPr>
              <w:spacing w:after="0"/>
              <w:rPr>
                <w:sz w:val="1"/>
                <w:szCs w:val="1"/>
                <w:color w:val="auto"/>
              </w:rPr>
            </w:pPr>
          </w:p>
        </w:tc>
      </w:tr>
      <w:tr>
        <w:trPr>
          <w:trHeight w:val="202"/>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into alpine plant conservation strategies. The facts that different</w:t>
            </w:r>
          </w:p>
        </w:tc>
        <w:tc>
          <w:tcPr>
            <w:tcW w:w="2360" w:type="dxa"/>
            <w:vAlign w:val="bottom"/>
            <w:gridSpan w:val="3"/>
          </w:tcPr>
          <w:p>
            <w:pPr>
              <w:ind w:left="440"/>
              <w:spacing w:after="0"/>
              <w:rPr>
                <w:sz w:val="20"/>
                <w:szCs w:val="20"/>
                <w:color w:val="auto"/>
              </w:rPr>
            </w:pPr>
            <w:r>
              <w:rPr>
                <w:rFonts w:ascii="Arial" w:cs="Arial" w:eastAsia="Arial" w:hAnsi="Arial"/>
                <w:sz w:val="15"/>
                <w:szCs w:val="15"/>
                <w:i w:val="1"/>
                <w:iCs w:val="1"/>
                <w:color w:val="auto"/>
              </w:rPr>
              <w:t>Biogeography</w:t>
            </w:r>
            <w:r>
              <w:rPr>
                <w:rFonts w:ascii="Arial" w:cs="Arial" w:eastAsia="Arial" w:hAnsi="Arial"/>
                <w:sz w:val="15"/>
                <w:szCs w:val="15"/>
                <w:color w:val="auto"/>
              </w:rPr>
              <w:t>,</w:t>
            </w:r>
            <w:r>
              <w:rPr>
                <w:rFonts w:ascii="Arial" w:cs="Arial" w:eastAsia="Arial" w:hAnsi="Arial"/>
                <w:sz w:val="15"/>
                <w:szCs w:val="15"/>
                <w:i w:val="1"/>
                <w:iCs w:val="1"/>
                <w:color w:val="auto"/>
              </w:rPr>
              <w:t xml:space="preserve"> 33</w:t>
            </w:r>
            <w:r>
              <w:rPr>
                <w:rFonts w:ascii="Arial" w:cs="Arial" w:eastAsia="Arial" w:hAnsi="Arial"/>
                <w:sz w:val="15"/>
                <w:szCs w:val="15"/>
                <w:color w:val="auto"/>
              </w:rPr>
              <w:t>, 304–313.</w:t>
            </w:r>
          </w:p>
        </w:tc>
        <w:tc>
          <w:tcPr>
            <w:tcW w:w="8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3"/>
        </w:trPr>
        <w:tc>
          <w:tcPr>
            <w:tcW w:w="5040" w:type="dxa"/>
            <w:vAlign w:val="bottom"/>
            <w:gridSpan w:val="2"/>
            <w:vMerge w:val="continue"/>
          </w:tcPr>
          <w:p>
            <w:pPr>
              <w:spacing w:after="0"/>
              <w:rPr>
                <w:sz w:val="8"/>
                <w:szCs w:val="8"/>
                <w:color w:val="auto"/>
              </w:rPr>
            </w:pPr>
          </w:p>
        </w:tc>
        <w:tc>
          <w:tcPr>
            <w:tcW w:w="5060" w:type="dxa"/>
            <w:vAlign w:val="bottom"/>
            <w:gridSpan w:val="9"/>
            <w:vMerge w:val="restart"/>
          </w:tcPr>
          <w:p>
            <w:pPr>
              <w:ind w:left="180"/>
              <w:spacing w:after="0"/>
              <w:rPr>
                <w:sz w:val="20"/>
                <w:szCs w:val="20"/>
                <w:color w:val="auto"/>
              </w:rPr>
            </w:pPr>
            <w:r>
              <w:rPr>
                <w:rFonts w:ascii="Arial" w:cs="Arial" w:eastAsia="Arial" w:hAnsi="Arial"/>
                <w:sz w:val="15"/>
                <w:szCs w:val="15"/>
                <w:color w:val="auto"/>
                <w:w w:val="96"/>
              </w:rPr>
              <w:t>Badano, E.I., Jones, C.G., Cavieres, L.A. and Wright, J.P. (2006) Assessing</w:t>
            </w:r>
          </w:p>
        </w:tc>
        <w:tc>
          <w:tcPr>
            <w:tcW w:w="0" w:type="dxa"/>
            <w:vAlign w:val="bottom"/>
          </w:tcPr>
          <w:p>
            <w:pPr>
              <w:spacing w:after="0"/>
              <w:rPr>
                <w:sz w:val="1"/>
                <w:szCs w:val="1"/>
                <w:color w:val="auto"/>
              </w:rPr>
            </w:pPr>
          </w:p>
        </w:tc>
      </w:tr>
      <w:tr>
        <w:trPr>
          <w:trHeight w:val="117"/>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cushion plant species host different plant species assemblages,</w:t>
            </w:r>
          </w:p>
        </w:tc>
        <w:tc>
          <w:tcPr>
            <w:tcW w:w="5060" w:type="dxa"/>
            <w:vAlign w:val="bottom"/>
            <w:gridSpan w:val="9"/>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43"/>
        </w:trPr>
        <w:tc>
          <w:tcPr>
            <w:tcW w:w="5040" w:type="dxa"/>
            <w:vAlign w:val="bottom"/>
            <w:gridSpan w:val="2"/>
            <w:vMerge w:val="continue"/>
          </w:tcPr>
          <w:p>
            <w:pPr>
              <w:spacing w:after="0"/>
              <w:rPr>
                <w:sz w:val="12"/>
                <w:szCs w:val="12"/>
                <w:color w:val="auto"/>
              </w:rPr>
            </w:pPr>
          </w:p>
        </w:tc>
        <w:tc>
          <w:tcPr>
            <w:tcW w:w="5060" w:type="dxa"/>
            <w:vAlign w:val="bottom"/>
            <w:gridSpan w:val="9"/>
            <w:vMerge w:val="restart"/>
          </w:tcPr>
          <w:p>
            <w:pPr>
              <w:ind w:left="440"/>
              <w:spacing w:after="0"/>
              <w:rPr>
                <w:sz w:val="20"/>
                <w:szCs w:val="20"/>
                <w:color w:val="auto"/>
              </w:rPr>
            </w:pPr>
            <w:r>
              <w:rPr>
                <w:rFonts w:ascii="Arial" w:cs="Arial" w:eastAsia="Arial" w:hAnsi="Arial"/>
                <w:sz w:val="15"/>
                <w:szCs w:val="15"/>
                <w:color w:val="auto"/>
              </w:rPr>
              <w:t>impacts of ecosystem engineers on community organization: a gen-</w:t>
            </w:r>
          </w:p>
        </w:tc>
        <w:tc>
          <w:tcPr>
            <w:tcW w:w="0" w:type="dxa"/>
            <w:vAlign w:val="bottom"/>
          </w:tcPr>
          <w:p>
            <w:pPr>
              <w:spacing w:after="0"/>
              <w:rPr>
                <w:sz w:val="1"/>
                <w:szCs w:val="1"/>
                <w:color w:val="auto"/>
              </w:rPr>
            </w:pPr>
          </w:p>
        </w:tc>
      </w:tr>
      <w:tr>
        <w:trPr>
          <w:trHeight w:val="67"/>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and of a differential species loss between cushion and open area</w:t>
            </w:r>
          </w:p>
        </w:tc>
        <w:tc>
          <w:tcPr>
            <w:tcW w:w="5060" w:type="dxa"/>
            <w:vAlign w:val="bottom"/>
            <w:gridSpan w:val="9"/>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10"/>
        </w:trPr>
        <w:tc>
          <w:tcPr>
            <w:tcW w:w="5040" w:type="dxa"/>
            <w:vAlign w:val="bottom"/>
            <w:gridSpan w:val="2"/>
            <w:vMerge w:val="continue"/>
          </w:tcPr>
          <w:p>
            <w:pPr>
              <w:spacing w:after="0"/>
              <w:rPr>
                <w:sz w:val="18"/>
                <w:szCs w:val="18"/>
                <w:color w:val="auto"/>
              </w:rPr>
            </w:pP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eral approach illustrated by effects of a high-Andean cushion plant.</w:t>
            </w:r>
          </w:p>
        </w:tc>
        <w:tc>
          <w:tcPr>
            <w:tcW w:w="0" w:type="dxa"/>
            <w:vAlign w:val="bottom"/>
          </w:tcPr>
          <w:p>
            <w:pPr>
              <w:spacing w:after="0"/>
              <w:rPr>
                <w:sz w:val="1"/>
                <w:szCs w:val="1"/>
                <w:color w:val="auto"/>
              </w:rPr>
            </w:pPr>
          </w:p>
        </w:tc>
      </w:tr>
      <w:tr>
        <w:trPr>
          <w:trHeight w:val="218"/>
        </w:trPr>
        <w:tc>
          <w:tcPr>
            <w:tcW w:w="5040" w:type="dxa"/>
            <w:vAlign w:val="bottom"/>
            <w:gridSpan w:val="2"/>
          </w:tcPr>
          <w:p>
            <w:pPr>
              <w:spacing w:after="0"/>
              <w:rPr>
                <w:sz w:val="20"/>
                <w:szCs w:val="20"/>
                <w:color w:val="auto"/>
              </w:rPr>
            </w:pPr>
            <w:r>
              <w:rPr>
                <w:rFonts w:ascii="Arial" w:cs="Arial" w:eastAsia="Arial" w:hAnsi="Arial"/>
                <w:sz w:val="16"/>
                <w:szCs w:val="16"/>
                <w:color w:val="auto"/>
              </w:rPr>
              <w:t>habitats indicate that conservation strategies should mainly focus</w:t>
            </w:r>
          </w:p>
        </w:tc>
        <w:tc>
          <w:tcPr>
            <w:tcW w:w="1900" w:type="dxa"/>
            <w:vAlign w:val="bottom"/>
          </w:tcPr>
          <w:p>
            <w:pPr>
              <w:ind w:left="440"/>
              <w:spacing w:after="0"/>
              <w:rPr>
                <w:sz w:val="20"/>
                <w:szCs w:val="20"/>
                <w:color w:val="auto"/>
              </w:rPr>
            </w:pPr>
            <w:r>
              <w:rPr>
                <w:rFonts w:ascii="Arial" w:cs="Arial" w:eastAsia="Arial" w:hAnsi="Arial"/>
                <w:sz w:val="15"/>
                <w:szCs w:val="15"/>
                <w:i w:val="1"/>
                <w:iCs w:val="1"/>
                <w:color w:val="auto"/>
              </w:rPr>
              <w:t>Oikos</w:t>
            </w:r>
            <w:r>
              <w:rPr>
                <w:rFonts w:ascii="Arial" w:cs="Arial" w:eastAsia="Arial" w:hAnsi="Arial"/>
                <w:sz w:val="15"/>
                <w:szCs w:val="15"/>
                <w:color w:val="auto"/>
              </w:rPr>
              <w:t>,</w:t>
            </w:r>
            <w:r>
              <w:rPr>
                <w:rFonts w:ascii="Arial" w:cs="Arial" w:eastAsia="Arial" w:hAnsi="Arial"/>
                <w:sz w:val="15"/>
                <w:szCs w:val="15"/>
                <w:i w:val="1"/>
                <w:iCs w:val="1"/>
                <w:color w:val="auto"/>
              </w:rPr>
              <w:t xml:space="preserve"> 115</w:t>
            </w:r>
            <w:r>
              <w:rPr>
                <w:rFonts w:ascii="Arial" w:cs="Arial" w:eastAsia="Arial" w:hAnsi="Arial"/>
                <w:sz w:val="15"/>
                <w:szCs w:val="15"/>
                <w:color w:val="auto"/>
              </w:rPr>
              <w:t>, 369–385.</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2"/>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on detecting and protecting spots with high diversity of cushion</w:t>
            </w:r>
          </w:p>
        </w:tc>
        <w:tc>
          <w:tcPr>
            <w:tcW w:w="1900" w:type="dxa"/>
            <w:vAlign w:val="bottom"/>
          </w:tcPr>
          <w:p>
            <w:pPr>
              <w:ind w:left="180"/>
              <w:spacing w:after="0"/>
              <w:rPr>
                <w:sz w:val="20"/>
                <w:szCs w:val="20"/>
                <w:color w:val="auto"/>
              </w:rPr>
            </w:pPr>
            <w:r>
              <w:rPr>
                <w:rFonts w:ascii="Arial" w:cs="Arial" w:eastAsia="Arial" w:hAnsi="Arial"/>
                <w:sz w:val="15"/>
                <w:szCs w:val="15"/>
                <w:color w:val="auto"/>
              </w:rPr>
              <w:t>Badano,  E.I.,  Villarroel,</w:t>
            </w:r>
          </w:p>
        </w:tc>
        <w:tc>
          <w:tcPr>
            <w:tcW w:w="1260" w:type="dxa"/>
            <w:vAlign w:val="bottom"/>
            <w:gridSpan w:val="3"/>
          </w:tcPr>
          <w:p>
            <w:pPr>
              <w:jc w:val="right"/>
              <w:spacing w:after="0"/>
              <w:rPr>
                <w:sz w:val="20"/>
                <w:szCs w:val="20"/>
                <w:color w:val="auto"/>
              </w:rPr>
            </w:pPr>
            <w:r>
              <w:rPr>
                <w:rFonts w:ascii="Arial" w:cs="Arial" w:eastAsia="Arial" w:hAnsi="Arial"/>
                <w:sz w:val="15"/>
                <w:szCs w:val="15"/>
                <w:color w:val="auto"/>
              </w:rPr>
              <w:t>E.,  Bustamente,</w:t>
            </w:r>
          </w:p>
        </w:tc>
        <w:tc>
          <w:tcPr>
            <w:tcW w:w="420" w:type="dxa"/>
            <w:vAlign w:val="bottom"/>
          </w:tcPr>
          <w:p>
            <w:pPr>
              <w:ind w:left="60"/>
              <w:spacing w:after="0"/>
              <w:rPr>
                <w:sz w:val="20"/>
                <w:szCs w:val="20"/>
                <w:color w:val="auto"/>
              </w:rPr>
            </w:pPr>
            <w:r>
              <w:rPr>
                <w:rFonts w:ascii="Arial" w:cs="Arial" w:eastAsia="Arial" w:hAnsi="Arial"/>
                <w:sz w:val="15"/>
                <w:szCs w:val="15"/>
                <w:color w:val="auto"/>
                <w:w w:val="96"/>
              </w:rPr>
              <w:t>R.O.,</w:t>
            </w:r>
          </w:p>
        </w:tc>
        <w:tc>
          <w:tcPr>
            <w:tcW w:w="1480" w:type="dxa"/>
            <w:vAlign w:val="bottom"/>
            <w:gridSpan w:val="4"/>
          </w:tcPr>
          <w:p>
            <w:pPr>
              <w:jc w:val="right"/>
              <w:ind w:right="20"/>
              <w:spacing w:after="0"/>
              <w:rPr>
                <w:sz w:val="20"/>
                <w:szCs w:val="20"/>
                <w:color w:val="auto"/>
              </w:rPr>
            </w:pPr>
            <w:r>
              <w:rPr>
                <w:rFonts w:ascii="Arial" w:cs="Arial" w:eastAsia="Arial" w:hAnsi="Arial"/>
                <w:sz w:val="15"/>
                <w:szCs w:val="15"/>
                <w:color w:val="auto"/>
              </w:rPr>
              <w:t>Marquet,  P.A.  and</w:t>
            </w:r>
          </w:p>
        </w:tc>
        <w:tc>
          <w:tcPr>
            <w:tcW w:w="0" w:type="dxa"/>
            <w:vAlign w:val="bottom"/>
          </w:tcPr>
          <w:p>
            <w:pPr>
              <w:spacing w:after="0"/>
              <w:rPr>
                <w:sz w:val="1"/>
                <w:szCs w:val="1"/>
                <w:color w:val="auto"/>
              </w:rPr>
            </w:pPr>
          </w:p>
        </w:tc>
      </w:tr>
      <w:tr>
        <w:trPr>
          <w:trHeight w:val="83"/>
        </w:trPr>
        <w:tc>
          <w:tcPr>
            <w:tcW w:w="5040" w:type="dxa"/>
            <w:vAlign w:val="bottom"/>
            <w:gridSpan w:val="2"/>
            <w:vMerge w:val="continue"/>
          </w:tcPr>
          <w:p>
            <w:pPr>
              <w:spacing w:after="0"/>
              <w:rPr>
                <w:sz w:val="7"/>
                <w:szCs w:val="7"/>
                <w:color w:val="auto"/>
              </w:rPr>
            </w:pPr>
          </w:p>
        </w:tc>
        <w:tc>
          <w:tcPr>
            <w:tcW w:w="5060" w:type="dxa"/>
            <w:vAlign w:val="bottom"/>
            <w:gridSpan w:val="9"/>
            <w:vMerge w:val="restart"/>
          </w:tcPr>
          <w:p>
            <w:pPr>
              <w:ind w:left="440"/>
              <w:spacing w:after="0"/>
              <w:rPr>
                <w:sz w:val="20"/>
                <w:szCs w:val="20"/>
                <w:color w:val="auto"/>
              </w:rPr>
            </w:pPr>
            <w:r>
              <w:rPr>
                <w:rFonts w:ascii="Arial" w:cs="Arial" w:eastAsia="Arial" w:hAnsi="Arial"/>
                <w:sz w:val="15"/>
                <w:szCs w:val="15"/>
                <w:color w:val="auto"/>
              </w:rPr>
              <w:t>Cavieres, L.A. (2007) Ecosystem engineering facilitates invasions</w:t>
            </w:r>
          </w:p>
        </w:tc>
        <w:tc>
          <w:tcPr>
            <w:tcW w:w="0" w:type="dxa"/>
            <w:vAlign w:val="bottom"/>
          </w:tcPr>
          <w:p>
            <w:pPr>
              <w:spacing w:after="0"/>
              <w:rPr>
                <w:sz w:val="1"/>
                <w:szCs w:val="1"/>
                <w:color w:val="auto"/>
              </w:rPr>
            </w:pPr>
          </w:p>
        </w:tc>
      </w:tr>
      <w:tr>
        <w:trPr>
          <w:trHeight w:val="127"/>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 xml:space="preserve">plants (Gianuca </w:t>
            </w:r>
            <w:r>
              <w:rPr>
                <w:rFonts w:ascii="Arial" w:cs="Arial" w:eastAsia="Arial" w:hAnsi="Arial"/>
                <w:sz w:val="16"/>
                <w:szCs w:val="16"/>
                <w:i w:val="1"/>
                <w:iCs w:val="1"/>
                <w:color w:val="auto"/>
              </w:rPr>
              <w:t>et al</w:t>
            </w:r>
            <w:r>
              <w:rPr>
                <w:rFonts w:ascii="Arial" w:cs="Arial" w:eastAsia="Arial" w:hAnsi="Arial"/>
                <w:sz w:val="16"/>
                <w:szCs w:val="16"/>
                <w:color w:val="auto"/>
              </w:rPr>
              <w:t>., 2017). Cushion plants should be further con-</w:t>
            </w:r>
          </w:p>
        </w:tc>
        <w:tc>
          <w:tcPr>
            <w:tcW w:w="5060" w:type="dxa"/>
            <w:vAlign w:val="bottom"/>
            <w:gridSpan w:val="9"/>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5040" w:type="dxa"/>
            <w:vAlign w:val="bottom"/>
            <w:gridSpan w:val="2"/>
            <w:vMerge w:val="continue"/>
          </w:tcPr>
          <w:p>
            <w:pPr>
              <w:spacing w:after="0"/>
              <w:rPr>
                <w:sz w:val="11"/>
                <w:szCs w:val="11"/>
                <w:color w:val="auto"/>
              </w:rPr>
            </w:pPr>
          </w:p>
        </w:tc>
        <w:tc>
          <w:tcPr>
            <w:tcW w:w="5060" w:type="dxa"/>
            <w:vAlign w:val="bottom"/>
            <w:gridSpan w:val="9"/>
            <w:vMerge w:val="restart"/>
          </w:tcPr>
          <w:p>
            <w:pPr>
              <w:ind w:left="440"/>
              <w:spacing w:after="0"/>
              <w:rPr>
                <w:sz w:val="20"/>
                <w:szCs w:val="20"/>
                <w:color w:val="auto"/>
              </w:rPr>
            </w:pPr>
            <w:r>
              <w:rPr>
                <w:rFonts w:ascii="Arial" w:cs="Arial" w:eastAsia="Arial" w:hAnsi="Arial"/>
                <w:sz w:val="15"/>
                <w:szCs w:val="15"/>
                <w:color w:val="auto"/>
              </w:rPr>
              <w:t xml:space="preserve">by exotic plants in high-Andean ecosystems. </w:t>
            </w:r>
            <w:r>
              <w:rPr>
                <w:rFonts w:ascii="Arial" w:cs="Arial" w:eastAsia="Arial" w:hAnsi="Arial"/>
                <w:sz w:val="15"/>
                <w:szCs w:val="15"/>
                <w:i w:val="1"/>
                <w:iCs w:val="1"/>
                <w:color w:val="auto"/>
              </w:rPr>
              <w:t>Journal of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95</w:t>
            </w: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77"/>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sidered in conservation biology or restoration strategies of alpine</w:t>
            </w:r>
          </w:p>
        </w:tc>
        <w:tc>
          <w:tcPr>
            <w:tcW w:w="5060" w:type="dxa"/>
            <w:vAlign w:val="bottom"/>
            <w:gridSpan w:val="9"/>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10"/>
        </w:trPr>
        <w:tc>
          <w:tcPr>
            <w:tcW w:w="5040" w:type="dxa"/>
            <w:vAlign w:val="bottom"/>
            <w:gridSpan w:val="2"/>
            <w:vMerge w:val="continue"/>
          </w:tcPr>
          <w:p>
            <w:pPr>
              <w:spacing w:after="0"/>
              <w:rPr>
                <w:sz w:val="18"/>
                <w:szCs w:val="18"/>
                <w:color w:val="auto"/>
              </w:rPr>
            </w:pPr>
          </w:p>
        </w:tc>
        <w:tc>
          <w:tcPr>
            <w:tcW w:w="1900" w:type="dxa"/>
            <w:vAlign w:val="bottom"/>
          </w:tcPr>
          <w:p>
            <w:pPr>
              <w:ind w:left="440"/>
              <w:spacing w:after="0"/>
              <w:rPr>
                <w:sz w:val="20"/>
                <w:szCs w:val="20"/>
                <w:color w:val="auto"/>
              </w:rPr>
            </w:pPr>
            <w:r>
              <w:rPr>
                <w:rFonts w:ascii="Arial" w:cs="Arial" w:eastAsia="Arial" w:hAnsi="Arial"/>
                <w:sz w:val="15"/>
                <w:szCs w:val="15"/>
                <w:color w:val="auto"/>
              </w:rPr>
              <w:t>682–688.</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8"/>
        </w:trPr>
        <w:tc>
          <w:tcPr>
            <w:tcW w:w="5040" w:type="dxa"/>
            <w:vAlign w:val="bottom"/>
            <w:gridSpan w:val="2"/>
          </w:tcPr>
          <w:p>
            <w:pPr>
              <w:spacing w:after="0"/>
              <w:rPr>
                <w:sz w:val="20"/>
                <w:szCs w:val="20"/>
                <w:color w:val="auto"/>
              </w:rPr>
            </w:pPr>
            <w:r>
              <w:rPr>
                <w:rFonts w:ascii="Arial" w:cs="Arial" w:eastAsia="Arial" w:hAnsi="Arial"/>
                <w:sz w:val="16"/>
                <w:szCs w:val="16"/>
                <w:color w:val="auto"/>
              </w:rPr>
              <w:t>landscapes as they provide refuges that prevent biodiversity loss,</w:t>
            </w:r>
          </w:p>
        </w:tc>
        <w:tc>
          <w:tcPr>
            <w:tcW w:w="5060" w:type="dxa"/>
            <w:vAlign w:val="bottom"/>
            <w:gridSpan w:val="9"/>
          </w:tcPr>
          <w:p>
            <w:pPr>
              <w:ind w:left="180"/>
              <w:spacing w:after="0"/>
              <w:rPr>
                <w:sz w:val="20"/>
                <w:szCs w:val="20"/>
                <w:color w:val="auto"/>
              </w:rPr>
            </w:pPr>
            <w:r>
              <w:rPr>
                <w:rFonts w:ascii="Arial" w:cs="Arial" w:eastAsia="Arial" w:hAnsi="Arial"/>
                <w:sz w:val="15"/>
                <w:szCs w:val="15"/>
                <w:color w:val="auto"/>
              </w:rPr>
              <w:t>Baselga, A. (2010) Partitioning the turnover and nestedness com-</w:t>
            </w:r>
          </w:p>
        </w:tc>
        <w:tc>
          <w:tcPr>
            <w:tcW w:w="0" w:type="dxa"/>
            <w:vAlign w:val="bottom"/>
          </w:tcPr>
          <w:p>
            <w:pPr>
              <w:spacing w:after="0"/>
              <w:rPr>
                <w:sz w:val="1"/>
                <w:szCs w:val="1"/>
                <w:color w:val="auto"/>
              </w:rPr>
            </w:pPr>
          </w:p>
        </w:tc>
      </w:tr>
      <w:tr>
        <w:trPr>
          <w:trHeight w:val="202"/>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especially important in the face of an undergoing climate change</w:t>
            </w:r>
          </w:p>
        </w:tc>
        <w:tc>
          <w:tcPr>
            <w:tcW w:w="4780" w:type="dxa"/>
            <w:vAlign w:val="bottom"/>
            <w:gridSpan w:val="7"/>
          </w:tcPr>
          <w:p>
            <w:pPr>
              <w:ind w:left="440"/>
              <w:spacing w:after="0"/>
              <w:rPr>
                <w:sz w:val="20"/>
                <w:szCs w:val="20"/>
                <w:color w:val="auto"/>
              </w:rPr>
            </w:pPr>
            <w:r>
              <w:rPr>
                <w:rFonts w:ascii="Arial" w:cs="Arial" w:eastAsia="Arial" w:hAnsi="Arial"/>
                <w:sz w:val="15"/>
                <w:szCs w:val="15"/>
                <w:color w:val="auto"/>
              </w:rPr>
              <w:t xml:space="preserve">ponents of beta diversity. </w:t>
            </w:r>
            <w:r>
              <w:rPr>
                <w:rFonts w:ascii="Arial" w:cs="Arial" w:eastAsia="Arial" w:hAnsi="Arial"/>
                <w:sz w:val="15"/>
                <w:szCs w:val="15"/>
                <w:i w:val="1"/>
                <w:iCs w:val="1"/>
                <w:color w:val="auto"/>
              </w:rPr>
              <w:t>Global Ecology and Biogeography</w:t>
            </w:r>
            <w:r>
              <w:rPr>
                <w:rFonts w:ascii="Arial" w:cs="Arial" w:eastAsia="Arial" w:hAnsi="Arial"/>
                <w:sz w:val="15"/>
                <w:szCs w:val="15"/>
                <w:color w:val="auto"/>
              </w:rPr>
              <w:t>,</w:t>
            </w:r>
          </w:p>
        </w:tc>
        <w:tc>
          <w:tcPr>
            <w:tcW w:w="260" w:type="dxa"/>
            <w:vAlign w:val="bottom"/>
          </w:tcPr>
          <w:p>
            <w:pPr>
              <w:jc w:val="right"/>
              <w:spacing w:after="0"/>
              <w:rPr>
                <w:sz w:val="20"/>
                <w:szCs w:val="20"/>
                <w:color w:val="auto"/>
              </w:rPr>
            </w:pPr>
            <w:r>
              <w:rPr>
                <w:rFonts w:ascii="Arial" w:cs="Arial" w:eastAsia="Arial" w:hAnsi="Arial"/>
                <w:sz w:val="15"/>
                <w:szCs w:val="15"/>
                <w:i w:val="1"/>
                <w:iCs w:val="1"/>
                <w:color w:val="auto"/>
              </w:rPr>
              <w:t>19</w:t>
            </w:r>
            <w:r>
              <w:rPr>
                <w:rFonts w:ascii="Arial" w:cs="Arial" w:eastAsia="Arial" w:hAnsi="Arial"/>
                <w:sz w:val="15"/>
                <w:szCs w:val="15"/>
                <w:color w:val="auto"/>
              </w:rPr>
              <w:t>,</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73"/>
        </w:trPr>
        <w:tc>
          <w:tcPr>
            <w:tcW w:w="5040" w:type="dxa"/>
            <w:vAlign w:val="bottom"/>
            <w:gridSpan w:val="2"/>
            <w:vMerge w:val="continue"/>
          </w:tcPr>
          <w:p>
            <w:pPr>
              <w:spacing w:after="0"/>
              <w:rPr>
                <w:sz w:val="6"/>
                <w:szCs w:val="6"/>
                <w:color w:val="auto"/>
              </w:rPr>
            </w:pPr>
          </w:p>
        </w:tc>
        <w:tc>
          <w:tcPr>
            <w:tcW w:w="1900" w:type="dxa"/>
            <w:vAlign w:val="bottom"/>
            <w:vMerge w:val="restart"/>
          </w:tcPr>
          <w:p>
            <w:pPr>
              <w:ind w:left="440"/>
              <w:spacing w:after="0"/>
              <w:rPr>
                <w:sz w:val="20"/>
                <w:szCs w:val="20"/>
                <w:color w:val="auto"/>
              </w:rPr>
            </w:pPr>
            <w:r>
              <w:rPr>
                <w:rFonts w:ascii="Arial" w:cs="Arial" w:eastAsia="Arial" w:hAnsi="Arial"/>
                <w:sz w:val="15"/>
                <w:szCs w:val="15"/>
                <w:color w:val="auto"/>
              </w:rPr>
              <w:t>134–143.</w:t>
            </w:r>
          </w:p>
        </w:tc>
        <w:tc>
          <w:tcPr>
            <w:tcW w:w="180" w:type="dxa"/>
            <w:vAlign w:val="bottom"/>
          </w:tcPr>
          <w:p>
            <w:pPr>
              <w:spacing w:after="0"/>
              <w:rPr>
                <w:sz w:val="6"/>
                <w:szCs w:val="6"/>
                <w:color w:val="auto"/>
              </w:rPr>
            </w:pPr>
          </w:p>
        </w:tc>
        <w:tc>
          <w:tcPr>
            <w:tcW w:w="280" w:type="dxa"/>
            <w:vAlign w:val="bottom"/>
          </w:tcPr>
          <w:p>
            <w:pPr>
              <w:spacing w:after="0"/>
              <w:rPr>
                <w:sz w:val="6"/>
                <w:szCs w:val="6"/>
                <w:color w:val="auto"/>
              </w:rPr>
            </w:pPr>
          </w:p>
        </w:tc>
        <w:tc>
          <w:tcPr>
            <w:tcW w:w="800" w:type="dxa"/>
            <w:vAlign w:val="bottom"/>
          </w:tcPr>
          <w:p>
            <w:pPr>
              <w:spacing w:after="0"/>
              <w:rPr>
                <w:sz w:val="6"/>
                <w:szCs w:val="6"/>
                <w:color w:val="auto"/>
              </w:rPr>
            </w:pPr>
          </w:p>
        </w:tc>
        <w:tc>
          <w:tcPr>
            <w:tcW w:w="420" w:type="dxa"/>
            <w:vAlign w:val="bottom"/>
          </w:tcPr>
          <w:p>
            <w:pPr>
              <w:spacing w:after="0"/>
              <w:rPr>
                <w:sz w:val="6"/>
                <w:szCs w:val="6"/>
                <w:color w:val="auto"/>
              </w:rPr>
            </w:pPr>
          </w:p>
        </w:tc>
        <w:tc>
          <w:tcPr>
            <w:tcW w:w="1020" w:type="dxa"/>
            <w:vAlign w:val="bottom"/>
          </w:tcPr>
          <w:p>
            <w:pPr>
              <w:spacing w:after="0"/>
              <w:rPr>
                <w:sz w:val="6"/>
                <w:szCs w:val="6"/>
                <w:color w:val="auto"/>
              </w:rPr>
            </w:pPr>
          </w:p>
        </w:tc>
        <w:tc>
          <w:tcPr>
            <w:tcW w:w="1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 xml:space="preserve">that is affecting alpine ecosystems worldwide (Ernakovich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1900" w:type="dxa"/>
            <w:vAlign w:val="bottom"/>
            <w:vMerge w:val="continue"/>
          </w:tcPr>
          <w:p>
            <w:pPr>
              <w:spacing w:after="0"/>
              <w:rPr>
                <w:sz w:val="11"/>
                <w:szCs w:val="11"/>
                <w:color w:val="auto"/>
              </w:rPr>
            </w:pPr>
          </w:p>
        </w:tc>
        <w:tc>
          <w:tcPr>
            <w:tcW w:w="1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3"/>
        </w:trPr>
        <w:tc>
          <w:tcPr>
            <w:tcW w:w="5040" w:type="dxa"/>
            <w:vAlign w:val="bottom"/>
            <w:gridSpan w:val="2"/>
            <w:vMerge w:val="continue"/>
          </w:tcPr>
          <w:p>
            <w:pPr>
              <w:spacing w:after="0"/>
              <w:rPr>
                <w:sz w:val="10"/>
                <w:szCs w:val="10"/>
                <w:color w:val="auto"/>
              </w:rPr>
            </w:pPr>
          </w:p>
        </w:tc>
        <w:tc>
          <w:tcPr>
            <w:tcW w:w="5060" w:type="dxa"/>
            <w:vAlign w:val="bottom"/>
            <w:gridSpan w:val="9"/>
            <w:vMerge w:val="restart"/>
          </w:tcPr>
          <w:p>
            <w:pPr>
              <w:ind w:left="180"/>
              <w:spacing w:after="0"/>
              <w:rPr>
                <w:sz w:val="20"/>
                <w:szCs w:val="20"/>
                <w:color w:val="auto"/>
              </w:rPr>
            </w:pPr>
            <w:r>
              <w:rPr>
                <w:rFonts w:ascii="Arial" w:cs="Arial" w:eastAsia="Arial" w:hAnsi="Arial"/>
                <w:sz w:val="15"/>
                <w:szCs w:val="15"/>
                <w:color w:val="auto"/>
              </w:rPr>
              <w:t>Baselga, A. (2012) The relationship between species replacement, dis-</w:t>
            </w:r>
          </w:p>
        </w:tc>
        <w:tc>
          <w:tcPr>
            <w:tcW w:w="0" w:type="dxa"/>
            <w:vAlign w:val="bottom"/>
          </w:tcPr>
          <w:p>
            <w:pPr>
              <w:spacing w:after="0"/>
              <w:rPr>
                <w:sz w:val="1"/>
                <w:szCs w:val="1"/>
                <w:color w:val="auto"/>
              </w:rPr>
            </w:pPr>
          </w:p>
        </w:tc>
      </w:tr>
      <w:tr>
        <w:trPr>
          <w:trHeight w:val="87"/>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2014). Even though climate change could affect the cushion plants</w:t>
            </w:r>
          </w:p>
        </w:tc>
        <w:tc>
          <w:tcPr>
            <w:tcW w:w="5060" w:type="dxa"/>
            <w:vAlign w:val="bottom"/>
            <w:gridSpan w:val="9"/>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10"/>
        </w:trPr>
        <w:tc>
          <w:tcPr>
            <w:tcW w:w="5040" w:type="dxa"/>
            <w:vAlign w:val="bottom"/>
            <w:gridSpan w:val="2"/>
            <w:vMerge w:val="continue"/>
          </w:tcPr>
          <w:p>
            <w:pPr>
              <w:spacing w:after="0"/>
              <w:rPr>
                <w:sz w:val="18"/>
                <w:szCs w:val="18"/>
                <w:color w:val="auto"/>
              </w:rPr>
            </w:pP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 xml:space="preserve">similarity derived from nestedness, and nestedness. </w:t>
            </w:r>
            <w:r>
              <w:rPr>
                <w:rFonts w:ascii="Arial" w:cs="Arial" w:eastAsia="Arial" w:hAnsi="Arial"/>
                <w:sz w:val="15"/>
                <w:szCs w:val="15"/>
                <w:i w:val="1"/>
                <w:iCs w:val="1"/>
                <w:color w:val="auto"/>
              </w:rPr>
              <w:t>Global Ecology</w:t>
            </w:r>
          </w:p>
        </w:tc>
        <w:tc>
          <w:tcPr>
            <w:tcW w:w="0" w:type="dxa"/>
            <w:vAlign w:val="bottom"/>
          </w:tcPr>
          <w:p>
            <w:pPr>
              <w:spacing w:after="0"/>
              <w:rPr>
                <w:sz w:val="1"/>
                <w:szCs w:val="1"/>
                <w:color w:val="auto"/>
              </w:rPr>
            </w:pPr>
          </w:p>
        </w:tc>
      </w:tr>
      <w:tr>
        <w:trPr>
          <w:trHeight w:val="218"/>
        </w:trPr>
        <w:tc>
          <w:tcPr>
            <w:tcW w:w="5040" w:type="dxa"/>
            <w:vAlign w:val="bottom"/>
            <w:gridSpan w:val="2"/>
          </w:tcPr>
          <w:p>
            <w:pPr>
              <w:spacing w:after="0"/>
              <w:rPr>
                <w:sz w:val="20"/>
                <w:szCs w:val="20"/>
                <w:color w:val="auto"/>
              </w:rPr>
            </w:pPr>
            <w:r>
              <w:rPr>
                <w:rFonts w:ascii="Arial" w:cs="Arial" w:eastAsia="Arial" w:hAnsi="Arial"/>
                <w:sz w:val="16"/>
                <w:szCs w:val="16"/>
                <w:color w:val="auto"/>
              </w:rPr>
              <w:t xml:space="preserve">themselves (Cranston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2015; Hoffmann </w:t>
            </w:r>
            <w:r>
              <w:rPr>
                <w:rFonts w:ascii="Arial" w:cs="Arial" w:eastAsia="Arial" w:hAnsi="Arial"/>
                <w:sz w:val="16"/>
                <w:szCs w:val="16"/>
                <w:i w:val="1"/>
                <w:iCs w:val="1"/>
                <w:color w:val="auto"/>
              </w:rPr>
              <w:t>et al</w:t>
            </w:r>
            <w:r>
              <w:rPr>
                <w:rFonts w:ascii="Arial" w:cs="Arial" w:eastAsia="Arial" w:hAnsi="Arial"/>
                <w:sz w:val="16"/>
                <w:szCs w:val="16"/>
                <w:color w:val="auto"/>
              </w:rPr>
              <w:t>., 2019), their</w:t>
            </w:r>
          </w:p>
        </w:tc>
        <w:tc>
          <w:tcPr>
            <w:tcW w:w="3160" w:type="dxa"/>
            <w:vAlign w:val="bottom"/>
            <w:gridSpan w:val="4"/>
          </w:tcPr>
          <w:p>
            <w:pPr>
              <w:ind w:left="440"/>
              <w:spacing w:after="0"/>
              <w:rPr>
                <w:sz w:val="20"/>
                <w:szCs w:val="20"/>
                <w:color w:val="auto"/>
              </w:rPr>
            </w:pPr>
            <w:r>
              <w:rPr>
                <w:rFonts w:ascii="Arial" w:cs="Arial" w:eastAsia="Arial" w:hAnsi="Arial"/>
                <w:sz w:val="15"/>
                <w:szCs w:val="15"/>
                <w:i w:val="1"/>
                <w:iCs w:val="1"/>
                <w:color w:val="auto"/>
              </w:rPr>
              <w:t>and Biogeography</w:t>
            </w:r>
            <w:r>
              <w:rPr>
                <w:rFonts w:ascii="Arial" w:cs="Arial" w:eastAsia="Arial" w:hAnsi="Arial"/>
                <w:sz w:val="15"/>
                <w:szCs w:val="15"/>
                <w:color w:val="auto"/>
              </w:rPr>
              <w:t>,</w:t>
            </w:r>
            <w:r>
              <w:rPr>
                <w:rFonts w:ascii="Arial" w:cs="Arial" w:eastAsia="Arial" w:hAnsi="Arial"/>
                <w:sz w:val="15"/>
                <w:szCs w:val="15"/>
                <w:i w:val="1"/>
                <w:iCs w:val="1"/>
                <w:color w:val="auto"/>
              </w:rPr>
              <w:t xml:space="preserve"> 21</w:t>
            </w:r>
            <w:r>
              <w:rPr>
                <w:rFonts w:ascii="Arial" w:cs="Arial" w:eastAsia="Arial" w:hAnsi="Arial"/>
                <w:sz w:val="15"/>
                <w:szCs w:val="15"/>
                <w:color w:val="auto"/>
              </w:rPr>
              <w:t>, 1223–1232.</w:t>
            </w:r>
          </w:p>
        </w:tc>
        <w:tc>
          <w:tcPr>
            <w:tcW w:w="42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3"/>
        </w:trPr>
        <w:tc>
          <w:tcPr>
            <w:tcW w:w="5040" w:type="dxa"/>
            <w:vAlign w:val="bottom"/>
            <w:gridSpan w:val="2"/>
          </w:tcPr>
          <w:p>
            <w:pPr>
              <w:spacing w:after="0"/>
              <w:rPr>
                <w:sz w:val="20"/>
                <w:szCs w:val="20"/>
                <w:color w:val="auto"/>
              </w:rPr>
            </w:pPr>
            <w:r>
              <w:rPr>
                <w:rFonts w:ascii="Arial" w:cs="Arial" w:eastAsia="Arial" w:hAnsi="Arial"/>
                <w:sz w:val="16"/>
                <w:szCs w:val="16"/>
                <w:color w:val="auto"/>
              </w:rPr>
              <w:t>long-lived growth form and the more favorable habitat they create</w:t>
            </w:r>
          </w:p>
        </w:tc>
        <w:tc>
          <w:tcPr>
            <w:tcW w:w="5060" w:type="dxa"/>
            <w:vAlign w:val="bottom"/>
            <w:gridSpan w:val="9"/>
          </w:tcPr>
          <w:p>
            <w:pPr>
              <w:ind w:left="180"/>
              <w:spacing w:after="0"/>
              <w:rPr>
                <w:sz w:val="20"/>
                <w:szCs w:val="20"/>
                <w:color w:val="auto"/>
              </w:rPr>
            </w:pPr>
            <w:r>
              <w:rPr>
                <w:rFonts w:ascii="Arial" w:cs="Arial" w:eastAsia="Arial" w:hAnsi="Arial"/>
                <w:sz w:val="15"/>
                <w:szCs w:val="15"/>
                <w:color w:val="auto"/>
              </w:rPr>
              <w:t>Bateman, B.L., VanDerWal, J., Williams, S.E. and Johnson, C.N. (2012)</w:t>
            </w:r>
          </w:p>
        </w:tc>
        <w:tc>
          <w:tcPr>
            <w:tcW w:w="0" w:type="dxa"/>
            <w:vAlign w:val="bottom"/>
          </w:tcPr>
          <w:p>
            <w:pPr>
              <w:spacing w:after="0"/>
              <w:rPr>
                <w:sz w:val="1"/>
                <w:szCs w:val="1"/>
                <w:color w:val="auto"/>
              </w:rPr>
            </w:pPr>
          </w:p>
        </w:tc>
      </w:tr>
      <w:tr>
        <w:trPr>
          <w:trHeight w:val="197"/>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could contribute to their persistence, as well as of nursed species</w:t>
            </w: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Biotic interactions influence the projected distribution of a special-</w:t>
            </w:r>
          </w:p>
        </w:tc>
        <w:tc>
          <w:tcPr>
            <w:tcW w:w="0" w:type="dxa"/>
            <w:vAlign w:val="bottom"/>
          </w:tcPr>
          <w:p>
            <w:pPr>
              <w:spacing w:after="0"/>
              <w:rPr>
                <w:sz w:val="1"/>
                <w:szCs w:val="1"/>
                <w:color w:val="auto"/>
              </w:rPr>
            </w:pPr>
          </w:p>
        </w:tc>
      </w:tr>
      <w:tr>
        <w:trPr>
          <w:trHeight w:val="105"/>
        </w:trPr>
        <w:tc>
          <w:tcPr>
            <w:tcW w:w="5040" w:type="dxa"/>
            <w:vAlign w:val="bottom"/>
            <w:gridSpan w:val="2"/>
            <w:vMerge w:val="continue"/>
          </w:tcPr>
          <w:p>
            <w:pPr>
              <w:spacing w:after="0"/>
              <w:rPr>
                <w:sz w:val="9"/>
                <w:szCs w:val="9"/>
                <w:color w:val="auto"/>
              </w:rPr>
            </w:pPr>
          </w:p>
        </w:tc>
        <w:tc>
          <w:tcPr>
            <w:tcW w:w="5060" w:type="dxa"/>
            <w:vAlign w:val="bottom"/>
            <w:gridSpan w:val="9"/>
            <w:vMerge w:val="restart"/>
          </w:tcPr>
          <w:p>
            <w:pPr>
              <w:ind w:left="440"/>
              <w:spacing w:after="0"/>
              <w:rPr>
                <w:sz w:val="20"/>
                <w:szCs w:val="20"/>
                <w:color w:val="auto"/>
              </w:rPr>
            </w:pPr>
            <w:r>
              <w:rPr>
                <w:rFonts w:ascii="Arial" w:cs="Arial" w:eastAsia="Arial" w:hAnsi="Arial"/>
                <w:sz w:val="15"/>
                <w:szCs w:val="15"/>
                <w:color w:val="auto"/>
              </w:rPr>
              <w:t xml:space="preserve">ist mammal under climate change. </w:t>
            </w:r>
            <w:r>
              <w:rPr>
                <w:rFonts w:ascii="Arial" w:cs="Arial" w:eastAsia="Arial" w:hAnsi="Arial"/>
                <w:sz w:val="15"/>
                <w:szCs w:val="15"/>
                <w:i w:val="1"/>
                <w:iCs w:val="1"/>
                <w:color w:val="auto"/>
              </w:rPr>
              <w:t>Diversity and Distributions</w:t>
            </w:r>
            <w:r>
              <w:rPr>
                <w:rFonts w:ascii="Arial" w:cs="Arial" w:eastAsia="Arial" w:hAnsi="Arial"/>
                <w:sz w:val="15"/>
                <w:szCs w:val="15"/>
                <w:color w:val="auto"/>
              </w:rPr>
              <w:t xml:space="preserve">, </w:t>
            </w:r>
            <w:r>
              <w:rPr>
                <w:rFonts w:ascii="Arial" w:cs="Arial" w:eastAsia="Arial" w:hAnsi="Arial"/>
                <w:sz w:val="15"/>
                <w:szCs w:val="15"/>
                <w:i w:val="1"/>
                <w:iCs w:val="1"/>
                <w:color w:val="auto"/>
              </w:rPr>
              <w:t>18</w:t>
            </w: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97"/>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 xml:space="preserve">(Morris </w:t>
            </w:r>
            <w:r>
              <w:rPr>
                <w:rFonts w:ascii="Arial" w:cs="Arial" w:eastAsia="Arial" w:hAnsi="Arial"/>
                <w:sz w:val="16"/>
                <w:szCs w:val="16"/>
                <w:i w:val="1"/>
                <w:iCs w:val="1"/>
                <w:color w:val="auto"/>
              </w:rPr>
              <w:t>et al</w:t>
            </w:r>
            <w:r>
              <w:rPr>
                <w:rFonts w:ascii="Arial" w:cs="Arial" w:eastAsia="Arial" w:hAnsi="Arial"/>
                <w:sz w:val="16"/>
                <w:szCs w:val="16"/>
                <w:color w:val="auto"/>
              </w:rPr>
              <w:t xml:space="preserve">., 2008; Anthelme </w:t>
            </w:r>
            <w:r>
              <w:rPr>
                <w:rFonts w:ascii="Arial" w:cs="Arial" w:eastAsia="Arial" w:hAnsi="Arial"/>
                <w:sz w:val="16"/>
                <w:szCs w:val="16"/>
                <w:i w:val="1"/>
                <w:iCs w:val="1"/>
                <w:color w:val="auto"/>
              </w:rPr>
              <w:t>et al</w:t>
            </w:r>
            <w:r>
              <w:rPr>
                <w:rFonts w:ascii="Arial" w:cs="Arial" w:eastAsia="Arial" w:hAnsi="Arial"/>
                <w:sz w:val="16"/>
                <w:szCs w:val="16"/>
                <w:color w:val="auto"/>
              </w:rPr>
              <w:t>., 2014). The loss of these foun-</w:t>
            </w:r>
          </w:p>
        </w:tc>
        <w:tc>
          <w:tcPr>
            <w:tcW w:w="5060" w:type="dxa"/>
            <w:vAlign w:val="bottom"/>
            <w:gridSpan w:val="9"/>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8"/>
        </w:trPr>
        <w:tc>
          <w:tcPr>
            <w:tcW w:w="5040" w:type="dxa"/>
            <w:vAlign w:val="bottom"/>
            <w:gridSpan w:val="2"/>
            <w:vMerge w:val="continue"/>
          </w:tcPr>
          <w:p>
            <w:pPr>
              <w:spacing w:after="0"/>
              <w:rPr>
                <w:sz w:val="18"/>
                <w:szCs w:val="18"/>
                <w:color w:val="auto"/>
              </w:rPr>
            </w:pPr>
          </w:p>
        </w:tc>
        <w:tc>
          <w:tcPr>
            <w:tcW w:w="1900" w:type="dxa"/>
            <w:vAlign w:val="bottom"/>
          </w:tcPr>
          <w:p>
            <w:pPr>
              <w:ind w:left="440"/>
              <w:spacing w:after="0"/>
              <w:rPr>
                <w:sz w:val="20"/>
                <w:szCs w:val="20"/>
                <w:color w:val="auto"/>
              </w:rPr>
            </w:pPr>
            <w:r>
              <w:rPr>
                <w:rFonts w:ascii="Arial" w:cs="Arial" w:eastAsia="Arial" w:hAnsi="Arial"/>
                <w:sz w:val="15"/>
                <w:szCs w:val="15"/>
                <w:color w:val="auto"/>
              </w:rPr>
              <w:t>861–872.</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5040" w:type="dxa"/>
            <w:vAlign w:val="bottom"/>
            <w:gridSpan w:val="2"/>
          </w:tcPr>
          <w:p>
            <w:pPr>
              <w:spacing w:after="0"/>
              <w:rPr>
                <w:sz w:val="20"/>
                <w:szCs w:val="20"/>
                <w:color w:val="auto"/>
              </w:rPr>
            </w:pPr>
            <w:r>
              <w:rPr>
                <w:rFonts w:ascii="Arial" w:cs="Arial" w:eastAsia="Arial" w:hAnsi="Arial"/>
                <w:sz w:val="16"/>
                <w:szCs w:val="16"/>
                <w:color w:val="auto"/>
              </w:rPr>
              <w:t>dation species would have major repercussions for biodiversity at</w:t>
            </w:r>
          </w:p>
        </w:tc>
        <w:tc>
          <w:tcPr>
            <w:tcW w:w="5060" w:type="dxa"/>
            <w:vAlign w:val="bottom"/>
            <w:gridSpan w:val="9"/>
          </w:tcPr>
          <w:p>
            <w:pPr>
              <w:ind w:left="180"/>
              <w:spacing w:after="0"/>
              <w:rPr>
                <w:sz w:val="20"/>
                <w:szCs w:val="20"/>
                <w:color w:val="auto"/>
              </w:rPr>
            </w:pPr>
            <w:r>
              <w:rPr>
                <w:rFonts w:ascii="Arial" w:cs="Arial" w:eastAsia="Arial" w:hAnsi="Arial"/>
                <w:sz w:val="15"/>
                <w:szCs w:val="15"/>
                <w:color w:val="auto"/>
              </w:rPr>
              <w:t>Bates, D., Maechler, M., Bolker, B. and Walker, S. (2015) Fitting linear</w:t>
            </w:r>
          </w:p>
        </w:tc>
        <w:tc>
          <w:tcPr>
            <w:tcW w:w="0" w:type="dxa"/>
            <w:vAlign w:val="bottom"/>
          </w:tcPr>
          <w:p>
            <w:pPr>
              <w:spacing w:after="0"/>
              <w:rPr>
                <w:sz w:val="1"/>
                <w:szCs w:val="1"/>
                <w:color w:val="auto"/>
              </w:rPr>
            </w:pPr>
          </w:p>
        </w:tc>
      </w:tr>
      <w:tr>
        <w:trPr>
          <w:trHeight w:val="218"/>
        </w:trPr>
        <w:tc>
          <w:tcPr>
            <w:tcW w:w="5040" w:type="dxa"/>
            <w:vAlign w:val="bottom"/>
            <w:gridSpan w:val="2"/>
          </w:tcPr>
          <w:p>
            <w:pPr>
              <w:spacing w:after="0"/>
              <w:rPr>
                <w:sz w:val="20"/>
                <w:szCs w:val="20"/>
                <w:color w:val="auto"/>
              </w:rPr>
            </w:pPr>
            <w:r>
              <w:rPr>
                <w:rFonts w:ascii="Arial" w:cs="Arial" w:eastAsia="Arial" w:hAnsi="Arial"/>
                <w:sz w:val="16"/>
                <w:szCs w:val="16"/>
                <w:color w:val="auto"/>
              </w:rPr>
              <w:t>both small and large scales.</w:t>
            </w: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 xml:space="preserve">mixed-effects models using lme4. </w:t>
            </w:r>
            <w:r>
              <w:rPr>
                <w:rFonts w:ascii="Arial" w:cs="Arial" w:eastAsia="Arial" w:hAnsi="Arial"/>
                <w:sz w:val="15"/>
                <w:szCs w:val="15"/>
                <w:i w:val="1"/>
                <w:iCs w:val="1"/>
                <w:color w:val="auto"/>
              </w:rPr>
              <w:t>Journal of Statistical Software</w:t>
            </w:r>
            <w:r>
              <w:rPr>
                <w:rFonts w:ascii="Arial" w:cs="Arial" w:eastAsia="Arial" w:hAnsi="Arial"/>
                <w:sz w:val="15"/>
                <w:szCs w:val="15"/>
                <w:color w:val="auto"/>
              </w:rPr>
              <w:t xml:space="preserve">, </w:t>
            </w:r>
            <w:r>
              <w:rPr>
                <w:rFonts w:ascii="Arial" w:cs="Arial" w:eastAsia="Arial" w:hAnsi="Arial"/>
                <w:sz w:val="15"/>
                <w:szCs w:val="15"/>
                <w:i w:val="1"/>
                <w:iCs w:val="1"/>
                <w:color w:val="auto"/>
              </w:rPr>
              <w:t>67</w:t>
            </w: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202"/>
        </w:trPr>
        <w:tc>
          <w:tcPr>
            <w:tcW w:w="1280" w:type="dxa"/>
            <w:vAlign w:val="bottom"/>
          </w:tcPr>
          <w:p>
            <w:pPr>
              <w:spacing w:after="0"/>
              <w:rPr>
                <w:sz w:val="17"/>
                <w:szCs w:val="17"/>
                <w:color w:val="auto"/>
              </w:rPr>
            </w:pPr>
          </w:p>
        </w:tc>
        <w:tc>
          <w:tcPr>
            <w:tcW w:w="3760" w:type="dxa"/>
            <w:vAlign w:val="bottom"/>
          </w:tcPr>
          <w:p>
            <w:pPr>
              <w:spacing w:after="0"/>
              <w:rPr>
                <w:sz w:val="17"/>
                <w:szCs w:val="17"/>
                <w:color w:val="auto"/>
              </w:rPr>
            </w:pPr>
          </w:p>
        </w:tc>
        <w:tc>
          <w:tcPr>
            <w:tcW w:w="1900" w:type="dxa"/>
            <w:vAlign w:val="bottom"/>
          </w:tcPr>
          <w:p>
            <w:pPr>
              <w:ind w:left="440"/>
              <w:spacing w:after="0"/>
              <w:rPr>
                <w:sz w:val="20"/>
                <w:szCs w:val="20"/>
                <w:color w:val="auto"/>
              </w:rPr>
            </w:pPr>
            <w:r>
              <w:rPr>
                <w:rFonts w:ascii="Arial" w:cs="Arial" w:eastAsia="Arial" w:hAnsi="Arial"/>
                <w:sz w:val="15"/>
                <w:szCs w:val="15"/>
                <w:color w:val="auto"/>
              </w:rPr>
              <w:t>1–48.</w:t>
            </w:r>
          </w:p>
        </w:tc>
        <w:tc>
          <w:tcPr>
            <w:tcW w:w="18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7"/>
        </w:trPr>
        <w:tc>
          <w:tcPr>
            <w:tcW w:w="5040" w:type="dxa"/>
            <w:vAlign w:val="bottom"/>
            <w:gridSpan w:val="2"/>
            <w:vMerge w:val="restart"/>
          </w:tcPr>
          <w:p>
            <w:pPr>
              <w:spacing w:after="0"/>
              <w:rPr>
                <w:sz w:val="20"/>
                <w:szCs w:val="20"/>
                <w:color w:val="auto"/>
              </w:rPr>
            </w:pPr>
            <w:r>
              <w:rPr>
                <w:rFonts w:ascii="Arial" w:cs="Arial" w:eastAsia="Arial" w:hAnsi="Arial"/>
                <w:sz w:val="16"/>
                <w:szCs w:val="16"/>
                <w:b w:val="1"/>
                <w:bCs w:val="1"/>
                <w:color w:val="auto"/>
              </w:rPr>
              <w:t>ACKNOWLEDGEMENTS</w:t>
            </w:r>
          </w:p>
        </w:tc>
        <w:tc>
          <w:tcPr>
            <w:tcW w:w="5060" w:type="dxa"/>
            <w:vAlign w:val="bottom"/>
            <w:gridSpan w:val="9"/>
          </w:tcPr>
          <w:p>
            <w:pPr>
              <w:ind w:left="180"/>
              <w:spacing w:after="0"/>
              <w:rPr>
                <w:sz w:val="20"/>
                <w:szCs w:val="20"/>
                <w:color w:val="auto"/>
              </w:rPr>
            </w:pPr>
            <w:r>
              <w:rPr>
                <w:rFonts w:ascii="Arial" w:cs="Arial" w:eastAsia="Arial" w:hAnsi="Arial"/>
                <w:sz w:val="15"/>
                <w:szCs w:val="15"/>
                <w:color w:val="auto"/>
              </w:rPr>
              <w:t>Bertness, M.D. and Callaway, R.M. (1994) Positive interactions in com-</w:t>
            </w:r>
          </w:p>
        </w:tc>
        <w:tc>
          <w:tcPr>
            <w:tcW w:w="0" w:type="dxa"/>
            <w:vAlign w:val="bottom"/>
          </w:tcPr>
          <w:p>
            <w:pPr>
              <w:spacing w:after="0"/>
              <w:rPr>
                <w:sz w:val="1"/>
                <w:szCs w:val="1"/>
                <w:color w:val="auto"/>
              </w:rPr>
            </w:pPr>
          </w:p>
        </w:tc>
      </w:tr>
      <w:tr>
        <w:trPr>
          <w:trHeight w:val="155"/>
        </w:trPr>
        <w:tc>
          <w:tcPr>
            <w:tcW w:w="5040" w:type="dxa"/>
            <w:vAlign w:val="bottom"/>
            <w:gridSpan w:val="2"/>
            <w:vMerge w:val="continue"/>
          </w:tcPr>
          <w:p>
            <w:pPr>
              <w:spacing w:after="0"/>
              <w:rPr>
                <w:sz w:val="13"/>
                <w:szCs w:val="13"/>
                <w:color w:val="auto"/>
              </w:rPr>
            </w:pPr>
          </w:p>
        </w:tc>
        <w:tc>
          <w:tcPr>
            <w:tcW w:w="4780" w:type="dxa"/>
            <w:vAlign w:val="bottom"/>
            <w:gridSpan w:val="7"/>
            <w:vMerge w:val="restart"/>
          </w:tcPr>
          <w:p>
            <w:pPr>
              <w:ind w:left="440"/>
              <w:spacing w:after="0"/>
              <w:rPr>
                <w:sz w:val="20"/>
                <w:szCs w:val="20"/>
                <w:color w:val="auto"/>
              </w:rPr>
            </w:pPr>
            <w:r>
              <w:rPr>
                <w:rFonts w:ascii="Arial" w:cs="Arial" w:eastAsia="Arial" w:hAnsi="Arial"/>
                <w:sz w:val="15"/>
                <w:szCs w:val="15"/>
                <w:color w:val="auto"/>
              </w:rPr>
              <w:t xml:space="preserve">munities. </w:t>
            </w:r>
            <w:r>
              <w:rPr>
                <w:rFonts w:ascii="Arial" w:cs="Arial" w:eastAsia="Arial" w:hAnsi="Arial"/>
                <w:sz w:val="15"/>
                <w:szCs w:val="15"/>
                <w:i w:val="1"/>
                <w:iCs w:val="1"/>
                <w:color w:val="auto"/>
              </w:rPr>
              <w:t>Trends in Ecology and Evolution</w:t>
            </w:r>
            <w:r>
              <w:rPr>
                <w:rFonts w:ascii="Arial" w:cs="Arial" w:eastAsia="Arial" w:hAnsi="Arial"/>
                <w:sz w:val="15"/>
                <w:szCs w:val="15"/>
                <w:color w:val="auto"/>
              </w:rPr>
              <w:t xml:space="preserve">, </w:t>
            </w:r>
            <w:r>
              <w:rPr>
                <w:rFonts w:ascii="Arial" w:cs="Arial" w:eastAsia="Arial" w:hAnsi="Arial"/>
                <w:sz w:val="15"/>
                <w:szCs w:val="15"/>
                <w:i w:val="1"/>
                <w:iCs w:val="1"/>
                <w:color w:val="auto"/>
              </w:rPr>
              <w:t>9</w:t>
            </w:r>
            <w:r>
              <w:rPr>
                <w:rFonts w:ascii="Arial" w:cs="Arial" w:eastAsia="Arial" w:hAnsi="Arial"/>
                <w:sz w:val="15"/>
                <w:szCs w:val="15"/>
                <w:color w:val="auto"/>
              </w:rPr>
              <w:t>, 191–193.</w:t>
            </w:r>
          </w:p>
        </w:tc>
        <w:tc>
          <w:tcPr>
            <w:tcW w:w="2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5"/>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The authors thank Agustín Sáez and Martín Núñez for useful com-</w:t>
            </w:r>
          </w:p>
        </w:tc>
        <w:tc>
          <w:tcPr>
            <w:tcW w:w="4780" w:type="dxa"/>
            <w:vAlign w:val="bottom"/>
            <w:gridSpan w:val="7"/>
            <w:vMerge w:val="continue"/>
          </w:tcPr>
          <w:p>
            <w:pPr>
              <w:spacing w:after="0"/>
              <w:rPr>
                <w:sz w:val="4"/>
                <w:szCs w:val="4"/>
                <w:color w:val="auto"/>
              </w:rPr>
            </w:pPr>
          </w:p>
        </w:tc>
        <w:tc>
          <w:tcPr>
            <w:tcW w:w="260" w:type="dxa"/>
            <w:vAlign w:val="bottom"/>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5040" w:type="dxa"/>
            <w:vAlign w:val="bottom"/>
            <w:gridSpan w:val="2"/>
            <w:vMerge w:val="continue"/>
          </w:tcPr>
          <w:p>
            <w:pPr>
              <w:spacing w:after="0"/>
              <w:rPr>
                <w:sz w:val="18"/>
                <w:szCs w:val="18"/>
                <w:color w:val="auto"/>
              </w:rPr>
            </w:pPr>
          </w:p>
        </w:tc>
        <w:tc>
          <w:tcPr>
            <w:tcW w:w="5060" w:type="dxa"/>
            <w:vAlign w:val="bottom"/>
            <w:gridSpan w:val="9"/>
          </w:tcPr>
          <w:p>
            <w:pPr>
              <w:ind w:left="180"/>
              <w:spacing w:after="0"/>
              <w:rPr>
                <w:sz w:val="20"/>
                <w:szCs w:val="20"/>
                <w:color w:val="auto"/>
              </w:rPr>
            </w:pPr>
            <w:r>
              <w:rPr>
                <w:rFonts w:ascii="Arial" w:cs="Arial" w:eastAsia="Arial" w:hAnsi="Arial"/>
                <w:sz w:val="15"/>
                <w:szCs w:val="15"/>
                <w:color w:val="auto"/>
                <w:w w:val="98"/>
              </w:rPr>
              <w:t>Brooker, R. and Callaghan, T.V. (1998) The balance between positive and</w:t>
            </w:r>
          </w:p>
        </w:tc>
        <w:tc>
          <w:tcPr>
            <w:tcW w:w="0" w:type="dxa"/>
            <w:vAlign w:val="bottom"/>
          </w:tcPr>
          <w:p>
            <w:pPr>
              <w:spacing w:after="0"/>
              <w:rPr>
                <w:sz w:val="1"/>
                <w:szCs w:val="1"/>
                <w:color w:val="auto"/>
              </w:rPr>
            </w:pPr>
          </w:p>
        </w:tc>
      </w:tr>
      <w:tr>
        <w:trPr>
          <w:trHeight w:val="218"/>
        </w:trPr>
        <w:tc>
          <w:tcPr>
            <w:tcW w:w="5040" w:type="dxa"/>
            <w:vAlign w:val="bottom"/>
            <w:gridSpan w:val="2"/>
          </w:tcPr>
          <w:p>
            <w:pPr>
              <w:spacing w:after="0"/>
              <w:rPr>
                <w:sz w:val="20"/>
                <w:szCs w:val="20"/>
                <w:color w:val="auto"/>
              </w:rPr>
            </w:pPr>
            <w:r>
              <w:rPr>
                <w:rFonts w:ascii="Arial" w:cs="Arial" w:eastAsia="Arial" w:hAnsi="Arial"/>
                <w:sz w:val="16"/>
                <w:szCs w:val="16"/>
                <w:color w:val="auto"/>
              </w:rPr>
              <w:t>ments and suggestions. We are grateful to the Administración de</w:t>
            </w: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negative interactions and its relationship to environmental gradients:</w:t>
            </w:r>
          </w:p>
        </w:tc>
        <w:tc>
          <w:tcPr>
            <w:tcW w:w="0" w:type="dxa"/>
            <w:vAlign w:val="bottom"/>
          </w:tcPr>
          <w:p>
            <w:pPr>
              <w:spacing w:after="0"/>
              <w:rPr>
                <w:sz w:val="1"/>
                <w:szCs w:val="1"/>
                <w:color w:val="auto"/>
              </w:rPr>
            </w:pPr>
          </w:p>
        </w:tc>
      </w:tr>
      <w:tr>
        <w:trPr>
          <w:trHeight w:val="202"/>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Parques Nacionales, Argentina that provided permission to work at</w:t>
            </w:r>
          </w:p>
        </w:tc>
        <w:tc>
          <w:tcPr>
            <w:tcW w:w="2360" w:type="dxa"/>
            <w:vAlign w:val="bottom"/>
            <w:gridSpan w:val="3"/>
          </w:tcPr>
          <w:p>
            <w:pPr>
              <w:ind w:left="440"/>
              <w:spacing w:after="0"/>
              <w:rPr>
                <w:sz w:val="20"/>
                <w:szCs w:val="20"/>
                <w:color w:val="auto"/>
              </w:rPr>
            </w:pPr>
            <w:r>
              <w:rPr>
                <w:rFonts w:ascii="Arial" w:cs="Arial" w:eastAsia="Arial" w:hAnsi="Arial"/>
                <w:sz w:val="15"/>
                <w:szCs w:val="15"/>
                <w:color w:val="auto"/>
                <w:w w:val="96"/>
              </w:rPr>
              <w:t xml:space="preserve">a model. </w:t>
            </w:r>
            <w:r>
              <w:rPr>
                <w:rFonts w:ascii="Arial" w:cs="Arial" w:eastAsia="Arial" w:hAnsi="Arial"/>
                <w:sz w:val="15"/>
                <w:szCs w:val="15"/>
                <w:i w:val="1"/>
                <w:iCs w:val="1"/>
                <w:color w:val="auto"/>
                <w:w w:val="96"/>
              </w:rPr>
              <w:t>Oikos</w:t>
            </w:r>
            <w:r>
              <w:rPr>
                <w:rFonts w:ascii="Arial" w:cs="Arial" w:eastAsia="Arial" w:hAnsi="Arial"/>
                <w:sz w:val="15"/>
                <w:szCs w:val="15"/>
                <w:color w:val="auto"/>
                <w:w w:val="96"/>
              </w:rPr>
              <w:t xml:space="preserve">, </w:t>
            </w:r>
            <w:r>
              <w:rPr>
                <w:rFonts w:ascii="Arial" w:cs="Arial" w:eastAsia="Arial" w:hAnsi="Arial"/>
                <w:sz w:val="15"/>
                <w:szCs w:val="15"/>
                <w:i w:val="1"/>
                <w:iCs w:val="1"/>
                <w:color w:val="auto"/>
                <w:w w:val="96"/>
              </w:rPr>
              <w:t>81</w:t>
            </w:r>
            <w:r>
              <w:rPr>
                <w:rFonts w:ascii="Arial" w:cs="Arial" w:eastAsia="Arial" w:hAnsi="Arial"/>
                <w:sz w:val="15"/>
                <w:szCs w:val="15"/>
                <w:color w:val="auto"/>
                <w:w w:val="96"/>
              </w:rPr>
              <w:t>, 196–207.</w:t>
            </w:r>
          </w:p>
        </w:tc>
        <w:tc>
          <w:tcPr>
            <w:tcW w:w="8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3"/>
        </w:trPr>
        <w:tc>
          <w:tcPr>
            <w:tcW w:w="5040" w:type="dxa"/>
            <w:vAlign w:val="bottom"/>
            <w:gridSpan w:val="2"/>
            <w:vMerge w:val="continue"/>
          </w:tcPr>
          <w:p>
            <w:pPr>
              <w:spacing w:after="0"/>
              <w:rPr>
                <w:sz w:val="8"/>
                <w:szCs w:val="8"/>
                <w:color w:val="auto"/>
              </w:rPr>
            </w:pPr>
          </w:p>
        </w:tc>
        <w:tc>
          <w:tcPr>
            <w:tcW w:w="3160" w:type="dxa"/>
            <w:vAlign w:val="bottom"/>
            <w:gridSpan w:val="4"/>
            <w:vMerge w:val="restart"/>
          </w:tcPr>
          <w:p>
            <w:pPr>
              <w:ind w:left="180"/>
              <w:spacing w:after="0"/>
              <w:rPr>
                <w:sz w:val="20"/>
                <w:szCs w:val="20"/>
                <w:color w:val="auto"/>
              </w:rPr>
            </w:pPr>
            <w:r>
              <w:rPr>
                <w:rFonts w:ascii="Arial" w:cs="Arial" w:eastAsia="Arial" w:hAnsi="Arial"/>
                <w:sz w:val="15"/>
                <w:szCs w:val="15"/>
                <w:color w:val="auto"/>
              </w:rPr>
              <w:t>Butterfield, B.J., Cavieres, L.A., Callaway,</w:t>
            </w:r>
          </w:p>
        </w:tc>
        <w:tc>
          <w:tcPr>
            <w:tcW w:w="420" w:type="dxa"/>
            <w:vAlign w:val="bottom"/>
            <w:vMerge w:val="restart"/>
          </w:tcPr>
          <w:p>
            <w:pPr>
              <w:ind w:left="20"/>
              <w:spacing w:after="0"/>
              <w:rPr>
                <w:sz w:val="20"/>
                <w:szCs w:val="20"/>
                <w:color w:val="auto"/>
              </w:rPr>
            </w:pPr>
            <w:r>
              <w:rPr>
                <w:rFonts w:ascii="Arial" w:cs="Arial" w:eastAsia="Arial" w:hAnsi="Arial"/>
                <w:sz w:val="15"/>
                <w:szCs w:val="15"/>
                <w:color w:val="auto"/>
              </w:rPr>
              <w:t>R.M.,</w:t>
            </w:r>
          </w:p>
        </w:tc>
        <w:tc>
          <w:tcPr>
            <w:tcW w:w="1480" w:type="dxa"/>
            <w:vAlign w:val="bottom"/>
            <w:gridSpan w:val="4"/>
            <w:vMerge w:val="restart"/>
          </w:tcPr>
          <w:p>
            <w:pPr>
              <w:jc w:val="right"/>
              <w:ind w:right="20"/>
              <w:spacing w:after="0"/>
              <w:rPr>
                <w:sz w:val="20"/>
                <w:szCs w:val="20"/>
                <w:color w:val="auto"/>
              </w:rPr>
            </w:pPr>
            <w:r>
              <w:rPr>
                <w:rFonts w:ascii="Arial" w:cs="Arial" w:eastAsia="Arial" w:hAnsi="Arial"/>
                <w:sz w:val="15"/>
                <w:szCs w:val="15"/>
                <w:color w:val="auto"/>
              </w:rPr>
              <w:t>Cook, B.J., Kikvidze,</w:t>
            </w:r>
          </w:p>
        </w:tc>
        <w:tc>
          <w:tcPr>
            <w:tcW w:w="0" w:type="dxa"/>
            <w:vAlign w:val="bottom"/>
          </w:tcPr>
          <w:p>
            <w:pPr>
              <w:spacing w:after="0"/>
              <w:rPr>
                <w:sz w:val="1"/>
                <w:szCs w:val="1"/>
                <w:color w:val="auto"/>
              </w:rPr>
            </w:pPr>
          </w:p>
        </w:tc>
      </w:tr>
      <w:tr>
        <w:trPr>
          <w:trHeight w:val="117"/>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the study sites. This study was supported by a National Research</w:t>
            </w:r>
          </w:p>
        </w:tc>
        <w:tc>
          <w:tcPr>
            <w:tcW w:w="3160" w:type="dxa"/>
            <w:vAlign w:val="bottom"/>
            <w:gridSpan w:val="4"/>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1480" w:type="dxa"/>
            <w:vAlign w:val="bottom"/>
            <w:gridSpan w:val="4"/>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43"/>
        </w:trPr>
        <w:tc>
          <w:tcPr>
            <w:tcW w:w="5040" w:type="dxa"/>
            <w:vAlign w:val="bottom"/>
            <w:gridSpan w:val="2"/>
            <w:vMerge w:val="continue"/>
          </w:tcPr>
          <w:p>
            <w:pPr>
              <w:spacing w:after="0"/>
              <w:rPr>
                <w:sz w:val="12"/>
                <w:szCs w:val="12"/>
                <w:color w:val="auto"/>
              </w:rPr>
            </w:pPr>
          </w:p>
        </w:tc>
        <w:tc>
          <w:tcPr>
            <w:tcW w:w="5060" w:type="dxa"/>
            <w:vAlign w:val="bottom"/>
            <w:gridSpan w:val="9"/>
            <w:vMerge w:val="restart"/>
          </w:tcPr>
          <w:p>
            <w:pPr>
              <w:ind w:left="440"/>
              <w:spacing w:after="0"/>
              <w:rPr>
                <w:sz w:val="20"/>
                <w:szCs w:val="20"/>
                <w:color w:val="auto"/>
              </w:rPr>
            </w:pPr>
            <w:r>
              <w:rPr>
                <w:rFonts w:ascii="Arial" w:cs="Arial" w:eastAsia="Arial" w:hAnsi="Arial"/>
                <w:sz w:val="15"/>
                <w:szCs w:val="15"/>
                <w:color w:val="auto"/>
              </w:rPr>
              <w:t xml:space="preserve">Z., Lortie, C.J. </w:t>
            </w:r>
            <w:r>
              <w:rPr>
                <w:rFonts w:ascii="Arial" w:cs="Arial" w:eastAsia="Arial" w:hAnsi="Arial"/>
                <w:sz w:val="15"/>
                <w:szCs w:val="15"/>
                <w:i w:val="1"/>
                <w:iCs w:val="1"/>
                <w:color w:val="auto"/>
              </w:rPr>
              <w:t>et al</w:t>
            </w:r>
            <w:r>
              <w:rPr>
                <w:rFonts w:ascii="Arial" w:cs="Arial" w:eastAsia="Arial" w:hAnsi="Arial"/>
                <w:sz w:val="15"/>
                <w:szCs w:val="15"/>
                <w:color w:val="auto"/>
              </w:rPr>
              <w:t>. (2013) Alpine cushion plants inhibit the loss of</w:t>
            </w:r>
          </w:p>
        </w:tc>
        <w:tc>
          <w:tcPr>
            <w:tcW w:w="0" w:type="dxa"/>
            <w:vAlign w:val="bottom"/>
          </w:tcPr>
          <w:p>
            <w:pPr>
              <w:spacing w:after="0"/>
              <w:rPr>
                <w:sz w:val="1"/>
                <w:szCs w:val="1"/>
                <w:color w:val="auto"/>
              </w:rPr>
            </w:pPr>
          </w:p>
        </w:tc>
      </w:tr>
      <w:tr>
        <w:trPr>
          <w:trHeight w:val="67"/>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Council of Argentina (CONICET) doctoral scholarship to SSG. MAA</w:t>
            </w:r>
          </w:p>
        </w:tc>
        <w:tc>
          <w:tcPr>
            <w:tcW w:w="5060" w:type="dxa"/>
            <w:vAlign w:val="bottom"/>
            <w:gridSpan w:val="9"/>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10"/>
        </w:trPr>
        <w:tc>
          <w:tcPr>
            <w:tcW w:w="5040" w:type="dxa"/>
            <w:vAlign w:val="bottom"/>
            <w:gridSpan w:val="2"/>
            <w:vMerge w:val="continue"/>
          </w:tcPr>
          <w:p>
            <w:pPr>
              <w:spacing w:after="0"/>
              <w:rPr>
                <w:sz w:val="18"/>
                <w:szCs w:val="18"/>
                <w:color w:val="auto"/>
              </w:rPr>
            </w:pP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 xml:space="preserve">phylogenetic diversity in severe environments.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16</w:t>
            </w: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218"/>
        </w:trPr>
        <w:tc>
          <w:tcPr>
            <w:tcW w:w="5040" w:type="dxa"/>
            <w:vAlign w:val="bottom"/>
            <w:gridSpan w:val="2"/>
          </w:tcPr>
          <w:p>
            <w:pPr>
              <w:spacing w:after="0"/>
              <w:rPr>
                <w:sz w:val="20"/>
                <w:szCs w:val="20"/>
                <w:color w:val="auto"/>
              </w:rPr>
            </w:pPr>
            <w:r>
              <w:rPr>
                <w:rFonts w:ascii="Arial" w:cs="Arial" w:eastAsia="Arial" w:hAnsi="Arial"/>
                <w:sz w:val="16"/>
                <w:szCs w:val="16"/>
                <w:color w:val="auto"/>
              </w:rPr>
              <w:t>and CE are career researchers of CONICET.</w:t>
            </w:r>
          </w:p>
        </w:tc>
        <w:tc>
          <w:tcPr>
            <w:tcW w:w="1900" w:type="dxa"/>
            <w:vAlign w:val="bottom"/>
          </w:tcPr>
          <w:p>
            <w:pPr>
              <w:ind w:left="440"/>
              <w:spacing w:after="0"/>
              <w:rPr>
                <w:sz w:val="20"/>
                <w:szCs w:val="20"/>
                <w:color w:val="auto"/>
              </w:rPr>
            </w:pPr>
            <w:r>
              <w:rPr>
                <w:rFonts w:ascii="Arial" w:cs="Arial" w:eastAsia="Arial" w:hAnsi="Arial"/>
                <w:sz w:val="15"/>
                <w:szCs w:val="15"/>
                <w:color w:val="auto"/>
              </w:rPr>
              <w:t>478–486.</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2"/>
        </w:trPr>
        <w:tc>
          <w:tcPr>
            <w:tcW w:w="1280" w:type="dxa"/>
            <w:vAlign w:val="bottom"/>
          </w:tcPr>
          <w:p>
            <w:pPr>
              <w:spacing w:after="0"/>
              <w:rPr>
                <w:sz w:val="17"/>
                <w:szCs w:val="17"/>
                <w:color w:val="auto"/>
              </w:rPr>
            </w:pPr>
          </w:p>
        </w:tc>
        <w:tc>
          <w:tcPr>
            <w:tcW w:w="3760" w:type="dxa"/>
            <w:vAlign w:val="bottom"/>
          </w:tcPr>
          <w:p>
            <w:pPr>
              <w:spacing w:after="0"/>
              <w:rPr>
                <w:sz w:val="17"/>
                <w:szCs w:val="17"/>
                <w:color w:val="auto"/>
              </w:rPr>
            </w:pPr>
          </w:p>
        </w:tc>
        <w:tc>
          <w:tcPr>
            <w:tcW w:w="5060" w:type="dxa"/>
            <w:vAlign w:val="bottom"/>
            <w:gridSpan w:val="9"/>
          </w:tcPr>
          <w:p>
            <w:pPr>
              <w:ind w:left="180"/>
              <w:spacing w:after="0"/>
              <w:rPr>
                <w:sz w:val="20"/>
                <w:szCs w:val="20"/>
                <w:color w:val="auto"/>
              </w:rPr>
            </w:pPr>
            <w:r>
              <w:rPr>
                <w:rFonts w:ascii="Arial" w:cs="Arial" w:eastAsia="Arial" w:hAnsi="Arial"/>
                <w:sz w:val="15"/>
                <w:szCs w:val="15"/>
                <w:color w:val="auto"/>
                <w:w w:val="98"/>
              </w:rPr>
              <w:t xml:space="preserve">Callaway, R.M. (2007) </w:t>
            </w:r>
            <w:r>
              <w:rPr>
                <w:rFonts w:ascii="Arial" w:cs="Arial" w:eastAsia="Arial" w:hAnsi="Arial"/>
                <w:sz w:val="15"/>
                <w:szCs w:val="15"/>
                <w:i w:val="1"/>
                <w:iCs w:val="1"/>
                <w:color w:val="auto"/>
                <w:w w:val="98"/>
              </w:rPr>
              <w:t>Positive interactions and inter- dependence in plant</w:t>
            </w:r>
          </w:p>
        </w:tc>
        <w:tc>
          <w:tcPr>
            <w:tcW w:w="0" w:type="dxa"/>
            <w:vAlign w:val="bottom"/>
          </w:tcPr>
          <w:p>
            <w:pPr>
              <w:spacing w:after="0"/>
              <w:rPr>
                <w:sz w:val="1"/>
                <w:szCs w:val="1"/>
                <w:color w:val="auto"/>
              </w:rPr>
            </w:pPr>
          </w:p>
        </w:tc>
      </w:tr>
      <w:tr>
        <w:trPr>
          <w:trHeight w:val="210"/>
        </w:trPr>
        <w:tc>
          <w:tcPr>
            <w:tcW w:w="5040" w:type="dxa"/>
            <w:vAlign w:val="bottom"/>
            <w:gridSpan w:val="2"/>
            <w:vMerge w:val="restart"/>
          </w:tcPr>
          <w:p>
            <w:pPr>
              <w:spacing w:after="0"/>
              <w:rPr>
                <w:sz w:val="20"/>
                <w:szCs w:val="20"/>
                <w:color w:val="auto"/>
              </w:rPr>
            </w:pPr>
            <w:r>
              <w:rPr>
                <w:rFonts w:ascii="Arial" w:cs="Arial" w:eastAsia="Arial" w:hAnsi="Arial"/>
                <w:sz w:val="16"/>
                <w:szCs w:val="16"/>
                <w:b w:val="1"/>
                <w:bCs w:val="1"/>
                <w:color w:val="auto"/>
              </w:rPr>
              <w:t>CONFLICTS OF INTEREST</w:t>
            </w:r>
          </w:p>
        </w:tc>
        <w:tc>
          <w:tcPr>
            <w:tcW w:w="3160" w:type="dxa"/>
            <w:vAlign w:val="bottom"/>
            <w:gridSpan w:val="4"/>
          </w:tcPr>
          <w:p>
            <w:pPr>
              <w:ind w:left="440"/>
              <w:spacing w:after="0"/>
              <w:rPr>
                <w:sz w:val="20"/>
                <w:szCs w:val="20"/>
                <w:color w:val="auto"/>
              </w:rPr>
            </w:pPr>
            <w:r>
              <w:rPr>
                <w:rFonts w:ascii="Arial" w:cs="Arial" w:eastAsia="Arial" w:hAnsi="Arial"/>
                <w:sz w:val="15"/>
                <w:szCs w:val="15"/>
                <w:i w:val="1"/>
                <w:iCs w:val="1"/>
                <w:color w:val="auto"/>
              </w:rPr>
              <w:t>communities</w:t>
            </w:r>
            <w:r>
              <w:rPr>
                <w:rFonts w:ascii="Arial" w:cs="Arial" w:eastAsia="Arial" w:hAnsi="Arial"/>
                <w:sz w:val="15"/>
                <w:szCs w:val="15"/>
                <w:color w:val="auto"/>
              </w:rPr>
              <w:t>. Dordrecht: Springer.</w:t>
            </w:r>
          </w:p>
        </w:tc>
        <w:tc>
          <w:tcPr>
            <w:tcW w:w="42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35"/>
        </w:trPr>
        <w:tc>
          <w:tcPr>
            <w:tcW w:w="5040" w:type="dxa"/>
            <w:vAlign w:val="bottom"/>
            <w:gridSpan w:val="2"/>
            <w:vMerge w:val="continue"/>
          </w:tcPr>
          <w:p>
            <w:pPr>
              <w:spacing w:after="0"/>
              <w:rPr>
                <w:sz w:val="11"/>
                <w:szCs w:val="11"/>
                <w:color w:val="auto"/>
              </w:rPr>
            </w:pPr>
          </w:p>
        </w:tc>
        <w:tc>
          <w:tcPr>
            <w:tcW w:w="5060" w:type="dxa"/>
            <w:vAlign w:val="bottom"/>
            <w:gridSpan w:val="9"/>
            <w:vMerge w:val="restart"/>
          </w:tcPr>
          <w:p>
            <w:pPr>
              <w:ind w:left="180"/>
              <w:spacing w:after="0"/>
              <w:rPr>
                <w:sz w:val="20"/>
                <w:szCs w:val="20"/>
                <w:color w:val="auto"/>
              </w:rPr>
            </w:pPr>
            <w:r>
              <w:rPr>
                <w:rFonts w:ascii="Arial" w:cs="Arial" w:eastAsia="Arial" w:hAnsi="Arial"/>
                <w:sz w:val="15"/>
                <w:szCs w:val="15"/>
                <w:color w:val="auto"/>
              </w:rPr>
              <w:t>Callaway, R.M., Brooker, R.W., Choler, P., Kikvidze, Z., Lortie, C.J.,</w:t>
            </w:r>
          </w:p>
        </w:tc>
        <w:tc>
          <w:tcPr>
            <w:tcW w:w="0" w:type="dxa"/>
            <w:vAlign w:val="bottom"/>
          </w:tcPr>
          <w:p>
            <w:pPr>
              <w:spacing w:after="0"/>
              <w:rPr>
                <w:sz w:val="1"/>
                <w:szCs w:val="1"/>
                <w:color w:val="auto"/>
              </w:rPr>
            </w:pPr>
          </w:p>
        </w:tc>
      </w:tr>
      <w:tr>
        <w:trPr>
          <w:trHeight w:val="75"/>
        </w:trPr>
        <w:tc>
          <w:tcPr>
            <w:tcW w:w="5040" w:type="dxa"/>
            <w:vAlign w:val="bottom"/>
            <w:gridSpan w:val="2"/>
            <w:vMerge w:val="restart"/>
          </w:tcPr>
          <w:p>
            <w:pPr>
              <w:spacing w:after="0"/>
              <w:rPr>
                <w:sz w:val="20"/>
                <w:szCs w:val="20"/>
                <w:color w:val="auto"/>
              </w:rPr>
            </w:pPr>
            <w:r>
              <w:rPr>
                <w:rFonts w:ascii="Arial" w:cs="Arial" w:eastAsia="Arial" w:hAnsi="Arial"/>
                <w:sz w:val="16"/>
                <w:szCs w:val="16"/>
                <w:color w:val="auto"/>
              </w:rPr>
              <w:t>The authors declare no competing interests.</w:t>
            </w:r>
          </w:p>
        </w:tc>
        <w:tc>
          <w:tcPr>
            <w:tcW w:w="5060" w:type="dxa"/>
            <w:vAlign w:val="bottom"/>
            <w:gridSpan w:val="9"/>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10"/>
        </w:trPr>
        <w:tc>
          <w:tcPr>
            <w:tcW w:w="5040" w:type="dxa"/>
            <w:vAlign w:val="bottom"/>
            <w:gridSpan w:val="2"/>
            <w:vMerge w:val="continue"/>
          </w:tcPr>
          <w:p>
            <w:pPr>
              <w:spacing w:after="0"/>
              <w:rPr>
                <w:sz w:val="18"/>
                <w:szCs w:val="18"/>
                <w:color w:val="auto"/>
              </w:rPr>
            </w:pP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 xml:space="preserve">Michalet, R. </w:t>
            </w:r>
            <w:r>
              <w:rPr>
                <w:rFonts w:ascii="Arial" w:cs="Arial" w:eastAsia="Arial" w:hAnsi="Arial"/>
                <w:sz w:val="15"/>
                <w:szCs w:val="15"/>
                <w:i w:val="1"/>
                <w:iCs w:val="1"/>
                <w:color w:val="auto"/>
              </w:rPr>
              <w:t>et al</w:t>
            </w:r>
            <w:r>
              <w:rPr>
                <w:rFonts w:ascii="Arial" w:cs="Arial" w:eastAsia="Arial" w:hAnsi="Arial"/>
                <w:sz w:val="15"/>
                <w:szCs w:val="15"/>
                <w:color w:val="auto"/>
              </w:rPr>
              <w:t>. (2002) Positive interactions among alpine plants</w:t>
            </w:r>
          </w:p>
        </w:tc>
        <w:tc>
          <w:tcPr>
            <w:tcW w:w="0" w:type="dxa"/>
            <w:vAlign w:val="bottom"/>
          </w:tcPr>
          <w:p>
            <w:pPr>
              <w:spacing w:after="0"/>
              <w:rPr>
                <w:sz w:val="1"/>
                <w:szCs w:val="1"/>
                <w:color w:val="auto"/>
              </w:rPr>
            </w:pPr>
          </w:p>
        </w:tc>
      </w:tr>
      <w:tr>
        <w:trPr>
          <w:trHeight w:val="210"/>
        </w:trPr>
        <w:tc>
          <w:tcPr>
            <w:tcW w:w="1280" w:type="dxa"/>
            <w:vAlign w:val="bottom"/>
          </w:tcPr>
          <w:p>
            <w:pPr>
              <w:spacing w:after="0"/>
              <w:rPr>
                <w:sz w:val="18"/>
                <w:szCs w:val="18"/>
                <w:color w:val="auto"/>
              </w:rPr>
            </w:pPr>
          </w:p>
        </w:tc>
        <w:tc>
          <w:tcPr>
            <w:tcW w:w="3760" w:type="dxa"/>
            <w:vAlign w:val="bottom"/>
          </w:tcPr>
          <w:p>
            <w:pPr>
              <w:spacing w:after="0"/>
              <w:rPr>
                <w:sz w:val="18"/>
                <w:szCs w:val="18"/>
                <w:color w:val="auto"/>
              </w:rPr>
            </w:pPr>
          </w:p>
        </w:tc>
        <w:tc>
          <w:tcPr>
            <w:tcW w:w="3580" w:type="dxa"/>
            <w:vAlign w:val="bottom"/>
            <w:gridSpan w:val="5"/>
          </w:tcPr>
          <w:p>
            <w:pPr>
              <w:ind w:left="440"/>
              <w:spacing w:after="0"/>
              <w:rPr>
                <w:sz w:val="20"/>
                <w:szCs w:val="20"/>
                <w:color w:val="auto"/>
              </w:rPr>
            </w:pPr>
            <w:r>
              <w:rPr>
                <w:rFonts w:ascii="Arial" w:cs="Arial" w:eastAsia="Arial" w:hAnsi="Arial"/>
                <w:sz w:val="15"/>
                <w:szCs w:val="15"/>
                <w:color w:val="auto"/>
              </w:rPr>
              <w:t xml:space="preserve">increase with stress. </w:t>
            </w:r>
            <w:r>
              <w:rPr>
                <w:rFonts w:ascii="Arial" w:cs="Arial" w:eastAsia="Arial" w:hAnsi="Arial"/>
                <w:sz w:val="15"/>
                <w:szCs w:val="15"/>
                <w:i w:val="1"/>
                <w:iCs w:val="1"/>
                <w:color w:val="auto"/>
              </w:rPr>
              <w:t>Nature</w:t>
            </w:r>
            <w:r>
              <w:rPr>
                <w:rFonts w:ascii="Arial" w:cs="Arial" w:eastAsia="Arial" w:hAnsi="Arial"/>
                <w:sz w:val="15"/>
                <w:szCs w:val="15"/>
                <w:color w:val="auto"/>
              </w:rPr>
              <w:t xml:space="preserve">, </w:t>
            </w:r>
            <w:r>
              <w:rPr>
                <w:rFonts w:ascii="Arial" w:cs="Arial" w:eastAsia="Arial" w:hAnsi="Arial"/>
                <w:sz w:val="15"/>
                <w:szCs w:val="15"/>
                <w:i w:val="1"/>
                <w:iCs w:val="1"/>
                <w:color w:val="auto"/>
              </w:rPr>
              <w:t>417</w:t>
            </w:r>
            <w:r>
              <w:rPr>
                <w:rFonts w:ascii="Arial" w:cs="Arial" w:eastAsia="Arial" w:hAnsi="Arial"/>
                <w:sz w:val="15"/>
                <w:szCs w:val="15"/>
                <w:color w:val="auto"/>
              </w:rPr>
              <w:t>, 844–848.</w:t>
            </w:r>
          </w:p>
        </w:tc>
        <w:tc>
          <w:tcPr>
            <w:tcW w:w="10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gridSpan w:val="2"/>
            <w:vMerge w:val="restart"/>
          </w:tcPr>
          <w:p>
            <w:pPr>
              <w:spacing w:after="0"/>
              <w:rPr>
                <w:sz w:val="20"/>
                <w:szCs w:val="20"/>
                <w:color w:val="auto"/>
              </w:rPr>
            </w:pPr>
            <w:r>
              <w:rPr>
                <w:rFonts w:ascii="Arial" w:cs="Arial" w:eastAsia="Arial" w:hAnsi="Arial"/>
                <w:sz w:val="16"/>
                <w:szCs w:val="16"/>
                <w:b w:val="1"/>
                <w:bCs w:val="1"/>
                <w:color w:val="auto"/>
              </w:rPr>
              <w:t>DATA AVAILABILITY STATEMENT</w:t>
            </w:r>
          </w:p>
        </w:tc>
        <w:tc>
          <w:tcPr>
            <w:tcW w:w="5060" w:type="dxa"/>
            <w:vAlign w:val="bottom"/>
            <w:gridSpan w:val="9"/>
          </w:tcPr>
          <w:p>
            <w:pPr>
              <w:ind w:left="180"/>
              <w:spacing w:after="0"/>
              <w:rPr>
                <w:sz w:val="20"/>
                <w:szCs w:val="20"/>
                <w:color w:val="auto"/>
              </w:rPr>
            </w:pPr>
            <w:r>
              <w:rPr>
                <w:rFonts w:ascii="Arial" w:cs="Arial" w:eastAsia="Arial" w:hAnsi="Arial"/>
                <w:sz w:val="15"/>
                <w:szCs w:val="15"/>
                <w:color w:val="auto"/>
              </w:rPr>
              <w:t>Cavieres, L.A., Arroyo, M.T.K., Peñaloza, A., Molina-Montenegro, M.A.</w:t>
            </w:r>
          </w:p>
        </w:tc>
        <w:tc>
          <w:tcPr>
            <w:tcW w:w="0" w:type="dxa"/>
            <w:vAlign w:val="bottom"/>
          </w:tcPr>
          <w:p>
            <w:pPr>
              <w:spacing w:after="0"/>
              <w:rPr>
                <w:sz w:val="1"/>
                <w:szCs w:val="1"/>
                <w:color w:val="auto"/>
              </w:rPr>
            </w:pPr>
          </w:p>
        </w:tc>
      </w:tr>
      <w:tr>
        <w:trPr>
          <w:trHeight w:val="75"/>
        </w:trPr>
        <w:tc>
          <w:tcPr>
            <w:tcW w:w="5040" w:type="dxa"/>
            <w:vAlign w:val="bottom"/>
            <w:gridSpan w:val="2"/>
            <w:vMerge w:val="continue"/>
          </w:tcPr>
          <w:p>
            <w:pPr>
              <w:spacing w:after="0"/>
              <w:rPr>
                <w:sz w:val="6"/>
                <w:szCs w:val="6"/>
                <w:color w:val="auto"/>
              </w:rPr>
            </w:pPr>
          </w:p>
        </w:tc>
        <w:tc>
          <w:tcPr>
            <w:tcW w:w="5060" w:type="dxa"/>
            <w:vAlign w:val="bottom"/>
            <w:gridSpan w:val="9"/>
            <w:vMerge w:val="restart"/>
          </w:tcPr>
          <w:p>
            <w:pPr>
              <w:ind w:left="440"/>
              <w:spacing w:after="0"/>
              <w:rPr>
                <w:sz w:val="20"/>
                <w:szCs w:val="20"/>
                <w:color w:val="auto"/>
              </w:rPr>
            </w:pPr>
            <w:r>
              <w:rPr>
                <w:rFonts w:ascii="Arial" w:cs="Arial" w:eastAsia="Arial" w:hAnsi="Arial"/>
                <w:sz w:val="15"/>
                <w:szCs w:val="15"/>
                <w:color w:val="auto"/>
                <w:w w:val="99"/>
              </w:rPr>
              <w:t xml:space="preserve">and Torres, C. (2002) Nurse effect of </w:t>
            </w:r>
            <w:r>
              <w:rPr>
                <w:rFonts w:ascii="Arial" w:cs="Arial" w:eastAsia="Arial" w:hAnsi="Arial"/>
                <w:sz w:val="15"/>
                <w:szCs w:val="15"/>
                <w:i w:val="1"/>
                <w:iCs w:val="1"/>
                <w:color w:val="auto"/>
                <w:w w:val="99"/>
              </w:rPr>
              <w:t>Bolax gummifera</w:t>
            </w:r>
            <w:r>
              <w:rPr>
                <w:rFonts w:ascii="Arial" w:cs="Arial" w:eastAsia="Arial" w:hAnsi="Arial"/>
                <w:sz w:val="15"/>
                <w:szCs w:val="15"/>
                <w:color w:val="auto"/>
                <w:w w:val="99"/>
              </w:rPr>
              <w:t xml:space="preserve"> cushion plants</w:t>
            </w:r>
          </w:p>
        </w:tc>
        <w:tc>
          <w:tcPr>
            <w:tcW w:w="0" w:type="dxa"/>
            <w:vAlign w:val="bottom"/>
          </w:tcPr>
          <w:p>
            <w:pPr>
              <w:spacing w:after="0"/>
              <w:rPr>
                <w:sz w:val="1"/>
                <w:szCs w:val="1"/>
                <w:color w:val="auto"/>
              </w:rPr>
            </w:pPr>
          </w:p>
        </w:tc>
      </w:tr>
      <w:tr>
        <w:trPr>
          <w:trHeight w:val="135"/>
        </w:trPr>
        <w:tc>
          <w:tcPr>
            <w:tcW w:w="1280" w:type="dxa"/>
            <w:vAlign w:val="bottom"/>
            <w:vMerge w:val="restart"/>
          </w:tcPr>
          <w:p>
            <w:pPr>
              <w:spacing w:after="0"/>
              <w:rPr>
                <w:sz w:val="20"/>
                <w:szCs w:val="20"/>
                <w:color w:val="auto"/>
              </w:rPr>
            </w:pPr>
            <w:r>
              <w:rPr>
                <w:rFonts w:ascii="Arial" w:cs="Arial" w:eastAsia="Arial" w:hAnsi="Arial"/>
                <w:sz w:val="16"/>
                <w:szCs w:val="16"/>
                <w:color w:val="auto"/>
              </w:rPr>
              <w:t>Data  deposited</w:t>
            </w:r>
          </w:p>
        </w:tc>
        <w:tc>
          <w:tcPr>
            <w:tcW w:w="3760" w:type="dxa"/>
            <w:vAlign w:val="bottom"/>
            <w:vMerge w:val="restart"/>
          </w:tcPr>
          <w:p>
            <w:pPr>
              <w:ind w:left="20"/>
              <w:spacing w:after="0"/>
              <w:rPr>
                <w:rFonts w:ascii="Arial" w:cs="Arial" w:eastAsia="Arial" w:hAnsi="Arial"/>
                <w:sz w:val="16"/>
                <w:szCs w:val="16"/>
                <w:color w:val="auto"/>
              </w:rPr>
            </w:pPr>
            <w:r>
              <w:rPr>
                <w:rFonts w:ascii="Arial" w:cs="Arial" w:eastAsia="Arial" w:hAnsi="Arial"/>
                <w:sz w:val="16"/>
                <w:szCs w:val="16"/>
                <w:color w:val="auto"/>
              </w:rPr>
              <w:t xml:space="preserve">at  Zenodo  repository:  </w:t>
            </w:r>
            <w:hyperlink r:id="rId24">
              <w:r>
                <w:rPr>
                  <w:rFonts w:ascii="Arial" w:cs="Arial" w:eastAsia="Arial" w:hAnsi="Arial"/>
                  <w:sz w:val="16"/>
                  <w:szCs w:val="16"/>
                  <w:color w:val="auto"/>
                </w:rPr>
                <w:t>http://doi.org/10.5281/</w:t>
              </w:r>
            </w:hyperlink>
          </w:p>
        </w:tc>
        <w:tc>
          <w:tcPr>
            <w:tcW w:w="5060" w:type="dxa"/>
            <w:vAlign w:val="bottom"/>
            <w:gridSpan w:val="9"/>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3"/>
        </w:trPr>
        <w:tc>
          <w:tcPr>
            <w:tcW w:w="1280" w:type="dxa"/>
            <w:vAlign w:val="bottom"/>
            <w:vMerge w:val="continue"/>
          </w:tcPr>
          <w:p>
            <w:pPr>
              <w:spacing w:after="0"/>
              <w:rPr>
                <w:sz w:val="10"/>
                <w:szCs w:val="10"/>
                <w:color w:val="auto"/>
              </w:rPr>
            </w:pPr>
          </w:p>
        </w:tc>
        <w:tc>
          <w:tcPr>
            <w:tcW w:w="3760" w:type="dxa"/>
            <w:vAlign w:val="bottom"/>
            <w:vMerge w:val="continue"/>
          </w:tcPr>
          <w:p>
            <w:pPr>
              <w:spacing w:after="0"/>
              <w:rPr>
                <w:sz w:val="10"/>
                <w:szCs w:val="10"/>
                <w:color w:val="auto"/>
              </w:rPr>
            </w:pPr>
          </w:p>
        </w:tc>
        <w:tc>
          <w:tcPr>
            <w:tcW w:w="5060" w:type="dxa"/>
            <w:vAlign w:val="bottom"/>
            <w:gridSpan w:val="9"/>
            <w:vMerge w:val="restart"/>
          </w:tcPr>
          <w:p>
            <w:pPr>
              <w:ind w:left="440"/>
              <w:spacing w:after="0"/>
              <w:rPr>
                <w:sz w:val="20"/>
                <w:szCs w:val="20"/>
                <w:color w:val="auto"/>
              </w:rPr>
            </w:pPr>
            <w:r>
              <w:rPr>
                <w:rFonts w:ascii="Arial" w:cs="Arial" w:eastAsia="Arial" w:hAnsi="Arial"/>
                <w:sz w:val="15"/>
                <w:szCs w:val="15"/>
                <w:color w:val="auto"/>
              </w:rPr>
              <w:t xml:space="preserve">in the alpine vegetation of the Chilean Patagonian Andes. </w:t>
            </w:r>
            <w:r>
              <w:rPr>
                <w:rFonts w:ascii="Arial" w:cs="Arial" w:eastAsia="Arial" w:hAnsi="Arial"/>
                <w:sz w:val="15"/>
                <w:szCs w:val="15"/>
                <w:i w:val="1"/>
                <w:iCs w:val="1"/>
                <w:color w:val="auto"/>
              </w:rPr>
              <w:t>Journal of</w:t>
            </w:r>
          </w:p>
        </w:tc>
        <w:tc>
          <w:tcPr>
            <w:tcW w:w="0" w:type="dxa"/>
            <w:vAlign w:val="bottom"/>
          </w:tcPr>
          <w:p>
            <w:pPr>
              <w:spacing w:after="0"/>
              <w:rPr>
                <w:sz w:val="1"/>
                <w:szCs w:val="1"/>
                <w:color w:val="auto"/>
              </w:rPr>
            </w:pPr>
          </w:p>
        </w:tc>
      </w:tr>
      <w:tr>
        <w:trPr>
          <w:trHeight w:val="87"/>
        </w:trPr>
        <w:tc>
          <w:tcPr>
            <w:tcW w:w="1280" w:type="dxa"/>
            <w:vAlign w:val="bottom"/>
            <w:vMerge w:val="restart"/>
          </w:tcPr>
          <w:p>
            <w:pPr>
              <w:spacing w:after="0"/>
              <w:rPr>
                <w:rFonts w:ascii="Arial" w:cs="Arial" w:eastAsia="Arial" w:hAnsi="Arial"/>
                <w:sz w:val="16"/>
                <w:szCs w:val="16"/>
                <w:color w:val="auto"/>
              </w:rPr>
            </w:pPr>
            <w:hyperlink r:id="rId24">
              <w:r>
                <w:rPr>
                  <w:rFonts w:ascii="Arial" w:cs="Arial" w:eastAsia="Arial" w:hAnsi="Arial"/>
                  <w:sz w:val="16"/>
                  <w:szCs w:val="16"/>
                  <w:color w:val="auto"/>
                </w:rPr>
                <w:t>zenodo.3685255.</w:t>
              </w:r>
            </w:hyperlink>
          </w:p>
        </w:tc>
        <w:tc>
          <w:tcPr>
            <w:tcW w:w="3760" w:type="dxa"/>
            <w:vAlign w:val="bottom"/>
          </w:tcPr>
          <w:p>
            <w:pPr>
              <w:spacing w:after="0"/>
              <w:rPr>
                <w:sz w:val="7"/>
                <w:szCs w:val="7"/>
                <w:color w:val="auto"/>
              </w:rPr>
            </w:pPr>
          </w:p>
        </w:tc>
        <w:tc>
          <w:tcPr>
            <w:tcW w:w="5060" w:type="dxa"/>
            <w:vAlign w:val="bottom"/>
            <w:gridSpan w:val="9"/>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10"/>
        </w:trPr>
        <w:tc>
          <w:tcPr>
            <w:tcW w:w="1280" w:type="dxa"/>
            <w:vAlign w:val="bottom"/>
            <w:vMerge w:val="continue"/>
          </w:tcPr>
          <w:p>
            <w:pPr>
              <w:spacing w:after="0"/>
              <w:rPr>
                <w:sz w:val="18"/>
                <w:szCs w:val="18"/>
                <w:color w:val="auto"/>
              </w:rPr>
            </w:pPr>
          </w:p>
        </w:tc>
        <w:tc>
          <w:tcPr>
            <w:tcW w:w="3760" w:type="dxa"/>
            <w:vAlign w:val="bottom"/>
          </w:tcPr>
          <w:p>
            <w:pPr>
              <w:spacing w:after="0"/>
              <w:rPr>
                <w:sz w:val="18"/>
                <w:szCs w:val="18"/>
                <w:color w:val="auto"/>
              </w:rPr>
            </w:pPr>
          </w:p>
        </w:tc>
        <w:tc>
          <w:tcPr>
            <w:tcW w:w="3160" w:type="dxa"/>
            <w:vAlign w:val="bottom"/>
            <w:gridSpan w:val="4"/>
          </w:tcPr>
          <w:p>
            <w:pPr>
              <w:ind w:left="440"/>
              <w:spacing w:after="0"/>
              <w:rPr>
                <w:sz w:val="20"/>
                <w:szCs w:val="20"/>
                <w:color w:val="auto"/>
              </w:rPr>
            </w:pPr>
            <w:r>
              <w:rPr>
                <w:rFonts w:ascii="Arial" w:cs="Arial" w:eastAsia="Arial" w:hAnsi="Arial"/>
                <w:sz w:val="15"/>
                <w:szCs w:val="15"/>
                <w:i w:val="1"/>
                <w:iCs w:val="1"/>
                <w:color w:val="auto"/>
              </w:rPr>
              <w:t>Vegetation Science</w:t>
            </w:r>
            <w:r>
              <w:rPr>
                <w:rFonts w:ascii="Arial" w:cs="Arial" w:eastAsia="Arial" w:hAnsi="Arial"/>
                <w:sz w:val="15"/>
                <w:szCs w:val="15"/>
                <w:color w:val="auto"/>
              </w:rPr>
              <w:t>,</w:t>
            </w:r>
            <w:r>
              <w:rPr>
                <w:rFonts w:ascii="Arial" w:cs="Arial" w:eastAsia="Arial" w:hAnsi="Arial"/>
                <w:sz w:val="15"/>
                <w:szCs w:val="15"/>
                <w:i w:val="1"/>
                <w:iCs w:val="1"/>
                <w:color w:val="auto"/>
              </w:rPr>
              <w:t xml:space="preserve"> 13</w:t>
            </w:r>
            <w:r>
              <w:rPr>
                <w:rFonts w:ascii="Arial" w:cs="Arial" w:eastAsia="Arial" w:hAnsi="Arial"/>
                <w:sz w:val="15"/>
                <w:szCs w:val="15"/>
                <w:color w:val="auto"/>
              </w:rPr>
              <w:t>, 547–554.</w:t>
            </w:r>
          </w:p>
        </w:tc>
        <w:tc>
          <w:tcPr>
            <w:tcW w:w="42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1280" w:type="dxa"/>
            <w:vAlign w:val="bottom"/>
          </w:tcPr>
          <w:p>
            <w:pPr>
              <w:spacing w:after="0"/>
              <w:rPr>
                <w:sz w:val="18"/>
                <w:szCs w:val="18"/>
                <w:color w:val="auto"/>
              </w:rPr>
            </w:pPr>
          </w:p>
        </w:tc>
        <w:tc>
          <w:tcPr>
            <w:tcW w:w="3760" w:type="dxa"/>
            <w:vAlign w:val="bottom"/>
          </w:tcPr>
          <w:p>
            <w:pPr>
              <w:spacing w:after="0"/>
              <w:rPr>
                <w:sz w:val="18"/>
                <w:szCs w:val="18"/>
                <w:color w:val="auto"/>
              </w:rPr>
            </w:pPr>
          </w:p>
        </w:tc>
        <w:tc>
          <w:tcPr>
            <w:tcW w:w="5060" w:type="dxa"/>
            <w:vAlign w:val="bottom"/>
            <w:gridSpan w:val="9"/>
          </w:tcPr>
          <w:p>
            <w:pPr>
              <w:ind w:left="180"/>
              <w:spacing w:after="0"/>
              <w:rPr>
                <w:sz w:val="20"/>
                <w:szCs w:val="20"/>
                <w:color w:val="auto"/>
              </w:rPr>
            </w:pPr>
            <w:r>
              <w:rPr>
                <w:rFonts w:ascii="Arial" w:cs="Arial" w:eastAsia="Arial" w:hAnsi="Arial"/>
                <w:sz w:val="15"/>
                <w:szCs w:val="15"/>
                <w:color w:val="auto"/>
              </w:rPr>
              <w:t>Cavieres, L.A. and Badano, E.I. (2009) Do facilitative interactions in-</w:t>
            </w:r>
          </w:p>
        </w:tc>
        <w:tc>
          <w:tcPr>
            <w:tcW w:w="0" w:type="dxa"/>
            <w:vAlign w:val="bottom"/>
          </w:tcPr>
          <w:p>
            <w:pPr>
              <w:spacing w:after="0"/>
              <w:rPr>
                <w:sz w:val="1"/>
                <w:szCs w:val="1"/>
                <w:color w:val="auto"/>
              </w:rPr>
            </w:pPr>
          </w:p>
        </w:tc>
      </w:tr>
      <w:tr>
        <w:trPr>
          <w:trHeight w:val="218"/>
        </w:trPr>
        <w:tc>
          <w:tcPr>
            <w:tcW w:w="1280" w:type="dxa"/>
            <w:vAlign w:val="bottom"/>
          </w:tcPr>
          <w:p>
            <w:pPr>
              <w:spacing w:after="0"/>
              <w:rPr>
                <w:sz w:val="20"/>
                <w:szCs w:val="20"/>
                <w:color w:val="auto"/>
              </w:rPr>
            </w:pPr>
            <w:r>
              <w:rPr>
                <w:rFonts w:ascii="Arial" w:cs="Arial" w:eastAsia="Arial" w:hAnsi="Arial"/>
                <w:sz w:val="16"/>
                <w:szCs w:val="16"/>
                <w:b w:val="1"/>
                <w:bCs w:val="1"/>
                <w:color w:val="auto"/>
              </w:rPr>
              <w:t>ORCID</w:t>
            </w:r>
          </w:p>
        </w:tc>
        <w:tc>
          <w:tcPr>
            <w:tcW w:w="3760" w:type="dxa"/>
            <w:vAlign w:val="bottom"/>
          </w:tcPr>
          <w:p>
            <w:pPr>
              <w:spacing w:after="0"/>
              <w:rPr>
                <w:sz w:val="18"/>
                <w:szCs w:val="18"/>
                <w:color w:val="auto"/>
              </w:rPr>
            </w:pP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 xml:space="preserve">crease species richness at the entire community level? </w:t>
            </w:r>
            <w:r>
              <w:rPr>
                <w:rFonts w:ascii="Arial" w:cs="Arial" w:eastAsia="Arial" w:hAnsi="Arial"/>
                <w:sz w:val="15"/>
                <w:szCs w:val="15"/>
                <w:i w:val="1"/>
                <w:iCs w:val="1"/>
                <w:color w:val="auto"/>
              </w:rPr>
              <w:t>Journal of</w:t>
            </w:r>
          </w:p>
        </w:tc>
        <w:tc>
          <w:tcPr>
            <w:tcW w:w="0" w:type="dxa"/>
            <w:vAlign w:val="bottom"/>
          </w:tcPr>
          <w:p>
            <w:pPr>
              <w:spacing w:after="0"/>
              <w:rPr>
                <w:sz w:val="1"/>
                <w:szCs w:val="1"/>
                <w:color w:val="auto"/>
              </w:rPr>
            </w:pPr>
          </w:p>
        </w:tc>
      </w:tr>
      <w:tr>
        <w:trPr>
          <w:trHeight w:val="202"/>
        </w:trPr>
        <w:tc>
          <w:tcPr>
            <w:tcW w:w="1280" w:type="dxa"/>
            <w:vAlign w:val="bottom"/>
            <w:vMerge w:val="restart"/>
          </w:tcPr>
          <w:p>
            <w:pPr>
              <w:spacing w:after="0"/>
              <w:rPr>
                <w:sz w:val="20"/>
                <w:szCs w:val="20"/>
                <w:color w:val="auto"/>
              </w:rPr>
            </w:pPr>
            <w:r>
              <w:rPr>
                <w:rFonts w:ascii="Arial" w:cs="Arial" w:eastAsia="Arial" w:hAnsi="Arial"/>
                <w:sz w:val="16"/>
                <w:szCs w:val="16"/>
                <w:i w:val="1"/>
                <w:iCs w:val="1"/>
                <w:color w:val="auto"/>
              </w:rPr>
              <w:t>Sabrina S. Gavini</w:t>
            </w:r>
          </w:p>
        </w:tc>
        <w:tc>
          <w:tcPr>
            <w:tcW w:w="3760" w:type="dxa"/>
            <w:vAlign w:val="bottom"/>
            <w:vMerge w:val="restart"/>
          </w:tcPr>
          <w:p>
            <w:pPr>
              <w:ind w:left="180"/>
              <w:spacing w:after="0"/>
              <w:rPr>
                <w:rFonts w:ascii="Arial" w:cs="Arial" w:eastAsia="Arial" w:hAnsi="Arial"/>
                <w:sz w:val="16"/>
                <w:szCs w:val="16"/>
                <w:color w:val="0000FF"/>
              </w:rPr>
            </w:pPr>
            <w:hyperlink r:id="rId25">
              <w:r>
                <w:rPr>
                  <w:rFonts w:ascii="Arial" w:cs="Arial" w:eastAsia="Arial" w:hAnsi="Arial"/>
                  <w:sz w:val="16"/>
                  <w:szCs w:val="16"/>
                  <w:color w:val="0000FF"/>
                </w:rPr>
                <w:t>https://orcid.org/0000-0001-8138-8155</w:t>
              </w:r>
            </w:hyperlink>
          </w:p>
        </w:tc>
        <w:tc>
          <w:tcPr>
            <w:tcW w:w="2360" w:type="dxa"/>
            <w:vAlign w:val="bottom"/>
            <w:gridSpan w:val="3"/>
          </w:tcPr>
          <w:p>
            <w:pPr>
              <w:ind w:left="440"/>
              <w:spacing w:after="0"/>
              <w:rPr>
                <w:sz w:val="20"/>
                <w:szCs w:val="20"/>
                <w:color w:val="auto"/>
              </w:rPr>
            </w:pPr>
            <w:r>
              <w:rPr>
                <w:rFonts w:ascii="Arial" w:cs="Arial" w:eastAsia="Arial" w:hAnsi="Arial"/>
                <w:sz w:val="15"/>
                <w:szCs w:val="15"/>
                <w:i w:val="1"/>
                <w:iCs w:val="1"/>
                <w:color w:val="auto"/>
              </w:rPr>
              <w:t>Ecology</w:t>
            </w:r>
            <w:r>
              <w:rPr>
                <w:rFonts w:ascii="Arial" w:cs="Arial" w:eastAsia="Arial" w:hAnsi="Arial"/>
                <w:sz w:val="15"/>
                <w:szCs w:val="15"/>
                <w:color w:val="auto"/>
              </w:rPr>
              <w:t>,</w:t>
            </w:r>
            <w:r>
              <w:rPr>
                <w:rFonts w:ascii="Arial" w:cs="Arial" w:eastAsia="Arial" w:hAnsi="Arial"/>
                <w:sz w:val="15"/>
                <w:szCs w:val="15"/>
                <w:i w:val="1"/>
                <w:iCs w:val="1"/>
                <w:color w:val="auto"/>
              </w:rPr>
              <w:t xml:space="preserve"> 97</w:t>
            </w:r>
            <w:r>
              <w:rPr>
                <w:rFonts w:ascii="Arial" w:cs="Arial" w:eastAsia="Arial" w:hAnsi="Arial"/>
                <w:sz w:val="15"/>
                <w:szCs w:val="15"/>
                <w:color w:val="auto"/>
              </w:rPr>
              <w:t>, 1181–1191.</w:t>
            </w:r>
          </w:p>
        </w:tc>
        <w:tc>
          <w:tcPr>
            <w:tcW w:w="8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13"/>
        </w:trPr>
        <w:tc>
          <w:tcPr>
            <w:tcW w:w="1280" w:type="dxa"/>
            <w:vAlign w:val="bottom"/>
            <w:vMerge w:val="continue"/>
          </w:tcPr>
          <w:p>
            <w:pPr>
              <w:spacing w:after="0"/>
              <w:rPr>
                <w:sz w:val="9"/>
                <w:szCs w:val="9"/>
                <w:color w:val="auto"/>
              </w:rPr>
            </w:pPr>
          </w:p>
        </w:tc>
        <w:tc>
          <w:tcPr>
            <w:tcW w:w="3760" w:type="dxa"/>
            <w:vAlign w:val="bottom"/>
            <w:vMerge w:val="continue"/>
          </w:tcPr>
          <w:p>
            <w:pPr>
              <w:spacing w:after="0"/>
              <w:rPr>
                <w:sz w:val="9"/>
                <w:szCs w:val="9"/>
                <w:color w:val="auto"/>
              </w:rPr>
            </w:pPr>
          </w:p>
        </w:tc>
        <w:tc>
          <w:tcPr>
            <w:tcW w:w="5060" w:type="dxa"/>
            <w:vAlign w:val="bottom"/>
            <w:gridSpan w:val="9"/>
            <w:vMerge w:val="restart"/>
          </w:tcPr>
          <w:p>
            <w:pPr>
              <w:ind w:left="180"/>
              <w:spacing w:after="0"/>
              <w:rPr>
                <w:sz w:val="20"/>
                <w:szCs w:val="20"/>
                <w:color w:val="auto"/>
              </w:rPr>
            </w:pPr>
            <w:r>
              <w:rPr>
                <w:rFonts w:ascii="Arial" w:cs="Arial" w:eastAsia="Arial" w:hAnsi="Arial"/>
                <w:sz w:val="15"/>
                <w:szCs w:val="15"/>
                <w:color w:val="auto"/>
              </w:rPr>
              <w:t>Cavieres, L.A., Badano, E.I., Sierra-Almeida, A. and Molina-Montenegro,</w:t>
            </w:r>
          </w:p>
        </w:tc>
        <w:tc>
          <w:tcPr>
            <w:tcW w:w="0" w:type="dxa"/>
            <w:vAlign w:val="bottom"/>
          </w:tcPr>
          <w:p>
            <w:pPr>
              <w:spacing w:after="0"/>
              <w:rPr>
                <w:sz w:val="1"/>
                <w:szCs w:val="1"/>
                <w:color w:val="auto"/>
              </w:rPr>
            </w:pPr>
          </w:p>
        </w:tc>
      </w:tr>
      <w:tr>
        <w:trPr>
          <w:trHeight w:val="97"/>
        </w:trPr>
        <w:tc>
          <w:tcPr>
            <w:tcW w:w="1280" w:type="dxa"/>
            <w:vAlign w:val="bottom"/>
            <w:vMerge w:val="restart"/>
          </w:tcPr>
          <w:p>
            <w:pPr>
              <w:spacing w:after="0"/>
              <w:rPr>
                <w:sz w:val="20"/>
                <w:szCs w:val="20"/>
                <w:color w:val="auto"/>
              </w:rPr>
            </w:pPr>
            <w:r>
              <w:rPr>
                <w:rFonts w:ascii="Arial" w:cs="Arial" w:eastAsia="Arial" w:hAnsi="Arial"/>
                <w:sz w:val="16"/>
                <w:szCs w:val="16"/>
                <w:i w:val="1"/>
                <w:iCs w:val="1"/>
                <w:color w:val="auto"/>
              </w:rPr>
              <w:t>Cecilia Ezcurra</w:t>
            </w:r>
          </w:p>
        </w:tc>
        <w:tc>
          <w:tcPr>
            <w:tcW w:w="3760" w:type="dxa"/>
            <w:vAlign w:val="bottom"/>
            <w:vMerge w:val="restart"/>
          </w:tcPr>
          <w:p>
            <w:pPr>
              <w:ind w:left="20"/>
              <w:spacing w:after="0"/>
              <w:rPr>
                <w:rFonts w:ascii="Arial" w:cs="Arial" w:eastAsia="Arial" w:hAnsi="Arial"/>
                <w:sz w:val="16"/>
                <w:szCs w:val="16"/>
                <w:color w:val="0000FF"/>
              </w:rPr>
            </w:pPr>
            <w:hyperlink r:id="rId26">
              <w:r>
                <w:rPr>
                  <w:rFonts w:ascii="Arial" w:cs="Arial" w:eastAsia="Arial" w:hAnsi="Arial"/>
                  <w:sz w:val="16"/>
                  <w:szCs w:val="16"/>
                  <w:color w:val="0000FF"/>
                </w:rPr>
                <w:t>https://orcid.org/0000-0003-1453-6060</w:t>
              </w:r>
            </w:hyperlink>
          </w:p>
        </w:tc>
        <w:tc>
          <w:tcPr>
            <w:tcW w:w="5060" w:type="dxa"/>
            <w:vAlign w:val="bottom"/>
            <w:gridSpan w:val="9"/>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8"/>
        </w:trPr>
        <w:tc>
          <w:tcPr>
            <w:tcW w:w="1280" w:type="dxa"/>
            <w:vAlign w:val="bottom"/>
            <w:vMerge w:val="continue"/>
          </w:tcPr>
          <w:p>
            <w:pPr>
              <w:spacing w:after="0"/>
              <w:rPr>
                <w:sz w:val="18"/>
                <w:szCs w:val="18"/>
                <w:color w:val="auto"/>
              </w:rPr>
            </w:pPr>
          </w:p>
        </w:tc>
        <w:tc>
          <w:tcPr>
            <w:tcW w:w="3760" w:type="dxa"/>
            <w:vAlign w:val="bottom"/>
            <w:vMerge w:val="continue"/>
          </w:tcPr>
          <w:p>
            <w:pPr>
              <w:spacing w:after="0"/>
              <w:rPr>
                <w:sz w:val="18"/>
                <w:szCs w:val="18"/>
                <w:color w:val="auto"/>
              </w:rPr>
            </w:pP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M.A. (2007) Microclimatic modifications of cushion plants and their</w:t>
            </w:r>
          </w:p>
        </w:tc>
        <w:tc>
          <w:tcPr>
            <w:tcW w:w="0" w:type="dxa"/>
            <w:vAlign w:val="bottom"/>
          </w:tcPr>
          <w:p>
            <w:pPr>
              <w:spacing w:after="0"/>
              <w:rPr>
                <w:sz w:val="1"/>
                <w:szCs w:val="1"/>
                <w:color w:val="auto"/>
              </w:rPr>
            </w:pPr>
          </w:p>
        </w:tc>
      </w:tr>
      <w:tr>
        <w:trPr>
          <w:trHeight w:val="215"/>
        </w:trPr>
        <w:tc>
          <w:tcPr>
            <w:tcW w:w="1280" w:type="dxa"/>
            <w:vAlign w:val="bottom"/>
          </w:tcPr>
          <w:p>
            <w:pPr>
              <w:spacing w:after="0"/>
              <w:rPr>
                <w:sz w:val="20"/>
                <w:szCs w:val="20"/>
                <w:color w:val="auto"/>
              </w:rPr>
            </w:pPr>
            <w:r>
              <w:rPr>
                <w:rFonts w:ascii="Arial" w:cs="Arial" w:eastAsia="Arial" w:hAnsi="Arial"/>
                <w:sz w:val="16"/>
                <w:szCs w:val="16"/>
                <w:i w:val="1"/>
                <w:iCs w:val="1"/>
                <w:color w:val="auto"/>
              </w:rPr>
              <w:t>Marcelo A. Aizen</w:t>
            </w:r>
          </w:p>
        </w:tc>
        <w:tc>
          <w:tcPr>
            <w:tcW w:w="3760" w:type="dxa"/>
            <w:vAlign w:val="bottom"/>
          </w:tcPr>
          <w:p>
            <w:pPr>
              <w:ind w:left="180"/>
              <w:spacing w:after="0"/>
              <w:rPr>
                <w:rFonts w:ascii="Arial" w:cs="Arial" w:eastAsia="Arial" w:hAnsi="Arial"/>
                <w:sz w:val="16"/>
                <w:szCs w:val="16"/>
                <w:color w:val="0000FF"/>
              </w:rPr>
            </w:pPr>
            <w:hyperlink r:id="rId27">
              <w:r>
                <w:rPr>
                  <w:rFonts w:ascii="Arial" w:cs="Arial" w:eastAsia="Arial" w:hAnsi="Arial"/>
                  <w:sz w:val="16"/>
                  <w:szCs w:val="16"/>
                  <w:color w:val="0000FF"/>
                </w:rPr>
                <w:t>https://orcid.org/0000-0001-9079-9749</w:t>
              </w:r>
            </w:hyperlink>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consequences for seedling survival of native and non-native herba-</w:t>
            </w:r>
          </w:p>
        </w:tc>
        <w:tc>
          <w:tcPr>
            <w:tcW w:w="0" w:type="dxa"/>
            <w:vAlign w:val="bottom"/>
          </w:tcPr>
          <w:p>
            <w:pPr>
              <w:spacing w:after="0"/>
              <w:rPr>
                <w:sz w:val="1"/>
                <w:szCs w:val="1"/>
                <w:color w:val="auto"/>
              </w:rPr>
            </w:pPr>
          </w:p>
        </w:tc>
      </w:tr>
      <w:tr>
        <w:trPr>
          <w:trHeight w:val="207"/>
        </w:trPr>
        <w:tc>
          <w:tcPr>
            <w:tcW w:w="1280" w:type="dxa"/>
            <w:vAlign w:val="bottom"/>
          </w:tcPr>
          <w:p>
            <w:pPr>
              <w:spacing w:after="0"/>
              <w:rPr>
                <w:sz w:val="18"/>
                <w:szCs w:val="18"/>
                <w:color w:val="auto"/>
              </w:rPr>
            </w:pPr>
          </w:p>
        </w:tc>
        <w:tc>
          <w:tcPr>
            <w:tcW w:w="3760" w:type="dxa"/>
            <w:vAlign w:val="bottom"/>
          </w:tcPr>
          <w:p>
            <w:pPr>
              <w:spacing w:after="0"/>
              <w:rPr>
                <w:sz w:val="18"/>
                <w:szCs w:val="18"/>
                <w:color w:val="auto"/>
              </w:rPr>
            </w:pPr>
          </w:p>
        </w:tc>
        <w:tc>
          <w:tcPr>
            <w:tcW w:w="5060" w:type="dxa"/>
            <w:vAlign w:val="bottom"/>
            <w:gridSpan w:val="9"/>
          </w:tcPr>
          <w:p>
            <w:pPr>
              <w:ind w:left="440"/>
              <w:spacing w:after="0"/>
              <w:rPr>
                <w:sz w:val="20"/>
                <w:szCs w:val="20"/>
                <w:color w:val="auto"/>
              </w:rPr>
            </w:pPr>
            <w:r>
              <w:rPr>
                <w:rFonts w:ascii="Arial" w:cs="Arial" w:eastAsia="Arial" w:hAnsi="Arial"/>
                <w:sz w:val="15"/>
                <w:szCs w:val="15"/>
                <w:color w:val="auto"/>
              </w:rPr>
              <w:t xml:space="preserve">ceous species in the High Andes of Central Chile. </w:t>
            </w:r>
            <w:r>
              <w:rPr>
                <w:rFonts w:ascii="Arial" w:cs="Arial" w:eastAsia="Arial" w:hAnsi="Arial"/>
                <w:sz w:val="15"/>
                <w:szCs w:val="15"/>
                <w:i w:val="1"/>
                <w:iCs w:val="1"/>
                <w:color w:val="auto"/>
              </w:rPr>
              <w:t>Arctic, Antarctic,</w:t>
            </w:r>
          </w:p>
        </w:tc>
        <w:tc>
          <w:tcPr>
            <w:tcW w:w="0" w:type="dxa"/>
            <w:vAlign w:val="bottom"/>
          </w:tcPr>
          <w:p>
            <w:pPr>
              <w:spacing w:after="0"/>
              <w:rPr>
                <w:sz w:val="1"/>
                <w:szCs w:val="1"/>
                <w:color w:val="auto"/>
              </w:rPr>
            </w:pPr>
          </w:p>
        </w:tc>
      </w:tr>
      <w:tr>
        <w:trPr>
          <w:trHeight w:val="210"/>
        </w:trPr>
        <w:tc>
          <w:tcPr>
            <w:tcW w:w="1280" w:type="dxa"/>
            <w:vAlign w:val="bottom"/>
            <w:vMerge w:val="restart"/>
          </w:tcPr>
          <w:p>
            <w:pPr>
              <w:spacing w:after="0"/>
              <w:rPr>
                <w:sz w:val="20"/>
                <w:szCs w:val="20"/>
                <w:color w:val="auto"/>
              </w:rPr>
            </w:pPr>
            <w:r>
              <w:rPr>
                <w:rFonts w:ascii="Arial" w:cs="Arial" w:eastAsia="Arial" w:hAnsi="Arial"/>
                <w:sz w:val="16"/>
                <w:szCs w:val="16"/>
                <w:b w:val="1"/>
                <w:bCs w:val="1"/>
                <w:color w:val="auto"/>
              </w:rPr>
              <w:t>REFERENCES</w:t>
            </w:r>
          </w:p>
        </w:tc>
        <w:tc>
          <w:tcPr>
            <w:tcW w:w="3760" w:type="dxa"/>
            <w:vAlign w:val="bottom"/>
          </w:tcPr>
          <w:p>
            <w:pPr>
              <w:spacing w:after="0"/>
              <w:rPr>
                <w:sz w:val="18"/>
                <w:szCs w:val="18"/>
                <w:color w:val="auto"/>
              </w:rPr>
            </w:pPr>
          </w:p>
        </w:tc>
        <w:tc>
          <w:tcPr>
            <w:tcW w:w="3160" w:type="dxa"/>
            <w:vAlign w:val="bottom"/>
            <w:gridSpan w:val="4"/>
          </w:tcPr>
          <w:p>
            <w:pPr>
              <w:ind w:left="440"/>
              <w:spacing w:after="0"/>
              <w:rPr>
                <w:sz w:val="20"/>
                <w:szCs w:val="20"/>
                <w:color w:val="auto"/>
              </w:rPr>
            </w:pPr>
            <w:r>
              <w:rPr>
                <w:rFonts w:ascii="Arial" w:cs="Arial" w:eastAsia="Arial" w:hAnsi="Arial"/>
                <w:sz w:val="15"/>
                <w:szCs w:val="15"/>
                <w:i w:val="1"/>
                <w:iCs w:val="1"/>
                <w:color w:val="auto"/>
              </w:rPr>
              <w:t>and Alpine Research</w:t>
            </w:r>
            <w:r>
              <w:rPr>
                <w:rFonts w:ascii="Arial" w:cs="Arial" w:eastAsia="Arial" w:hAnsi="Arial"/>
                <w:sz w:val="15"/>
                <w:szCs w:val="15"/>
                <w:color w:val="auto"/>
              </w:rPr>
              <w:t>,</w:t>
            </w:r>
            <w:r>
              <w:rPr>
                <w:rFonts w:ascii="Arial" w:cs="Arial" w:eastAsia="Arial" w:hAnsi="Arial"/>
                <w:sz w:val="15"/>
                <w:szCs w:val="15"/>
                <w:i w:val="1"/>
                <w:iCs w:val="1"/>
                <w:color w:val="auto"/>
              </w:rPr>
              <w:t xml:space="preserve"> 39</w:t>
            </w:r>
            <w:r>
              <w:rPr>
                <w:rFonts w:ascii="Arial" w:cs="Arial" w:eastAsia="Arial" w:hAnsi="Arial"/>
                <w:sz w:val="15"/>
                <w:szCs w:val="15"/>
                <w:color w:val="auto"/>
              </w:rPr>
              <w:t>, 229–236.</w:t>
            </w:r>
          </w:p>
        </w:tc>
        <w:tc>
          <w:tcPr>
            <w:tcW w:w="42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5"/>
        </w:trPr>
        <w:tc>
          <w:tcPr>
            <w:tcW w:w="1280" w:type="dxa"/>
            <w:vAlign w:val="bottom"/>
            <w:vMerge w:val="continue"/>
          </w:tcPr>
          <w:p>
            <w:pPr>
              <w:spacing w:after="0"/>
              <w:rPr>
                <w:sz w:val="9"/>
                <w:szCs w:val="9"/>
                <w:color w:val="auto"/>
              </w:rPr>
            </w:pPr>
          </w:p>
        </w:tc>
        <w:tc>
          <w:tcPr>
            <w:tcW w:w="3760" w:type="dxa"/>
            <w:vAlign w:val="bottom"/>
          </w:tcPr>
          <w:p>
            <w:pPr>
              <w:spacing w:after="0"/>
              <w:rPr>
                <w:sz w:val="9"/>
                <w:szCs w:val="9"/>
                <w:color w:val="auto"/>
              </w:rPr>
            </w:pPr>
          </w:p>
        </w:tc>
        <w:tc>
          <w:tcPr>
            <w:tcW w:w="5060" w:type="dxa"/>
            <w:vAlign w:val="bottom"/>
            <w:gridSpan w:val="9"/>
            <w:vMerge w:val="restart"/>
          </w:tcPr>
          <w:p>
            <w:pPr>
              <w:ind w:left="180"/>
              <w:spacing w:after="0"/>
              <w:rPr>
                <w:sz w:val="20"/>
                <w:szCs w:val="20"/>
                <w:color w:val="auto"/>
              </w:rPr>
            </w:pPr>
            <w:r>
              <w:rPr>
                <w:rFonts w:ascii="Arial" w:cs="Arial" w:eastAsia="Arial" w:hAnsi="Arial"/>
                <w:sz w:val="15"/>
                <w:szCs w:val="15"/>
                <w:color w:val="auto"/>
                <w:w w:val="98"/>
              </w:rPr>
              <w:t>Cavieres, L.A., Badano, E.I., Sierra-Almeida, A., Gomez-Gonzalez, S. and</w:t>
            </w:r>
          </w:p>
        </w:tc>
        <w:tc>
          <w:tcPr>
            <w:tcW w:w="0" w:type="dxa"/>
            <w:vAlign w:val="bottom"/>
          </w:tcPr>
          <w:p>
            <w:pPr>
              <w:spacing w:after="0"/>
              <w:rPr>
                <w:sz w:val="1"/>
                <w:szCs w:val="1"/>
                <w:color w:val="auto"/>
              </w:rPr>
            </w:pPr>
          </w:p>
        </w:tc>
      </w:tr>
      <w:tr>
        <w:trPr>
          <w:trHeight w:val="105"/>
        </w:trPr>
        <w:tc>
          <w:tcPr>
            <w:tcW w:w="5040" w:type="dxa"/>
            <w:vAlign w:val="bottom"/>
            <w:gridSpan w:val="2"/>
            <w:vMerge w:val="restart"/>
          </w:tcPr>
          <w:p>
            <w:pPr>
              <w:spacing w:after="0"/>
              <w:rPr>
                <w:sz w:val="20"/>
                <w:szCs w:val="20"/>
                <w:color w:val="auto"/>
              </w:rPr>
            </w:pPr>
            <w:r>
              <w:rPr>
                <w:rFonts w:ascii="Arial" w:cs="Arial" w:eastAsia="Arial" w:hAnsi="Arial"/>
                <w:sz w:val="15"/>
                <w:szCs w:val="15"/>
                <w:color w:val="auto"/>
              </w:rPr>
              <w:t>Anthelme, F., Cavieres, L.A. and Dangles, O. (2014) Facilitation among</w:t>
            </w:r>
          </w:p>
        </w:tc>
        <w:tc>
          <w:tcPr>
            <w:tcW w:w="5060" w:type="dxa"/>
            <w:vAlign w:val="bottom"/>
            <w:gridSpan w:val="9"/>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51"/>
        </w:trPr>
        <w:tc>
          <w:tcPr>
            <w:tcW w:w="5040" w:type="dxa"/>
            <w:vAlign w:val="bottom"/>
            <w:gridSpan w:val="2"/>
            <w:vMerge w:val="continue"/>
          </w:tcPr>
          <w:p>
            <w:pPr>
              <w:spacing w:after="0"/>
              <w:rPr>
                <w:sz w:val="13"/>
                <w:szCs w:val="13"/>
                <w:color w:val="auto"/>
              </w:rPr>
            </w:pPr>
          </w:p>
        </w:tc>
        <w:tc>
          <w:tcPr>
            <w:tcW w:w="5060" w:type="dxa"/>
            <w:vAlign w:val="bottom"/>
            <w:gridSpan w:val="9"/>
            <w:vMerge w:val="restart"/>
          </w:tcPr>
          <w:p>
            <w:pPr>
              <w:ind w:left="440"/>
              <w:spacing w:after="0"/>
              <w:rPr>
                <w:sz w:val="20"/>
                <w:szCs w:val="20"/>
                <w:color w:val="auto"/>
              </w:rPr>
            </w:pPr>
            <w:r>
              <w:rPr>
                <w:rFonts w:ascii="Arial" w:cs="Arial" w:eastAsia="Arial" w:hAnsi="Arial"/>
                <w:sz w:val="15"/>
                <w:szCs w:val="15"/>
                <w:color w:val="auto"/>
              </w:rPr>
              <w:t>Molina-Montenegro, M. (2006) Positive interactions between alpine</w:t>
            </w:r>
          </w:p>
        </w:tc>
        <w:tc>
          <w:tcPr>
            <w:tcW w:w="0" w:type="dxa"/>
            <w:vAlign w:val="bottom"/>
          </w:tcPr>
          <w:p>
            <w:pPr>
              <w:spacing w:after="0"/>
              <w:rPr>
                <w:sz w:val="1"/>
                <w:szCs w:val="1"/>
                <w:color w:val="auto"/>
              </w:rPr>
            </w:pPr>
          </w:p>
        </w:tc>
      </w:tr>
      <w:tr>
        <w:trPr>
          <w:trHeight w:val="59"/>
        </w:trPr>
        <w:tc>
          <w:tcPr>
            <w:tcW w:w="5040" w:type="dxa"/>
            <w:vAlign w:val="bottom"/>
            <w:gridSpan w:val="2"/>
            <w:vMerge w:val="restart"/>
          </w:tcPr>
          <w:p>
            <w:pPr>
              <w:ind w:left="260"/>
              <w:spacing w:after="0"/>
              <w:rPr>
                <w:sz w:val="20"/>
                <w:szCs w:val="20"/>
                <w:color w:val="auto"/>
              </w:rPr>
            </w:pPr>
            <w:r>
              <w:rPr>
                <w:rFonts w:ascii="Arial" w:cs="Arial" w:eastAsia="Arial" w:hAnsi="Arial"/>
                <w:sz w:val="15"/>
                <w:szCs w:val="15"/>
                <w:color w:val="auto"/>
              </w:rPr>
              <w:t xml:space="preserve">plants in alpine environments in the face of climate change. </w:t>
            </w:r>
            <w:r>
              <w:rPr>
                <w:rFonts w:ascii="Arial" w:cs="Arial" w:eastAsia="Arial" w:hAnsi="Arial"/>
                <w:sz w:val="15"/>
                <w:szCs w:val="15"/>
                <w:i w:val="1"/>
                <w:iCs w:val="1"/>
                <w:color w:val="auto"/>
              </w:rPr>
              <w:t>Frontiers</w:t>
            </w:r>
          </w:p>
        </w:tc>
        <w:tc>
          <w:tcPr>
            <w:tcW w:w="5060" w:type="dxa"/>
            <w:vAlign w:val="bottom"/>
            <w:gridSpan w:val="9"/>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5040" w:type="dxa"/>
            <w:vAlign w:val="bottom"/>
            <w:gridSpan w:val="2"/>
            <w:vMerge w:val="continue"/>
          </w:tcPr>
          <w:p>
            <w:pPr>
              <w:spacing w:after="0"/>
              <w:rPr>
                <w:sz w:val="13"/>
                <w:szCs w:val="13"/>
                <w:color w:val="auto"/>
              </w:rPr>
            </w:pPr>
          </w:p>
        </w:tc>
        <w:tc>
          <w:tcPr>
            <w:tcW w:w="5060" w:type="dxa"/>
            <w:vAlign w:val="bottom"/>
            <w:gridSpan w:val="9"/>
            <w:vMerge w:val="restart"/>
          </w:tcPr>
          <w:p>
            <w:pPr>
              <w:ind w:left="440"/>
              <w:spacing w:after="0"/>
              <w:rPr>
                <w:sz w:val="20"/>
                <w:szCs w:val="20"/>
                <w:color w:val="auto"/>
              </w:rPr>
            </w:pPr>
            <w:r>
              <w:rPr>
                <w:rFonts w:ascii="Arial" w:cs="Arial" w:eastAsia="Arial" w:hAnsi="Arial"/>
                <w:sz w:val="15"/>
                <w:szCs w:val="15"/>
                <w:color w:val="auto"/>
              </w:rPr>
              <w:t xml:space="preserve">plant species and the nurse cushion plant </w:t>
            </w:r>
            <w:r>
              <w:rPr>
                <w:rFonts w:ascii="Arial" w:cs="Arial" w:eastAsia="Arial" w:hAnsi="Arial"/>
                <w:sz w:val="15"/>
                <w:szCs w:val="15"/>
                <w:i w:val="1"/>
                <w:iCs w:val="1"/>
                <w:color w:val="auto"/>
              </w:rPr>
              <w:t>Laretia acaulis</w:t>
            </w:r>
            <w:r>
              <w:rPr>
                <w:rFonts w:ascii="Arial" w:cs="Arial" w:eastAsia="Arial" w:hAnsi="Arial"/>
                <w:sz w:val="15"/>
                <w:szCs w:val="15"/>
                <w:color w:val="auto"/>
              </w:rPr>
              <w:t xml:space="preserve"> do not in-</w:t>
            </w:r>
          </w:p>
        </w:tc>
        <w:tc>
          <w:tcPr>
            <w:tcW w:w="0" w:type="dxa"/>
            <w:vAlign w:val="bottom"/>
          </w:tcPr>
          <w:p>
            <w:pPr>
              <w:spacing w:after="0"/>
              <w:rPr>
                <w:sz w:val="1"/>
                <w:szCs w:val="1"/>
                <w:color w:val="auto"/>
              </w:rPr>
            </w:pPr>
          </w:p>
        </w:tc>
      </w:tr>
      <w:tr>
        <w:trPr>
          <w:trHeight w:val="59"/>
        </w:trPr>
        <w:tc>
          <w:tcPr>
            <w:tcW w:w="5040" w:type="dxa"/>
            <w:vAlign w:val="bottom"/>
            <w:gridSpan w:val="2"/>
            <w:vMerge w:val="restart"/>
          </w:tcPr>
          <w:p>
            <w:pPr>
              <w:ind w:left="260"/>
              <w:spacing w:after="0"/>
              <w:rPr>
                <w:sz w:val="20"/>
                <w:szCs w:val="20"/>
                <w:color w:val="auto"/>
              </w:rPr>
            </w:pPr>
            <w:r>
              <w:rPr>
                <w:rFonts w:ascii="Arial" w:cs="Arial" w:eastAsia="Arial" w:hAnsi="Arial"/>
                <w:sz w:val="15"/>
                <w:szCs w:val="15"/>
                <w:i w:val="1"/>
                <w:iCs w:val="1"/>
                <w:color w:val="auto"/>
              </w:rPr>
              <w:t>in Plant Science</w:t>
            </w:r>
            <w:r>
              <w:rPr>
                <w:rFonts w:ascii="Arial" w:cs="Arial" w:eastAsia="Arial" w:hAnsi="Arial"/>
                <w:sz w:val="15"/>
                <w:szCs w:val="15"/>
                <w:color w:val="auto"/>
              </w:rPr>
              <w:t>,</w:t>
            </w:r>
            <w:r>
              <w:rPr>
                <w:rFonts w:ascii="Arial" w:cs="Arial" w:eastAsia="Arial" w:hAnsi="Arial"/>
                <w:sz w:val="15"/>
                <w:szCs w:val="15"/>
                <w:i w:val="1"/>
                <w:iCs w:val="1"/>
                <w:color w:val="auto"/>
              </w:rPr>
              <w:t xml:space="preserve"> 5</w:t>
            </w:r>
            <w:r>
              <w:rPr>
                <w:rFonts w:ascii="Arial" w:cs="Arial" w:eastAsia="Arial" w:hAnsi="Arial"/>
                <w:sz w:val="15"/>
                <w:szCs w:val="15"/>
                <w:color w:val="auto"/>
              </w:rPr>
              <w:t>(387), 1–15.</w:t>
            </w:r>
          </w:p>
        </w:tc>
        <w:tc>
          <w:tcPr>
            <w:tcW w:w="5060" w:type="dxa"/>
            <w:vAlign w:val="bottom"/>
            <w:gridSpan w:val="9"/>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5040" w:type="dxa"/>
            <w:vAlign w:val="bottom"/>
            <w:gridSpan w:val="2"/>
            <w:vMerge w:val="continue"/>
          </w:tcPr>
          <w:p>
            <w:pPr>
              <w:spacing w:after="0"/>
              <w:rPr>
                <w:sz w:val="13"/>
                <w:szCs w:val="13"/>
                <w:color w:val="auto"/>
              </w:rPr>
            </w:pPr>
          </w:p>
        </w:tc>
        <w:tc>
          <w:tcPr>
            <w:tcW w:w="5060" w:type="dxa"/>
            <w:vAlign w:val="bottom"/>
            <w:gridSpan w:val="9"/>
            <w:vMerge w:val="restart"/>
          </w:tcPr>
          <w:p>
            <w:pPr>
              <w:ind w:left="440"/>
              <w:spacing w:after="0"/>
              <w:rPr>
                <w:sz w:val="20"/>
                <w:szCs w:val="20"/>
                <w:color w:val="auto"/>
              </w:rPr>
            </w:pPr>
            <w:r>
              <w:rPr>
                <w:rFonts w:ascii="Arial" w:cs="Arial" w:eastAsia="Arial" w:hAnsi="Arial"/>
                <w:sz w:val="15"/>
                <w:szCs w:val="15"/>
                <w:color w:val="auto"/>
              </w:rPr>
              <w:t xml:space="preserve">crease with elevation in the Andes of central Chile. </w:t>
            </w:r>
            <w:r>
              <w:rPr>
                <w:rFonts w:ascii="Arial" w:cs="Arial" w:eastAsia="Arial" w:hAnsi="Arial"/>
                <w:sz w:val="15"/>
                <w:szCs w:val="15"/>
                <w:i w:val="1"/>
                <w:iCs w:val="1"/>
                <w:color w:val="auto"/>
              </w:rPr>
              <w:t>New Phytologist</w:t>
            </w: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59"/>
        </w:trPr>
        <w:tc>
          <w:tcPr>
            <w:tcW w:w="5040" w:type="dxa"/>
            <w:vAlign w:val="bottom"/>
            <w:gridSpan w:val="2"/>
            <w:vMerge w:val="restart"/>
          </w:tcPr>
          <w:p>
            <w:pPr>
              <w:spacing w:after="0"/>
              <w:rPr>
                <w:sz w:val="20"/>
                <w:szCs w:val="20"/>
                <w:color w:val="auto"/>
              </w:rPr>
            </w:pPr>
            <w:r>
              <w:rPr>
                <w:rFonts w:ascii="Arial" w:cs="Arial" w:eastAsia="Arial" w:hAnsi="Arial"/>
                <w:sz w:val="15"/>
                <w:szCs w:val="15"/>
                <w:color w:val="auto"/>
              </w:rPr>
              <w:t>Araújo, M.B. and Rozenfeld, A. (2014) The geographic scaling of biotic</w:t>
            </w:r>
          </w:p>
        </w:tc>
        <w:tc>
          <w:tcPr>
            <w:tcW w:w="5060" w:type="dxa"/>
            <w:vAlign w:val="bottom"/>
            <w:gridSpan w:val="9"/>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5040" w:type="dxa"/>
            <w:vAlign w:val="bottom"/>
            <w:gridSpan w:val="2"/>
            <w:vMerge w:val="continue"/>
          </w:tcPr>
          <w:p>
            <w:pPr>
              <w:spacing w:after="0"/>
              <w:rPr>
                <w:sz w:val="13"/>
                <w:szCs w:val="13"/>
                <w:color w:val="auto"/>
              </w:rPr>
            </w:pPr>
          </w:p>
        </w:tc>
        <w:tc>
          <w:tcPr>
            <w:tcW w:w="1900" w:type="dxa"/>
            <w:vAlign w:val="bottom"/>
            <w:vMerge w:val="restart"/>
          </w:tcPr>
          <w:p>
            <w:pPr>
              <w:ind w:left="440"/>
              <w:spacing w:after="0"/>
              <w:rPr>
                <w:sz w:val="20"/>
                <w:szCs w:val="20"/>
                <w:color w:val="auto"/>
              </w:rPr>
            </w:pPr>
            <w:r>
              <w:rPr>
                <w:rFonts w:ascii="Arial" w:cs="Arial" w:eastAsia="Arial" w:hAnsi="Arial"/>
                <w:sz w:val="15"/>
                <w:szCs w:val="15"/>
                <w:i w:val="1"/>
                <w:iCs w:val="1"/>
                <w:color w:val="auto"/>
              </w:rPr>
              <w:t>169</w:t>
            </w:r>
            <w:r>
              <w:rPr>
                <w:rFonts w:ascii="Arial" w:cs="Arial" w:eastAsia="Arial" w:hAnsi="Arial"/>
                <w:sz w:val="15"/>
                <w:szCs w:val="15"/>
                <w:color w:val="auto"/>
              </w:rPr>
              <w:t>, 59–69.</w:t>
            </w:r>
          </w:p>
        </w:tc>
        <w:tc>
          <w:tcPr>
            <w:tcW w:w="1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0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9"/>
        </w:trPr>
        <w:tc>
          <w:tcPr>
            <w:tcW w:w="5040" w:type="dxa"/>
            <w:vAlign w:val="bottom"/>
            <w:gridSpan w:val="2"/>
            <w:vMerge w:val="restart"/>
          </w:tcPr>
          <w:p>
            <w:pPr>
              <w:ind w:left="260"/>
              <w:spacing w:after="0"/>
              <w:rPr>
                <w:sz w:val="20"/>
                <w:szCs w:val="20"/>
                <w:color w:val="auto"/>
              </w:rPr>
            </w:pPr>
            <w:r>
              <w:rPr>
                <w:rFonts w:ascii="Arial" w:cs="Arial" w:eastAsia="Arial" w:hAnsi="Arial"/>
                <w:sz w:val="15"/>
                <w:szCs w:val="15"/>
                <w:color w:val="auto"/>
              </w:rPr>
              <w:t xml:space="preserve">interactions. </w:t>
            </w:r>
            <w:r>
              <w:rPr>
                <w:rFonts w:ascii="Arial" w:cs="Arial" w:eastAsia="Arial" w:hAnsi="Arial"/>
                <w:sz w:val="15"/>
                <w:szCs w:val="15"/>
                <w:i w:val="1"/>
                <w:iCs w:val="1"/>
                <w:color w:val="auto"/>
              </w:rPr>
              <w:t>Ecography</w:t>
            </w:r>
            <w:r>
              <w:rPr>
                <w:rFonts w:ascii="Arial" w:cs="Arial" w:eastAsia="Arial" w:hAnsi="Arial"/>
                <w:sz w:val="15"/>
                <w:szCs w:val="15"/>
                <w:color w:val="auto"/>
              </w:rPr>
              <w:t xml:space="preserve">, </w:t>
            </w:r>
            <w:r>
              <w:rPr>
                <w:rFonts w:ascii="Arial" w:cs="Arial" w:eastAsia="Arial" w:hAnsi="Arial"/>
                <w:sz w:val="15"/>
                <w:szCs w:val="15"/>
                <w:i w:val="1"/>
                <w:iCs w:val="1"/>
                <w:color w:val="auto"/>
              </w:rPr>
              <w:t>37</w:t>
            </w:r>
            <w:r>
              <w:rPr>
                <w:rFonts w:ascii="Arial" w:cs="Arial" w:eastAsia="Arial" w:hAnsi="Arial"/>
                <w:sz w:val="15"/>
                <w:szCs w:val="15"/>
                <w:color w:val="auto"/>
              </w:rPr>
              <w:t>, 406–415.</w:t>
            </w:r>
          </w:p>
        </w:tc>
        <w:tc>
          <w:tcPr>
            <w:tcW w:w="190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280" w:type="dxa"/>
            <w:vAlign w:val="bottom"/>
          </w:tcPr>
          <w:p>
            <w:pPr>
              <w:spacing w:after="0"/>
              <w:rPr>
                <w:sz w:val="5"/>
                <w:szCs w:val="5"/>
                <w:color w:val="auto"/>
              </w:rPr>
            </w:pPr>
          </w:p>
        </w:tc>
        <w:tc>
          <w:tcPr>
            <w:tcW w:w="800" w:type="dxa"/>
            <w:vAlign w:val="bottom"/>
          </w:tcPr>
          <w:p>
            <w:pPr>
              <w:spacing w:after="0"/>
              <w:rPr>
                <w:sz w:val="5"/>
                <w:szCs w:val="5"/>
                <w:color w:val="auto"/>
              </w:rPr>
            </w:pPr>
          </w:p>
        </w:tc>
        <w:tc>
          <w:tcPr>
            <w:tcW w:w="420" w:type="dxa"/>
            <w:vAlign w:val="bottom"/>
          </w:tcPr>
          <w:p>
            <w:pPr>
              <w:spacing w:after="0"/>
              <w:rPr>
                <w:sz w:val="5"/>
                <w:szCs w:val="5"/>
                <w:color w:val="auto"/>
              </w:rPr>
            </w:pPr>
          </w:p>
        </w:tc>
        <w:tc>
          <w:tcPr>
            <w:tcW w:w="10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5040" w:type="dxa"/>
            <w:vAlign w:val="bottom"/>
            <w:gridSpan w:val="2"/>
            <w:vMerge w:val="continue"/>
          </w:tcPr>
          <w:p>
            <w:pPr>
              <w:spacing w:after="0"/>
              <w:rPr>
                <w:sz w:val="13"/>
                <w:szCs w:val="13"/>
                <w:color w:val="auto"/>
              </w:rPr>
            </w:pPr>
          </w:p>
        </w:tc>
        <w:tc>
          <w:tcPr>
            <w:tcW w:w="1900" w:type="dxa"/>
            <w:vAlign w:val="bottom"/>
            <w:vMerge w:val="restart"/>
          </w:tcPr>
          <w:p>
            <w:pPr>
              <w:ind w:left="180"/>
              <w:spacing w:after="0"/>
              <w:rPr>
                <w:sz w:val="20"/>
                <w:szCs w:val="20"/>
                <w:color w:val="auto"/>
              </w:rPr>
            </w:pPr>
            <w:r>
              <w:rPr>
                <w:rFonts w:ascii="Arial" w:cs="Arial" w:eastAsia="Arial" w:hAnsi="Arial"/>
                <w:sz w:val="15"/>
                <w:szCs w:val="15"/>
                <w:color w:val="auto"/>
              </w:rPr>
              <w:t>Cavieres, L.A., Brooker,</w:t>
            </w:r>
          </w:p>
        </w:tc>
        <w:tc>
          <w:tcPr>
            <w:tcW w:w="460" w:type="dxa"/>
            <w:vAlign w:val="bottom"/>
            <w:gridSpan w:val="2"/>
            <w:vMerge w:val="restart"/>
          </w:tcPr>
          <w:p>
            <w:pPr>
              <w:ind w:left="20"/>
              <w:spacing w:after="0"/>
              <w:rPr>
                <w:sz w:val="20"/>
                <w:szCs w:val="20"/>
                <w:color w:val="auto"/>
              </w:rPr>
            </w:pPr>
            <w:r>
              <w:rPr>
                <w:rFonts w:ascii="Arial" w:cs="Arial" w:eastAsia="Arial" w:hAnsi="Arial"/>
                <w:sz w:val="15"/>
                <w:szCs w:val="15"/>
                <w:color w:val="auto"/>
              </w:rPr>
              <w:t>R.W.,</w:t>
            </w:r>
          </w:p>
        </w:tc>
        <w:tc>
          <w:tcPr>
            <w:tcW w:w="800" w:type="dxa"/>
            <w:vAlign w:val="bottom"/>
            <w:vMerge w:val="restart"/>
          </w:tcPr>
          <w:p>
            <w:pPr>
              <w:jc w:val="right"/>
              <w:spacing w:after="0"/>
              <w:rPr>
                <w:sz w:val="20"/>
                <w:szCs w:val="20"/>
                <w:color w:val="auto"/>
              </w:rPr>
            </w:pPr>
            <w:r>
              <w:rPr>
                <w:rFonts w:ascii="Arial" w:cs="Arial" w:eastAsia="Arial" w:hAnsi="Arial"/>
                <w:sz w:val="15"/>
                <w:szCs w:val="15"/>
                <w:color w:val="auto"/>
              </w:rPr>
              <w:t>Butterfield,</w:t>
            </w:r>
          </w:p>
        </w:tc>
        <w:tc>
          <w:tcPr>
            <w:tcW w:w="420" w:type="dxa"/>
            <w:vAlign w:val="bottom"/>
            <w:vMerge w:val="restart"/>
          </w:tcPr>
          <w:p>
            <w:pPr>
              <w:ind w:left="60"/>
              <w:spacing w:after="0"/>
              <w:rPr>
                <w:sz w:val="20"/>
                <w:szCs w:val="20"/>
                <w:color w:val="auto"/>
              </w:rPr>
            </w:pPr>
            <w:r>
              <w:rPr>
                <w:rFonts w:ascii="Arial" w:cs="Arial" w:eastAsia="Arial" w:hAnsi="Arial"/>
                <w:sz w:val="15"/>
                <w:szCs w:val="15"/>
                <w:color w:val="auto"/>
              </w:rPr>
              <w:t>B.J.,</w:t>
            </w:r>
          </w:p>
        </w:tc>
        <w:tc>
          <w:tcPr>
            <w:tcW w:w="1480" w:type="dxa"/>
            <w:vAlign w:val="bottom"/>
            <w:gridSpan w:val="4"/>
            <w:vMerge w:val="restart"/>
          </w:tcPr>
          <w:p>
            <w:pPr>
              <w:jc w:val="right"/>
              <w:ind w:right="20"/>
              <w:spacing w:after="0"/>
              <w:rPr>
                <w:sz w:val="20"/>
                <w:szCs w:val="20"/>
                <w:color w:val="auto"/>
              </w:rPr>
            </w:pPr>
            <w:r>
              <w:rPr>
                <w:rFonts w:ascii="Arial" w:cs="Arial" w:eastAsia="Arial" w:hAnsi="Arial"/>
                <w:sz w:val="15"/>
                <w:szCs w:val="15"/>
                <w:color w:val="auto"/>
              </w:rPr>
              <w:t>Cook, B.J., Kikvidze,</w:t>
            </w:r>
          </w:p>
        </w:tc>
        <w:tc>
          <w:tcPr>
            <w:tcW w:w="0" w:type="dxa"/>
            <w:vAlign w:val="bottom"/>
          </w:tcPr>
          <w:p>
            <w:pPr>
              <w:spacing w:after="0"/>
              <w:rPr>
                <w:sz w:val="1"/>
                <w:szCs w:val="1"/>
                <w:color w:val="auto"/>
              </w:rPr>
            </w:pPr>
          </w:p>
        </w:tc>
      </w:tr>
      <w:tr>
        <w:trPr>
          <w:trHeight w:val="59"/>
        </w:trPr>
        <w:tc>
          <w:tcPr>
            <w:tcW w:w="5040" w:type="dxa"/>
            <w:vAlign w:val="bottom"/>
            <w:gridSpan w:val="2"/>
            <w:vMerge w:val="restart"/>
          </w:tcPr>
          <w:p>
            <w:pPr>
              <w:spacing w:after="0"/>
              <w:rPr>
                <w:sz w:val="20"/>
                <w:szCs w:val="20"/>
                <w:color w:val="auto"/>
              </w:rPr>
            </w:pPr>
            <w:r>
              <w:rPr>
                <w:rFonts w:ascii="Arial" w:cs="Arial" w:eastAsia="Arial" w:hAnsi="Arial"/>
                <w:sz w:val="15"/>
                <w:szCs w:val="15"/>
                <w:color w:val="auto"/>
              </w:rPr>
              <w:t>Arroyo, M.T.K., Cavieres, L.A., Peñaloza, A. and Arroyo-Kalin, M.A. (2003)</w:t>
            </w:r>
          </w:p>
        </w:tc>
        <w:tc>
          <w:tcPr>
            <w:tcW w:w="1900" w:type="dxa"/>
            <w:vAlign w:val="bottom"/>
            <w:vMerge w:val="continue"/>
          </w:tcPr>
          <w:p>
            <w:pPr>
              <w:spacing w:after="0"/>
              <w:rPr>
                <w:sz w:val="5"/>
                <w:szCs w:val="5"/>
                <w:color w:val="auto"/>
              </w:rPr>
            </w:pPr>
          </w:p>
        </w:tc>
        <w:tc>
          <w:tcPr>
            <w:tcW w:w="460" w:type="dxa"/>
            <w:vAlign w:val="bottom"/>
            <w:gridSpan w:val="2"/>
            <w:vMerge w:val="continue"/>
          </w:tcPr>
          <w:p>
            <w:pPr>
              <w:spacing w:after="0"/>
              <w:rPr>
                <w:sz w:val="5"/>
                <w:szCs w:val="5"/>
                <w:color w:val="auto"/>
              </w:rPr>
            </w:pPr>
          </w:p>
        </w:tc>
        <w:tc>
          <w:tcPr>
            <w:tcW w:w="800" w:type="dxa"/>
            <w:vAlign w:val="bottom"/>
            <w:vMerge w:val="continue"/>
          </w:tcPr>
          <w:p>
            <w:pPr>
              <w:spacing w:after="0"/>
              <w:rPr>
                <w:sz w:val="5"/>
                <w:szCs w:val="5"/>
                <w:color w:val="auto"/>
              </w:rPr>
            </w:pPr>
          </w:p>
        </w:tc>
        <w:tc>
          <w:tcPr>
            <w:tcW w:w="420" w:type="dxa"/>
            <w:vAlign w:val="bottom"/>
            <w:vMerge w:val="continue"/>
          </w:tcPr>
          <w:p>
            <w:pPr>
              <w:spacing w:after="0"/>
              <w:rPr>
                <w:sz w:val="5"/>
                <w:szCs w:val="5"/>
                <w:color w:val="auto"/>
              </w:rPr>
            </w:pPr>
          </w:p>
        </w:tc>
        <w:tc>
          <w:tcPr>
            <w:tcW w:w="1480" w:type="dxa"/>
            <w:vAlign w:val="bottom"/>
            <w:gridSpan w:val="4"/>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5040" w:type="dxa"/>
            <w:vAlign w:val="bottom"/>
            <w:gridSpan w:val="2"/>
            <w:vMerge w:val="continue"/>
          </w:tcPr>
          <w:p>
            <w:pPr>
              <w:spacing w:after="0"/>
              <w:rPr>
                <w:sz w:val="13"/>
                <w:szCs w:val="13"/>
                <w:color w:val="auto"/>
              </w:rPr>
            </w:pPr>
          </w:p>
        </w:tc>
        <w:tc>
          <w:tcPr>
            <w:tcW w:w="1900" w:type="dxa"/>
            <w:vAlign w:val="bottom"/>
            <w:vMerge w:val="restart"/>
          </w:tcPr>
          <w:p>
            <w:pPr>
              <w:ind w:left="440"/>
              <w:spacing w:after="0"/>
              <w:rPr>
                <w:sz w:val="20"/>
                <w:szCs w:val="20"/>
                <w:color w:val="auto"/>
              </w:rPr>
            </w:pPr>
            <w:r>
              <w:rPr>
                <w:rFonts w:ascii="Arial" w:cs="Arial" w:eastAsia="Arial" w:hAnsi="Arial"/>
                <w:sz w:val="15"/>
                <w:szCs w:val="15"/>
                <w:color w:val="auto"/>
              </w:rPr>
              <w:t xml:space="preserve">Z., Lortie, C.J. </w:t>
            </w:r>
            <w:r>
              <w:rPr>
                <w:rFonts w:ascii="Arial" w:cs="Arial" w:eastAsia="Arial" w:hAnsi="Arial"/>
                <w:sz w:val="15"/>
                <w:szCs w:val="15"/>
                <w:i w:val="1"/>
                <w:iCs w:val="1"/>
                <w:color w:val="auto"/>
              </w:rPr>
              <w:t>et al</w:t>
            </w:r>
            <w:r>
              <w:rPr>
                <w:rFonts w:ascii="Arial" w:cs="Arial" w:eastAsia="Arial" w:hAnsi="Arial"/>
                <w:sz w:val="15"/>
                <w:szCs w:val="15"/>
                <w:color w:val="auto"/>
              </w:rPr>
              <w:t>.</w:t>
            </w:r>
          </w:p>
        </w:tc>
        <w:tc>
          <w:tcPr>
            <w:tcW w:w="460" w:type="dxa"/>
            <w:vAlign w:val="bottom"/>
            <w:gridSpan w:val="2"/>
            <w:vMerge w:val="restart"/>
          </w:tcPr>
          <w:p>
            <w:pPr>
              <w:ind w:left="20"/>
              <w:spacing w:after="0"/>
              <w:rPr>
                <w:sz w:val="20"/>
                <w:szCs w:val="20"/>
                <w:color w:val="auto"/>
              </w:rPr>
            </w:pPr>
            <w:r>
              <w:rPr>
                <w:rFonts w:ascii="Arial" w:cs="Arial" w:eastAsia="Arial" w:hAnsi="Arial"/>
                <w:sz w:val="15"/>
                <w:szCs w:val="15"/>
                <w:color w:val="auto"/>
                <w:w w:val="96"/>
              </w:rPr>
              <w:t>(2014)</w:t>
            </w:r>
          </w:p>
        </w:tc>
        <w:tc>
          <w:tcPr>
            <w:tcW w:w="800" w:type="dxa"/>
            <w:vAlign w:val="bottom"/>
            <w:vMerge w:val="restart"/>
          </w:tcPr>
          <w:p>
            <w:pPr>
              <w:jc w:val="right"/>
              <w:spacing w:after="0"/>
              <w:rPr>
                <w:sz w:val="20"/>
                <w:szCs w:val="20"/>
                <w:color w:val="auto"/>
              </w:rPr>
            </w:pPr>
            <w:r>
              <w:rPr>
                <w:rFonts w:ascii="Arial" w:cs="Arial" w:eastAsia="Arial" w:hAnsi="Arial"/>
                <w:sz w:val="15"/>
                <w:szCs w:val="15"/>
                <w:color w:val="auto"/>
              </w:rPr>
              <w:t>Facilitative</w:t>
            </w:r>
          </w:p>
        </w:tc>
        <w:tc>
          <w:tcPr>
            <w:tcW w:w="420" w:type="dxa"/>
            <w:vAlign w:val="bottom"/>
            <w:vMerge w:val="restart"/>
          </w:tcPr>
          <w:p>
            <w:pPr>
              <w:ind w:left="60"/>
              <w:spacing w:after="0"/>
              <w:rPr>
                <w:sz w:val="20"/>
                <w:szCs w:val="20"/>
                <w:color w:val="auto"/>
              </w:rPr>
            </w:pPr>
            <w:r>
              <w:rPr>
                <w:rFonts w:ascii="Arial" w:cs="Arial" w:eastAsia="Arial" w:hAnsi="Arial"/>
                <w:sz w:val="15"/>
                <w:szCs w:val="15"/>
                <w:color w:val="auto"/>
              </w:rPr>
              <w:t>plant</w:t>
            </w:r>
          </w:p>
        </w:tc>
        <w:tc>
          <w:tcPr>
            <w:tcW w:w="1200" w:type="dxa"/>
            <w:vAlign w:val="bottom"/>
            <w:gridSpan w:val="2"/>
            <w:vMerge w:val="restart"/>
          </w:tcPr>
          <w:p>
            <w:pPr>
              <w:ind w:left="60"/>
              <w:spacing w:after="0"/>
              <w:rPr>
                <w:sz w:val="20"/>
                <w:szCs w:val="20"/>
                <w:color w:val="auto"/>
              </w:rPr>
            </w:pPr>
            <w:r>
              <w:rPr>
                <w:rFonts w:ascii="Arial" w:cs="Arial" w:eastAsia="Arial" w:hAnsi="Arial"/>
                <w:sz w:val="15"/>
                <w:szCs w:val="15"/>
                <w:color w:val="auto"/>
              </w:rPr>
              <w:t>interactions and</w:t>
            </w:r>
          </w:p>
        </w:tc>
        <w:tc>
          <w:tcPr>
            <w:tcW w:w="280" w:type="dxa"/>
            <w:vAlign w:val="bottom"/>
            <w:gridSpan w:val="2"/>
            <w:vMerge w:val="restart"/>
          </w:tcPr>
          <w:p>
            <w:pPr>
              <w:jc w:val="right"/>
              <w:ind w:right="20"/>
              <w:spacing w:after="0"/>
              <w:rPr>
                <w:sz w:val="20"/>
                <w:szCs w:val="20"/>
                <w:color w:val="auto"/>
              </w:rPr>
            </w:pPr>
            <w:r>
              <w:rPr>
                <w:rFonts w:ascii="Arial" w:cs="Arial" w:eastAsia="Arial" w:hAnsi="Arial"/>
                <w:sz w:val="15"/>
                <w:szCs w:val="15"/>
                <w:color w:val="auto"/>
              </w:rPr>
              <w:t>cli-</w:t>
            </w:r>
          </w:p>
        </w:tc>
        <w:tc>
          <w:tcPr>
            <w:tcW w:w="0" w:type="dxa"/>
            <w:vAlign w:val="bottom"/>
          </w:tcPr>
          <w:p>
            <w:pPr>
              <w:spacing w:after="0"/>
              <w:rPr>
                <w:sz w:val="1"/>
                <w:szCs w:val="1"/>
                <w:color w:val="auto"/>
              </w:rPr>
            </w:pPr>
          </w:p>
        </w:tc>
      </w:tr>
      <w:tr>
        <w:trPr>
          <w:trHeight w:val="59"/>
        </w:trPr>
        <w:tc>
          <w:tcPr>
            <w:tcW w:w="5040" w:type="dxa"/>
            <w:vAlign w:val="bottom"/>
            <w:gridSpan w:val="2"/>
            <w:vMerge w:val="restart"/>
          </w:tcPr>
          <w:p>
            <w:pPr>
              <w:ind w:left="260"/>
              <w:spacing w:after="0"/>
              <w:rPr>
                <w:sz w:val="20"/>
                <w:szCs w:val="20"/>
                <w:color w:val="auto"/>
              </w:rPr>
            </w:pPr>
            <w:r>
              <w:rPr>
                <w:rFonts w:ascii="Arial" w:cs="Arial" w:eastAsia="Arial" w:hAnsi="Arial"/>
                <w:sz w:val="15"/>
                <w:szCs w:val="15"/>
                <w:color w:val="auto"/>
              </w:rPr>
              <w:t xml:space="preserve">Positive associations between the cushion plant </w:t>
            </w:r>
            <w:r>
              <w:rPr>
                <w:rFonts w:ascii="Arial" w:cs="Arial" w:eastAsia="Arial" w:hAnsi="Arial"/>
                <w:sz w:val="15"/>
                <w:szCs w:val="15"/>
                <w:i w:val="1"/>
                <w:iCs w:val="1"/>
                <w:color w:val="auto"/>
              </w:rPr>
              <w:t>Azorella monantha</w:t>
            </w:r>
          </w:p>
        </w:tc>
        <w:tc>
          <w:tcPr>
            <w:tcW w:w="1900" w:type="dxa"/>
            <w:vAlign w:val="bottom"/>
            <w:vMerge w:val="continue"/>
          </w:tcPr>
          <w:p>
            <w:pPr>
              <w:spacing w:after="0"/>
              <w:rPr>
                <w:sz w:val="5"/>
                <w:szCs w:val="5"/>
                <w:color w:val="auto"/>
              </w:rPr>
            </w:pPr>
          </w:p>
        </w:tc>
        <w:tc>
          <w:tcPr>
            <w:tcW w:w="460" w:type="dxa"/>
            <w:vAlign w:val="bottom"/>
            <w:gridSpan w:val="2"/>
            <w:vMerge w:val="continue"/>
          </w:tcPr>
          <w:p>
            <w:pPr>
              <w:spacing w:after="0"/>
              <w:rPr>
                <w:sz w:val="5"/>
                <w:szCs w:val="5"/>
                <w:color w:val="auto"/>
              </w:rPr>
            </w:pPr>
          </w:p>
        </w:tc>
        <w:tc>
          <w:tcPr>
            <w:tcW w:w="800" w:type="dxa"/>
            <w:vAlign w:val="bottom"/>
            <w:vMerge w:val="continue"/>
          </w:tcPr>
          <w:p>
            <w:pPr>
              <w:spacing w:after="0"/>
              <w:rPr>
                <w:sz w:val="5"/>
                <w:szCs w:val="5"/>
                <w:color w:val="auto"/>
              </w:rPr>
            </w:pPr>
          </w:p>
        </w:tc>
        <w:tc>
          <w:tcPr>
            <w:tcW w:w="420" w:type="dxa"/>
            <w:vAlign w:val="bottom"/>
            <w:vMerge w:val="continue"/>
          </w:tcPr>
          <w:p>
            <w:pPr>
              <w:spacing w:after="0"/>
              <w:rPr>
                <w:sz w:val="5"/>
                <w:szCs w:val="5"/>
                <w:color w:val="auto"/>
              </w:rPr>
            </w:pPr>
          </w:p>
        </w:tc>
        <w:tc>
          <w:tcPr>
            <w:tcW w:w="1200" w:type="dxa"/>
            <w:vAlign w:val="bottom"/>
            <w:gridSpan w:val="2"/>
            <w:vMerge w:val="continue"/>
          </w:tcPr>
          <w:p>
            <w:pPr>
              <w:spacing w:after="0"/>
              <w:rPr>
                <w:sz w:val="5"/>
                <w:szCs w:val="5"/>
                <w:color w:val="auto"/>
              </w:rPr>
            </w:pPr>
          </w:p>
        </w:tc>
        <w:tc>
          <w:tcPr>
            <w:tcW w:w="28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9"/>
        </w:trPr>
        <w:tc>
          <w:tcPr>
            <w:tcW w:w="5040" w:type="dxa"/>
            <w:vAlign w:val="bottom"/>
            <w:gridSpan w:val="2"/>
            <w:vMerge w:val="continue"/>
          </w:tcPr>
          <w:p>
            <w:pPr>
              <w:spacing w:after="0"/>
              <w:rPr>
                <w:sz w:val="13"/>
                <w:szCs w:val="13"/>
                <w:color w:val="auto"/>
              </w:rPr>
            </w:pPr>
          </w:p>
        </w:tc>
        <w:tc>
          <w:tcPr>
            <w:tcW w:w="5060" w:type="dxa"/>
            <w:vAlign w:val="bottom"/>
            <w:gridSpan w:val="9"/>
          </w:tcPr>
          <w:p>
            <w:pPr>
              <w:ind w:left="440"/>
              <w:spacing w:after="0" w:line="159" w:lineRule="exact"/>
              <w:rPr>
                <w:sz w:val="20"/>
                <w:szCs w:val="20"/>
                <w:color w:val="auto"/>
              </w:rPr>
            </w:pPr>
            <w:r>
              <w:rPr>
                <w:rFonts w:ascii="Arial" w:cs="Arial" w:eastAsia="Arial" w:hAnsi="Arial"/>
                <w:sz w:val="15"/>
                <w:szCs w:val="15"/>
                <w:color w:val="auto"/>
              </w:rPr>
              <w:t xml:space="preserve">mate simultaneously drive alpine plant diversity.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17</w:t>
            </w:r>
            <w:r>
              <w:rPr>
                <w:rFonts w:ascii="Arial" w:cs="Arial" w:eastAsia="Arial" w:hAnsi="Arial"/>
                <w:sz w:val="15"/>
                <w:szCs w:val="15"/>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4523105</wp:posOffset>
            </wp:positionH>
            <wp:positionV relativeFrom="paragraph">
              <wp:posOffset>-7812405</wp:posOffset>
            </wp:positionV>
            <wp:extent cx="1602105" cy="1924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1602105" cy="192405"/>
                    </a:xfrm>
                    <a:prstGeom prst="rect">
                      <a:avLst/>
                    </a:prstGeom>
                    <a:noFill/>
                  </pic:spPr>
                </pic:pic>
              </a:graphicData>
            </a:graphic>
          </wp:anchor>
        </w:drawing>
        <w:drawing>
          <wp:anchor simplePos="0" relativeHeight="251657728" behindDoc="1" locked="0" layoutInCell="0" allowOverlap="1">
            <wp:simplePos x="0" y="0"/>
            <wp:positionH relativeFrom="column">
              <wp:posOffset>657860</wp:posOffset>
            </wp:positionH>
            <wp:positionV relativeFrom="paragraph">
              <wp:posOffset>-1799590</wp:posOffset>
            </wp:positionV>
            <wp:extent cx="242570" cy="4743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242570" cy="474345"/>
                    </a:xfrm>
                    <a:prstGeom prst="rect">
                      <a:avLst/>
                    </a:prstGeom>
                    <a:noFill/>
                  </pic:spPr>
                </pic:pic>
              </a:graphicData>
            </a:graphic>
          </wp:anchor>
        </w:drawing>
      </w:r>
    </w:p>
    <w:tbl>
      <w:tblPr>
        <w:tblLayout w:type="fixed"/>
        <w:tblInd w:w="260" w:type="dxa"/>
        <w:tblCellMar>
          <w:top w:w="0" w:type="dxa"/>
          <w:left w:w="0" w:type="dxa"/>
          <w:bottom w:w="0" w:type="dxa"/>
          <w:right w:w="0" w:type="dxa"/>
        </w:tblCellMar>
      </w:tblPr>
      <w:tr>
        <w:trPr>
          <w:trHeight w:val="202"/>
        </w:trPr>
        <w:tc>
          <w:tcPr>
            <w:tcW w:w="4780" w:type="dxa"/>
            <w:vAlign w:val="bottom"/>
          </w:tcPr>
          <w:p>
            <w:pPr>
              <w:spacing w:after="0"/>
              <w:rPr>
                <w:sz w:val="20"/>
                <w:szCs w:val="20"/>
                <w:color w:val="auto"/>
              </w:rPr>
            </w:pPr>
            <w:r>
              <w:rPr>
                <w:rFonts w:ascii="Arial" w:cs="Arial" w:eastAsia="Arial" w:hAnsi="Arial"/>
                <w:sz w:val="15"/>
                <w:szCs w:val="15"/>
                <w:color w:val="auto"/>
              </w:rPr>
              <w:t>(Apiaceae) and alpine plant species in the Chilean Patagonian Andes.</w:t>
            </w:r>
          </w:p>
        </w:tc>
        <w:tc>
          <w:tcPr>
            <w:tcW w:w="5040" w:type="dxa"/>
            <w:vAlign w:val="bottom"/>
            <w:vMerge w:val="restart"/>
          </w:tcPr>
          <w:p>
            <w:pPr>
              <w:ind w:left="440"/>
              <w:spacing w:after="0"/>
              <w:rPr>
                <w:sz w:val="20"/>
                <w:szCs w:val="20"/>
                <w:color w:val="auto"/>
              </w:rPr>
            </w:pPr>
            <w:r>
              <w:rPr>
                <w:rFonts w:ascii="Arial" w:cs="Arial" w:eastAsia="Arial" w:hAnsi="Arial"/>
                <w:sz w:val="15"/>
                <w:szCs w:val="15"/>
                <w:color w:val="auto"/>
              </w:rPr>
              <w:t>193–202.</w:t>
            </w:r>
          </w:p>
        </w:tc>
        <w:tc>
          <w:tcPr>
            <w:tcW w:w="0" w:type="dxa"/>
            <w:vAlign w:val="bottom"/>
          </w:tcPr>
          <w:p>
            <w:pPr>
              <w:spacing w:after="0"/>
              <w:rPr>
                <w:sz w:val="1"/>
                <w:szCs w:val="1"/>
                <w:color w:val="auto"/>
              </w:rPr>
            </w:pPr>
          </w:p>
        </w:tc>
      </w:tr>
      <w:tr>
        <w:trPr>
          <w:trHeight w:val="59"/>
        </w:trPr>
        <w:tc>
          <w:tcPr>
            <w:tcW w:w="4780" w:type="dxa"/>
            <w:vAlign w:val="bottom"/>
            <w:vMerge w:val="restart"/>
          </w:tcPr>
          <w:p>
            <w:pPr>
              <w:spacing w:after="0"/>
              <w:rPr>
                <w:sz w:val="20"/>
                <w:szCs w:val="20"/>
                <w:color w:val="auto"/>
              </w:rPr>
            </w:pPr>
            <w:r>
              <w:rPr>
                <w:rFonts w:ascii="Arial" w:cs="Arial" w:eastAsia="Arial" w:hAnsi="Arial"/>
                <w:sz w:val="15"/>
                <w:szCs w:val="15"/>
                <w:i w:val="1"/>
                <w:iCs w:val="1"/>
                <w:color w:val="auto"/>
              </w:rPr>
              <w:t>Plant Ecology</w:t>
            </w:r>
            <w:r>
              <w:rPr>
                <w:rFonts w:ascii="Arial" w:cs="Arial" w:eastAsia="Arial" w:hAnsi="Arial"/>
                <w:sz w:val="15"/>
                <w:szCs w:val="15"/>
                <w:color w:val="auto"/>
              </w:rPr>
              <w:t>,</w:t>
            </w:r>
            <w:r>
              <w:rPr>
                <w:rFonts w:ascii="Arial" w:cs="Arial" w:eastAsia="Arial" w:hAnsi="Arial"/>
                <w:sz w:val="15"/>
                <w:szCs w:val="15"/>
                <w:i w:val="1"/>
                <w:iCs w:val="1"/>
                <w:color w:val="auto"/>
              </w:rPr>
              <w:t xml:space="preserve"> 169</w:t>
            </w:r>
            <w:r>
              <w:rPr>
                <w:rFonts w:ascii="Arial" w:cs="Arial" w:eastAsia="Arial" w:hAnsi="Arial"/>
                <w:sz w:val="15"/>
                <w:szCs w:val="15"/>
                <w:color w:val="auto"/>
              </w:rPr>
              <w:t>, 12–129.</w:t>
            </w:r>
          </w:p>
        </w:tc>
        <w:tc>
          <w:tcPr>
            <w:tcW w:w="50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9"/>
        </w:trPr>
        <w:tc>
          <w:tcPr>
            <w:tcW w:w="4780" w:type="dxa"/>
            <w:vAlign w:val="bottom"/>
            <w:vMerge w:val="continue"/>
          </w:tcPr>
          <w:p>
            <w:pPr>
              <w:spacing w:after="0"/>
              <w:rPr>
                <w:sz w:val="13"/>
                <w:szCs w:val="13"/>
                <w:color w:val="auto"/>
              </w:rPr>
            </w:pPr>
          </w:p>
        </w:tc>
        <w:tc>
          <w:tcPr>
            <w:tcW w:w="5040" w:type="dxa"/>
            <w:vAlign w:val="bottom"/>
          </w:tcPr>
          <w:p>
            <w:pPr>
              <w:ind w:left="180"/>
              <w:spacing w:after="0" w:line="159" w:lineRule="exact"/>
              <w:rPr>
                <w:sz w:val="20"/>
                <w:szCs w:val="20"/>
                <w:color w:val="auto"/>
              </w:rPr>
            </w:pPr>
            <w:r>
              <w:rPr>
                <w:rFonts w:ascii="Arial" w:cs="Arial" w:eastAsia="Arial" w:hAnsi="Arial"/>
                <w:sz w:val="15"/>
                <w:szCs w:val="15"/>
                <w:color w:val="auto"/>
              </w:rPr>
              <w:t>Cavieres, L.A., Hernández-Fuentes, C., Sierra-Almeida, A. and Kikvidze,</w:t>
            </w:r>
          </w:p>
        </w:tc>
        <w:tc>
          <w:tcPr>
            <w:tcW w:w="0" w:type="dxa"/>
            <w:vAlign w:val="bottom"/>
          </w:tcPr>
          <w:p>
            <w:pPr>
              <w:spacing w:after="0"/>
              <w:rPr>
                <w:sz w:val="1"/>
                <w:szCs w:val="1"/>
                <w:color w:val="auto"/>
              </w:rPr>
            </w:pP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02"/>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Badano, E.I. and Cavieres, L.A. (2006a) Impacts of ecosystem engi-</w:t>
            </w:r>
          </w:p>
        </w:tc>
        <w:tc>
          <w:tcPr>
            <w:tcW w:w="5040" w:type="dxa"/>
            <w:vAlign w:val="bottom"/>
            <w:vMerge w:val="restart"/>
          </w:tcPr>
          <w:p>
            <w:pPr>
              <w:ind w:left="440"/>
              <w:spacing w:after="0"/>
              <w:rPr>
                <w:sz w:val="20"/>
                <w:szCs w:val="20"/>
                <w:color w:val="auto"/>
              </w:rPr>
            </w:pPr>
            <w:r>
              <w:rPr>
                <w:rFonts w:ascii="Arial" w:cs="Arial" w:eastAsia="Arial" w:hAnsi="Arial"/>
                <w:sz w:val="15"/>
                <w:szCs w:val="15"/>
                <w:color w:val="auto"/>
              </w:rPr>
              <w:t>Z. (2016) Facilitation among plants as an insurance policy for diver-</w:t>
            </w:r>
          </w:p>
        </w:tc>
        <w:tc>
          <w:tcPr>
            <w:tcW w:w="0" w:type="dxa"/>
            <w:vAlign w:val="bottom"/>
          </w:tcPr>
          <w:p>
            <w:pPr>
              <w:spacing w:after="0"/>
              <w:rPr>
                <w:sz w:val="1"/>
                <w:szCs w:val="1"/>
                <w:color w:val="auto"/>
              </w:rPr>
            </w:pPr>
          </w:p>
        </w:tc>
      </w:tr>
      <w:tr>
        <w:trPr>
          <w:trHeight w:val="59"/>
        </w:trPr>
        <w:tc>
          <w:tcPr>
            <w:tcW w:w="5040" w:type="dxa"/>
            <w:vAlign w:val="bottom"/>
            <w:vMerge w:val="restart"/>
          </w:tcPr>
          <w:p>
            <w:pPr>
              <w:jc w:val="right"/>
              <w:ind w:right="105"/>
              <w:spacing w:after="0"/>
              <w:rPr>
                <w:sz w:val="20"/>
                <w:szCs w:val="20"/>
                <w:color w:val="auto"/>
              </w:rPr>
            </w:pPr>
            <w:r>
              <w:rPr>
                <w:rFonts w:ascii="Arial" w:cs="Arial" w:eastAsia="Arial" w:hAnsi="Arial"/>
                <w:sz w:val="15"/>
                <w:szCs w:val="15"/>
                <w:color w:val="auto"/>
              </w:rPr>
              <w:t>neers on community attributes: effects of cushion plants at dif-</w:t>
            </w:r>
          </w:p>
        </w:tc>
        <w:tc>
          <w:tcPr>
            <w:tcW w:w="50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5040" w:type="dxa"/>
            <w:vAlign w:val="bottom"/>
            <w:vMerge w:val="continue"/>
          </w:tcPr>
          <w:p>
            <w:pPr>
              <w:spacing w:after="0"/>
              <w:rPr>
                <w:sz w:val="13"/>
                <w:szCs w:val="13"/>
                <w:color w:val="auto"/>
              </w:rPr>
            </w:pPr>
          </w:p>
        </w:tc>
        <w:tc>
          <w:tcPr>
            <w:tcW w:w="5040" w:type="dxa"/>
            <w:vAlign w:val="bottom"/>
            <w:vMerge w:val="restart"/>
          </w:tcPr>
          <w:p>
            <w:pPr>
              <w:ind w:left="440"/>
              <w:spacing w:after="0"/>
              <w:rPr>
                <w:sz w:val="20"/>
                <w:szCs w:val="20"/>
                <w:color w:val="auto"/>
              </w:rPr>
            </w:pPr>
            <w:r>
              <w:rPr>
                <w:rFonts w:ascii="Arial" w:cs="Arial" w:eastAsia="Arial" w:hAnsi="Arial"/>
                <w:sz w:val="15"/>
                <w:szCs w:val="15"/>
                <w:color w:val="auto"/>
              </w:rPr>
              <w:t xml:space="preserve">sity in Alpine communities. </w:t>
            </w:r>
            <w:r>
              <w:rPr>
                <w:rFonts w:ascii="Arial" w:cs="Arial" w:eastAsia="Arial" w:hAnsi="Arial"/>
                <w:sz w:val="15"/>
                <w:szCs w:val="15"/>
                <w:i w:val="1"/>
                <w:iCs w:val="1"/>
                <w:color w:val="auto"/>
              </w:rPr>
              <w:t>Functional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30</w:t>
            </w:r>
            <w:r>
              <w:rPr>
                <w:rFonts w:ascii="Arial" w:cs="Arial" w:eastAsia="Arial" w:hAnsi="Arial"/>
                <w:sz w:val="15"/>
                <w:szCs w:val="15"/>
                <w:color w:val="auto"/>
              </w:rPr>
              <w:t>, 52–59.</w:t>
            </w:r>
          </w:p>
        </w:tc>
        <w:tc>
          <w:tcPr>
            <w:tcW w:w="0" w:type="dxa"/>
            <w:vAlign w:val="bottom"/>
          </w:tcPr>
          <w:p>
            <w:pPr>
              <w:spacing w:after="0"/>
              <w:rPr>
                <w:sz w:val="1"/>
                <w:szCs w:val="1"/>
                <w:color w:val="auto"/>
              </w:rPr>
            </w:pPr>
          </w:p>
        </w:tc>
      </w:tr>
      <w:tr>
        <w:trPr>
          <w:trHeight w:val="59"/>
        </w:trPr>
        <w:tc>
          <w:tcPr>
            <w:tcW w:w="5040" w:type="dxa"/>
            <w:vAlign w:val="bottom"/>
            <w:vMerge w:val="restart"/>
          </w:tcPr>
          <w:p>
            <w:pPr>
              <w:jc w:val="right"/>
              <w:ind w:right="105"/>
              <w:spacing w:after="0"/>
              <w:rPr>
                <w:sz w:val="20"/>
                <w:szCs w:val="20"/>
                <w:color w:val="auto"/>
              </w:rPr>
            </w:pPr>
            <w:r>
              <w:rPr>
                <w:rFonts w:ascii="Arial" w:cs="Arial" w:eastAsia="Arial" w:hAnsi="Arial"/>
                <w:sz w:val="15"/>
                <w:szCs w:val="15"/>
                <w:color w:val="auto"/>
              </w:rPr>
              <w:t xml:space="preserve">ferent elevations of the Chilean Andes. </w:t>
            </w:r>
            <w:r>
              <w:rPr>
                <w:rFonts w:ascii="Arial" w:cs="Arial" w:eastAsia="Arial" w:hAnsi="Arial"/>
                <w:sz w:val="15"/>
                <w:szCs w:val="15"/>
                <w:i w:val="1"/>
                <w:iCs w:val="1"/>
                <w:color w:val="auto"/>
              </w:rPr>
              <w:t>Diversity and Distributions</w:t>
            </w:r>
            <w:r>
              <w:rPr>
                <w:rFonts w:ascii="Arial" w:cs="Arial" w:eastAsia="Arial" w:hAnsi="Arial"/>
                <w:sz w:val="15"/>
                <w:szCs w:val="15"/>
                <w:color w:val="auto"/>
              </w:rPr>
              <w:t>,</w:t>
            </w:r>
          </w:p>
        </w:tc>
        <w:tc>
          <w:tcPr>
            <w:tcW w:w="50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5040" w:type="dxa"/>
            <w:vAlign w:val="bottom"/>
            <w:vMerge w:val="continue"/>
          </w:tcPr>
          <w:p>
            <w:pPr>
              <w:spacing w:after="0"/>
              <w:rPr>
                <w:sz w:val="13"/>
                <w:szCs w:val="13"/>
                <w:color w:val="auto"/>
              </w:rPr>
            </w:pPr>
          </w:p>
        </w:tc>
        <w:tc>
          <w:tcPr>
            <w:tcW w:w="5040" w:type="dxa"/>
            <w:vAlign w:val="bottom"/>
            <w:vMerge w:val="restart"/>
          </w:tcPr>
          <w:p>
            <w:pPr>
              <w:ind w:left="180"/>
              <w:spacing w:after="0"/>
              <w:rPr>
                <w:sz w:val="20"/>
                <w:szCs w:val="20"/>
                <w:color w:val="auto"/>
              </w:rPr>
            </w:pPr>
            <w:r>
              <w:rPr>
                <w:rFonts w:ascii="Arial" w:cs="Arial" w:eastAsia="Arial" w:hAnsi="Arial"/>
                <w:sz w:val="15"/>
                <w:szCs w:val="15"/>
                <w:color w:val="auto"/>
              </w:rPr>
              <w:t>Cavieres, L.A., Quiroz, C.L. and Montenegro, M.A. (2008) Facilitation of</w:t>
            </w:r>
          </w:p>
        </w:tc>
        <w:tc>
          <w:tcPr>
            <w:tcW w:w="0" w:type="dxa"/>
            <w:vAlign w:val="bottom"/>
          </w:tcPr>
          <w:p>
            <w:pPr>
              <w:spacing w:after="0"/>
              <w:rPr>
                <w:sz w:val="1"/>
                <w:szCs w:val="1"/>
                <w:color w:val="auto"/>
              </w:rPr>
            </w:pPr>
          </w:p>
        </w:tc>
      </w:tr>
      <w:tr>
        <w:trPr>
          <w:trHeight w:val="59"/>
        </w:trPr>
        <w:tc>
          <w:tcPr>
            <w:tcW w:w="5040" w:type="dxa"/>
            <w:vAlign w:val="bottom"/>
            <w:vMerge w:val="restart"/>
          </w:tcPr>
          <w:p>
            <w:pPr>
              <w:jc w:val="right"/>
              <w:ind w:right="3785"/>
              <w:spacing w:after="0"/>
              <w:rPr>
                <w:sz w:val="20"/>
                <w:szCs w:val="20"/>
                <w:color w:val="auto"/>
              </w:rPr>
            </w:pPr>
            <w:r>
              <w:rPr>
                <w:rFonts w:ascii="Arial" w:cs="Arial" w:eastAsia="Arial" w:hAnsi="Arial"/>
                <w:sz w:val="15"/>
                <w:szCs w:val="15"/>
                <w:i w:val="1"/>
                <w:iCs w:val="1"/>
                <w:color w:val="auto"/>
              </w:rPr>
              <w:t>12</w:t>
            </w:r>
            <w:r>
              <w:rPr>
                <w:rFonts w:ascii="Arial" w:cs="Arial" w:eastAsia="Arial" w:hAnsi="Arial"/>
                <w:sz w:val="15"/>
                <w:szCs w:val="15"/>
                <w:color w:val="auto"/>
              </w:rPr>
              <w:t>, 388–396.</w:t>
            </w:r>
          </w:p>
        </w:tc>
        <w:tc>
          <w:tcPr>
            <w:tcW w:w="50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5040" w:type="dxa"/>
            <w:vAlign w:val="bottom"/>
            <w:vMerge w:val="continue"/>
          </w:tcPr>
          <w:p>
            <w:pPr>
              <w:spacing w:after="0"/>
              <w:rPr>
                <w:sz w:val="13"/>
                <w:szCs w:val="13"/>
                <w:color w:val="auto"/>
              </w:rPr>
            </w:pPr>
          </w:p>
        </w:tc>
        <w:tc>
          <w:tcPr>
            <w:tcW w:w="5040" w:type="dxa"/>
            <w:vAlign w:val="bottom"/>
            <w:vMerge w:val="restart"/>
          </w:tcPr>
          <w:p>
            <w:pPr>
              <w:ind w:left="440"/>
              <w:spacing w:after="0"/>
              <w:rPr>
                <w:sz w:val="20"/>
                <w:szCs w:val="20"/>
                <w:color w:val="auto"/>
              </w:rPr>
            </w:pPr>
            <w:r>
              <w:rPr>
                <w:rFonts w:ascii="Arial" w:cs="Arial" w:eastAsia="Arial" w:hAnsi="Arial"/>
                <w:sz w:val="15"/>
                <w:szCs w:val="15"/>
                <w:color w:val="auto"/>
              </w:rPr>
              <w:t xml:space="preserve">the non-native </w:t>
            </w:r>
            <w:r>
              <w:rPr>
                <w:rFonts w:ascii="Arial" w:cs="Arial" w:eastAsia="Arial" w:hAnsi="Arial"/>
                <w:sz w:val="15"/>
                <w:szCs w:val="15"/>
                <w:i w:val="1"/>
                <w:iCs w:val="1"/>
                <w:color w:val="auto"/>
              </w:rPr>
              <w:t>Taraxacum officinale</w:t>
            </w:r>
            <w:r>
              <w:rPr>
                <w:rFonts w:ascii="Arial" w:cs="Arial" w:eastAsia="Arial" w:hAnsi="Arial"/>
                <w:sz w:val="15"/>
                <w:szCs w:val="15"/>
                <w:color w:val="auto"/>
              </w:rPr>
              <w:t xml:space="preserve"> by native nurse cushion species</w:t>
            </w:r>
          </w:p>
        </w:tc>
        <w:tc>
          <w:tcPr>
            <w:tcW w:w="0" w:type="dxa"/>
            <w:vAlign w:val="bottom"/>
          </w:tcPr>
          <w:p>
            <w:pPr>
              <w:spacing w:after="0"/>
              <w:rPr>
                <w:sz w:val="1"/>
                <w:szCs w:val="1"/>
                <w:color w:val="auto"/>
              </w:rPr>
            </w:pPr>
          </w:p>
        </w:tc>
      </w:tr>
      <w:tr>
        <w:trPr>
          <w:trHeight w:val="59"/>
        </w:trPr>
        <w:tc>
          <w:tcPr>
            <w:tcW w:w="5040" w:type="dxa"/>
            <w:vAlign w:val="bottom"/>
            <w:vMerge w:val="restart"/>
          </w:tcPr>
          <w:p>
            <w:pPr>
              <w:jc w:val="right"/>
              <w:ind w:right="105"/>
              <w:spacing w:after="0"/>
              <w:rPr>
                <w:sz w:val="20"/>
                <w:szCs w:val="20"/>
                <w:color w:val="auto"/>
              </w:rPr>
            </w:pPr>
            <w:r>
              <w:rPr>
                <w:rFonts w:ascii="Arial" w:cs="Arial" w:eastAsia="Arial" w:hAnsi="Arial"/>
                <w:sz w:val="15"/>
                <w:szCs w:val="15"/>
                <w:color w:val="auto"/>
              </w:rPr>
              <w:t>Badano, E.I. and Cavieres, L.A. (2006b) Ecosystem engineering across</w:t>
            </w:r>
          </w:p>
        </w:tc>
        <w:tc>
          <w:tcPr>
            <w:tcW w:w="50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5040" w:type="dxa"/>
            <w:vAlign w:val="bottom"/>
            <w:vMerge w:val="continue"/>
          </w:tcPr>
          <w:p>
            <w:pPr>
              <w:spacing w:after="0"/>
              <w:rPr>
                <w:sz w:val="13"/>
                <w:szCs w:val="13"/>
                <w:color w:val="auto"/>
              </w:rPr>
            </w:pPr>
          </w:p>
        </w:tc>
        <w:tc>
          <w:tcPr>
            <w:tcW w:w="5040" w:type="dxa"/>
            <w:vAlign w:val="bottom"/>
            <w:vMerge w:val="restart"/>
          </w:tcPr>
          <w:p>
            <w:pPr>
              <w:ind w:left="440"/>
              <w:spacing w:after="0"/>
              <w:rPr>
                <w:sz w:val="20"/>
                <w:szCs w:val="20"/>
                <w:color w:val="auto"/>
              </w:rPr>
            </w:pPr>
            <w:r>
              <w:rPr>
                <w:rFonts w:ascii="Arial" w:cs="Arial" w:eastAsia="Arial" w:hAnsi="Arial"/>
                <w:sz w:val="15"/>
                <w:szCs w:val="15"/>
                <w:color w:val="auto"/>
              </w:rPr>
              <w:t>in the high Andes of central Chile: Are there differences between</w:t>
            </w:r>
          </w:p>
        </w:tc>
        <w:tc>
          <w:tcPr>
            <w:tcW w:w="0" w:type="dxa"/>
            <w:vAlign w:val="bottom"/>
          </w:tcPr>
          <w:p>
            <w:pPr>
              <w:spacing w:after="0"/>
              <w:rPr>
                <w:sz w:val="1"/>
                <w:szCs w:val="1"/>
                <w:color w:val="auto"/>
              </w:rPr>
            </w:pPr>
          </w:p>
        </w:tc>
      </w:tr>
      <w:tr>
        <w:trPr>
          <w:trHeight w:val="59"/>
        </w:trPr>
        <w:tc>
          <w:tcPr>
            <w:tcW w:w="5040" w:type="dxa"/>
            <w:vAlign w:val="bottom"/>
            <w:vMerge w:val="restart"/>
          </w:tcPr>
          <w:p>
            <w:pPr>
              <w:jc w:val="right"/>
              <w:ind w:right="105"/>
              <w:spacing w:after="0"/>
              <w:rPr>
                <w:sz w:val="20"/>
                <w:szCs w:val="20"/>
                <w:color w:val="auto"/>
              </w:rPr>
            </w:pPr>
            <w:r>
              <w:rPr>
                <w:rFonts w:ascii="Arial" w:cs="Arial" w:eastAsia="Arial" w:hAnsi="Arial"/>
                <w:sz w:val="15"/>
                <w:szCs w:val="15"/>
                <w:color w:val="auto"/>
              </w:rPr>
              <w:t>ecosystems: do engineer species sharing common features have</w:t>
            </w:r>
          </w:p>
        </w:tc>
        <w:tc>
          <w:tcPr>
            <w:tcW w:w="50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5040" w:type="dxa"/>
            <w:vAlign w:val="bottom"/>
            <w:vMerge w:val="continue"/>
          </w:tcPr>
          <w:p>
            <w:pPr>
              <w:spacing w:after="0"/>
              <w:rPr>
                <w:sz w:val="13"/>
                <w:szCs w:val="13"/>
                <w:color w:val="auto"/>
              </w:rPr>
            </w:pPr>
          </w:p>
        </w:tc>
        <w:tc>
          <w:tcPr>
            <w:tcW w:w="5040" w:type="dxa"/>
            <w:vAlign w:val="bottom"/>
            <w:vMerge w:val="restart"/>
          </w:tcPr>
          <w:p>
            <w:pPr>
              <w:ind w:left="440"/>
              <w:spacing w:after="0"/>
              <w:rPr>
                <w:sz w:val="20"/>
                <w:szCs w:val="20"/>
                <w:color w:val="auto"/>
              </w:rPr>
            </w:pPr>
            <w:r>
              <w:rPr>
                <w:rFonts w:ascii="Arial" w:cs="Arial" w:eastAsia="Arial" w:hAnsi="Arial"/>
                <w:sz w:val="15"/>
                <w:szCs w:val="15"/>
                <w:color w:val="auto"/>
              </w:rPr>
              <w:t xml:space="preserve">nurses? </w:t>
            </w:r>
            <w:r>
              <w:rPr>
                <w:rFonts w:ascii="Arial" w:cs="Arial" w:eastAsia="Arial" w:hAnsi="Arial"/>
                <w:sz w:val="15"/>
                <w:szCs w:val="15"/>
                <w:i w:val="1"/>
                <w:iCs w:val="1"/>
                <w:color w:val="auto"/>
              </w:rPr>
              <w:t>Functional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22</w:t>
            </w:r>
            <w:r>
              <w:rPr>
                <w:rFonts w:ascii="Arial" w:cs="Arial" w:eastAsia="Arial" w:hAnsi="Arial"/>
                <w:sz w:val="15"/>
                <w:szCs w:val="15"/>
                <w:color w:val="auto"/>
              </w:rPr>
              <w:t>, 148–156.</w:t>
            </w:r>
          </w:p>
        </w:tc>
        <w:tc>
          <w:tcPr>
            <w:tcW w:w="0" w:type="dxa"/>
            <w:vAlign w:val="bottom"/>
          </w:tcPr>
          <w:p>
            <w:pPr>
              <w:spacing w:after="0"/>
              <w:rPr>
                <w:sz w:val="1"/>
                <w:szCs w:val="1"/>
                <w:color w:val="auto"/>
              </w:rPr>
            </w:pPr>
          </w:p>
        </w:tc>
      </w:tr>
      <w:tr>
        <w:trPr>
          <w:trHeight w:val="59"/>
        </w:trPr>
        <w:tc>
          <w:tcPr>
            <w:tcW w:w="5040" w:type="dxa"/>
            <w:vAlign w:val="bottom"/>
          </w:tcPr>
          <w:p>
            <w:pPr>
              <w:spacing w:after="0"/>
              <w:rPr>
                <w:sz w:val="5"/>
                <w:szCs w:val="5"/>
                <w:color w:val="auto"/>
              </w:rPr>
            </w:pPr>
          </w:p>
        </w:tc>
        <w:tc>
          <w:tcPr>
            <w:tcW w:w="50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ectPr>
          <w:pgSz w:w="11900" w:h="15647" w:orient="portrait"/>
          <w:cols w:equalWidth="0" w:num="1">
            <w:col w:w="10080"/>
          </w:cols>
          <w:pgMar w:left="900" w:top="429" w:right="926" w:bottom="528" w:gutter="0" w:footer="0" w:header="0"/>
        </w:sectPr>
      </w:pPr>
    </w:p>
    <w:bookmarkStart w:id="9" w:name="page10"/>
    <w:bookmarkEnd w:id="9"/>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99"/>
        </w:trPr>
        <w:tc>
          <w:tcPr>
            <w:tcW w:w="520" w:type="dxa"/>
            <w:vAlign w:val="bottom"/>
          </w:tcPr>
          <w:p>
            <w:pPr>
              <w:spacing w:after="0"/>
              <w:rPr>
                <w:sz w:val="20"/>
                <w:szCs w:val="20"/>
                <w:color w:val="auto"/>
              </w:rPr>
            </w:pPr>
            <w:r>
              <w:rPr>
                <w:rFonts w:ascii="Arial" w:cs="Arial" w:eastAsia="Arial" w:hAnsi="Arial"/>
                <w:sz w:val="14"/>
                <w:szCs w:val="14"/>
                <w:b w:val="1"/>
                <w:bCs w:val="1"/>
                <w:color w:val="auto"/>
              </w:rPr>
              <w:t xml:space="preserve">10 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p>
        </w:tc>
        <w:tc>
          <w:tcPr>
            <w:tcW w:w="2520" w:type="dxa"/>
            <w:vAlign w:val="bottom"/>
          </w:tcPr>
          <w:p>
            <w:pPr>
              <w:spacing w:after="0"/>
              <w:rPr>
                <w:sz w:val="20"/>
                <w:szCs w:val="20"/>
                <w:color w:val="auto"/>
              </w:rPr>
            </w:pPr>
            <w:r>
              <w:rPr>
                <w:rFonts w:ascii="Arial" w:cs="Arial" w:eastAsia="Arial" w:hAnsi="Arial"/>
                <w:sz w:val="14"/>
                <w:szCs w:val="14"/>
                <w:b w:val="1"/>
                <w:bCs w:val="1"/>
                <w:color w:val="auto"/>
              </w:rPr>
              <w:t xml:space="preserve">   </w:t>
            </w:r>
          </w:p>
        </w:tc>
        <w:tc>
          <w:tcPr>
            <w:tcW w:w="2020" w:type="dxa"/>
            <w:vAlign w:val="bottom"/>
          </w:tcPr>
          <w:p>
            <w:pPr>
              <w:spacing w:after="0"/>
              <w:rPr>
                <w:sz w:val="24"/>
                <w:szCs w:val="24"/>
                <w:color w:val="auto"/>
              </w:rPr>
            </w:pPr>
          </w:p>
        </w:tc>
        <w:tc>
          <w:tcPr>
            <w:tcW w:w="5040" w:type="dxa"/>
            <w:vAlign w:val="bottom"/>
          </w:tcPr>
          <w:p>
            <w:pPr>
              <w:jc w:val="right"/>
              <w:spacing w:after="0"/>
              <w:rPr>
                <w:sz w:val="20"/>
                <w:szCs w:val="20"/>
                <w:color w:val="auto"/>
              </w:rPr>
            </w:pPr>
            <w:r>
              <w:rPr>
                <w:rFonts w:ascii="Arial" w:cs="Arial" w:eastAsia="Arial" w:hAnsi="Arial"/>
                <w:sz w:val="14"/>
                <w:szCs w:val="14"/>
                <w:color w:val="auto"/>
              </w:rPr>
              <w:t xml:space="preserve">GAVINI </w:t>
            </w:r>
            <w:r>
              <w:rPr>
                <w:rFonts w:ascii="Arial" w:cs="Arial" w:eastAsia="Arial" w:hAnsi="Arial"/>
                <w:sz w:val="9"/>
                <w:szCs w:val="9"/>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77"/>
        </w:trPr>
        <w:tc>
          <w:tcPr>
            <w:tcW w:w="520" w:type="dxa"/>
            <w:vAlign w:val="bottom"/>
            <w:tcBorders>
              <w:bottom w:val="single" w:sz="8" w:color="auto"/>
            </w:tcBorders>
          </w:tcPr>
          <w:p>
            <w:pPr>
              <w:spacing w:after="0"/>
              <w:rPr>
                <w:sz w:val="6"/>
                <w:szCs w:val="6"/>
                <w:color w:val="auto"/>
              </w:rPr>
            </w:pPr>
          </w:p>
        </w:tc>
        <w:tc>
          <w:tcPr>
            <w:tcW w:w="2520" w:type="dxa"/>
            <w:vAlign w:val="bottom"/>
            <w:vMerge w:val="restart"/>
          </w:tcPr>
          <w:p>
            <w:pPr>
              <w:ind w:left="60"/>
              <w:spacing w:after="0" w:line="234" w:lineRule="exact"/>
              <w:rPr>
                <w:sz w:val="20"/>
                <w:szCs w:val="20"/>
                <w:color w:val="auto"/>
              </w:rPr>
            </w:pPr>
            <w:r>
              <w:rPr>
                <w:rFonts w:ascii="Arial" w:cs="Arial" w:eastAsia="Arial" w:hAnsi="Arial"/>
                <w:sz w:val="21"/>
                <w:szCs w:val="21"/>
                <w:b w:val="1"/>
                <w:bCs w:val="1"/>
                <w:color w:val="2C233C"/>
                <w:w w:val="81"/>
              </w:rPr>
              <w:t>Journal of Vegetation Science</w:t>
            </w:r>
          </w:p>
        </w:tc>
        <w:tc>
          <w:tcPr>
            <w:tcW w:w="2020" w:type="dxa"/>
            <w:vAlign w:val="bottom"/>
            <w:tcBorders>
              <w:bottom w:val="single" w:sz="8" w:color="auto"/>
            </w:tcBorders>
          </w:tcPr>
          <w:p>
            <w:pPr>
              <w:spacing w:after="0"/>
              <w:rPr>
                <w:sz w:val="6"/>
                <w:szCs w:val="6"/>
                <w:color w:val="auto"/>
              </w:rPr>
            </w:pPr>
          </w:p>
        </w:tc>
        <w:tc>
          <w:tcPr>
            <w:tcW w:w="50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520" w:type="dxa"/>
            <w:vAlign w:val="bottom"/>
          </w:tcPr>
          <w:p>
            <w:pPr>
              <w:spacing w:after="0"/>
              <w:rPr>
                <w:sz w:val="11"/>
                <w:szCs w:val="11"/>
                <w:color w:val="auto"/>
              </w:rPr>
            </w:pPr>
          </w:p>
        </w:tc>
        <w:tc>
          <w:tcPr>
            <w:tcW w:w="2520" w:type="dxa"/>
            <w:vAlign w:val="bottom"/>
            <w:vMerge w:val="continue"/>
          </w:tcPr>
          <w:p>
            <w:pPr>
              <w:spacing w:after="0"/>
              <w:rPr>
                <w:sz w:val="11"/>
                <w:szCs w:val="11"/>
                <w:color w:val="auto"/>
              </w:rPr>
            </w:pPr>
          </w:p>
        </w:tc>
        <w:tc>
          <w:tcPr>
            <w:tcW w:w="2020" w:type="dxa"/>
            <w:vAlign w:val="bottom"/>
          </w:tcPr>
          <w:p>
            <w:pPr>
              <w:spacing w:after="0"/>
              <w:rPr>
                <w:sz w:val="11"/>
                <w:szCs w:val="11"/>
                <w:color w:val="auto"/>
              </w:rPr>
            </w:pPr>
          </w:p>
        </w:tc>
        <w:tc>
          <w:tcPr>
            <w:tcW w:w="50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92"/>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Chalcoff, V.R., Aizen, M.A. and Ezcurra, C. (2012) Erosion of a pol-</w:t>
            </w:r>
          </w:p>
        </w:tc>
        <w:tc>
          <w:tcPr>
            <w:tcW w:w="5040" w:type="dxa"/>
            <w:vAlign w:val="bottom"/>
          </w:tcPr>
          <w:p>
            <w:pPr>
              <w:jc w:val="right"/>
              <w:spacing w:after="0"/>
              <w:rPr>
                <w:sz w:val="20"/>
                <w:szCs w:val="20"/>
                <w:color w:val="auto"/>
              </w:rPr>
            </w:pPr>
            <w:r>
              <w:rPr>
                <w:rFonts w:ascii="Arial" w:cs="Arial" w:eastAsia="Arial" w:hAnsi="Arial"/>
                <w:sz w:val="15"/>
                <w:szCs w:val="15"/>
                <w:color w:val="auto"/>
              </w:rPr>
              <w:t>Harrison, S. and Cornell, H.V. (2007) Merging evolutionary and ecolog-</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lination mutualism along an environmental gradient in a south</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ical explanations for geographic gradients in species richness. </w:t>
            </w:r>
            <w:r>
              <w:rPr>
                <w:rFonts w:ascii="Arial" w:cs="Arial" w:eastAsia="Arial" w:hAnsi="Arial"/>
                <w:sz w:val="15"/>
                <w:szCs w:val="15"/>
                <w:i w:val="1"/>
                <w:iCs w:val="1"/>
                <w:color w:val="auto"/>
              </w:rPr>
              <w:t>The</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 xml:space="preserve">Andean treelet, </w:t>
            </w:r>
            <w:r>
              <w:rPr>
                <w:rFonts w:ascii="Arial" w:cs="Arial" w:eastAsia="Arial" w:hAnsi="Arial"/>
                <w:sz w:val="15"/>
                <w:szCs w:val="15"/>
                <w:i w:val="1"/>
                <w:iCs w:val="1"/>
                <w:color w:val="auto"/>
              </w:rPr>
              <w:t>Embothrium coccineum</w:t>
            </w:r>
            <w:r>
              <w:rPr>
                <w:rFonts w:ascii="Arial" w:cs="Arial" w:eastAsia="Arial" w:hAnsi="Arial"/>
                <w:sz w:val="15"/>
                <w:szCs w:val="15"/>
                <w:color w:val="auto"/>
              </w:rPr>
              <w:t xml:space="preserve"> (Proteaceae). </w:t>
            </w:r>
            <w:r>
              <w:rPr>
                <w:rFonts w:ascii="Arial" w:cs="Arial" w:eastAsia="Arial" w:hAnsi="Arial"/>
                <w:sz w:val="15"/>
                <w:szCs w:val="15"/>
                <w:i w:val="1"/>
                <w:iCs w:val="1"/>
                <w:color w:val="auto"/>
              </w:rPr>
              <w:t>Oikos</w:t>
            </w:r>
            <w:r>
              <w:rPr>
                <w:rFonts w:ascii="Arial" w:cs="Arial" w:eastAsia="Arial" w:hAnsi="Arial"/>
                <w:sz w:val="15"/>
                <w:szCs w:val="15"/>
                <w:color w:val="auto"/>
              </w:rPr>
              <w:t xml:space="preserve">, </w:t>
            </w:r>
            <w:r>
              <w:rPr>
                <w:rFonts w:ascii="Arial" w:cs="Arial" w:eastAsia="Arial" w:hAnsi="Arial"/>
                <w:sz w:val="15"/>
                <w:szCs w:val="15"/>
                <w:i w:val="1"/>
                <w:iCs w:val="1"/>
                <w:color w:val="auto"/>
              </w:rPr>
              <w:t>121</w:t>
            </w:r>
            <w:r>
              <w:rPr>
                <w:rFonts w:ascii="Arial" w:cs="Arial" w:eastAsia="Arial" w:hAnsi="Arial"/>
                <w:sz w:val="15"/>
                <w:szCs w:val="15"/>
                <w:color w:val="auto"/>
              </w:rPr>
              <w:t>(3),</w:t>
            </w:r>
          </w:p>
        </w:tc>
        <w:tc>
          <w:tcPr>
            <w:tcW w:w="5040" w:type="dxa"/>
            <w:vAlign w:val="bottom"/>
          </w:tcPr>
          <w:p>
            <w:pPr>
              <w:ind w:left="440"/>
              <w:spacing w:after="0"/>
              <w:rPr>
                <w:sz w:val="20"/>
                <w:szCs w:val="20"/>
                <w:color w:val="auto"/>
              </w:rPr>
            </w:pPr>
            <w:r>
              <w:rPr>
                <w:rFonts w:ascii="Arial" w:cs="Arial" w:eastAsia="Arial" w:hAnsi="Arial"/>
                <w:sz w:val="15"/>
                <w:szCs w:val="15"/>
                <w:i w:val="1"/>
                <w:iCs w:val="1"/>
                <w:color w:val="auto"/>
              </w:rPr>
              <w:t>American Naturalist</w:t>
            </w:r>
            <w:r>
              <w:rPr>
                <w:rFonts w:ascii="Arial" w:cs="Arial" w:eastAsia="Arial" w:hAnsi="Arial"/>
                <w:sz w:val="15"/>
                <w:szCs w:val="15"/>
                <w:color w:val="auto"/>
              </w:rPr>
              <w:t>,</w:t>
            </w:r>
            <w:r>
              <w:rPr>
                <w:rFonts w:ascii="Arial" w:cs="Arial" w:eastAsia="Arial" w:hAnsi="Arial"/>
                <w:sz w:val="15"/>
                <w:szCs w:val="15"/>
                <w:i w:val="1"/>
                <w:iCs w:val="1"/>
                <w:color w:val="auto"/>
              </w:rPr>
              <w:t xml:space="preserve"> 170</w:t>
            </w:r>
            <w:r>
              <w:rPr>
                <w:rFonts w:ascii="Arial" w:cs="Arial" w:eastAsia="Arial" w:hAnsi="Arial"/>
                <w:sz w:val="15"/>
                <w:szCs w:val="15"/>
                <w:color w:val="auto"/>
              </w:rPr>
              <w:t>, S1–S4.</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60"/>
              <w:spacing w:after="0"/>
              <w:rPr>
                <w:sz w:val="20"/>
                <w:szCs w:val="20"/>
                <w:color w:val="auto"/>
              </w:rPr>
            </w:pPr>
            <w:r>
              <w:rPr>
                <w:rFonts w:ascii="Arial" w:cs="Arial" w:eastAsia="Arial" w:hAnsi="Arial"/>
                <w:sz w:val="15"/>
                <w:szCs w:val="15"/>
                <w:color w:val="auto"/>
              </w:rPr>
              <w:t>471–480.</w:t>
            </w:r>
          </w:p>
        </w:tc>
        <w:tc>
          <w:tcPr>
            <w:tcW w:w="5040" w:type="dxa"/>
            <w:vAlign w:val="bottom"/>
          </w:tcPr>
          <w:p>
            <w:pPr>
              <w:jc w:val="right"/>
              <w:spacing w:after="0"/>
              <w:rPr>
                <w:sz w:val="20"/>
                <w:szCs w:val="20"/>
                <w:color w:val="auto"/>
              </w:rPr>
            </w:pPr>
            <w:r>
              <w:rPr>
                <w:rFonts w:ascii="Arial" w:cs="Arial" w:eastAsia="Arial" w:hAnsi="Arial"/>
                <w:sz w:val="15"/>
                <w:szCs w:val="15"/>
                <w:color w:val="auto"/>
              </w:rPr>
              <w:t>Harrison, S. and Cornell, H.V. (2008) Toward a better understanding of</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Chao, A. (1987) Estimating the population size for capture-recapture</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the regional causes of local community richness.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11</w:t>
            </w: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60"/>
              <w:spacing w:after="0"/>
              <w:rPr>
                <w:sz w:val="20"/>
                <w:szCs w:val="20"/>
                <w:color w:val="auto"/>
              </w:rPr>
            </w:pPr>
            <w:r>
              <w:rPr>
                <w:rFonts w:ascii="Arial" w:cs="Arial" w:eastAsia="Arial" w:hAnsi="Arial"/>
                <w:sz w:val="15"/>
                <w:szCs w:val="15"/>
                <w:color w:val="auto"/>
              </w:rPr>
              <w:t xml:space="preserve">data with unequal catchability. </w:t>
            </w:r>
            <w:r>
              <w:rPr>
                <w:rFonts w:ascii="Arial" w:cs="Arial" w:eastAsia="Arial" w:hAnsi="Arial"/>
                <w:sz w:val="15"/>
                <w:szCs w:val="15"/>
                <w:i w:val="1"/>
                <w:iCs w:val="1"/>
                <w:color w:val="auto"/>
              </w:rPr>
              <w:t>Biometrics</w:t>
            </w:r>
            <w:r>
              <w:rPr>
                <w:rFonts w:ascii="Arial" w:cs="Arial" w:eastAsia="Arial" w:hAnsi="Arial"/>
                <w:sz w:val="15"/>
                <w:szCs w:val="15"/>
                <w:color w:val="auto"/>
              </w:rPr>
              <w:t xml:space="preserve">, </w:t>
            </w:r>
            <w:r>
              <w:rPr>
                <w:rFonts w:ascii="Arial" w:cs="Arial" w:eastAsia="Arial" w:hAnsi="Arial"/>
                <w:sz w:val="15"/>
                <w:szCs w:val="15"/>
                <w:i w:val="1"/>
                <w:iCs w:val="1"/>
                <w:color w:val="auto"/>
              </w:rPr>
              <w:t>43</w:t>
            </w:r>
            <w:r>
              <w:rPr>
                <w:rFonts w:ascii="Arial" w:cs="Arial" w:eastAsia="Arial" w:hAnsi="Arial"/>
                <w:sz w:val="15"/>
                <w:szCs w:val="15"/>
                <w:color w:val="auto"/>
              </w:rPr>
              <w:t>, 783–791.</w:t>
            </w:r>
          </w:p>
        </w:tc>
        <w:tc>
          <w:tcPr>
            <w:tcW w:w="5040" w:type="dxa"/>
            <w:vAlign w:val="bottom"/>
          </w:tcPr>
          <w:p>
            <w:pPr>
              <w:ind w:left="440"/>
              <w:spacing w:after="0"/>
              <w:rPr>
                <w:sz w:val="20"/>
                <w:szCs w:val="20"/>
                <w:color w:val="auto"/>
              </w:rPr>
            </w:pPr>
            <w:r>
              <w:rPr>
                <w:rFonts w:ascii="Arial" w:cs="Arial" w:eastAsia="Arial" w:hAnsi="Arial"/>
                <w:sz w:val="15"/>
                <w:szCs w:val="15"/>
                <w:color w:val="auto"/>
              </w:rPr>
              <w:t>969–979.</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w w:val="96"/>
              </w:rPr>
              <w:t xml:space="preserve">Chen, J.G., Schöb, C., Zhou, Z., Gong, Q.B., Li, X.H., Yang, Y. </w:t>
            </w:r>
            <w:r>
              <w:rPr>
                <w:rFonts w:ascii="Arial" w:cs="Arial" w:eastAsia="Arial" w:hAnsi="Arial"/>
                <w:sz w:val="15"/>
                <w:szCs w:val="15"/>
                <w:i w:val="1"/>
                <w:iCs w:val="1"/>
                <w:color w:val="auto"/>
                <w:w w:val="96"/>
              </w:rPr>
              <w:t>et al</w:t>
            </w:r>
            <w:r>
              <w:rPr>
                <w:rFonts w:ascii="Arial" w:cs="Arial" w:eastAsia="Arial" w:hAnsi="Arial"/>
                <w:sz w:val="15"/>
                <w:szCs w:val="15"/>
                <w:color w:val="auto"/>
                <w:w w:val="96"/>
              </w:rPr>
              <w:t>. (2015)</w:t>
            </w:r>
          </w:p>
        </w:tc>
        <w:tc>
          <w:tcPr>
            <w:tcW w:w="5040" w:type="dxa"/>
            <w:vAlign w:val="bottom"/>
          </w:tcPr>
          <w:p>
            <w:pPr>
              <w:jc w:val="right"/>
              <w:spacing w:after="0"/>
              <w:rPr>
                <w:sz w:val="20"/>
                <w:szCs w:val="20"/>
                <w:color w:val="auto"/>
              </w:rPr>
            </w:pPr>
            <w:r>
              <w:rPr>
                <w:rFonts w:ascii="Arial" w:cs="Arial" w:eastAsia="Arial" w:hAnsi="Arial"/>
                <w:sz w:val="15"/>
                <w:szCs w:val="15"/>
                <w:color w:val="auto"/>
              </w:rPr>
              <w:t>Herzog, S. and Kessler, M. (2006) Local vs. regional control on species</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Cushion plants can have a positive effect on diversity at high eleva-</w:t>
            </w:r>
          </w:p>
        </w:tc>
        <w:tc>
          <w:tcPr>
            <w:tcW w:w="5040" w:type="dxa"/>
            <w:vAlign w:val="bottom"/>
          </w:tcPr>
          <w:p>
            <w:pPr>
              <w:jc w:val="right"/>
              <w:spacing w:after="0"/>
              <w:rPr>
                <w:sz w:val="20"/>
                <w:szCs w:val="20"/>
                <w:color w:val="auto"/>
              </w:rPr>
            </w:pPr>
            <w:r>
              <w:rPr>
                <w:rFonts w:ascii="Arial" w:cs="Arial" w:eastAsia="Arial" w:hAnsi="Arial"/>
                <w:sz w:val="15"/>
                <w:szCs w:val="15"/>
                <w:color w:val="auto"/>
              </w:rPr>
              <w:t>richness: a new approach to test for competitive exclusion at the</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 xml:space="preserve">tions in the Himalayan Hengduan Mountains. </w:t>
            </w:r>
            <w:r>
              <w:rPr>
                <w:rFonts w:ascii="Arial" w:cs="Arial" w:eastAsia="Arial" w:hAnsi="Arial"/>
                <w:sz w:val="15"/>
                <w:szCs w:val="15"/>
                <w:i w:val="1"/>
                <w:iCs w:val="1"/>
                <w:color w:val="auto"/>
              </w:rPr>
              <w:t>Journal of Vegetation</w:t>
            </w:r>
          </w:p>
        </w:tc>
        <w:tc>
          <w:tcPr>
            <w:tcW w:w="5040" w:type="dxa"/>
            <w:vAlign w:val="bottom"/>
          </w:tcPr>
          <w:p>
            <w:pPr>
              <w:ind w:left="440"/>
              <w:spacing w:after="0"/>
              <w:rPr>
                <w:sz w:val="20"/>
                <w:szCs w:val="20"/>
                <w:color w:val="auto"/>
              </w:rPr>
            </w:pPr>
            <w:r>
              <w:rPr>
                <w:rFonts w:ascii="Arial" w:cs="Arial" w:eastAsia="Arial" w:hAnsi="Arial"/>
                <w:sz w:val="15"/>
                <w:szCs w:val="15"/>
                <w:color w:val="auto"/>
              </w:rPr>
              <w:t xml:space="preserve">community level. </w:t>
            </w:r>
            <w:r>
              <w:rPr>
                <w:rFonts w:ascii="Arial" w:cs="Arial" w:eastAsia="Arial" w:hAnsi="Arial"/>
                <w:sz w:val="15"/>
                <w:szCs w:val="15"/>
                <w:i w:val="1"/>
                <w:iCs w:val="1"/>
                <w:color w:val="auto"/>
              </w:rPr>
              <w:t>Global Ecology and Biogeography</w:t>
            </w:r>
            <w:r>
              <w:rPr>
                <w:rFonts w:ascii="Arial" w:cs="Arial" w:eastAsia="Arial" w:hAnsi="Arial"/>
                <w:sz w:val="15"/>
                <w:szCs w:val="15"/>
                <w:color w:val="auto"/>
              </w:rPr>
              <w:t xml:space="preserve">, </w:t>
            </w:r>
            <w:r>
              <w:rPr>
                <w:rFonts w:ascii="Arial" w:cs="Arial" w:eastAsia="Arial" w:hAnsi="Arial"/>
                <w:sz w:val="15"/>
                <w:szCs w:val="15"/>
                <w:i w:val="1"/>
                <w:iCs w:val="1"/>
                <w:color w:val="auto"/>
              </w:rPr>
              <w:t>15</w:t>
            </w:r>
            <w:r>
              <w:rPr>
                <w:rFonts w:ascii="Arial" w:cs="Arial" w:eastAsia="Arial" w:hAnsi="Arial"/>
                <w:sz w:val="15"/>
                <w:szCs w:val="15"/>
                <w:color w:val="auto"/>
              </w:rPr>
              <w:t>, 163–172.</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i w:val="1"/>
                <w:iCs w:val="1"/>
                <w:color w:val="auto"/>
              </w:rPr>
              <w:t>Science</w:t>
            </w:r>
            <w:r>
              <w:rPr>
                <w:rFonts w:ascii="Arial" w:cs="Arial" w:eastAsia="Arial" w:hAnsi="Arial"/>
                <w:sz w:val="15"/>
                <w:szCs w:val="15"/>
                <w:color w:val="auto"/>
              </w:rPr>
              <w:t>,</w:t>
            </w:r>
            <w:r>
              <w:rPr>
                <w:rFonts w:ascii="Arial" w:cs="Arial" w:eastAsia="Arial" w:hAnsi="Arial"/>
                <w:sz w:val="15"/>
                <w:szCs w:val="15"/>
                <w:i w:val="1"/>
                <w:iCs w:val="1"/>
                <w:color w:val="auto"/>
              </w:rPr>
              <w:t xml:space="preserve"> 26</w:t>
            </w:r>
            <w:r>
              <w:rPr>
                <w:rFonts w:ascii="Arial" w:cs="Arial" w:eastAsia="Arial" w:hAnsi="Arial"/>
                <w:sz w:val="15"/>
                <w:szCs w:val="15"/>
                <w:color w:val="auto"/>
              </w:rPr>
              <w:t>, 768–777.</w:t>
            </w:r>
          </w:p>
        </w:tc>
        <w:tc>
          <w:tcPr>
            <w:tcW w:w="5040" w:type="dxa"/>
            <w:vAlign w:val="bottom"/>
          </w:tcPr>
          <w:p>
            <w:pPr>
              <w:jc w:val="right"/>
              <w:spacing w:after="0"/>
              <w:rPr>
                <w:sz w:val="20"/>
                <w:szCs w:val="20"/>
                <w:color w:val="auto"/>
              </w:rPr>
            </w:pPr>
            <w:r>
              <w:rPr>
                <w:rFonts w:ascii="Arial" w:cs="Arial" w:eastAsia="Arial" w:hAnsi="Arial"/>
                <w:sz w:val="15"/>
                <w:szCs w:val="15"/>
                <w:color w:val="auto"/>
              </w:rPr>
              <w:t>Hoffmann, A.A., Rymer, P.D., Byrne, M., Ruthrof, K.X., Whinam, J.,</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Colwell,  R.K.  (2013)  EstimateS:  Statistical  Estimation  of  Species</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McGeoch, M. </w:t>
            </w:r>
            <w:r>
              <w:rPr>
                <w:rFonts w:ascii="Arial" w:cs="Arial" w:eastAsia="Arial" w:hAnsi="Arial"/>
                <w:sz w:val="15"/>
                <w:szCs w:val="15"/>
                <w:i w:val="1"/>
                <w:iCs w:val="1"/>
                <w:color w:val="auto"/>
              </w:rPr>
              <w:t>et al</w:t>
            </w:r>
            <w:r>
              <w:rPr>
                <w:rFonts w:ascii="Arial" w:cs="Arial" w:eastAsia="Arial" w:hAnsi="Arial"/>
                <w:sz w:val="15"/>
                <w:szCs w:val="15"/>
                <w:color w:val="auto"/>
              </w:rPr>
              <w:t>. (2019) Impacts of recent climate change on ter-</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Richness  and  Shared  Species  from  Samples.  Version  9.1.0.</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restrial flora and fauna: Some emerging Australian examples. </w:t>
            </w:r>
            <w:r>
              <w:rPr>
                <w:rFonts w:ascii="Arial" w:cs="Arial" w:eastAsia="Arial" w:hAnsi="Arial"/>
                <w:sz w:val="15"/>
                <w:szCs w:val="15"/>
                <w:i w:val="1"/>
                <w:iCs w:val="1"/>
                <w:color w:val="auto"/>
              </w:rPr>
              <w:t>Austral</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rFonts w:ascii="Arial" w:cs="Arial" w:eastAsia="Arial" w:hAnsi="Arial"/>
                <w:sz w:val="15"/>
                <w:szCs w:val="15"/>
                <w:color w:val="auto"/>
              </w:rPr>
            </w:pPr>
            <w:r>
              <w:rPr>
                <w:rFonts w:ascii="Arial" w:cs="Arial" w:eastAsia="Arial" w:hAnsi="Arial"/>
                <w:sz w:val="15"/>
                <w:szCs w:val="15"/>
                <w:color w:val="auto"/>
              </w:rPr>
              <w:t xml:space="preserve">(Software and User´s Guide) Available at: </w:t>
            </w:r>
            <w:hyperlink r:id="rId30">
              <w:r>
                <w:rPr>
                  <w:rFonts w:ascii="Arial" w:cs="Arial" w:eastAsia="Arial" w:hAnsi="Arial"/>
                  <w:sz w:val="15"/>
                  <w:szCs w:val="15"/>
                  <w:color w:val="auto"/>
                </w:rPr>
                <w:t>http://purl.oclc.org/</w:t>
              </w:r>
            </w:hyperlink>
          </w:p>
        </w:tc>
        <w:tc>
          <w:tcPr>
            <w:tcW w:w="5040" w:type="dxa"/>
            <w:vAlign w:val="bottom"/>
          </w:tcPr>
          <w:p>
            <w:pPr>
              <w:ind w:left="440"/>
              <w:spacing w:after="0"/>
              <w:rPr>
                <w:sz w:val="20"/>
                <w:szCs w:val="20"/>
                <w:color w:val="auto"/>
              </w:rPr>
            </w:pPr>
            <w:r>
              <w:rPr>
                <w:rFonts w:ascii="Arial" w:cs="Arial" w:eastAsia="Arial" w:hAnsi="Arial"/>
                <w:sz w:val="15"/>
                <w:szCs w:val="15"/>
                <w:i w:val="1"/>
                <w:iCs w:val="1"/>
                <w:color w:val="auto"/>
              </w:rPr>
              <w:t>Ecology</w:t>
            </w:r>
            <w:r>
              <w:rPr>
                <w:rFonts w:ascii="Arial" w:cs="Arial" w:eastAsia="Arial" w:hAnsi="Arial"/>
                <w:sz w:val="15"/>
                <w:szCs w:val="15"/>
                <w:color w:val="auto"/>
              </w:rPr>
              <w:t>,</w:t>
            </w:r>
            <w:r>
              <w:rPr>
                <w:rFonts w:ascii="Arial" w:cs="Arial" w:eastAsia="Arial" w:hAnsi="Arial"/>
                <w:sz w:val="15"/>
                <w:szCs w:val="15"/>
                <w:i w:val="1"/>
                <w:iCs w:val="1"/>
                <w:color w:val="auto"/>
              </w:rPr>
              <w:t xml:space="preserve"> 44</w:t>
            </w:r>
            <w:r>
              <w:rPr>
                <w:rFonts w:ascii="Arial" w:cs="Arial" w:eastAsia="Arial" w:hAnsi="Arial"/>
                <w:sz w:val="15"/>
                <w:szCs w:val="15"/>
                <w:color w:val="auto"/>
              </w:rPr>
              <w:t>, 3–27.</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rFonts w:ascii="Arial" w:cs="Arial" w:eastAsia="Arial" w:hAnsi="Arial"/>
                <w:sz w:val="15"/>
                <w:szCs w:val="15"/>
                <w:color w:val="auto"/>
              </w:rPr>
            </w:pPr>
            <w:hyperlink r:id="rId30">
              <w:r>
                <w:rPr>
                  <w:rFonts w:ascii="Arial" w:cs="Arial" w:eastAsia="Arial" w:hAnsi="Arial"/>
                  <w:sz w:val="15"/>
                  <w:szCs w:val="15"/>
                  <w:color w:val="auto"/>
                </w:rPr>
                <w:t>estim​ates</w:t>
              </w:r>
            </w:hyperlink>
          </w:p>
        </w:tc>
        <w:tc>
          <w:tcPr>
            <w:tcW w:w="5040" w:type="dxa"/>
            <w:vAlign w:val="bottom"/>
          </w:tcPr>
          <w:p>
            <w:pPr>
              <w:jc w:val="right"/>
              <w:spacing w:after="0"/>
              <w:rPr>
                <w:sz w:val="20"/>
                <w:szCs w:val="20"/>
                <w:color w:val="auto"/>
              </w:rPr>
            </w:pPr>
            <w:r>
              <w:rPr>
                <w:rFonts w:ascii="Arial" w:cs="Arial" w:eastAsia="Arial" w:hAnsi="Arial"/>
                <w:sz w:val="15"/>
                <w:szCs w:val="15"/>
                <w:color w:val="auto"/>
              </w:rPr>
              <w:t>Huston, M.A. (1999) Local processes and regional patterns: appropriate</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Cornell, H.V. and Karlson, R.H. (1997) Local and regional processes as</w:t>
            </w:r>
          </w:p>
        </w:tc>
        <w:tc>
          <w:tcPr>
            <w:tcW w:w="5040" w:type="dxa"/>
            <w:vAlign w:val="bottom"/>
          </w:tcPr>
          <w:p>
            <w:pPr>
              <w:jc w:val="right"/>
              <w:spacing w:after="0"/>
              <w:rPr>
                <w:sz w:val="20"/>
                <w:szCs w:val="20"/>
                <w:color w:val="auto"/>
              </w:rPr>
            </w:pPr>
            <w:r>
              <w:rPr>
                <w:rFonts w:ascii="Arial" w:cs="Arial" w:eastAsia="Arial" w:hAnsi="Arial"/>
                <w:sz w:val="15"/>
                <w:szCs w:val="15"/>
                <w:color w:val="auto"/>
              </w:rPr>
              <w:t>scales for understanding variation in the diversity of plants and ani-</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 xml:space="preserve">controls of species richness. In: Tilman, D. and Kareiva, P. (Eds.) </w:t>
            </w:r>
            <w:r>
              <w:rPr>
                <w:rFonts w:ascii="Arial" w:cs="Arial" w:eastAsia="Arial" w:hAnsi="Arial"/>
                <w:sz w:val="15"/>
                <w:szCs w:val="15"/>
                <w:i w:val="1"/>
                <w:iCs w:val="1"/>
                <w:color w:val="auto"/>
              </w:rPr>
              <w:t>Spatial</w:t>
            </w:r>
          </w:p>
        </w:tc>
        <w:tc>
          <w:tcPr>
            <w:tcW w:w="5040" w:type="dxa"/>
            <w:vAlign w:val="bottom"/>
          </w:tcPr>
          <w:p>
            <w:pPr>
              <w:ind w:left="440"/>
              <w:spacing w:after="0"/>
              <w:rPr>
                <w:sz w:val="20"/>
                <w:szCs w:val="20"/>
                <w:color w:val="auto"/>
              </w:rPr>
            </w:pPr>
            <w:r>
              <w:rPr>
                <w:rFonts w:ascii="Arial" w:cs="Arial" w:eastAsia="Arial" w:hAnsi="Arial"/>
                <w:sz w:val="15"/>
                <w:szCs w:val="15"/>
                <w:color w:val="auto"/>
              </w:rPr>
              <w:t xml:space="preserve">mals. </w:t>
            </w:r>
            <w:r>
              <w:rPr>
                <w:rFonts w:ascii="Arial" w:cs="Arial" w:eastAsia="Arial" w:hAnsi="Arial"/>
                <w:sz w:val="15"/>
                <w:szCs w:val="15"/>
                <w:i w:val="1"/>
                <w:iCs w:val="1"/>
                <w:color w:val="auto"/>
              </w:rPr>
              <w:t>Oikos</w:t>
            </w:r>
            <w:r>
              <w:rPr>
                <w:rFonts w:ascii="Arial" w:cs="Arial" w:eastAsia="Arial" w:hAnsi="Arial"/>
                <w:sz w:val="15"/>
                <w:szCs w:val="15"/>
                <w:color w:val="auto"/>
              </w:rPr>
              <w:t xml:space="preserve">, </w:t>
            </w:r>
            <w:r>
              <w:rPr>
                <w:rFonts w:ascii="Arial" w:cs="Arial" w:eastAsia="Arial" w:hAnsi="Arial"/>
                <w:sz w:val="15"/>
                <w:szCs w:val="15"/>
                <w:i w:val="1"/>
                <w:iCs w:val="1"/>
                <w:color w:val="auto"/>
              </w:rPr>
              <w:t>86</w:t>
            </w:r>
            <w:r>
              <w:rPr>
                <w:rFonts w:ascii="Arial" w:cs="Arial" w:eastAsia="Arial" w:hAnsi="Arial"/>
                <w:sz w:val="15"/>
                <w:szCs w:val="15"/>
                <w:color w:val="auto"/>
              </w:rPr>
              <w:t>, 393–401.</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i w:val="1"/>
                <w:iCs w:val="1"/>
                <w:color w:val="auto"/>
              </w:rPr>
              <w:t>Ecology: The Role of Space in Population Dynamics and Interspecific</w:t>
            </w:r>
          </w:p>
        </w:tc>
        <w:tc>
          <w:tcPr>
            <w:tcW w:w="5040" w:type="dxa"/>
            <w:vAlign w:val="bottom"/>
          </w:tcPr>
          <w:p>
            <w:pPr>
              <w:jc w:val="right"/>
              <w:spacing w:after="0"/>
              <w:rPr>
                <w:sz w:val="20"/>
                <w:szCs w:val="20"/>
                <w:color w:val="auto"/>
              </w:rPr>
            </w:pPr>
            <w:r>
              <w:rPr>
                <w:rFonts w:ascii="Arial" w:cs="Arial" w:eastAsia="Arial" w:hAnsi="Arial"/>
                <w:sz w:val="15"/>
                <w:szCs w:val="15"/>
                <w:color w:val="auto"/>
              </w:rPr>
              <w:t>Jones, C.G., Lawton, J.H. and Schachak, M. (1994) Organisms as ecosys-</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i w:val="1"/>
                <w:iCs w:val="1"/>
                <w:color w:val="auto"/>
              </w:rPr>
              <w:t>Interactions</w:t>
            </w:r>
            <w:r>
              <w:rPr>
                <w:rFonts w:ascii="Arial" w:cs="Arial" w:eastAsia="Arial" w:hAnsi="Arial"/>
                <w:sz w:val="15"/>
                <w:szCs w:val="15"/>
                <w:color w:val="auto"/>
              </w:rPr>
              <w:t>. Princeton, NJ: Princeton University Press, pp. 250–268.</w:t>
            </w:r>
          </w:p>
        </w:tc>
        <w:tc>
          <w:tcPr>
            <w:tcW w:w="5040" w:type="dxa"/>
            <w:vAlign w:val="bottom"/>
          </w:tcPr>
          <w:p>
            <w:pPr>
              <w:ind w:left="440"/>
              <w:spacing w:after="0"/>
              <w:rPr>
                <w:sz w:val="20"/>
                <w:szCs w:val="20"/>
                <w:color w:val="auto"/>
              </w:rPr>
            </w:pPr>
            <w:r>
              <w:rPr>
                <w:rFonts w:ascii="Arial" w:cs="Arial" w:eastAsia="Arial" w:hAnsi="Arial"/>
                <w:sz w:val="15"/>
                <w:szCs w:val="15"/>
                <w:color w:val="auto"/>
              </w:rPr>
              <w:t xml:space="preserve">tem engineers. </w:t>
            </w:r>
            <w:r>
              <w:rPr>
                <w:rFonts w:ascii="Arial" w:cs="Arial" w:eastAsia="Arial" w:hAnsi="Arial"/>
                <w:sz w:val="15"/>
                <w:szCs w:val="15"/>
                <w:i w:val="1"/>
                <w:iCs w:val="1"/>
                <w:color w:val="auto"/>
              </w:rPr>
              <w:t>Oikos</w:t>
            </w:r>
            <w:r>
              <w:rPr>
                <w:rFonts w:ascii="Arial" w:cs="Arial" w:eastAsia="Arial" w:hAnsi="Arial"/>
                <w:sz w:val="15"/>
                <w:szCs w:val="15"/>
                <w:color w:val="auto"/>
              </w:rPr>
              <w:t xml:space="preserve">, </w:t>
            </w:r>
            <w:r>
              <w:rPr>
                <w:rFonts w:ascii="Arial" w:cs="Arial" w:eastAsia="Arial" w:hAnsi="Arial"/>
                <w:sz w:val="15"/>
                <w:szCs w:val="15"/>
                <w:i w:val="1"/>
                <w:iCs w:val="1"/>
                <w:color w:val="auto"/>
              </w:rPr>
              <w:t>69</w:t>
            </w:r>
            <w:r>
              <w:rPr>
                <w:rFonts w:ascii="Arial" w:cs="Arial" w:eastAsia="Arial" w:hAnsi="Arial"/>
                <w:sz w:val="15"/>
                <w:szCs w:val="15"/>
                <w:color w:val="auto"/>
              </w:rPr>
              <w:t>, 373–386.</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Cornell, H.V. and Lawton, J.H. (1992) Species interactions, local and re-</w:t>
            </w:r>
          </w:p>
        </w:tc>
        <w:tc>
          <w:tcPr>
            <w:tcW w:w="5040" w:type="dxa"/>
            <w:vAlign w:val="bottom"/>
          </w:tcPr>
          <w:p>
            <w:pPr>
              <w:jc w:val="right"/>
              <w:spacing w:after="0"/>
              <w:rPr>
                <w:sz w:val="20"/>
                <w:szCs w:val="20"/>
                <w:color w:val="auto"/>
              </w:rPr>
            </w:pPr>
            <w:r>
              <w:rPr>
                <w:rFonts w:ascii="Arial" w:cs="Arial" w:eastAsia="Arial" w:hAnsi="Arial"/>
                <w:sz w:val="15"/>
                <w:szCs w:val="15"/>
                <w:color w:val="auto"/>
              </w:rPr>
              <w:t>Jones, C.G., Lawton, J.H. and Schachak, M. (1997) Positive and negative</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200"/>
              <w:spacing w:after="0"/>
              <w:rPr>
                <w:sz w:val="20"/>
                <w:szCs w:val="20"/>
                <w:color w:val="auto"/>
              </w:rPr>
            </w:pPr>
            <w:r>
              <w:rPr>
                <w:rFonts w:ascii="Arial" w:cs="Arial" w:eastAsia="Arial" w:hAnsi="Arial"/>
                <w:sz w:val="15"/>
                <w:szCs w:val="15"/>
                <w:color w:val="auto"/>
              </w:rPr>
              <w:t>gional processes, and limits to the richness of ecological communi-</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effects of organisms as physical ecosystem engineers.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78</w:t>
            </w: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color w:val="auto"/>
              </w:rPr>
              <w:t xml:space="preserve">ties: a theoretical perspective. </w:t>
            </w:r>
            <w:r>
              <w:rPr>
                <w:rFonts w:ascii="Arial" w:cs="Arial" w:eastAsia="Arial" w:hAnsi="Arial"/>
                <w:sz w:val="15"/>
                <w:szCs w:val="15"/>
                <w:i w:val="1"/>
                <w:iCs w:val="1"/>
                <w:color w:val="auto"/>
              </w:rPr>
              <w:t>Journal of Animal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61</w:t>
            </w:r>
            <w:r>
              <w:rPr>
                <w:rFonts w:ascii="Arial" w:cs="Arial" w:eastAsia="Arial" w:hAnsi="Arial"/>
                <w:sz w:val="15"/>
                <w:szCs w:val="15"/>
                <w:color w:val="auto"/>
              </w:rPr>
              <w:t>, 1–12.</w:t>
            </w:r>
          </w:p>
        </w:tc>
        <w:tc>
          <w:tcPr>
            <w:tcW w:w="5040" w:type="dxa"/>
            <w:vAlign w:val="bottom"/>
          </w:tcPr>
          <w:p>
            <w:pPr>
              <w:ind w:left="440"/>
              <w:spacing w:after="0"/>
              <w:rPr>
                <w:sz w:val="20"/>
                <w:szCs w:val="20"/>
                <w:color w:val="auto"/>
              </w:rPr>
            </w:pPr>
            <w:r>
              <w:rPr>
                <w:rFonts w:ascii="Arial" w:cs="Arial" w:eastAsia="Arial" w:hAnsi="Arial"/>
                <w:sz w:val="15"/>
                <w:szCs w:val="15"/>
                <w:color w:val="auto"/>
              </w:rPr>
              <w:t>1946–1957.</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w w:val="99"/>
              </w:rPr>
              <w:t>Cornell, H.V. (1999) Unsaturation and regional influences on species rich-</w:t>
            </w:r>
          </w:p>
        </w:tc>
        <w:tc>
          <w:tcPr>
            <w:tcW w:w="5040" w:type="dxa"/>
            <w:vAlign w:val="bottom"/>
          </w:tcPr>
          <w:p>
            <w:pPr>
              <w:jc w:val="right"/>
              <w:spacing w:after="0"/>
              <w:rPr>
                <w:sz w:val="20"/>
                <w:szCs w:val="20"/>
                <w:color w:val="auto"/>
              </w:rPr>
            </w:pPr>
            <w:r>
              <w:rPr>
                <w:rFonts w:ascii="Arial" w:cs="Arial" w:eastAsia="Arial" w:hAnsi="Arial"/>
                <w:sz w:val="15"/>
                <w:szCs w:val="15"/>
                <w:color w:val="auto"/>
              </w:rPr>
              <w:t>Kadmon, R. and Tielborger, K. (1999) Testing for source–sink population</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 xml:space="preserve">ness in ecological communities: a review of the evidence. </w:t>
            </w:r>
            <w:r>
              <w:rPr>
                <w:rFonts w:ascii="Arial" w:cs="Arial" w:eastAsia="Arial" w:hAnsi="Arial"/>
                <w:sz w:val="15"/>
                <w:szCs w:val="15"/>
                <w:i w:val="1"/>
                <w:iCs w:val="1"/>
                <w:color w:val="auto"/>
              </w:rPr>
              <w:t>Ecoscience</w:t>
            </w:r>
            <w:r>
              <w:rPr>
                <w:rFonts w:ascii="Arial" w:cs="Arial" w:eastAsia="Arial" w:hAnsi="Arial"/>
                <w:sz w:val="15"/>
                <w:szCs w:val="15"/>
                <w:color w:val="auto"/>
              </w:rPr>
              <w:t>,</w:t>
            </w:r>
          </w:p>
        </w:tc>
        <w:tc>
          <w:tcPr>
            <w:tcW w:w="5040" w:type="dxa"/>
            <w:vAlign w:val="bottom"/>
          </w:tcPr>
          <w:p>
            <w:pPr>
              <w:jc w:val="right"/>
              <w:spacing w:after="0"/>
              <w:rPr>
                <w:sz w:val="20"/>
                <w:szCs w:val="20"/>
                <w:color w:val="auto"/>
              </w:rPr>
            </w:pPr>
            <w:r>
              <w:rPr>
                <w:rFonts w:ascii="Arial" w:cs="Arial" w:eastAsia="Arial" w:hAnsi="Arial"/>
                <w:sz w:val="15"/>
                <w:szCs w:val="15"/>
                <w:color w:val="auto"/>
              </w:rPr>
              <w:t>dynamics: an experimental approach exemplified with desert annu-</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i w:val="1"/>
                <w:iCs w:val="1"/>
                <w:color w:val="auto"/>
              </w:rPr>
              <w:t>6</w:t>
            </w:r>
            <w:r>
              <w:rPr>
                <w:rFonts w:ascii="Arial" w:cs="Arial" w:eastAsia="Arial" w:hAnsi="Arial"/>
                <w:sz w:val="15"/>
                <w:szCs w:val="15"/>
                <w:color w:val="auto"/>
              </w:rPr>
              <w:t>, 303–315.</w:t>
            </w:r>
          </w:p>
        </w:tc>
        <w:tc>
          <w:tcPr>
            <w:tcW w:w="5040" w:type="dxa"/>
            <w:vAlign w:val="bottom"/>
          </w:tcPr>
          <w:p>
            <w:pPr>
              <w:ind w:left="440"/>
              <w:spacing w:after="0"/>
              <w:rPr>
                <w:sz w:val="20"/>
                <w:szCs w:val="20"/>
                <w:color w:val="auto"/>
              </w:rPr>
            </w:pPr>
            <w:r>
              <w:rPr>
                <w:rFonts w:ascii="Arial" w:cs="Arial" w:eastAsia="Arial" w:hAnsi="Arial"/>
                <w:sz w:val="15"/>
                <w:szCs w:val="15"/>
                <w:color w:val="auto"/>
              </w:rPr>
              <w:t xml:space="preserve">als. </w:t>
            </w:r>
            <w:r>
              <w:rPr>
                <w:rFonts w:ascii="Arial" w:cs="Arial" w:eastAsia="Arial" w:hAnsi="Arial"/>
                <w:sz w:val="15"/>
                <w:szCs w:val="15"/>
                <w:i w:val="1"/>
                <w:iCs w:val="1"/>
                <w:color w:val="auto"/>
              </w:rPr>
              <w:t>Oikos</w:t>
            </w:r>
            <w:r>
              <w:rPr>
                <w:rFonts w:ascii="Arial" w:cs="Arial" w:eastAsia="Arial" w:hAnsi="Arial"/>
                <w:sz w:val="15"/>
                <w:szCs w:val="15"/>
                <w:color w:val="auto"/>
              </w:rPr>
              <w:t xml:space="preserve">, </w:t>
            </w:r>
            <w:r>
              <w:rPr>
                <w:rFonts w:ascii="Arial" w:cs="Arial" w:eastAsia="Arial" w:hAnsi="Arial"/>
                <w:sz w:val="15"/>
                <w:szCs w:val="15"/>
                <w:i w:val="1"/>
                <w:iCs w:val="1"/>
                <w:color w:val="auto"/>
              </w:rPr>
              <w:t>86</w:t>
            </w:r>
            <w:r>
              <w:rPr>
                <w:rFonts w:ascii="Arial" w:cs="Arial" w:eastAsia="Arial" w:hAnsi="Arial"/>
                <w:sz w:val="15"/>
                <w:szCs w:val="15"/>
                <w:color w:val="auto"/>
              </w:rPr>
              <w:t>, 417–429.</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Cornell, H.V., Karlson, R.H. and Hughes, T.P. (2008) Local-regional spe-</w:t>
            </w:r>
          </w:p>
        </w:tc>
        <w:tc>
          <w:tcPr>
            <w:tcW w:w="5040" w:type="dxa"/>
            <w:vAlign w:val="bottom"/>
          </w:tcPr>
          <w:p>
            <w:pPr>
              <w:jc w:val="right"/>
              <w:spacing w:after="0"/>
              <w:rPr>
                <w:sz w:val="20"/>
                <w:szCs w:val="20"/>
                <w:color w:val="auto"/>
              </w:rPr>
            </w:pPr>
            <w:r>
              <w:rPr>
                <w:rFonts w:ascii="Arial" w:cs="Arial" w:eastAsia="Arial" w:hAnsi="Arial"/>
                <w:sz w:val="15"/>
                <w:szCs w:val="15"/>
                <w:color w:val="auto"/>
              </w:rPr>
              <w:t>Kikvidze, Z., Brooker, R.W., Butterfield, B.J., Callaway, R.M., Cavieres,</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cies richness relationships are linear at very small to large scales in</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L.A., Cook, B.J. </w:t>
            </w:r>
            <w:r>
              <w:rPr>
                <w:rFonts w:ascii="Arial" w:cs="Arial" w:eastAsia="Arial" w:hAnsi="Arial"/>
                <w:sz w:val="15"/>
                <w:szCs w:val="15"/>
                <w:i w:val="1"/>
                <w:iCs w:val="1"/>
                <w:color w:val="auto"/>
              </w:rPr>
              <w:t>et al</w:t>
            </w:r>
            <w:r>
              <w:rPr>
                <w:rFonts w:ascii="Arial" w:cs="Arial" w:eastAsia="Arial" w:hAnsi="Arial"/>
                <w:sz w:val="15"/>
                <w:szCs w:val="15"/>
                <w:color w:val="auto"/>
              </w:rPr>
              <w:t>. (2015) The effects of foundation species on</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color w:val="auto"/>
              </w:rPr>
              <w:t xml:space="preserve">west-central Pacific corals. </w:t>
            </w:r>
            <w:r>
              <w:rPr>
                <w:rFonts w:ascii="Arial" w:cs="Arial" w:eastAsia="Arial" w:hAnsi="Arial"/>
                <w:sz w:val="15"/>
                <w:szCs w:val="15"/>
                <w:i w:val="1"/>
                <w:iCs w:val="1"/>
                <w:color w:val="auto"/>
              </w:rPr>
              <w:t>Coral Reefs</w:t>
            </w:r>
            <w:r>
              <w:rPr>
                <w:rFonts w:ascii="Arial" w:cs="Arial" w:eastAsia="Arial" w:hAnsi="Arial"/>
                <w:sz w:val="15"/>
                <w:szCs w:val="15"/>
                <w:color w:val="auto"/>
              </w:rPr>
              <w:t xml:space="preserve">, </w:t>
            </w:r>
            <w:r>
              <w:rPr>
                <w:rFonts w:ascii="Arial" w:cs="Arial" w:eastAsia="Arial" w:hAnsi="Arial"/>
                <w:sz w:val="15"/>
                <w:szCs w:val="15"/>
                <w:i w:val="1"/>
                <w:iCs w:val="1"/>
                <w:color w:val="auto"/>
              </w:rPr>
              <w:t>27</w:t>
            </w:r>
            <w:r>
              <w:rPr>
                <w:rFonts w:ascii="Arial" w:cs="Arial" w:eastAsia="Arial" w:hAnsi="Arial"/>
                <w:sz w:val="15"/>
                <w:szCs w:val="15"/>
                <w:color w:val="auto"/>
              </w:rPr>
              <w:t>, 145–151.</w:t>
            </w:r>
          </w:p>
        </w:tc>
        <w:tc>
          <w:tcPr>
            <w:tcW w:w="5040" w:type="dxa"/>
            <w:vAlign w:val="bottom"/>
          </w:tcPr>
          <w:p>
            <w:pPr>
              <w:jc w:val="right"/>
              <w:spacing w:after="0"/>
              <w:rPr>
                <w:sz w:val="20"/>
                <w:szCs w:val="20"/>
                <w:color w:val="auto"/>
              </w:rPr>
            </w:pPr>
            <w:r>
              <w:rPr>
                <w:rFonts w:ascii="Arial" w:cs="Arial" w:eastAsia="Arial" w:hAnsi="Arial"/>
                <w:sz w:val="15"/>
                <w:szCs w:val="15"/>
                <w:color w:val="auto"/>
              </w:rPr>
              <w:t>community assembly: a global study on alpine cushion plant commu-</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Cranston, B.H., Monks, A., Whigham, P.A. and Dickinson, K.J.M. (2015)</w:t>
            </w:r>
          </w:p>
        </w:tc>
        <w:tc>
          <w:tcPr>
            <w:tcW w:w="5040" w:type="dxa"/>
            <w:vAlign w:val="bottom"/>
          </w:tcPr>
          <w:p>
            <w:pPr>
              <w:ind w:left="440"/>
              <w:spacing w:after="0"/>
              <w:rPr>
                <w:sz w:val="20"/>
                <w:szCs w:val="20"/>
                <w:color w:val="auto"/>
              </w:rPr>
            </w:pPr>
            <w:r>
              <w:rPr>
                <w:rFonts w:ascii="Arial" w:cs="Arial" w:eastAsia="Arial" w:hAnsi="Arial"/>
                <w:sz w:val="15"/>
                <w:szCs w:val="15"/>
                <w:color w:val="auto"/>
              </w:rPr>
              <w:t xml:space="preserve">nities.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96</w:t>
            </w:r>
            <w:r>
              <w:rPr>
                <w:rFonts w:ascii="Arial" w:cs="Arial" w:eastAsia="Arial" w:hAnsi="Arial"/>
                <w:sz w:val="15"/>
                <w:szCs w:val="15"/>
                <w:color w:val="auto"/>
              </w:rPr>
              <w:t>, 2064–2069.</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Variation and response to experimental warming in a New Zealand</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Körner, C. (2003) </w:t>
            </w:r>
            <w:r>
              <w:rPr>
                <w:rFonts w:ascii="Arial" w:cs="Arial" w:eastAsia="Arial" w:hAnsi="Arial"/>
                <w:sz w:val="15"/>
                <w:szCs w:val="15"/>
                <w:i w:val="1"/>
                <w:iCs w:val="1"/>
                <w:color w:val="auto"/>
              </w:rPr>
              <w:t>Alpine plant life: functional plant ecology of high mountain</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color w:val="auto"/>
              </w:rPr>
              <w:t xml:space="preserve">cushion plant species. </w:t>
            </w:r>
            <w:r>
              <w:rPr>
                <w:rFonts w:ascii="Arial" w:cs="Arial" w:eastAsia="Arial" w:hAnsi="Arial"/>
                <w:sz w:val="15"/>
                <w:szCs w:val="15"/>
                <w:i w:val="1"/>
                <w:iCs w:val="1"/>
                <w:color w:val="auto"/>
              </w:rPr>
              <w:t>Austral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40</w:t>
            </w:r>
            <w:r>
              <w:rPr>
                <w:rFonts w:ascii="Arial" w:cs="Arial" w:eastAsia="Arial" w:hAnsi="Arial"/>
                <w:sz w:val="15"/>
                <w:szCs w:val="15"/>
                <w:color w:val="auto"/>
              </w:rPr>
              <w:t>(6), 642–650.</w:t>
            </w:r>
          </w:p>
        </w:tc>
        <w:tc>
          <w:tcPr>
            <w:tcW w:w="5040" w:type="dxa"/>
            <w:vAlign w:val="bottom"/>
          </w:tcPr>
          <w:p>
            <w:pPr>
              <w:ind w:left="440"/>
              <w:spacing w:after="0"/>
              <w:rPr>
                <w:sz w:val="20"/>
                <w:szCs w:val="20"/>
                <w:color w:val="auto"/>
              </w:rPr>
            </w:pPr>
            <w:r>
              <w:rPr>
                <w:rFonts w:ascii="Arial" w:cs="Arial" w:eastAsia="Arial" w:hAnsi="Arial"/>
                <w:sz w:val="15"/>
                <w:szCs w:val="15"/>
                <w:i w:val="1"/>
                <w:iCs w:val="1"/>
                <w:color w:val="auto"/>
              </w:rPr>
              <w:t>ecosystems</w:t>
            </w:r>
            <w:r>
              <w:rPr>
                <w:rFonts w:ascii="Arial" w:cs="Arial" w:eastAsia="Arial" w:hAnsi="Arial"/>
                <w:sz w:val="15"/>
                <w:szCs w:val="15"/>
                <w:color w:val="auto"/>
              </w:rPr>
              <w:t>. Berlin: Springer.</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Crooks, J.A. (2002) Characterizing ecosystem-level consequences of</w:t>
            </w:r>
          </w:p>
        </w:tc>
        <w:tc>
          <w:tcPr>
            <w:tcW w:w="5040" w:type="dxa"/>
            <w:vAlign w:val="bottom"/>
          </w:tcPr>
          <w:p>
            <w:pPr>
              <w:jc w:val="right"/>
              <w:spacing w:after="0"/>
              <w:rPr>
                <w:sz w:val="20"/>
                <w:szCs w:val="20"/>
                <w:color w:val="auto"/>
              </w:rPr>
            </w:pPr>
            <w:r>
              <w:rPr>
                <w:rFonts w:ascii="Arial" w:cs="Arial" w:eastAsia="Arial" w:hAnsi="Arial"/>
                <w:sz w:val="15"/>
                <w:szCs w:val="15"/>
                <w:color w:val="auto"/>
              </w:rPr>
              <w:t>Löffler, J. and Finch, O.D. (2005) Spatio-temporal gradients between</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 xml:space="preserve">biological invasions: the role of ecosystem engineers. </w:t>
            </w:r>
            <w:r>
              <w:rPr>
                <w:rFonts w:ascii="Arial" w:cs="Arial" w:eastAsia="Arial" w:hAnsi="Arial"/>
                <w:sz w:val="15"/>
                <w:szCs w:val="15"/>
                <w:i w:val="1"/>
                <w:iCs w:val="1"/>
                <w:color w:val="auto"/>
              </w:rPr>
              <w:t>Oikos</w:t>
            </w:r>
            <w:r>
              <w:rPr>
                <w:rFonts w:ascii="Arial" w:cs="Arial" w:eastAsia="Arial" w:hAnsi="Arial"/>
                <w:sz w:val="15"/>
                <w:szCs w:val="15"/>
                <w:color w:val="auto"/>
              </w:rPr>
              <w:t xml:space="preserve">, </w:t>
            </w:r>
            <w:r>
              <w:rPr>
                <w:rFonts w:ascii="Arial" w:cs="Arial" w:eastAsia="Arial" w:hAnsi="Arial"/>
                <w:sz w:val="15"/>
                <w:szCs w:val="15"/>
                <w:i w:val="1"/>
                <w:iCs w:val="1"/>
                <w:color w:val="auto"/>
              </w:rPr>
              <w:t>97</w:t>
            </w:r>
            <w:r>
              <w:rPr>
                <w:rFonts w:ascii="Arial" w:cs="Arial" w:eastAsia="Arial" w:hAnsi="Arial"/>
                <w:sz w:val="15"/>
                <w:szCs w:val="15"/>
                <w:color w:val="auto"/>
              </w:rPr>
              <w:t>,</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high mountain ecosystems of central Norway. </w:t>
            </w:r>
            <w:r>
              <w:rPr>
                <w:rFonts w:ascii="Arial" w:cs="Arial" w:eastAsia="Arial" w:hAnsi="Arial"/>
                <w:sz w:val="15"/>
                <w:szCs w:val="15"/>
                <w:i w:val="1"/>
                <w:iCs w:val="1"/>
                <w:color w:val="auto"/>
              </w:rPr>
              <w:t>Arctic, Antarctic, and</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color w:val="auto"/>
              </w:rPr>
              <w:t>153–166.</w:t>
            </w:r>
          </w:p>
        </w:tc>
        <w:tc>
          <w:tcPr>
            <w:tcW w:w="5040" w:type="dxa"/>
            <w:vAlign w:val="bottom"/>
          </w:tcPr>
          <w:p>
            <w:pPr>
              <w:ind w:left="440"/>
              <w:spacing w:after="0"/>
              <w:rPr>
                <w:sz w:val="20"/>
                <w:szCs w:val="20"/>
                <w:color w:val="auto"/>
              </w:rPr>
            </w:pPr>
            <w:r>
              <w:rPr>
                <w:rFonts w:ascii="Arial" w:cs="Arial" w:eastAsia="Arial" w:hAnsi="Arial"/>
                <w:sz w:val="15"/>
                <w:szCs w:val="15"/>
                <w:i w:val="1"/>
                <w:iCs w:val="1"/>
                <w:color w:val="auto"/>
              </w:rPr>
              <w:t>Alpine Research</w:t>
            </w:r>
            <w:r>
              <w:rPr>
                <w:rFonts w:ascii="Arial" w:cs="Arial" w:eastAsia="Arial" w:hAnsi="Arial"/>
                <w:sz w:val="15"/>
                <w:szCs w:val="15"/>
                <w:color w:val="auto"/>
              </w:rPr>
              <w:t>,</w:t>
            </w:r>
            <w:r>
              <w:rPr>
                <w:rFonts w:ascii="Arial" w:cs="Arial" w:eastAsia="Arial" w:hAnsi="Arial"/>
                <w:sz w:val="15"/>
                <w:szCs w:val="15"/>
                <w:i w:val="1"/>
                <w:iCs w:val="1"/>
                <w:color w:val="auto"/>
              </w:rPr>
              <w:t xml:space="preserve"> 37</w:t>
            </w:r>
            <w:r>
              <w:rPr>
                <w:rFonts w:ascii="Arial" w:cs="Arial" w:eastAsia="Arial" w:hAnsi="Arial"/>
                <w:sz w:val="15"/>
                <w:szCs w:val="15"/>
                <w:color w:val="auto"/>
              </w:rPr>
              <w:t>, 499–513.</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w w:val="98"/>
              </w:rPr>
              <w:t>Daniels, L.D. and Veblen, T.T. (2004) Spatiotemporal influences of climate</w:t>
            </w:r>
          </w:p>
        </w:tc>
        <w:tc>
          <w:tcPr>
            <w:tcW w:w="5040" w:type="dxa"/>
            <w:vAlign w:val="bottom"/>
          </w:tcPr>
          <w:p>
            <w:pPr>
              <w:jc w:val="right"/>
              <w:spacing w:after="0"/>
              <w:rPr>
                <w:sz w:val="20"/>
                <w:szCs w:val="20"/>
                <w:color w:val="auto"/>
              </w:rPr>
            </w:pPr>
            <w:r>
              <w:rPr>
                <w:rFonts w:ascii="Arial" w:cs="Arial" w:eastAsia="Arial" w:hAnsi="Arial"/>
                <w:sz w:val="15"/>
                <w:szCs w:val="15"/>
                <w:color w:val="auto"/>
              </w:rPr>
              <w:t>Löffler, J. (2007) The influence of micro-climate, snow cover, and soil</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 xml:space="preserve">on altitudinal treeline in northern Patagonia.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85</w:t>
            </w:r>
            <w:r>
              <w:rPr>
                <w:rFonts w:ascii="Arial" w:cs="Arial" w:eastAsia="Arial" w:hAnsi="Arial"/>
                <w:sz w:val="15"/>
                <w:szCs w:val="15"/>
                <w:color w:val="auto"/>
              </w:rPr>
              <w:t>, 1284–1296.</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moisture on ecosystem functioning in high mountains. </w:t>
            </w:r>
            <w:r>
              <w:rPr>
                <w:rFonts w:ascii="Arial" w:cs="Arial" w:eastAsia="Arial" w:hAnsi="Arial"/>
                <w:sz w:val="15"/>
                <w:szCs w:val="15"/>
                <w:i w:val="1"/>
                <w:iCs w:val="1"/>
                <w:color w:val="auto"/>
              </w:rPr>
              <w:t>Journal of</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De Bello, F., Doležal, J., Dvorský, M., Chlumská, Z., Řeháková, K.,</w:t>
            </w:r>
          </w:p>
        </w:tc>
        <w:tc>
          <w:tcPr>
            <w:tcW w:w="5040" w:type="dxa"/>
            <w:vAlign w:val="bottom"/>
          </w:tcPr>
          <w:p>
            <w:pPr>
              <w:ind w:left="440"/>
              <w:spacing w:after="0"/>
              <w:rPr>
                <w:sz w:val="20"/>
                <w:szCs w:val="20"/>
                <w:color w:val="auto"/>
              </w:rPr>
            </w:pPr>
            <w:r>
              <w:rPr>
                <w:rFonts w:ascii="Arial" w:cs="Arial" w:eastAsia="Arial" w:hAnsi="Arial"/>
                <w:sz w:val="15"/>
                <w:szCs w:val="15"/>
                <w:i w:val="1"/>
                <w:iCs w:val="1"/>
                <w:color w:val="auto"/>
              </w:rPr>
              <w:t>Geographical Sciences</w:t>
            </w:r>
            <w:r>
              <w:rPr>
                <w:rFonts w:ascii="Arial" w:cs="Arial" w:eastAsia="Arial" w:hAnsi="Arial"/>
                <w:sz w:val="15"/>
                <w:szCs w:val="15"/>
                <w:color w:val="auto"/>
              </w:rPr>
              <w:t>,</w:t>
            </w:r>
            <w:r>
              <w:rPr>
                <w:rFonts w:ascii="Arial" w:cs="Arial" w:eastAsia="Arial" w:hAnsi="Arial"/>
                <w:sz w:val="15"/>
                <w:szCs w:val="15"/>
                <w:i w:val="1"/>
                <w:iCs w:val="1"/>
                <w:color w:val="auto"/>
              </w:rPr>
              <w:t xml:space="preserve"> 17</w:t>
            </w:r>
            <w:r>
              <w:rPr>
                <w:rFonts w:ascii="Arial" w:cs="Arial" w:eastAsia="Arial" w:hAnsi="Arial"/>
                <w:sz w:val="15"/>
                <w:szCs w:val="15"/>
                <w:color w:val="auto"/>
              </w:rPr>
              <w:t>, 3–19.</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 xml:space="preserve">Klimešová, J. </w:t>
            </w:r>
            <w:r>
              <w:rPr>
                <w:rFonts w:ascii="Arial" w:cs="Arial" w:eastAsia="Arial" w:hAnsi="Arial"/>
                <w:sz w:val="15"/>
                <w:szCs w:val="15"/>
                <w:i w:val="1"/>
                <w:iCs w:val="1"/>
                <w:color w:val="auto"/>
              </w:rPr>
              <w:t>et al</w:t>
            </w:r>
            <w:r>
              <w:rPr>
                <w:rFonts w:ascii="Arial" w:cs="Arial" w:eastAsia="Arial" w:hAnsi="Arial"/>
                <w:sz w:val="15"/>
                <w:szCs w:val="15"/>
                <w:color w:val="auto"/>
              </w:rPr>
              <w:t xml:space="preserve">. (2011) Cushions of </w:t>
            </w:r>
            <w:r>
              <w:rPr>
                <w:rFonts w:ascii="Arial" w:cs="Arial" w:eastAsia="Arial" w:hAnsi="Arial"/>
                <w:sz w:val="15"/>
                <w:szCs w:val="15"/>
                <w:i w:val="1"/>
                <w:iCs w:val="1"/>
                <w:color w:val="auto"/>
              </w:rPr>
              <w:t>Thylacospermum caespitosum</w:t>
            </w:r>
          </w:p>
        </w:tc>
        <w:tc>
          <w:tcPr>
            <w:tcW w:w="5040" w:type="dxa"/>
            <w:vAlign w:val="bottom"/>
          </w:tcPr>
          <w:p>
            <w:pPr>
              <w:jc w:val="right"/>
              <w:spacing w:after="0"/>
              <w:rPr>
                <w:sz w:val="20"/>
                <w:szCs w:val="20"/>
                <w:color w:val="auto"/>
              </w:rPr>
            </w:pPr>
            <w:r>
              <w:rPr>
                <w:rFonts w:ascii="Arial" w:cs="Arial" w:eastAsia="Arial" w:hAnsi="Arial"/>
                <w:sz w:val="15"/>
                <w:szCs w:val="15"/>
                <w:color w:val="auto"/>
              </w:rPr>
              <w:t>Madon, B., Warton, D.I. and Araújo, M.B. (2013) Community-level vs</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(Caryophyllaceae) do not facilitate other plants under extreme al-</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species-specific  approaches  to  model  selection.  </w:t>
            </w:r>
            <w:r>
              <w:rPr>
                <w:rFonts w:ascii="Arial" w:cs="Arial" w:eastAsia="Arial" w:hAnsi="Arial"/>
                <w:sz w:val="15"/>
                <w:szCs w:val="15"/>
                <w:i w:val="1"/>
                <w:iCs w:val="1"/>
                <w:color w:val="auto"/>
              </w:rPr>
              <w:t>Ecography</w:t>
            </w:r>
            <w:r>
              <w:rPr>
                <w:rFonts w:ascii="Arial" w:cs="Arial" w:eastAsia="Arial" w:hAnsi="Arial"/>
                <w:sz w:val="15"/>
                <w:szCs w:val="15"/>
                <w:color w:val="auto"/>
              </w:rPr>
              <w:t xml:space="preserve">,  </w:t>
            </w:r>
            <w:r>
              <w:rPr>
                <w:rFonts w:ascii="Arial" w:cs="Arial" w:eastAsia="Arial" w:hAnsi="Arial"/>
                <w:sz w:val="15"/>
                <w:szCs w:val="15"/>
                <w:i w:val="1"/>
                <w:iCs w:val="1"/>
                <w:color w:val="auto"/>
              </w:rPr>
              <w:t>36</w:t>
            </w: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 xml:space="preserve">titude and dry conditions in the north-west Himalayas. </w:t>
            </w:r>
            <w:r>
              <w:rPr>
                <w:rFonts w:ascii="Arial" w:cs="Arial" w:eastAsia="Arial" w:hAnsi="Arial"/>
                <w:sz w:val="15"/>
                <w:szCs w:val="15"/>
                <w:i w:val="1"/>
                <w:iCs w:val="1"/>
                <w:color w:val="auto"/>
              </w:rPr>
              <w:t>Annals of</w:t>
            </w:r>
          </w:p>
        </w:tc>
        <w:tc>
          <w:tcPr>
            <w:tcW w:w="5040" w:type="dxa"/>
            <w:vAlign w:val="bottom"/>
          </w:tcPr>
          <w:p>
            <w:pPr>
              <w:ind w:left="440"/>
              <w:spacing w:after="0"/>
              <w:rPr>
                <w:sz w:val="20"/>
                <w:szCs w:val="20"/>
                <w:color w:val="auto"/>
              </w:rPr>
            </w:pPr>
            <w:r>
              <w:rPr>
                <w:rFonts w:ascii="Arial" w:cs="Arial" w:eastAsia="Arial" w:hAnsi="Arial"/>
                <w:sz w:val="15"/>
                <w:szCs w:val="15"/>
                <w:color w:val="auto"/>
              </w:rPr>
              <w:t>1291–1298.</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i w:val="1"/>
                <w:iCs w:val="1"/>
                <w:color w:val="auto"/>
              </w:rPr>
              <w:t>Botany</w:t>
            </w:r>
            <w:r>
              <w:rPr>
                <w:rFonts w:ascii="Arial" w:cs="Arial" w:eastAsia="Arial" w:hAnsi="Arial"/>
                <w:sz w:val="15"/>
                <w:szCs w:val="15"/>
                <w:color w:val="auto"/>
              </w:rPr>
              <w:t>,</w:t>
            </w:r>
            <w:r>
              <w:rPr>
                <w:rFonts w:ascii="Arial" w:cs="Arial" w:eastAsia="Arial" w:hAnsi="Arial"/>
                <w:sz w:val="15"/>
                <w:szCs w:val="15"/>
                <w:i w:val="1"/>
                <w:iCs w:val="1"/>
                <w:color w:val="auto"/>
              </w:rPr>
              <w:t xml:space="preserve"> 108</w:t>
            </w:r>
            <w:r>
              <w:rPr>
                <w:rFonts w:ascii="Arial" w:cs="Arial" w:eastAsia="Arial" w:hAnsi="Arial"/>
                <w:sz w:val="15"/>
                <w:szCs w:val="15"/>
                <w:color w:val="auto"/>
              </w:rPr>
              <w:t>(3), 567–573.</w:t>
            </w:r>
          </w:p>
        </w:tc>
        <w:tc>
          <w:tcPr>
            <w:tcW w:w="5040" w:type="dxa"/>
            <w:vAlign w:val="bottom"/>
          </w:tcPr>
          <w:p>
            <w:pPr>
              <w:jc w:val="right"/>
              <w:ind w:right="845"/>
              <w:spacing w:after="0"/>
              <w:rPr>
                <w:sz w:val="20"/>
                <w:szCs w:val="20"/>
                <w:color w:val="auto"/>
              </w:rPr>
            </w:pPr>
            <w:r>
              <w:rPr>
                <w:rFonts w:ascii="Arial" w:cs="Arial" w:eastAsia="Arial" w:hAnsi="Arial"/>
                <w:sz w:val="15"/>
                <w:szCs w:val="15"/>
                <w:color w:val="auto"/>
              </w:rPr>
              <w:t xml:space="preserve">McGill, B.J. (2010) Matters of scale. </w:t>
            </w:r>
            <w:r>
              <w:rPr>
                <w:rFonts w:ascii="Arial" w:cs="Arial" w:eastAsia="Arial" w:hAnsi="Arial"/>
                <w:sz w:val="15"/>
                <w:szCs w:val="15"/>
                <w:i w:val="1"/>
                <w:iCs w:val="1"/>
                <w:color w:val="auto"/>
              </w:rPr>
              <w:t>Science</w:t>
            </w:r>
            <w:r>
              <w:rPr>
                <w:rFonts w:ascii="Arial" w:cs="Arial" w:eastAsia="Arial" w:hAnsi="Arial"/>
                <w:sz w:val="15"/>
                <w:szCs w:val="15"/>
                <w:color w:val="auto"/>
              </w:rPr>
              <w:t xml:space="preserve">, </w:t>
            </w:r>
            <w:r>
              <w:rPr>
                <w:rFonts w:ascii="Arial" w:cs="Arial" w:eastAsia="Arial" w:hAnsi="Arial"/>
                <w:sz w:val="15"/>
                <w:szCs w:val="15"/>
                <w:i w:val="1"/>
                <w:iCs w:val="1"/>
                <w:color w:val="auto"/>
              </w:rPr>
              <w:t>328</w:t>
            </w:r>
            <w:r>
              <w:rPr>
                <w:rFonts w:ascii="Arial" w:cs="Arial" w:eastAsia="Arial" w:hAnsi="Arial"/>
                <w:sz w:val="15"/>
                <w:szCs w:val="15"/>
                <w:color w:val="auto"/>
              </w:rPr>
              <w:t>, 575–576.</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Eriksson, O. (1996) Regional dynamics of plants: a review of evidence</w:t>
            </w:r>
          </w:p>
        </w:tc>
        <w:tc>
          <w:tcPr>
            <w:tcW w:w="5040" w:type="dxa"/>
            <w:vAlign w:val="bottom"/>
          </w:tcPr>
          <w:p>
            <w:pPr>
              <w:jc w:val="right"/>
              <w:spacing w:after="0"/>
              <w:rPr>
                <w:sz w:val="20"/>
                <w:szCs w:val="20"/>
                <w:color w:val="auto"/>
              </w:rPr>
            </w:pPr>
            <w:r>
              <w:rPr>
                <w:rFonts w:ascii="Arial" w:cs="Arial" w:eastAsia="Arial" w:hAnsi="Arial"/>
                <w:sz w:val="15"/>
                <w:szCs w:val="15"/>
                <w:color w:val="auto"/>
                <w:w w:val="98"/>
              </w:rPr>
              <w:t>Meier, E.S., Kienast, F., Pearman, P.B., Svenning, J.-C., Thuiller, W., Araújo,</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color w:val="auto"/>
              </w:rPr>
              <w:t xml:space="preserve">for remnant, source–sink and metapopulations. </w:t>
            </w:r>
            <w:r>
              <w:rPr>
                <w:rFonts w:ascii="Arial" w:cs="Arial" w:eastAsia="Arial" w:hAnsi="Arial"/>
                <w:sz w:val="15"/>
                <w:szCs w:val="15"/>
                <w:i w:val="1"/>
                <w:iCs w:val="1"/>
                <w:color w:val="auto"/>
              </w:rPr>
              <w:t>Oikos</w:t>
            </w:r>
            <w:r>
              <w:rPr>
                <w:rFonts w:ascii="Arial" w:cs="Arial" w:eastAsia="Arial" w:hAnsi="Arial"/>
                <w:sz w:val="15"/>
                <w:szCs w:val="15"/>
                <w:color w:val="auto"/>
              </w:rPr>
              <w:t xml:space="preserve">, </w:t>
            </w:r>
            <w:r>
              <w:rPr>
                <w:rFonts w:ascii="Arial" w:cs="Arial" w:eastAsia="Arial" w:hAnsi="Arial"/>
                <w:sz w:val="15"/>
                <w:szCs w:val="15"/>
                <w:i w:val="1"/>
                <w:iCs w:val="1"/>
                <w:color w:val="auto"/>
              </w:rPr>
              <w:t>77</w:t>
            </w:r>
            <w:r>
              <w:rPr>
                <w:rFonts w:ascii="Arial" w:cs="Arial" w:eastAsia="Arial" w:hAnsi="Arial"/>
                <w:sz w:val="15"/>
                <w:szCs w:val="15"/>
                <w:color w:val="auto"/>
              </w:rPr>
              <w:t>, 248–258.</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M.B. </w:t>
            </w:r>
            <w:r>
              <w:rPr>
                <w:rFonts w:ascii="Arial" w:cs="Arial" w:eastAsia="Arial" w:hAnsi="Arial"/>
                <w:sz w:val="15"/>
                <w:szCs w:val="15"/>
                <w:i w:val="1"/>
                <w:iCs w:val="1"/>
                <w:color w:val="auto"/>
              </w:rPr>
              <w:t>et al</w:t>
            </w:r>
            <w:r>
              <w:rPr>
                <w:rFonts w:ascii="Arial" w:cs="Arial" w:eastAsia="Arial" w:hAnsi="Arial"/>
                <w:sz w:val="15"/>
                <w:szCs w:val="15"/>
                <w:color w:val="auto"/>
              </w:rPr>
              <w:t>. (2010) Biotic and abiotic variables show little redundancy</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w w:val="96"/>
              </w:rPr>
              <w:t>Ernakovich, J.G., Hopping, K.A., Berdanier, A.B., Simpson, R.T., Kachergis,</w:t>
            </w:r>
          </w:p>
        </w:tc>
        <w:tc>
          <w:tcPr>
            <w:tcW w:w="5040" w:type="dxa"/>
            <w:vAlign w:val="bottom"/>
          </w:tcPr>
          <w:p>
            <w:pPr>
              <w:ind w:left="440"/>
              <w:spacing w:after="0"/>
              <w:rPr>
                <w:sz w:val="20"/>
                <w:szCs w:val="20"/>
                <w:color w:val="auto"/>
              </w:rPr>
            </w:pPr>
            <w:r>
              <w:rPr>
                <w:rFonts w:ascii="Arial" w:cs="Arial" w:eastAsia="Arial" w:hAnsi="Arial"/>
                <w:sz w:val="15"/>
                <w:szCs w:val="15"/>
                <w:color w:val="auto"/>
              </w:rPr>
              <w:t xml:space="preserve">in explaining tree species distributions. </w:t>
            </w:r>
            <w:r>
              <w:rPr>
                <w:rFonts w:ascii="Arial" w:cs="Arial" w:eastAsia="Arial" w:hAnsi="Arial"/>
                <w:sz w:val="15"/>
                <w:szCs w:val="15"/>
                <w:i w:val="1"/>
                <w:iCs w:val="1"/>
                <w:color w:val="auto"/>
              </w:rPr>
              <w:t>Ecography</w:t>
            </w:r>
            <w:r>
              <w:rPr>
                <w:rFonts w:ascii="Arial" w:cs="Arial" w:eastAsia="Arial" w:hAnsi="Arial"/>
                <w:sz w:val="15"/>
                <w:szCs w:val="15"/>
                <w:color w:val="auto"/>
              </w:rPr>
              <w:t xml:space="preserve">, </w:t>
            </w:r>
            <w:r>
              <w:rPr>
                <w:rFonts w:ascii="Arial" w:cs="Arial" w:eastAsia="Arial" w:hAnsi="Arial"/>
                <w:sz w:val="15"/>
                <w:szCs w:val="15"/>
                <w:i w:val="1"/>
                <w:iCs w:val="1"/>
                <w:color w:val="auto"/>
              </w:rPr>
              <w:t>33</w:t>
            </w:r>
            <w:r>
              <w:rPr>
                <w:rFonts w:ascii="Arial" w:cs="Arial" w:eastAsia="Arial" w:hAnsi="Arial"/>
                <w:sz w:val="15"/>
                <w:szCs w:val="15"/>
                <w:color w:val="auto"/>
              </w:rPr>
              <w:t>, 1038–1048.</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 xml:space="preserve">E.J., Steltzer, H. </w:t>
            </w:r>
            <w:r>
              <w:rPr>
                <w:rFonts w:ascii="Arial" w:cs="Arial" w:eastAsia="Arial" w:hAnsi="Arial"/>
                <w:sz w:val="15"/>
                <w:szCs w:val="15"/>
                <w:i w:val="1"/>
                <w:iCs w:val="1"/>
                <w:color w:val="auto"/>
              </w:rPr>
              <w:t>et al</w:t>
            </w:r>
            <w:r>
              <w:rPr>
                <w:rFonts w:ascii="Arial" w:cs="Arial" w:eastAsia="Arial" w:hAnsi="Arial"/>
                <w:sz w:val="15"/>
                <w:szCs w:val="15"/>
                <w:color w:val="auto"/>
              </w:rPr>
              <w:t>. (2014) Predicted responses of arctic and al-</w:t>
            </w:r>
          </w:p>
        </w:tc>
        <w:tc>
          <w:tcPr>
            <w:tcW w:w="5040" w:type="dxa"/>
            <w:vAlign w:val="bottom"/>
          </w:tcPr>
          <w:p>
            <w:pPr>
              <w:jc w:val="right"/>
              <w:spacing w:after="0"/>
              <w:rPr>
                <w:sz w:val="20"/>
                <w:szCs w:val="20"/>
                <w:color w:val="auto"/>
              </w:rPr>
            </w:pPr>
            <w:r>
              <w:rPr>
                <w:rFonts w:ascii="Arial" w:cs="Arial" w:eastAsia="Arial" w:hAnsi="Arial"/>
                <w:sz w:val="15"/>
                <w:szCs w:val="15"/>
                <w:color w:val="auto"/>
              </w:rPr>
              <w:t>Michalet, R., Brooker, R.W., Cavieres, L.A., Kikvidze, Z., Lortie, C.J.,</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 xml:space="preserve">pine ecosystems to altered seasonality under climate change. </w:t>
            </w:r>
            <w:r>
              <w:rPr>
                <w:rFonts w:ascii="Arial" w:cs="Arial" w:eastAsia="Arial" w:hAnsi="Arial"/>
                <w:sz w:val="15"/>
                <w:szCs w:val="15"/>
                <w:i w:val="1"/>
                <w:iCs w:val="1"/>
                <w:color w:val="auto"/>
              </w:rPr>
              <w:t>Global</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Pugnaire, F.I. </w:t>
            </w:r>
            <w:r>
              <w:rPr>
                <w:rFonts w:ascii="Arial" w:cs="Arial" w:eastAsia="Arial" w:hAnsi="Arial"/>
                <w:sz w:val="15"/>
                <w:szCs w:val="15"/>
                <w:i w:val="1"/>
                <w:iCs w:val="1"/>
                <w:color w:val="auto"/>
              </w:rPr>
              <w:t>et al</w:t>
            </w:r>
            <w:r>
              <w:rPr>
                <w:rFonts w:ascii="Arial" w:cs="Arial" w:eastAsia="Arial" w:hAnsi="Arial"/>
                <w:sz w:val="15"/>
                <w:szCs w:val="15"/>
                <w:color w:val="auto"/>
              </w:rPr>
              <w:t>. (2006) Do biotic interactions shape both sides of</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i w:val="1"/>
                <w:iCs w:val="1"/>
                <w:color w:val="auto"/>
              </w:rPr>
              <w:t>Change Biology</w:t>
            </w:r>
            <w:r>
              <w:rPr>
                <w:rFonts w:ascii="Arial" w:cs="Arial" w:eastAsia="Arial" w:hAnsi="Arial"/>
                <w:sz w:val="15"/>
                <w:szCs w:val="15"/>
                <w:color w:val="auto"/>
              </w:rPr>
              <w:t>,</w:t>
            </w:r>
            <w:r>
              <w:rPr>
                <w:rFonts w:ascii="Arial" w:cs="Arial" w:eastAsia="Arial" w:hAnsi="Arial"/>
                <w:sz w:val="15"/>
                <w:szCs w:val="15"/>
                <w:i w:val="1"/>
                <w:iCs w:val="1"/>
                <w:color w:val="auto"/>
              </w:rPr>
              <w:t xml:space="preserve"> 20</w:t>
            </w:r>
            <w:r>
              <w:rPr>
                <w:rFonts w:ascii="Arial" w:cs="Arial" w:eastAsia="Arial" w:hAnsi="Arial"/>
                <w:sz w:val="15"/>
                <w:szCs w:val="15"/>
                <w:color w:val="auto"/>
              </w:rPr>
              <w:t>, 3256–3269.</w:t>
            </w:r>
          </w:p>
        </w:tc>
        <w:tc>
          <w:tcPr>
            <w:tcW w:w="5040" w:type="dxa"/>
            <w:vAlign w:val="bottom"/>
          </w:tcPr>
          <w:p>
            <w:pPr>
              <w:jc w:val="right"/>
              <w:spacing w:after="0"/>
              <w:rPr>
                <w:sz w:val="20"/>
                <w:szCs w:val="20"/>
                <w:color w:val="auto"/>
              </w:rPr>
            </w:pPr>
            <w:r>
              <w:rPr>
                <w:rFonts w:ascii="Arial" w:cs="Arial" w:eastAsia="Arial" w:hAnsi="Arial"/>
                <w:sz w:val="15"/>
                <w:szCs w:val="15"/>
                <w:color w:val="auto"/>
              </w:rPr>
              <w:t>the humped-back model of species richness in plant communities?</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w w:val="98"/>
              </w:rPr>
              <w:t>Ferreyra, M., Clayton, S. and Ezcurra, C. (1998) La flora altoandina de los</w:t>
            </w:r>
          </w:p>
        </w:tc>
        <w:tc>
          <w:tcPr>
            <w:tcW w:w="5040" w:type="dxa"/>
            <w:vAlign w:val="bottom"/>
          </w:tcPr>
          <w:p>
            <w:pPr>
              <w:ind w:left="440"/>
              <w:spacing w:after="0"/>
              <w:rPr>
                <w:sz w:val="20"/>
                <w:szCs w:val="20"/>
                <w:color w:val="auto"/>
              </w:rPr>
            </w:pPr>
            <w:r>
              <w:rPr>
                <w:rFonts w:ascii="Arial" w:cs="Arial" w:eastAsia="Arial" w:hAnsi="Arial"/>
                <w:sz w:val="15"/>
                <w:szCs w:val="15"/>
                <w:i w:val="1"/>
                <w:iCs w:val="1"/>
                <w:color w:val="auto"/>
              </w:rPr>
              <w:t>Ecology Letters</w:t>
            </w:r>
            <w:r>
              <w:rPr>
                <w:rFonts w:ascii="Arial" w:cs="Arial" w:eastAsia="Arial" w:hAnsi="Arial"/>
                <w:sz w:val="15"/>
                <w:szCs w:val="15"/>
                <w:color w:val="auto"/>
              </w:rPr>
              <w:t>,</w:t>
            </w:r>
            <w:r>
              <w:rPr>
                <w:rFonts w:ascii="Arial" w:cs="Arial" w:eastAsia="Arial" w:hAnsi="Arial"/>
                <w:sz w:val="15"/>
                <w:szCs w:val="15"/>
                <w:i w:val="1"/>
                <w:iCs w:val="1"/>
                <w:color w:val="auto"/>
              </w:rPr>
              <w:t xml:space="preserve"> 9</w:t>
            </w:r>
            <w:r>
              <w:rPr>
                <w:rFonts w:ascii="Arial" w:cs="Arial" w:eastAsia="Arial" w:hAnsi="Arial"/>
                <w:sz w:val="15"/>
                <w:szCs w:val="15"/>
                <w:color w:val="auto"/>
              </w:rPr>
              <w:t>, 767–773.</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sectores este y oeste del Parque Nacional Nahuel Huapi, Argentina.</w:t>
            </w:r>
          </w:p>
        </w:tc>
        <w:tc>
          <w:tcPr>
            <w:tcW w:w="5040" w:type="dxa"/>
            <w:vAlign w:val="bottom"/>
          </w:tcPr>
          <w:p>
            <w:pPr>
              <w:jc w:val="right"/>
              <w:spacing w:after="0"/>
              <w:rPr>
                <w:sz w:val="20"/>
                <w:szCs w:val="20"/>
                <w:color w:val="auto"/>
              </w:rPr>
            </w:pPr>
            <w:r>
              <w:rPr>
                <w:rFonts w:ascii="Arial" w:cs="Arial" w:eastAsia="Arial" w:hAnsi="Arial"/>
                <w:sz w:val="15"/>
                <w:szCs w:val="15"/>
                <w:color w:val="auto"/>
              </w:rPr>
              <w:t>Morris, W.F., Pfister, C.A., Tuljapurkar, S., Haridas, C.V., Boggs, C.L.,</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i w:val="1"/>
                <w:iCs w:val="1"/>
                <w:color w:val="auto"/>
              </w:rPr>
              <w:t>Darwiniana</w:t>
            </w:r>
            <w:r>
              <w:rPr>
                <w:rFonts w:ascii="Arial" w:cs="Arial" w:eastAsia="Arial" w:hAnsi="Arial"/>
                <w:sz w:val="15"/>
                <w:szCs w:val="15"/>
                <w:color w:val="auto"/>
              </w:rPr>
              <w:t>,</w:t>
            </w:r>
            <w:r>
              <w:rPr>
                <w:rFonts w:ascii="Arial" w:cs="Arial" w:eastAsia="Arial" w:hAnsi="Arial"/>
                <w:sz w:val="15"/>
                <w:szCs w:val="15"/>
                <w:i w:val="1"/>
                <w:iCs w:val="1"/>
                <w:color w:val="auto"/>
              </w:rPr>
              <w:t xml:space="preserve"> 36</w:t>
            </w:r>
            <w:r>
              <w:rPr>
                <w:rFonts w:ascii="Arial" w:cs="Arial" w:eastAsia="Arial" w:hAnsi="Arial"/>
                <w:sz w:val="15"/>
                <w:szCs w:val="15"/>
                <w:color w:val="auto"/>
              </w:rPr>
              <w:t>, 65–79.</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Boyce, M.S. </w:t>
            </w:r>
            <w:r>
              <w:rPr>
                <w:rFonts w:ascii="Arial" w:cs="Arial" w:eastAsia="Arial" w:hAnsi="Arial"/>
                <w:sz w:val="15"/>
                <w:szCs w:val="15"/>
                <w:i w:val="1"/>
                <w:iCs w:val="1"/>
                <w:color w:val="auto"/>
              </w:rPr>
              <w:t>et al</w:t>
            </w:r>
            <w:r>
              <w:rPr>
                <w:rFonts w:ascii="Arial" w:cs="Arial" w:eastAsia="Arial" w:hAnsi="Arial"/>
                <w:sz w:val="15"/>
                <w:szCs w:val="15"/>
                <w:color w:val="auto"/>
              </w:rPr>
              <w:t>. (2008) Longevity can buffer plant and animal popu-</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Fick, S.E. and Hijmans, R.J. (2017) WorldClim 2: New 1-km spatial reso-</w:t>
            </w:r>
          </w:p>
        </w:tc>
        <w:tc>
          <w:tcPr>
            <w:tcW w:w="5040" w:type="dxa"/>
            <w:vAlign w:val="bottom"/>
          </w:tcPr>
          <w:p>
            <w:pPr>
              <w:ind w:left="440"/>
              <w:spacing w:after="0"/>
              <w:rPr>
                <w:sz w:val="20"/>
                <w:szCs w:val="20"/>
                <w:color w:val="auto"/>
              </w:rPr>
            </w:pPr>
            <w:r>
              <w:rPr>
                <w:rFonts w:ascii="Arial" w:cs="Arial" w:eastAsia="Arial" w:hAnsi="Arial"/>
                <w:sz w:val="15"/>
                <w:szCs w:val="15"/>
                <w:color w:val="auto"/>
              </w:rPr>
              <w:t xml:space="preserve">lations against changing climatic variability.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89</w:t>
            </w:r>
            <w:r>
              <w:rPr>
                <w:rFonts w:ascii="Arial" w:cs="Arial" w:eastAsia="Arial" w:hAnsi="Arial"/>
                <w:sz w:val="15"/>
                <w:szCs w:val="15"/>
                <w:color w:val="auto"/>
              </w:rPr>
              <w:t>, 19–25.</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 xml:space="preserve">lution climate surfaces for global land areas. </w:t>
            </w:r>
            <w:r>
              <w:rPr>
                <w:rFonts w:ascii="Arial" w:cs="Arial" w:eastAsia="Arial" w:hAnsi="Arial"/>
                <w:sz w:val="15"/>
                <w:szCs w:val="15"/>
                <w:i w:val="1"/>
                <w:iCs w:val="1"/>
                <w:color w:val="auto"/>
              </w:rPr>
              <w:t>International Journal of</w:t>
            </w:r>
          </w:p>
        </w:tc>
        <w:tc>
          <w:tcPr>
            <w:tcW w:w="5040" w:type="dxa"/>
            <w:vAlign w:val="bottom"/>
          </w:tcPr>
          <w:p>
            <w:pPr>
              <w:jc w:val="right"/>
              <w:spacing w:after="0"/>
              <w:rPr>
                <w:sz w:val="20"/>
                <w:szCs w:val="20"/>
                <w:color w:val="auto"/>
              </w:rPr>
            </w:pPr>
            <w:r>
              <w:rPr>
                <w:rFonts w:ascii="Arial" w:cs="Arial" w:eastAsia="Arial" w:hAnsi="Arial"/>
                <w:sz w:val="15"/>
                <w:szCs w:val="15"/>
                <w:color w:val="auto"/>
              </w:rPr>
              <w:t>Noda, T. (2004) Spatial hierarchical approach in community ecology:</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i w:val="1"/>
                <w:iCs w:val="1"/>
                <w:color w:val="auto"/>
              </w:rPr>
              <w:t>Climatology</w:t>
            </w:r>
            <w:r>
              <w:rPr>
                <w:rFonts w:ascii="Arial" w:cs="Arial" w:eastAsia="Arial" w:hAnsi="Arial"/>
                <w:sz w:val="15"/>
                <w:szCs w:val="15"/>
                <w:color w:val="auto"/>
              </w:rPr>
              <w:t>,</w:t>
            </w:r>
            <w:r>
              <w:rPr>
                <w:rFonts w:ascii="Arial" w:cs="Arial" w:eastAsia="Arial" w:hAnsi="Arial"/>
                <w:sz w:val="15"/>
                <w:szCs w:val="15"/>
                <w:i w:val="1"/>
                <w:iCs w:val="1"/>
                <w:color w:val="auto"/>
              </w:rPr>
              <w:t xml:space="preserve"> 37</w:t>
            </w:r>
            <w:r>
              <w:rPr>
                <w:rFonts w:ascii="Arial" w:cs="Arial" w:eastAsia="Arial" w:hAnsi="Arial"/>
                <w:sz w:val="15"/>
                <w:szCs w:val="15"/>
                <w:color w:val="auto"/>
              </w:rPr>
              <w:t>, 4302–4315.</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a way beyond low predictability of local phenomena. </w:t>
            </w:r>
            <w:r>
              <w:rPr>
                <w:rFonts w:ascii="Arial" w:cs="Arial" w:eastAsia="Arial" w:hAnsi="Arial"/>
                <w:sz w:val="15"/>
                <w:szCs w:val="15"/>
                <w:i w:val="1"/>
                <w:iCs w:val="1"/>
                <w:color w:val="auto"/>
              </w:rPr>
              <w:t>Population</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w w:val="96"/>
              </w:rPr>
              <w:t xml:space="preserve">Gaston, K.J. and Blackburn, T.M. (2000) </w:t>
            </w:r>
            <w:r>
              <w:rPr>
                <w:rFonts w:ascii="Arial" w:cs="Arial" w:eastAsia="Arial" w:hAnsi="Arial"/>
                <w:sz w:val="15"/>
                <w:szCs w:val="15"/>
                <w:i w:val="1"/>
                <w:iCs w:val="1"/>
                <w:color w:val="auto"/>
                <w:w w:val="96"/>
              </w:rPr>
              <w:t>Pattern and process in macroecol-</w:t>
            </w:r>
          </w:p>
        </w:tc>
        <w:tc>
          <w:tcPr>
            <w:tcW w:w="5040" w:type="dxa"/>
            <w:vAlign w:val="bottom"/>
          </w:tcPr>
          <w:p>
            <w:pPr>
              <w:ind w:left="440"/>
              <w:spacing w:after="0"/>
              <w:rPr>
                <w:sz w:val="20"/>
                <w:szCs w:val="20"/>
                <w:color w:val="auto"/>
              </w:rPr>
            </w:pPr>
            <w:r>
              <w:rPr>
                <w:rFonts w:ascii="Arial" w:cs="Arial" w:eastAsia="Arial" w:hAnsi="Arial"/>
                <w:sz w:val="15"/>
                <w:szCs w:val="15"/>
                <w:i w:val="1"/>
                <w:iCs w:val="1"/>
                <w:color w:val="auto"/>
              </w:rPr>
              <w:t>Ecology</w:t>
            </w:r>
            <w:r>
              <w:rPr>
                <w:rFonts w:ascii="Arial" w:cs="Arial" w:eastAsia="Arial" w:hAnsi="Arial"/>
                <w:sz w:val="15"/>
                <w:szCs w:val="15"/>
                <w:color w:val="auto"/>
              </w:rPr>
              <w:t>,</w:t>
            </w:r>
            <w:r>
              <w:rPr>
                <w:rFonts w:ascii="Arial" w:cs="Arial" w:eastAsia="Arial" w:hAnsi="Arial"/>
                <w:sz w:val="15"/>
                <w:szCs w:val="15"/>
                <w:i w:val="1"/>
                <w:iCs w:val="1"/>
                <w:color w:val="auto"/>
              </w:rPr>
              <w:t xml:space="preserve"> 46</w:t>
            </w:r>
            <w:r>
              <w:rPr>
                <w:rFonts w:ascii="Arial" w:cs="Arial" w:eastAsia="Arial" w:hAnsi="Arial"/>
                <w:sz w:val="15"/>
                <w:szCs w:val="15"/>
                <w:color w:val="auto"/>
              </w:rPr>
              <w:t>, 105–117.</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i w:val="1"/>
                <w:iCs w:val="1"/>
                <w:color w:val="auto"/>
              </w:rPr>
              <w:t>ogy</w:t>
            </w:r>
            <w:r>
              <w:rPr>
                <w:rFonts w:ascii="Arial" w:cs="Arial" w:eastAsia="Arial" w:hAnsi="Arial"/>
                <w:sz w:val="15"/>
                <w:szCs w:val="15"/>
                <w:color w:val="auto"/>
              </w:rPr>
              <w:t>. Oxford, UK: Blackwell Science Ltd.</w:t>
            </w:r>
          </w:p>
        </w:tc>
        <w:tc>
          <w:tcPr>
            <w:tcW w:w="5040" w:type="dxa"/>
            <w:vAlign w:val="bottom"/>
          </w:tcPr>
          <w:p>
            <w:pPr>
              <w:jc w:val="right"/>
              <w:spacing w:after="0"/>
              <w:rPr>
                <w:sz w:val="20"/>
                <w:szCs w:val="20"/>
                <w:color w:val="auto"/>
              </w:rPr>
            </w:pPr>
            <w:r>
              <w:rPr>
                <w:rFonts w:ascii="Arial" w:cs="Arial" w:eastAsia="Arial" w:hAnsi="Arial"/>
                <w:sz w:val="15"/>
                <w:szCs w:val="15"/>
                <w:color w:val="auto"/>
              </w:rPr>
              <w:t>Nuñez, C., Aizen, M. and Ezcurra, C. (1999) Species associations and</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Gavini, S.S., Ezcurra, C. and Aizen, M.A. (2019) Plant–plant interactions</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nurse effects in patches of high-Andean vegetation. </w:t>
            </w:r>
            <w:r>
              <w:rPr>
                <w:rFonts w:ascii="Arial" w:cs="Arial" w:eastAsia="Arial" w:hAnsi="Arial"/>
                <w:sz w:val="15"/>
                <w:szCs w:val="15"/>
                <w:i w:val="1"/>
                <w:iCs w:val="1"/>
                <w:color w:val="auto"/>
              </w:rPr>
              <w:t>Journal of</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color w:val="auto"/>
              </w:rPr>
              <w:t xml:space="preserve">promote alpine diversification. </w:t>
            </w:r>
            <w:r>
              <w:rPr>
                <w:rFonts w:ascii="Arial" w:cs="Arial" w:eastAsia="Arial" w:hAnsi="Arial"/>
                <w:sz w:val="15"/>
                <w:szCs w:val="15"/>
                <w:i w:val="1"/>
                <w:iCs w:val="1"/>
                <w:color w:val="auto"/>
              </w:rPr>
              <w:t>Evolutionary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33</w:t>
            </w:r>
            <w:r>
              <w:rPr>
                <w:rFonts w:ascii="Arial" w:cs="Arial" w:eastAsia="Arial" w:hAnsi="Arial"/>
                <w:sz w:val="15"/>
                <w:szCs w:val="15"/>
                <w:color w:val="auto"/>
              </w:rPr>
              <w:t>, 195–209.</w:t>
            </w:r>
          </w:p>
        </w:tc>
        <w:tc>
          <w:tcPr>
            <w:tcW w:w="5040" w:type="dxa"/>
            <w:vAlign w:val="bottom"/>
          </w:tcPr>
          <w:p>
            <w:pPr>
              <w:ind w:left="440"/>
              <w:spacing w:after="0"/>
              <w:rPr>
                <w:sz w:val="20"/>
                <w:szCs w:val="20"/>
                <w:color w:val="auto"/>
              </w:rPr>
            </w:pPr>
            <w:r>
              <w:rPr>
                <w:rFonts w:ascii="Arial" w:cs="Arial" w:eastAsia="Arial" w:hAnsi="Arial"/>
                <w:sz w:val="15"/>
                <w:szCs w:val="15"/>
                <w:i w:val="1"/>
                <w:iCs w:val="1"/>
                <w:color w:val="auto"/>
              </w:rPr>
              <w:t>Vegetation Science</w:t>
            </w:r>
            <w:r>
              <w:rPr>
                <w:rFonts w:ascii="Arial" w:cs="Arial" w:eastAsia="Arial" w:hAnsi="Arial"/>
                <w:sz w:val="15"/>
                <w:szCs w:val="15"/>
                <w:color w:val="auto"/>
              </w:rPr>
              <w:t>,</w:t>
            </w:r>
            <w:r>
              <w:rPr>
                <w:rFonts w:ascii="Arial" w:cs="Arial" w:eastAsia="Arial" w:hAnsi="Arial"/>
                <w:sz w:val="15"/>
                <w:szCs w:val="15"/>
                <w:i w:val="1"/>
                <w:iCs w:val="1"/>
                <w:color w:val="auto"/>
              </w:rPr>
              <w:t xml:space="preserve"> 10</w:t>
            </w:r>
            <w:r>
              <w:rPr>
                <w:rFonts w:ascii="Arial" w:cs="Arial" w:eastAsia="Arial" w:hAnsi="Arial"/>
                <w:sz w:val="15"/>
                <w:szCs w:val="15"/>
                <w:color w:val="auto"/>
              </w:rPr>
              <w:t>, 357–364.</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Gianuca, A.T., Declerck, S.A.J., Lemmens, P. and De Meester, L. (2017)</w:t>
            </w:r>
          </w:p>
        </w:tc>
        <w:tc>
          <w:tcPr>
            <w:tcW w:w="5040" w:type="dxa"/>
            <w:vAlign w:val="bottom"/>
          </w:tcPr>
          <w:p>
            <w:pPr>
              <w:jc w:val="right"/>
              <w:spacing w:after="0"/>
              <w:rPr>
                <w:sz w:val="20"/>
                <w:szCs w:val="20"/>
                <w:color w:val="auto"/>
              </w:rPr>
            </w:pPr>
            <w:r>
              <w:rPr>
                <w:rFonts w:ascii="Arial" w:cs="Arial" w:eastAsia="Arial" w:hAnsi="Arial"/>
                <w:sz w:val="15"/>
                <w:szCs w:val="15"/>
                <w:color w:val="auto"/>
              </w:rPr>
              <w:t>Pearson, R.G. and Dawson, T.E. (2003) Predicting the impacts of climate</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Effects of dispersal and environmental heterogeneity on the re-</w:t>
            </w:r>
          </w:p>
        </w:tc>
        <w:tc>
          <w:tcPr>
            <w:tcW w:w="5040" w:type="dxa"/>
            <w:vAlign w:val="bottom"/>
          </w:tcPr>
          <w:p>
            <w:pPr>
              <w:jc w:val="right"/>
              <w:spacing w:after="0"/>
              <w:rPr>
                <w:sz w:val="20"/>
                <w:szCs w:val="20"/>
                <w:color w:val="auto"/>
              </w:rPr>
            </w:pPr>
            <w:r>
              <w:rPr>
                <w:rFonts w:ascii="Arial" w:cs="Arial" w:eastAsia="Arial" w:hAnsi="Arial"/>
                <w:sz w:val="15"/>
                <w:szCs w:val="15"/>
                <w:color w:val="auto"/>
              </w:rPr>
              <w:t>change on the distribution of species: are bioclimate envelope mod-</w:t>
            </w:r>
          </w:p>
        </w:tc>
        <w:tc>
          <w:tcPr>
            <w:tcW w:w="0" w:type="dxa"/>
            <w:vAlign w:val="bottom"/>
          </w:tcPr>
          <w:p>
            <w:pPr>
              <w:spacing w:after="0"/>
              <w:rPr>
                <w:sz w:val="1"/>
                <w:szCs w:val="1"/>
                <w:color w:val="auto"/>
              </w:rPr>
            </w:pPr>
          </w:p>
        </w:tc>
      </w:tr>
      <w:tr>
        <w:trPr>
          <w:trHeight w:val="218"/>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 xml:space="preserve">placement and nestedness components of </w:t>
            </w:r>
            <w:r>
              <w:rPr>
                <w:rFonts w:ascii="Times New Roman" w:cs="Times New Roman" w:eastAsia="Times New Roman" w:hAnsi="Times New Roman"/>
                <w:sz w:val="15"/>
                <w:szCs w:val="15"/>
                <w:color w:val="auto"/>
              </w:rPr>
              <w:t>β</w:t>
            </w:r>
            <w:r>
              <w:rPr>
                <w:rFonts w:ascii="Arial" w:cs="Arial" w:eastAsia="Arial" w:hAnsi="Arial"/>
                <w:sz w:val="15"/>
                <w:szCs w:val="15"/>
                <w:color w:val="auto"/>
              </w:rPr>
              <w:t xml:space="preserve">-diversity.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98</w:t>
            </w:r>
            <w:r>
              <w:rPr>
                <w:rFonts w:ascii="Arial" w:cs="Arial" w:eastAsia="Arial" w:hAnsi="Arial"/>
                <w:sz w:val="15"/>
                <w:szCs w:val="15"/>
                <w:color w:val="auto"/>
              </w:rPr>
              <w:t>,</w:t>
            </w:r>
          </w:p>
        </w:tc>
        <w:tc>
          <w:tcPr>
            <w:tcW w:w="5040" w:type="dxa"/>
            <w:vAlign w:val="bottom"/>
          </w:tcPr>
          <w:p>
            <w:pPr>
              <w:ind w:left="440"/>
              <w:spacing w:after="0"/>
              <w:rPr>
                <w:sz w:val="20"/>
                <w:szCs w:val="20"/>
                <w:color w:val="auto"/>
              </w:rPr>
            </w:pPr>
            <w:r>
              <w:rPr>
                <w:rFonts w:ascii="Arial" w:cs="Arial" w:eastAsia="Arial" w:hAnsi="Arial"/>
                <w:sz w:val="15"/>
                <w:szCs w:val="15"/>
                <w:color w:val="auto"/>
              </w:rPr>
              <w:t xml:space="preserve">els useful? </w:t>
            </w:r>
            <w:r>
              <w:rPr>
                <w:rFonts w:ascii="Arial" w:cs="Arial" w:eastAsia="Arial" w:hAnsi="Arial"/>
                <w:sz w:val="15"/>
                <w:szCs w:val="15"/>
                <w:i w:val="1"/>
                <w:iCs w:val="1"/>
                <w:color w:val="auto"/>
              </w:rPr>
              <w:t>Global Ecology and Biogeography</w:t>
            </w:r>
            <w:r>
              <w:rPr>
                <w:rFonts w:ascii="Arial" w:cs="Arial" w:eastAsia="Arial" w:hAnsi="Arial"/>
                <w:sz w:val="15"/>
                <w:szCs w:val="15"/>
                <w:color w:val="auto"/>
              </w:rPr>
              <w:t xml:space="preserve">, </w:t>
            </w:r>
            <w:r>
              <w:rPr>
                <w:rFonts w:ascii="Arial" w:cs="Arial" w:eastAsia="Arial" w:hAnsi="Arial"/>
                <w:sz w:val="15"/>
                <w:szCs w:val="15"/>
                <w:i w:val="1"/>
                <w:iCs w:val="1"/>
                <w:color w:val="auto"/>
              </w:rPr>
              <w:t>12</w:t>
            </w:r>
            <w:r>
              <w:rPr>
                <w:rFonts w:ascii="Arial" w:cs="Arial" w:eastAsia="Arial" w:hAnsi="Arial"/>
                <w:sz w:val="15"/>
                <w:szCs w:val="15"/>
                <w:color w:val="auto"/>
              </w:rPr>
              <w:t>, 361–371.</w:t>
            </w:r>
          </w:p>
        </w:tc>
        <w:tc>
          <w:tcPr>
            <w:tcW w:w="0" w:type="dxa"/>
            <w:vAlign w:val="bottom"/>
          </w:tcPr>
          <w:p>
            <w:pPr>
              <w:spacing w:after="0"/>
              <w:rPr>
                <w:sz w:val="1"/>
                <w:szCs w:val="1"/>
                <w:color w:val="auto"/>
              </w:rPr>
            </w:pPr>
          </w:p>
        </w:tc>
      </w:tr>
      <w:tr>
        <w:trPr>
          <w:trHeight w:val="202"/>
        </w:trPr>
        <w:tc>
          <w:tcPr>
            <w:tcW w:w="5060" w:type="dxa"/>
            <w:vAlign w:val="bottom"/>
            <w:gridSpan w:val="3"/>
          </w:tcPr>
          <w:p>
            <w:pPr>
              <w:ind w:left="280"/>
              <w:spacing w:after="0"/>
              <w:rPr>
                <w:sz w:val="20"/>
                <w:szCs w:val="20"/>
                <w:color w:val="auto"/>
              </w:rPr>
            </w:pPr>
            <w:r>
              <w:rPr>
                <w:rFonts w:ascii="Arial" w:cs="Arial" w:eastAsia="Arial" w:hAnsi="Arial"/>
                <w:sz w:val="15"/>
                <w:szCs w:val="15"/>
                <w:color w:val="auto"/>
              </w:rPr>
              <w:t>525–533.</w:t>
            </w:r>
          </w:p>
        </w:tc>
        <w:tc>
          <w:tcPr>
            <w:tcW w:w="5040" w:type="dxa"/>
            <w:vAlign w:val="bottom"/>
          </w:tcPr>
          <w:p>
            <w:pPr>
              <w:jc w:val="right"/>
              <w:spacing w:after="0"/>
              <w:rPr>
                <w:sz w:val="20"/>
                <w:szCs w:val="20"/>
                <w:color w:val="auto"/>
              </w:rPr>
            </w:pPr>
            <w:r>
              <w:rPr>
                <w:rFonts w:ascii="Arial" w:cs="Arial" w:eastAsia="Arial" w:hAnsi="Arial"/>
                <w:sz w:val="15"/>
                <w:szCs w:val="15"/>
                <w:color w:val="auto"/>
              </w:rPr>
              <w:t>Qian, H., Ricklefs, R.E. and White, P.S. (2005) Beta diversity of an-</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Godfray, H.C.J. and Lawton, J.H. (2001) Scale and species numbers.</w:t>
            </w:r>
          </w:p>
        </w:tc>
        <w:tc>
          <w:tcPr>
            <w:tcW w:w="5040" w:type="dxa"/>
            <w:vAlign w:val="bottom"/>
          </w:tcPr>
          <w:p>
            <w:pPr>
              <w:jc w:val="right"/>
              <w:spacing w:after="0"/>
              <w:rPr>
                <w:sz w:val="20"/>
                <w:szCs w:val="20"/>
                <w:color w:val="auto"/>
              </w:rPr>
            </w:pPr>
            <w:r>
              <w:rPr>
                <w:rFonts w:ascii="Arial" w:cs="Arial" w:eastAsia="Arial" w:hAnsi="Arial"/>
                <w:sz w:val="15"/>
                <w:szCs w:val="15"/>
                <w:color w:val="auto"/>
              </w:rPr>
              <w:t>giosperms in temperate floras of eastern Asia and eastern North</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i w:val="1"/>
                <w:iCs w:val="1"/>
                <w:color w:val="auto"/>
              </w:rPr>
              <w:t>Trends in Ecology and Evolution</w:t>
            </w:r>
            <w:r>
              <w:rPr>
                <w:rFonts w:ascii="Arial" w:cs="Arial" w:eastAsia="Arial" w:hAnsi="Arial"/>
                <w:sz w:val="15"/>
                <w:szCs w:val="15"/>
                <w:color w:val="auto"/>
              </w:rPr>
              <w:t>,</w:t>
            </w:r>
            <w:r>
              <w:rPr>
                <w:rFonts w:ascii="Arial" w:cs="Arial" w:eastAsia="Arial" w:hAnsi="Arial"/>
                <w:sz w:val="15"/>
                <w:szCs w:val="15"/>
                <w:i w:val="1"/>
                <w:iCs w:val="1"/>
                <w:color w:val="auto"/>
              </w:rPr>
              <w:t xml:space="preserve"> 16</w:t>
            </w:r>
            <w:r>
              <w:rPr>
                <w:rFonts w:ascii="Arial" w:cs="Arial" w:eastAsia="Arial" w:hAnsi="Arial"/>
                <w:sz w:val="15"/>
                <w:szCs w:val="15"/>
                <w:color w:val="auto"/>
              </w:rPr>
              <w:t>, 400–404.</w:t>
            </w:r>
          </w:p>
        </w:tc>
        <w:tc>
          <w:tcPr>
            <w:tcW w:w="5040" w:type="dxa"/>
            <w:vAlign w:val="bottom"/>
          </w:tcPr>
          <w:p>
            <w:pPr>
              <w:ind w:left="440"/>
              <w:spacing w:after="0"/>
              <w:rPr>
                <w:sz w:val="20"/>
                <w:szCs w:val="20"/>
                <w:color w:val="auto"/>
              </w:rPr>
            </w:pPr>
            <w:r>
              <w:rPr>
                <w:rFonts w:ascii="Arial" w:cs="Arial" w:eastAsia="Arial" w:hAnsi="Arial"/>
                <w:sz w:val="15"/>
                <w:szCs w:val="15"/>
                <w:color w:val="auto"/>
              </w:rPr>
              <w:t xml:space="preserve">America.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8</w:t>
            </w:r>
            <w:r>
              <w:rPr>
                <w:rFonts w:ascii="Arial" w:cs="Arial" w:eastAsia="Arial" w:hAnsi="Arial"/>
                <w:sz w:val="15"/>
                <w:szCs w:val="15"/>
                <w:color w:val="auto"/>
              </w:rPr>
              <w:t>, 15–22.</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Gotelli,  N.J.  and  Colwell,  R.K.  (2011)  Estimating  species  richness.</w:t>
            </w:r>
          </w:p>
        </w:tc>
        <w:tc>
          <w:tcPr>
            <w:tcW w:w="5040" w:type="dxa"/>
            <w:vAlign w:val="bottom"/>
          </w:tcPr>
          <w:p>
            <w:pPr>
              <w:jc w:val="right"/>
              <w:spacing w:after="0"/>
              <w:rPr>
                <w:sz w:val="20"/>
                <w:szCs w:val="20"/>
                <w:color w:val="auto"/>
              </w:rPr>
            </w:pPr>
            <w:r>
              <w:rPr>
                <w:rFonts w:ascii="Arial" w:cs="Arial" w:eastAsia="Arial" w:hAnsi="Arial"/>
                <w:sz w:val="15"/>
                <w:szCs w:val="15"/>
                <w:color w:val="auto"/>
              </w:rPr>
              <w:t xml:space="preserve">R Development Core Team. (2017) </w:t>
            </w:r>
            <w:r>
              <w:rPr>
                <w:rFonts w:ascii="Arial" w:cs="Arial" w:eastAsia="Arial" w:hAnsi="Arial"/>
                <w:sz w:val="15"/>
                <w:szCs w:val="15"/>
                <w:i w:val="1"/>
                <w:iCs w:val="1"/>
                <w:color w:val="auto"/>
              </w:rPr>
              <w:t>R: A Language and Environment for</w:t>
            </w:r>
          </w:p>
        </w:tc>
        <w:tc>
          <w:tcPr>
            <w:tcW w:w="0" w:type="dxa"/>
            <w:vAlign w:val="bottom"/>
          </w:tcPr>
          <w:p>
            <w:pPr>
              <w:spacing w:after="0"/>
              <w:rPr>
                <w:sz w:val="1"/>
                <w:szCs w:val="1"/>
                <w:color w:val="auto"/>
              </w:rPr>
            </w:pPr>
          </w:p>
        </w:tc>
      </w:tr>
      <w:tr>
        <w:trPr>
          <w:trHeight w:val="210"/>
        </w:trPr>
        <w:tc>
          <w:tcPr>
            <w:tcW w:w="5060" w:type="dxa"/>
            <w:vAlign w:val="bottom"/>
            <w:gridSpan w:val="3"/>
          </w:tcPr>
          <w:p>
            <w:pPr>
              <w:jc w:val="right"/>
              <w:ind w:right="180"/>
              <w:spacing w:after="0"/>
              <w:rPr>
                <w:sz w:val="20"/>
                <w:szCs w:val="20"/>
                <w:color w:val="auto"/>
              </w:rPr>
            </w:pPr>
            <w:r>
              <w:rPr>
                <w:rFonts w:ascii="Arial" w:cs="Arial" w:eastAsia="Arial" w:hAnsi="Arial"/>
                <w:sz w:val="15"/>
                <w:szCs w:val="15"/>
                <w:color w:val="auto"/>
              </w:rPr>
              <w:t xml:space="preserve">In: Magurran, A.E. and McGill, B.J. (Eds.) </w:t>
            </w:r>
            <w:r>
              <w:rPr>
                <w:rFonts w:ascii="Arial" w:cs="Arial" w:eastAsia="Arial" w:hAnsi="Arial"/>
                <w:sz w:val="15"/>
                <w:szCs w:val="15"/>
                <w:i w:val="1"/>
                <w:iCs w:val="1"/>
                <w:color w:val="auto"/>
              </w:rPr>
              <w:t>Frontiers in Measuring</w:t>
            </w:r>
          </w:p>
        </w:tc>
        <w:tc>
          <w:tcPr>
            <w:tcW w:w="5040" w:type="dxa"/>
            <w:vAlign w:val="bottom"/>
          </w:tcPr>
          <w:p>
            <w:pPr>
              <w:jc w:val="right"/>
              <w:spacing w:after="0"/>
              <w:rPr>
                <w:sz w:val="20"/>
                <w:szCs w:val="20"/>
                <w:color w:val="auto"/>
              </w:rPr>
            </w:pPr>
            <w:r>
              <w:rPr>
                <w:rFonts w:ascii="Arial" w:cs="Arial" w:eastAsia="Arial" w:hAnsi="Arial"/>
                <w:sz w:val="15"/>
                <w:szCs w:val="15"/>
                <w:i w:val="1"/>
                <w:iCs w:val="1"/>
                <w:color w:val="auto"/>
              </w:rPr>
              <w:t>Statistical Computing</w:t>
            </w:r>
            <w:r>
              <w:rPr>
                <w:rFonts w:ascii="Arial" w:cs="Arial" w:eastAsia="Arial" w:hAnsi="Arial"/>
                <w:sz w:val="15"/>
                <w:szCs w:val="15"/>
                <w:color w:val="auto"/>
              </w:rPr>
              <w:t>. Vienna, Austria: R Foundation for Statistical</w:t>
            </w:r>
          </w:p>
        </w:tc>
        <w:tc>
          <w:tcPr>
            <w:tcW w:w="0" w:type="dxa"/>
            <w:vAlign w:val="bottom"/>
          </w:tcPr>
          <w:p>
            <w:pPr>
              <w:spacing w:after="0"/>
              <w:rPr>
                <w:sz w:val="1"/>
                <w:szCs w:val="1"/>
                <w:color w:val="auto"/>
              </w:rPr>
            </w:pPr>
          </w:p>
        </w:tc>
      </w:tr>
      <w:tr>
        <w:trPr>
          <w:trHeight w:val="210"/>
        </w:trPr>
        <w:tc>
          <w:tcPr>
            <w:tcW w:w="5060" w:type="dxa"/>
            <w:vAlign w:val="bottom"/>
            <w:gridSpan w:val="3"/>
          </w:tcPr>
          <w:p>
            <w:pPr>
              <w:ind w:left="280"/>
              <w:spacing w:after="0"/>
              <w:rPr>
                <w:sz w:val="20"/>
                <w:szCs w:val="20"/>
                <w:color w:val="auto"/>
              </w:rPr>
            </w:pPr>
            <w:r>
              <w:rPr>
                <w:rFonts w:ascii="Arial" w:cs="Arial" w:eastAsia="Arial" w:hAnsi="Arial"/>
                <w:sz w:val="15"/>
                <w:szCs w:val="15"/>
                <w:i w:val="1"/>
                <w:iCs w:val="1"/>
                <w:color w:val="auto"/>
              </w:rPr>
              <w:t>Biodiversity</w:t>
            </w:r>
            <w:r>
              <w:rPr>
                <w:rFonts w:ascii="Arial" w:cs="Arial" w:eastAsia="Arial" w:hAnsi="Arial"/>
                <w:sz w:val="15"/>
                <w:szCs w:val="15"/>
                <w:color w:val="auto"/>
              </w:rPr>
              <w:t>. New York: Oxford University Press, pp. 39–54.</w:t>
            </w:r>
          </w:p>
        </w:tc>
        <w:tc>
          <w:tcPr>
            <w:tcW w:w="5040" w:type="dxa"/>
            <w:vAlign w:val="bottom"/>
          </w:tcPr>
          <w:p>
            <w:pPr>
              <w:ind w:left="440"/>
              <w:spacing w:after="0"/>
              <w:rPr>
                <w:rFonts w:ascii="Arial" w:cs="Arial" w:eastAsia="Arial" w:hAnsi="Arial"/>
                <w:sz w:val="15"/>
                <w:szCs w:val="15"/>
                <w:color w:val="auto"/>
              </w:rPr>
            </w:pPr>
            <w:r>
              <w:rPr>
                <w:rFonts w:ascii="Arial" w:cs="Arial" w:eastAsia="Arial" w:hAnsi="Arial"/>
                <w:sz w:val="15"/>
                <w:szCs w:val="15"/>
                <w:color w:val="auto"/>
              </w:rPr>
              <w:t xml:space="preserve">Computing. Available at: </w:t>
            </w:r>
            <w:hyperlink r:id="rId31">
              <w:r>
                <w:rPr>
                  <w:rFonts w:ascii="Arial" w:cs="Arial" w:eastAsia="Arial" w:hAnsi="Arial"/>
                  <w:sz w:val="15"/>
                  <w:szCs w:val="15"/>
                  <w:color w:val="auto"/>
                </w:rPr>
                <w:t>https://www.R-proje​ct.org/</w:t>
              </w:r>
            </w:hyperlink>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325755</wp:posOffset>
            </wp:positionH>
            <wp:positionV relativeFrom="paragraph">
              <wp:posOffset>-8911590</wp:posOffset>
            </wp:positionV>
            <wp:extent cx="1602105" cy="1924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1602105" cy="192405"/>
                    </a:xfrm>
                    <a:prstGeom prst="rect">
                      <a:avLst/>
                    </a:prstGeom>
                    <a:noFill/>
                  </pic:spPr>
                </pic:pic>
              </a:graphicData>
            </a:graphic>
          </wp:anchor>
        </w:drawing>
      </w:r>
    </w:p>
    <w:p>
      <w:pPr>
        <w:sectPr>
          <w:pgSz w:w="11900" w:h="15647" w:orient="portrait"/>
          <w:cols w:equalWidth="0" w:num="1">
            <w:col w:w="10100"/>
          </w:cols>
          <w:pgMar w:left="920" w:top="289" w:right="886" w:bottom="528"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161"/>
        </w:trPr>
        <w:tc>
          <w:tcPr>
            <w:tcW w:w="5040" w:type="dxa"/>
            <w:vAlign w:val="bottom"/>
          </w:tcPr>
          <w:p>
            <w:pPr>
              <w:jc w:val="right"/>
              <w:ind w:right="4145"/>
              <w:spacing w:after="0"/>
              <w:rPr>
                <w:sz w:val="20"/>
                <w:szCs w:val="20"/>
                <w:color w:val="auto"/>
              </w:rPr>
            </w:pPr>
            <w:r>
              <w:rPr>
                <w:rFonts w:ascii="Arial" w:cs="Arial" w:eastAsia="Arial" w:hAnsi="Arial"/>
                <w:sz w:val="14"/>
                <w:szCs w:val="14"/>
                <w:color w:val="auto"/>
              </w:rPr>
              <w:t xml:space="preserve">GAVINI </w:t>
            </w:r>
            <w:r>
              <w:rPr>
                <w:rFonts w:ascii="Arial" w:cs="Arial" w:eastAsia="Arial" w:hAnsi="Arial"/>
                <w:sz w:val="9"/>
                <w:szCs w:val="9"/>
                <w:color w:val="auto"/>
              </w:rPr>
              <w:t>et al</w:t>
            </w:r>
            <w:r>
              <w:rPr>
                <w:rFonts w:ascii="Arial" w:cs="Arial" w:eastAsia="Arial" w:hAnsi="Arial"/>
                <w:sz w:val="14"/>
                <w:szCs w:val="14"/>
                <w:color w:val="auto"/>
              </w:rPr>
              <w:t>.</w:t>
            </w:r>
          </w:p>
        </w:tc>
        <w:tc>
          <w:tcPr>
            <w:tcW w:w="200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460" w:type="dxa"/>
            <w:vAlign w:val="bottom"/>
          </w:tcPr>
          <w:p>
            <w:pPr>
              <w:ind w:left="300"/>
              <w:spacing w:after="0"/>
              <w:rPr>
                <w:sz w:val="20"/>
                <w:szCs w:val="20"/>
                <w:color w:val="auto"/>
              </w:rPr>
            </w:pPr>
            <w:r>
              <w:rPr>
                <w:rFonts w:ascii="Arial" w:cs="Arial" w:eastAsia="Arial" w:hAnsi="Arial"/>
                <w:sz w:val="13"/>
                <w:szCs w:val="13"/>
                <w:b w:val="1"/>
                <w:bCs w:val="1"/>
                <w:color w:val="auto"/>
                <w:w w:val="71"/>
              </w:rPr>
              <w:t xml:space="preserve">   </w:t>
            </w:r>
          </w:p>
        </w:tc>
        <w:tc>
          <w:tcPr>
            <w:tcW w:w="540" w:type="dxa"/>
            <w:vAlign w:val="bottom"/>
            <w:gridSpan w:val="2"/>
          </w:tcPr>
          <w:p>
            <w:pPr>
              <w:ind w:left="60"/>
              <w:spacing w:after="0"/>
              <w:rPr>
                <w:sz w:val="20"/>
                <w:szCs w:val="20"/>
                <w:color w:val="auto"/>
              </w:rPr>
            </w:pPr>
            <w:r>
              <w:rPr>
                <w:rFonts w:ascii="Arial" w:cs="Arial" w:eastAsia="Arial" w:hAnsi="Arial"/>
                <w:sz w:val="14"/>
                <w:szCs w:val="14"/>
                <w:b w:val="1"/>
                <w:bCs w:val="1"/>
                <w:color w:val="auto"/>
                <w:w w:val="89"/>
              </w:rPr>
              <w:t>    11</w:t>
            </w:r>
          </w:p>
        </w:tc>
        <w:tc>
          <w:tcPr>
            <w:tcW w:w="0" w:type="dxa"/>
            <w:vAlign w:val="bottom"/>
          </w:tcPr>
          <w:p>
            <w:pPr>
              <w:spacing w:after="0"/>
              <w:rPr>
                <w:sz w:val="1"/>
                <w:szCs w:val="1"/>
                <w:color w:val="auto"/>
              </w:rPr>
            </w:pPr>
          </w:p>
        </w:tc>
      </w:tr>
      <w:tr>
        <w:trPr>
          <w:trHeight w:val="75"/>
        </w:trPr>
        <w:tc>
          <w:tcPr>
            <w:tcW w:w="5040" w:type="dxa"/>
            <w:vAlign w:val="bottom"/>
            <w:tcBorders>
              <w:bottom w:val="single" w:sz="8" w:color="auto"/>
            </w:tcBorders>
          </w:tcPr>
          <w:p>
            <w:pPr>
              <w:spacing w:after="0"/>
              <w:rPr>
                <w:sz w:val="6"/>
                <w:szCs w:val="6"/>
                <w:color w:val="auto"/>
              </w:rPr>
            </w:pPr>
          </w:p>
        </w:tc>
        <w:tc>
          <w:tcPr>
            <w:tcW w:w="2000" w:type="dxa"/>
            <w:vAlign w:val="bottom"/>
            <w:tcBorders>
              <w:bottom w:val="single" w:sz="8" w:color="auto"/>
            </w:tcBorders>
          </w:tcPr>
          <w:p>
            <w:pPr>
              <w:spacing w:after="0"/>
              <w:rPr>
                <w:sz w:val="6"/>
                <w:szCs w:val="6"/>
                <w:color w:val="auto"/>
              </w:rPr>
            </w:pPr>
          </w:p>
        </w:tc>
        <w:tc>
          <w:tcPr>
            <w:tcW w:w="2520" w:type="dxa"/>
            <w:vAlign w:val="bottom"/>
            <w:gridSpan w:val="3"/>
            <w:vMerge w:val="restart"/>
          </w:tcPr>
          <w:p>
            <w:pPr>
              <w:ind w:left="460"/>
              <w:spacing w:after="0"/>
              <w:rPr>
                <w:sz w:val="20"/>
                <w:szCs w:val="20"/>
                <w:color w:val="auto"/>
              </w:rPr>
            </w:pPr>
            <w:r>
              <w:rPr>
                <w:rFonts w:ascii="Arial" w:cs="Arial" w:eastAsia="Arial" w:hAnsi="Arial"/>
                <w:sz w:val="20"/>
                <w:szCs w:val="20"/>
                <w:b w:val="1"/>
                <w:bCs w:val="1"/>
                <w:color w:val="2C233C"/>
                <w:w w:val="71"/>
              </w:rPr>
              <w:t>Journal of Vegetation Science</w:t>
            </w:r>
          </w:p>
        </w:tc>
        <w:tc>
          <w:tcPr>
            <w:tcW w:w="520" w:type="dxa"/>
            <w:vAlign w:val="bottom"/>
            <w:tcBorders>
              <w:bottom w:val="single" w:sz="8" w:color="auto"/>
            </w:tcBorders>
          </w:tcPr>
          <w:p>
            <w:pPr>
              <w:jc w:val="right"/>
              <w:ind w:right="240"/>
              <w:spacing w:after="0" w:line="56" w:lineRule="exact"/>
              <w:rPr>
                <w:sz w:val="20"/>
                <w:szCs w:val="20"/>
                <w:color w:val="auto"/>
              </w:rPr>
            </w:pPr>
            <w:r>
              <w:rPr>
                <w:rFonts w:ascii="Arial" w:cs="Arial" w:eastAsia="Arial" w:hAnsi="Arial"/>
                <w:sz w:val="6"/>
                <w:szCs w:val="6"/>
                <w:b w:val="1"/>
                <w:bCs w:val="1"/>
                <w:color w:val="auto"/>
              </w:rPr>
              <w:t>|</w:t>
            </w:r>
          </w:p>
        </w:tc>
        <w:tc>
          <w:tcPr>
            <w:tcW w:w="20" w:type="dxa"/>
            <w:vAlign w:val="bottom"/>
            <w:vMerge w:val="restart"/>
          </w:tcPr>
          <w:p>
            <w:pPr>
              <w:spacing w:after="0"/>
              <w:rPr>
                <w:sz w:val="6"/>
                <w:szCs w:val="6"/>
                <w:color w:val="auto"/>
              </w:rPr>
            </w:pPr>
          </w:p>
        </w:tc>
        <w:tc>
          <w:tcPr>
            <w:tcW w:w="0" w:type="dxa"/>
            <w:vAlign w:val="bottom"/>
          </w:tcPr>
          <w:p>
            <w:pPr>
              <w:spacing w:after="0"/>
              <w:rPr>
                <w:sz w:val="1"/>
                <w:szCs w:val="1"/>
                <w:color w:val="auto"/>
              </w:rPr>
            </w:pPr>
          </w:p>
        </w:tc>
      </w:tr>
      <w:tr>
        <w:trPr>
          <w:trHeight w:val="137"/>
        </w:trPr>
        <w:tc>
          <w:tcPr>
            <w:tcW w:w="5040" w:type="dxa"/>
            <w:vAlign w:val="bottom"/>
          </w:tcPr>
          <w:p>
            <w:pPr>
              <w:spacing w:after="0"/>
              <w:rPr>
                <w:sz w:val="11"/>
                <w:szCs w:val="11"/>
                <w:color w:val="auto"/>
              </w:rPr>
            </w:pPr>
          </w:p>
        </w:tc>
        <w:tc>
          <w:tcPr>
            <w:tcW w:w="2000" w:type="dxa"/>
            <w:vAlign w:val="bottom"/>
          </w:tcPr>
          <w:p>
            <w:pPr>
              <w:spacing w:after="0"/>
              <w:rPr>
                <w:sz w:val="11"/>
                <w:szCs w:val="11"/>
                <w:color w:val="auto"/>
              </w:rPr>
            </w:pPr>
          </w:p>
        </w:tc>
        <w:tc>
          <w:tcPr>
            <w:tcW w:w="2520" w:type="dxa"/>
            <w:vAlign w:val="bottom"/>
            <w:gridSpan w:val="3"/>
            <w:vMerge w:val="continue"/>
          </w:tcPr>
          <w:p>
            <w:pPr>
              <w:spacing w:after="0"/>
              <w:rPr>
                <w:sz w:val="11"/>
                <w:szCs w:val="11"/>
                <w:color w:val="auto"/>
              </w:rPr>
            </w:pPr>
          </w:p>
        </w:tc>
        <w:tc>
          <w:tcPr>
            <w:tcW w:w="520" w:type="dxa"/>
            <w:vAlign w:val="bottom"/>
          </w:tcPr>
          <w:p>
            <w:pPr>
              <w:spacing w:after="0"/>
              <w:rPr>
                <w:sz w:val="11"/>
                <w:szCs w:val="11"/>
                <w:color w:val="auto"/>
              </w:rPr>
            </w:pPr>
          </w:p>
        </w:tc>
        <w:tc>
          <w:tcPr>
            <w:tcW w:w="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92"/>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Reid, A.M. and Lortie, C.J. (2012) Cushion plants are foundation species</w:t>
            </w:r>
          </w:p>
        </w:tc>
        <w:tc>
          <w:tcPr>
            <w:tcW w:w="5060" w:type="dxa"/>
            <w:vAlign w:val="bottom"/>
            <w:gridSpan w:val="6"/>
          </w:tcPr>
          <w:p>
            <w:pPr>
              <w:ind w:left="180"/>
              <w:spacing w:after="0"/>
              <w:rPr>
                <w:sz w:val="20"/>
                <w:szCs w:val="20"/>
                <w:color w:val="auto"/>
              </w:rPr>
            </w:pPr>
            <w:r>
              <w:rPr>
                <w:rFonts w:ascii="Arial" w:cs="Arial" w:eastAsia="Arial" w:hAnsi="Arial"/>
                <w:sz w:val="15"/>
                <w:szCs w:val="15"/>
                <w:color w:val="auto"/>
              </w:rPr>
              <w:t>Whittaker, R.H. (1960) Vegetation of the Siskiyou Mountains, Oregon</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 xml:space="preserve">with positive effects extending to higher trophic levels. </w:t>
            </w:r>
            <w:r>
              <w:rPr>
                <w:rFonts w:ascii="Arial" w:cs="Arial" w:eastAsia="Arial" w:hAnsi="Arial"/>
                <w:sz w:val="15"/>
                <w:szCs w:val="15"/>
                <w:i w:val="1"/>
                <w:iCs w:val="1"/>
                <w:color w:val="auto"/>
              </w:rPr>
              <w:t>Ecosphere</w:t>
            </w:r>
            <w:r>
              <w:rPr>
                <w:rFonts w:ascii="Arial" w:cs="Arial" w:eastAsia="Arial" w:hAnsi="Arial"/>
                <w:sz w:val="15"/>
                <w:szCs w:val="15"/>
                <w:color w:val="auto"/>
              </w:rPr>
              <w:t>,</w:t>
            </w:r>
          </w:p>
        </w:tc>
        <w:tc>
          <w:tcPr>
            <w:tcW w:w="4520" w:type="dxa"/>
            <w:vAlign w:val="bottom"/>
            <w:gridSpan w:val="4"/>
          </w:tcPr>
          <w:p>
            <w:pPr>
              <w:ind w:left="440"/>
              <w:spacing w:after="0"/>
              <w:rPr>
                <w:sz w:val="20"/>
                <w:szCs w:val="20"/>
                <w:color w:val="auto"/>
              </w:rPr>
            </w:pPr>
            <w:r>
              <w:rPr>
                <w:rFonts w:ascii="Arial" w:cs="Arial" w:eastAsia="Arial" w:hAnsi="Arial"/>
                <w:sz w:val="15"/>
                <w:szCs w:val="15"/>
                <w:color w:val="auto"/>
              </w:rPr>
              <w:t xml:space="preserve">and California. </w:t>
            </w:r>
            <w:r>
              <w:rPr>
                <w:rFonts w:ascii="Arial" w:cs="Arial" w:eastAsia="Arial" w:hAnsi="Arial"/>
                <w:sz w:val="15"/>
                <w:szCs w:val="15"/>
                <w:i w:val="1"/>
                <w:iCs w:val="1"/>
                <w:color w:val="auto"/>
              </w:rPr>
              <w:t>Ecological Monographs</w:t>
            </w:r>
            <w:r>
              <w:rPr>
                <w:rFonts w:ascii="Arial" w:cs="Arial" w:eastAsia="Arial" w:hAnsi="Arial"/>
                <w:sz w:val="15"/>
                <w:szCs w:val="15"/>
                <w:color w:val="auto"/>
              </w:rPr>
              <w:t xml:space="preserve">, </w:t>
            </w:r>
            <w:r>
              <w:rPr>
                <w:rFonts w:ascii="Arial" w:cs="Arial" w:eastAsia="Arial" w:hAnsi="Arial"/>
                <w:sz w:val="15"/>
                <w:szCs w:val="15"/>
                <w:i w:val="1"/>
                <w:iCs w:val="1"/>
                <w:color w:val="auto"/>
              </w:rPr>
              <w:t>30</w:t>
            </w:r>
            <w:r>
              <w:rPr>
                <w:rFonts w:ascii="Arial" w:cs="Arial" w:eastAsia="Arial" w:hAnsi="Arial"/>
                <w:sz w:val="15"/>
                <w:szCs w:val="15"/>
                <w:color w:val="auto"/>
              </w:rPr>
              <w:t>, 280–338.</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i w:val="1"/>
                <w:iCs w:val="1"/>
                <w:color w:val="auto"/>
              </w:rPr>
              <w:t>3</w:t>
            </w:r>
            <w:r>
              <w:rPr>
                <w:rFonts w:ascii="Arial" w:cs="Arial" w:eastAsia="Arial" w:hAnsi="Arial"/>
                <w:sz w:val="15"/>
                <w:szCs w:val="15"/>
                <w:color w:val="auto"/>
              </w:rPr>
              <w:t>, 96.</w:t>
            </w:r>
          </w:p>
        </w:tc>
        <w:tc>
          <w:tcPr>
            <w:tcW w:w="5060" w:type="dxa"/>
            <w:vAlign w:val="bottom"/>
            <w:gridSpan w:val="6"/>
          </w:tcPr>
          <w:p>
            <w:pPr>
              <w:ind w:left="180"/>
              <w:spacing w:after="0"/>
              <w:rPr>
                <w:sz w:val="20"/>
                <w:szCs w:val="20"/>
                <w:color w:val="auto"/>
              </w:rPr>
            </w:pPr>
            <w:r>
              <w:rPr>
                <w:rFonts w:ascii="Arial" w:cs="Arial" w:eastAsia="Arial" w:hAnsi="Arial"/>
                <w:sz w:val="15"/>
                <w:szCs w:val="15"/>
                <w:color w:val="auto"/>
              </w:rPr>
              <w:t>Whittaker, R.J., Willis, K.J. and Field, R. (2001) Scale and species rich-</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w w:val="99"/>
              </w:rPr>
              <w:t xml:space="preserve">Ricklefs, R.E., &amp; Schluter, D. (Eds.) (1993) </w:t>
            </w:r>
            <w:r>
              <w:rPr>
                <w:rFonts w:ascii="Arial" w:cs="Arial" w:eastAsia="Arial" w:hAnsi="Arial"/>
                <w:sz w:val="15"/>
                <w:szCs w:val="15"/>
                <w:i w:val="1"/>
                <w:iCs w:val="1"/>
                <w:color w:val="auto"/>
                <w:w w:val="99"/>
              </w:rPr>
              <w:t>Species diversity in ecological</w:t>
            </w:r>
          </w:p>
        </w:tc>
        <w:tc>
          <w:tcPr>
            <w:tcW w:w="5060" w:type="dxa"/>
            <w:vAlign w:val="bottom"/>
            <w:gridSpan w:val="6"/>
          </w:tcPr>
          <w:p>
            <w:pPr>
              <w:ind w:left="440"/>
              <w:spacing w:after="0"/>
              <w:rPr>
                <w:sz w:val="20"/>
                <w:szCs w:val="20"/>
                <w:color w:val="auto"/>
              </w:rPr>
            </w:pPr>
            <w:r>
              <w:rPr>
                <w:rFonts w:ascii="Arial" w:cs="Arial" w:eastAsia="Arial" w:hAnsi="Arial"/>
                <w:sz w:val="15"/>
                <w:szCs w:val="15"/>
                <w:color w:val="auto"/>
              </w:rPr>
              <w:t>ness: towards a general, hierarchical theory of species diversity.</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i w:val="1"/>
                <w:iCs w:val="1"/>
                <w:color w:val="auto"/>
              </w:rPr>
              <w:t>communities: historical and geographical perspectives</w:t>
            </w:r>
            <w:r>
              <w:rPr>
                <w:rFonts w:ascii="Arial" w:cs="Arial" w:eastAsia="Arial" w:hAnsi="Arial"/>
                <w:sz w:val="15"/>
                <w:szCs w:val="15"/>
                <w:color w:val="auto"/>
              </w:rPr>
              <w:t>. Chicago, Illinois,</w:t>
            </w:r>
          </w:p>
        </w:tc>
        <w:tc>
          <w:tcPr>
            <w:tcW w:w="4520" w:type="dxa"/>
            <w:vAlign w:val="bottom"/>
            <w:gridSpan w:val="4"/>
          </w:tcPr>
          <w:p>
            <w:pPr>
              <w:ind w:left="440"/>
              <w:spacing w:after="0"/>
              <w:rPr>
                <w:sz w:val="20"/>
                <w:szCs w:val="20"/>
                <w:color w:val="auto"/>
              </w:rPr>
            </w:pPr>
            <w:r>
              <w:rPr>
                <w:rFonts w:ascii="Arial" w:cs="Arial" w:eastAsia="Arial" w:hAnsi="Arial"/>
                <w:sz w:val="15"/>
                <w:szCs w:val="15"/>
                <w:i w:val="1"/>
                <w:iCs w:val="1"/>
                <w:color w:val="auto"/>
              </w:rPr>
              <w:t>Journal of Biogeography</w:t>
            </w:r>
            <w:r>
              <w:rPr>
                <w:rFonts w:ascii="Arial" w:cs="Arial" w:eastAsia="Arial" w:hAnsi="Arial"/>
                <w:sz w:val="15"/>
                <w:szCs w:val="15"/>
                <w:color w:val="auto"/>
              </w:rPr>
              <w:t>,</w:t>
            </w:r>
            <w:r>
              <w:rPr>
                <w:rFonts w:ascii="Arial" w:cs="Arial" w:eastAsia="Arial" w:hAnsi="Arial"/>
                <w:sz w:val="15"/>
                <w:szCs w:val="15"/>
                <w:i w:val="1"/>
                <w:iCs w:val="1"/>
                <w:color w:val="auto"/>
              </w:rPr>
              <w:t xml:space="preserve"> 28</w:t>
            </w:r>
            <w:r>
              <w:rPr>
                <w:rFonts w:ascii="Arial" w:cs="Arial" w:eastAsia="Arial" w:hAnsi="Arial"/>
                <w:sz w:val="15"/>
                <w:szCs w:val="15"/>
                <w:color w:val="auto"/>
              </w:rPr>
              <w:t>, 453–470.</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color w:val="auto"/>
              </w:rPr>
              <w:t>USA: University of Chicago Press.</w:t>
            </w:r>
          </w:p>
        </w:tc>
        <w:tc>
          <w:tcPr>
            <w:tcW w:w="5060" w:type="dxa"/>
            <w:vAlign w:val="bottom"/>
            <w:gridSpan w:val="6"/>
          </w:tcPr>
          <w:p>
            <w:pPr>
              <w:ind w:left="180"/>
              <w:spacing w:after="0"/>
              <w:rPr>
                <w:sz w:val="20"/>
                <w:szCs w:val="20"/>
                <w:color w:val="auto"/>
              </w:rPr>
            </w:pPr>
            <w:r>
              <w:rPr>
                <w:rFonts w:ascii="Arial" w:cs="Arial" w:eastAsia="Arial" w:hAnsi="Arial"/>
                <w:sz w:val="15"/>
                <w:szCs w:val="15"/>
                <w:color w:val="auto"/>
              </w:rPr>
              <w:t>Wiens, J.J. and Donoghue, M.J. (2004) Historical ecology, biogeography,</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Ricklefs, R.E. (1987) Community diversity: relative roles of local and re-</w:t>
            </w:r>
          </w:p>
        </w:tc>
        <w:tc>
          <w:tcPr>
            <w:tcW w:w="5060" w:type="dxa"/>
            <w:vAlign w:val="bottom"/>
            <w:gridSpan w:val="6"/>
          </w:tcPr>
          <w:p>
            <w:pPr>
              <w:ind w:left="440"/>
              <w:spacing w:after="0"/>
              <w:rPr>
                <w:sz w:val="20"/>
                <w:szCs w:val="20"/>
                <w:color w:val="auto"/>
              </w:rPr>
            </w:pPr>
            <w:r>
              <w:rPr>
                <w:rFonts w:ascii="Arial" w:cs="Arial" w:eastAsia="Arial" w:hAnsi="Arial"/>
                <w:sz w:val="15"/>
                <w:szCs w:val="15"/>
                <w:color w:val="auto"/>
              </w:rPr>
              <w:t xml:space="preserve">and species richness. </w:t>
            </w:r>
            <w:r>
              <w:rPr>
                <w:rFonts w:ascii="Arial" w:cs="Arial" w:eastAsia="Arial" w:hAnsi="Arial"/>
                <w:sz w:val="15"/>
                <w:szCs w:val="15"/>
                <w:i w:val="1"/>
                <w:iCs w:val="1"/>
                <w:color w:val="auto"/>
              </w:rPr>
              <w:t>Trends in Ecology and Evolution</w:t>
            </w:r>
            <w:r>
              <w:rPr>
                <w:rFonts w:ascii="Arial" w:cs="Arial" w:eastAsia="Arial" w:hAnsi="Arial"/>
                <w:sz w:val="15"/>
                <w:szCs w:val="15"/>
                <w:color w:val="auto"/>
              </w:rPr>
              <w:t xml:space="preserve">, </w:t>
            </w:r>
            <w:r>
              <w:rPr>
                <w:rFonts w:ascii="Arial" w:cs="Arial" w:eastAsia="Arial" w:hAnsi="Arial"/>
                <w:sz w:val="15"/>
                <w:szCs w:val="15"/>
                <w:i w:val="1"/>
                <w:iCs w:val="1"/>
                <w:color w:val="auto"/>
              </w:rPr>
              <w:t>19</w:t>
            </w:r>
            <w:r>
              <w:rPr>
                <w:rFonts w:ascii="Arial" w:cs="Arial" w:eastAsia="Arial" w:hAnsi="Arial"/>
                <w:sz w:val="15"/>
                <w:szCs w:val="15"/>
                <w:color w:val="auto"/>
              </w:rPr>
              <w:t>, 639–644.</w:t>
            </w: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color w:val="auto"/>
              </w:rPr>
              <w:t xml:space="preserve">gional processes. </w:t>
            </w:r>
            <w:r>
              <w:rPr>
                <w:rFonts w:ascii="Arial" w:cs="Arial" w:eastAsia="Arial" w:hAnsi="Arial"/>
                <w:sz w:val="15"/>
                <w:szCs w:val="15"/>
                <w:i w:val="1"/>
                <w:iCs w:val="1"/>
                <w:color w:val="auto"/>
              </w:rPr>
              <w:t>Science</w:t>
            </w:r>
            <w:r>
              <w:rPr>
                <w:rFonts w:ascii="Arial" w:cs="Arial" w:eastAsia="Arial" w:hAnsi="Arial"/>
                <w:sz w:val="15"/>
                <w:szCs w:val="15"/>
                <w:color w:val="auto"/>
              </w:rPr>
              <w:t xml:space="preserve">, </w:t>
            </w:r>
            <w:r>
              <w:rPr>
                <w:rFonts w:ascii="Arial" w:cs="Arial" w:eastAsia="Arial" w:hAnsi="Arial"/>
                <w:sz w:val="15"/>
                <w:szCs w:val="15"/>
                <w:i w:val="1"/>
                <w:iCs w:val="1"/>
                <w:color w:val="auto"/>
              </w:rPr>
              <w:t>235</w:t>
            </w:r>
            <w:r>
              <w:rPr>
                <w:rFonts w:ascii="Arial" w:cs="Arial" w:eastAsia="Arial" w:hAnsi="Arial"/>
                <w:sz w:val="15"/>
                <w:szCs w:val="15"/>
                <w:color w:val="auto"/>
              </w:rPr>
              <w:t>, 167–171.</w:t>
            </w:r>
          </w:p>
        </w:tc>
        <w:tc>
          <w:tcPr>
            <w:tcW w:w="5060" w:type="dxa"/>
            <w:vAlign w:val="bottom"/>
            <w:gridSpan w:val="6"/>
          </w:tcPr>
          <w:p>
            <w:pPr>
              <w:ind w:left="180"/>
              <w:spacing w:after="0"/>
              <w:rPr>
                <w:sz w:val="20"/>
                <w:szCs w:val="20"/>
                <w:color w:val="auto"/>
              </w:rPr>
            </w:pPr>
            <w:r>
              <w:rPr>
                <w:rFonts w:ascii="Arial" w:cs="Arial" w:eastAsia="Arial" w:hAnsi="Arial"/>
                <w:sz w:val="15"/>
                <w:szCs w:val="15"/>
                <w:color w:val="auto"/>
              </w:rPr>
              <w:t>Wright, J.P. and Jones, C.G. (2004) Predicting effects of ecosystem en-</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Ricklefs, R.E. (2004) A comprehensive framework for global biodiversity</w:t>
            </w:r>
          </w:p>
        </w:tc>
        <w:tc>
          <w:tcPr>
            <w:tcW w:w="5060" w:type="dxa"/>
            <w:vAlign w:val="bottom"/>
            <w:gridSpan w:val="6"/>
          </w:tcPr>
          <w:p>
            <w:pPr>
              <w:ind w:left="440"/>
              <w:spacing w:after="0"/>
              <w:rPr>
                <w:sz w:val="20"/>
                <w:szCs w:val="20"/>
                <w:color w:val="auto"/>
              </w:rPr>
            </w:pPr>
            <w:r>
              <w:rPr>
                <w:rFonts w:ascii="Arial" w:cs="Arial" w:eastAsia="Arial" w:hAnsi="Arial"/>
                <w:sz w:val="15"/>
                <w:szCs w:val="15"/>
                <w:color w:val="auto"/>
              </w:rPr>
              <w:t>gineers on patch-scale species richness from primary productivity.</w:t>
            </w: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color w:val="auto"/>
              </w:rPr>
              <w:t xml:space="preserve">patterns in biodiversity.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7</w:t>
            </w:r>
            <w:r>
              <w:rPr>
                <w:rFonts w:ascii="Arial" w:cs="Arial" w:eastAsia="Arial" w:hAnsi="Arial"/>
                <w:sz w:val="15"/>
                <w:szCs w:val="15"/>
                <w:color w:val="auto"/>
              </w:rPr>
              <w:t>, 1–15.</w:t>
            </w:r>
          </w:p>
        </w:tc>
        <w:tc>
          <w:tcPr>
            <w:tcW w:w="4520" w:type="dxa"/>
            <w:vAlign w:val="bottom"/>
            <w:gridSpan w:val="4"/>
          </w:tcPr>
          <w:p>
            <w:pPr>
              <w:ind w:left="440"/>
              <w:spacing w:after="0"/>
              <w:rPr>
                <w:sz w:val="20"/>
                <w:szCs w:val="20"/>
                <w:color w:val="auto"/>
              </w:rPr>
            </w:pPr>
            <w:r>
              <w:rPr>
                <w:rFonts w:ascii="Arial" w:cs="Arial" w:eastAsia="Arial" w:hAnsi="Arial"/>
                <w:sz w:val="15"/>
                <w:szCs w:val="15"/>
                <w:i w:val="1"/>
                <w:iCs w:val="1"/>
                <w:color w:val="auto"/>
              </w:rPr>
              <w:t>Ecology</w:t>
            </w:r>
            <w:r>
              <w:rPr>
                <w:rFonts w:ascii="Arial" w:cs="Arial" w:eastAsia="Arial" w:hAnsi="Arial"/>
                <w:sz w:val="15"/>
                <w:szCs w:val="15"/>
                <w:color w:val="auto"/>
              </w:rPr>
              <w:t>,</w:t>
            </w:r>
            <w:r>
              <w:rPr>
                <w:rFonts w:ascii="Arial" w:cs="Arial" w:eastAsia="Arial" w:hAnsi="Arial"/>
                <w:sz w:val="15"/>
                <w:szCs w:val="15"/>
                <w:i w:val="1"/>
                <w:iCs w:val="1"/>
                <w:color w:val="auto"/>
              </w:rPr>
              <w:t xml:space="preserve"> 85</w:t>
            </w:r>
            <w:r>
              <w:rPr>
                <w:rFonts w:ascii="Arial" w:cs="Arial" w:eastAsia="Arial" w:hAnsi="Arial"/>
                <w:sz w:val="15"/>
                <w:szCs w:val="15"/>
                <w:color w:val="auto"/>
              </w:rPr>
              <w:t>, 2071–2081.</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 xml:space="preserve">Ricklefs,  R.E.  (2008)  Disintegration  of  ecological  community.  </w:t>
            </w:r>
            <w:r>
              <w:rPr>
                <w:rFonts w:ascii="Arial" w:cs="Arial" w:eastAsia="Arial" w:hAnsi="Arial"/>
                <w:sz w:val="15"/>
                <w:szCs w:val="15"/>
                <w:i w:val="1"/>
                <w:iCs w:val="1"/>
                <w:color w:val="auto"/>
              </w:rPr>
              <w:t>The</w:t>
            </w:r>
          </w:p>
        </w:tc>
        <w:tc>
          <w:tcPr>
            <w:tcW w:w="5060" w:type="dxa"/>
            <w:vAlign w:val="bottom"/>
            <w:gridSpan w:val="6"/>
          </w:tcPr>
          <w:p>
            <w:pPr>
              <w:ind w:left="180"/>
              <w:spacing w:after="0"/>
              <w:rPr>
                <w:sz w:val="20"/>
                <w:szCs w:val="20"/>
                <w:color w:val="auto"/>
              </w:rPr>
            </w:pPr>
            <w:r>
              <w:rPr>
                <w:rFonts w:ascii="Arial" w:cs="Arial" w:eastAsia="Arial" w:hAnsi="Arial"/>
                <w:sz w:val="15"/>
                <w:szCs w:val="15"/>
                <w:color w:val="auto"/>
              </w:rPr>
              <w:t>Wright, J.P. and Jones, C.G. (2006) The concept of organisms as eco-</w:t>
            </w: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i w:val="1"/>
                <w:iCs w:val="1"/>
                <w:color w:val="auto"/>
              </w:rPr>
              <w:t>American Naturalist</w:t>
            </w:r>
            <w:r>
              <w:rPr>
                <w:rFonts w:ascii="Arial" w:cs="Arial" w:eastAsia="Arial" w:hAnsi="Arial"/>
                <w:sz w:val="15"/>
                <w:szCs w:val="15"/>
                <w:color w:val="auto"/>
              </w:rPr>
              <w:t>,</w:t>
            </w:r>
            <w:r>
              <w:rPr>
                <w:rFonts w:ascii="Arial" w:cs="Arial" w:eastAsia="Arial" w:hAnsi="Arial"/>
                <w:sz w:val="15"/>
                <w:szCs w:val="15"/>
                <w:i w:val="1"/>
                <w:iCs w:val="1"/>
                <w:color w:val="auto"/>
              </w:rPr>
              <w:t xml:space="preserve"> 172</w:t>
            </w:r>
            <w:r>
              <w:rPr>
                <w:rFonts w:ascii="Arial" w:cs="Arial" w:eastAsia="Arial" w:hAnsi="Arial"/>
                <w:sz w:val="15"/>
                <w:szCs w:val="15"/>
                <w:color w:val="auto"/>
              </w:rPr>
              <w:t>, 741–750.</w:t>
            </w:r>
          </w:p>
        </w:tc>
        <w:tc>
          <w:tcPr>
            <w:tcW w:w="5060" w:type="dxa"/>
            <w:vAlign w:val="bottom"/>
            <w:gridSpan w:val="6"/>
          </w:tcPr>
          <w:p>
            <w:pPr>
              <w:ind w:left="440"/>
              <w:spacing w:after="0"/>
              <w:rPr>
                <w:sz w:val="20"/>
                <w:szCs w:val="20"/>
                <w:color w:val="auto"/>
              </w:rPr>
            </w:pPr>
            <w:r>
              <w:rPr>
                <w:rFonts w:ascii="Arial" w:cs="Arial" w:eastAsia="Arial" w:hAnsi="Arial"/>
                <w:sz w:val="15"/>
                <w:szCs w:val="15"/>
                <w:color w:val="auto"/>
                <w:w w:val="99"/>
              </w:rPr>
              <w:t>system engineers ten years on: Progress, limitations, and challenges.</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Romero, G.Q., Goncalves-Souza, T., Vieira, C. and Koricheva, J. (2015)</w:t>
            </w:r>
          </w:p>
        </w:tc>
        <w:tc>
          <w:tcPr>
            <w:tcW w:w="4520" w:type="dxa"/>
            <w:vAlign w:val="bottom"/>
            <w:gridSpan w:val="4"/>
          </w:tcPr>
          <w:p>
            <w:pPr>
              <w:ind w:left="440"/>
              <w:spacing w:after="0"/>
              <w:rPr>
                <w:sz w:val="20"/>
                <w:szCs w:val="20"/>
                <w:color w:val="auto"/>
              </w:rPr>
            </w:pPr>
            <w:r>
              <w:rPr>
                <w:rFonts w:ascii="Arial" w:cs="Arial" w:eastAsia="Arial" w:hAnsi="Arial"/>
                <w:sz w:val="15"/>
                <w:szCs w:val="15"/>
                <w:i w:val="1"/>
                <w:iCs w:val="1"/>
                <w:color w:val="auto"/>
              </w:rPr>
              <w:t>BioScience</w:t>
            </w:r>
            <w:r>
              <w:rPr>
                <w:rFonts w:ascii="Arial" w:cs="Arial" w:eastAsia="Arial" w:hAnsi="Arial"/>
                <w:sz w:val="15"/>
                <w:szCs w:val="15"/>
                <w:color w:val="auto"/>
              </w:rPr>
              <w:t>,</w:t>
            </w:r>
            <w:r>
              <w:rPr>
                <w:rFonts w:ascii="Arial" w:cs="Arial" w:eastAsia="Arial" w:hAnsi="Arial"/>
                <w:sz w:val="15"/>
                <w:szCs w:val="15"/>
                <w:i w:val="1"/>
                <w:iCs w:val="1"/>
                <w:color w:val="auto"/>
              </w:rPr>
              <w:t xml:space="preserve"> 56</w:t>
            </w:r>
            <w:r>
              <w:rPr>
                <w:rFonts w:ascii="Arial" w:cs="Arial" w:eastAsia="Arial" w:hAnsi="Arial"/>
                <w:sz w:val="15"/>
                <w:szCs w:val="15"/>
                <w:color w:val="auto"/>
              </w:rPr>
              <w:t>, 203–209.</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Ecosystem engineering effects on species diversity across ecosys-</w:t>
            </w:r>
          </w:p>
        </w:tc>
        <w:tc>
          <w:tcPr>
            <w:tcW w:w="5060" w:type="dxa"/>
            <w:vAlign w:val="bottom"/>
            <w:gridSpan w:val="6"/>
          </w:tcPr>
          <w:p>
            <w:pPr>
              <w:ind w:left="180"/>
              <w:spacing w:after="0"/>
              <w:rPr>
                <w:sz w:val="20"/>
                <w:szCs w:val="20"/>
                <w:color w:val="auto"/>
              </w:rPr>
            </w:pPr>
            <w:r>
              <w:rPr>
                <w:rFonts w:ascii="Arial" w:cs="Arial" w:eastAsia="Arial" w:hAnsi="Arial"/>
                <w:sz w:val="15"/>
                <w:szCs w:val="15"/>
                <w:color w:val="auto"/>
              </w:rPr>
              <w:t>Wright, J.P. (2009) Linking populations to landscapes: species rich-</w:t>
            </w: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color w:val="auto"/>
              </w:rPr>
              <w:t xml:space="preserve">tems: A meta-analysis. </w:t>
            </w:r>
            <w:r>
              <w:rPr>
                <w:rFonts w:ascii="Arial" w:cs="Arial" w:eastAsia="Arial" w:hAnsi="Arial"/>
                <w:sz w:val="15"/>
                <w:szCs w:val="15"/>
                <w:i w:val="1"/>
                <w:iCs w:val="1"/>
                <w:color w:val="auto"/>
              </w:rPr>
              <w:t>Biological Reviews</w:t>
            </w:r>
            <w:r>
              <w:rPr>
                <w:rFonts w:ascii="Arial" w:cs="Arial" w:eastAsia="Arial" w:hAnsi="Arial"/>
                <w:sz w:val="15"/>
                <w:szCs w:val="15"/>
                <w:color w:val="auto"/>
              </w:rPr>
              <w:t xml:space="preserve">, </w:t>
            </w:r>
            <w:r>
              <w:rPr>
                <w:rFonts w:ascii="Arial" w:cs="Arial" w:eastAsia="Arial" w:hAnsi="Arial"/>
                <w:sz w:val="15"/>
                <w:szCs w:val="15"/>
                <w:i w:val="1"/>
                <w:iCs w:val="1"/>
                <w:color w:val="auto"/>
              </w:rPr>
              <w:t>90</w:t>
            </w:r>
            <w:r>
              <w:rPr>
                <w:rFonts w:ascii="Arial" w:cs="Arial" w:eastAsia="Arial" w:hAnsi="Arial"/>
                <w:sz w:val="15"/>
                <w:szCs w:val="15"/>
                <w:color w:val="auto"/>
              </w:rPr>
              <w:t>, 877–890.</w:t>
            </w:r>
          </w:p>
        </w:tc>
        <w:tc>
          <w:tcPr>
            <w:tcW w:w="5060" w:type="dxa"/>
            <w:vAlign w:val="bottom"/>
            <w:gridSpan w:val="6"/>
          </w:tcPr>
          <w:p>
            <w:pPr>
              <w:ind w:left="440"/>
              <w:spacing w:after="0"/>
              <w:rPr>
                <w:sz w:val="20"/>
                <w:szCs w:val="20"/>
                <w:color w:val="auto"/>
              </w:rPr>
            </w:pPr>
            <w:r>
              <w:rPr>
                <w:rFonts w:ascii="Arial" w:cs="Arial" w:eastAsia="Arial" w:hAnsi="Arial"/>
                <w:sz w:val="15"/>
                <w:szCs w:val="15"/>
                <w:color w:val="auto"/>
              </w:rPr>
              <w:t>ness  scenarios  resulting  from  changes  in  the  dynamics  of  an</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Schöb, C., Butterfield, B.J. and Pugnaire, F.I. (2012) Foundation species</w:t>
            </w:r>
          </w:p>
        </w:tc>
        <w:tc>
          <w:tcPr>
            <w:tcW w:w="5060" w:type="dxa"/>
            <w:vAlign w:val="bottom"/>
            <w:gridSpan w:val="6"/>
          </w:tcPr>
          <w:p>
            <w:pPr>
              <w:ind w:left="440"/>
              <w:spacing w:after="0"/>
              <w:rPr>
                <w:sz w:val="20"/>
                <w:szCs w:val="20"/>
                <w:color w:val="auto"/>
              </w:rPr>
            </w:pPr>
            <w:r>
              <w:rPr>
                <w:rFonts w:ascii="Arial" w:cs="Arial" w:eastAsia="Arial" w:hAnsi="Arial"/>
                <w:sz w:val="15"/>
                <w:szCs w:val="15"/>
                <w:color w:val="auto"/>
              </w:rPr>
              <w:t>ecosystem engineer, the beaver (</w:t>
            </w:r>
            <w:r>
              <w:rPr>
                <w:rFonts w:ascii="Arial" w:cs="Arial" w:eastAsia="Arial" w:hAnsi="Arial"/>
                <w:sz w:val="15"/>
                <w:szCs w:val="15"/>
                <w:i w:val="1"/>
                <w:iCs w:val="1"/>
                <w:color w:val="auto"/>
              </w:rPr>
              <w:t>Castor canadensis</w:t>
            </w:r>
            <w:r>
              <w:rPr>
                <w:rFonts w:ascii="Arial" w:cs="Arial" w:eastAsia="Arial" w:hAnsi="Arial"/>
                <w:sz w:val="15"/>
                <w:szCs w:val="15"/>
                <w:color w:val="auto"/>
              </w:rPr>
              <w:t xml:space="preserve">).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90</w:t>
            </w: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 xml:space="preserve">influence trait- based community assembly. </w:t>
            </w:r>
            <w:r>
              <w:rPr>
                <w:rFonts w:ascii="Arial" w:cs="Arial" w:eastAsia="Arial" w:hAnsi="Arial"/>
                <w:sz w:val="15"/>
                <w:szCs w:val="15"/>
                <w:i w:val="1"/>
                <w:iCs w:val="1"/>
                <w:color w:val="auto"/>
              </w:rPr>
              <w:t>New Phytologist</w:t>
            </w:r>
            <w:r>
              <w:rPr>
                <w:rFonts w:ascii="Arial" w:cs="Arial" w:eastAsia="Arial" w:hAnsi="Arial"/>
                <w:sz w:val="15"/>
                <w:szCs w:val="15"/>
                <w:color w:val="auto"/>
              </w:rPr>
              <w:t xml:space="preserve">, </w:t>
            </w:r>
            <w:r>
              <w:rPr>
                <w:rFonts w:ascii="Arial" w:cs="Arial" w:eastAsia="Arial" w:hAnsi="Arial"/>
                <w:sz w:val="15"/>
                <w:szCs w:val="15"/>
                <w:i w:val="1"/>
                <w:iCs w:val="1"/>
                <w:color w:val="auto"/>
              </w:rPr>
              <w:t>196</w:t>
            </w:r>
            <w:r>
              <w:rPr>
                <w:rFonts w:ascii="Arial" w:cs="Arial" w:eastAsia="Arial" w:hAnsi="Arial"/>
                <w:sz w:val="15"/>
                <w:szCs w:val="15"/>
                <w:color w:val="auto"/>
              </w:rPr>
              <w:t>(3),</w:t>
            </w:r>
          </w:p>
        </w:tc>
        <w:tc>
          <w:tcPr>
            <w:tcW w:w="4520" w:type="dxa"/>
            <w:vAlign w:val="bottom"/>
            <w:gridSpan w:val="4"/>
          </w:tcPr>
          <w:p>
            <w:pPr>
              <w:ind w:left="440"/>
              <w:spacing w:after="0"/>
              <w:rPr>
                <w:sz w:val="20"/>
                <w:szCs w:val="20"/>
                <w:color w:val="auto"/>
              </w:rPr>
            </w:pPr>
            <w:r>
              <w:rPr>
                <w:rFonts w:ascii="Arial" w:cs="Arial" w:eastAsia="Arial" w:hAnsi="Arial"/>
                <w:sz w:val="15"/>
                <w:szCs w:val="15"/>
                <w:color w:val="auto"/>
              </w:rPr>
              <w:t>3418–3430.</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color w:val="auto"/>
              </w:rPr>
              <w:t>824–834.</w:t>
            </w:r>
          </w:p>
        </w:tc>
        <w:tc>
          <w:tcPr>
            <w:tcW w:w="5060" w:type="dxa"/>
            <w:vAlign w:val="bottom"/>
            <w:gridSpan w:val="6"/>
          </w:tcPr>
          <w:p>
            <w:pPr>
              <w:ind w:left="180"/>
              <w:spacing w:after="0"/>
              <w:rPr>
                <w:sz w:val="20"/>
                <w:szCs w:val="20"/>
                <w:color w:val="auto"/>
              </w:rPr>
            </w:pPr>
            <w:r>
              <w:rPr>
                <w:rFonts w:ascii="Arial" w:cs="Arial" w:eastAsia="Arial" w:hAnsi="Arial"/>
                <w:sz w:val="15"/>
                <w:szCs w:val="15"/>
                <w:color w:val="auto"/>
                <w:w w:val="97"/>
              </w:rPr>
              <w:t>Wright, J.P., Jones, C.G., Boeken, B. and Shachak, M. (2006) Predictability</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Shurin, J.B. and Allen, E.G. (2001) Effects of competition, predation,</w:t>
            </w:r>
          </w:p>
        </w:tc>
        <w:tc>
          <w:tcPr>
            <w:tcW w:w="5060" w:type="dxa"/>
            <w:vAlign w:val="bottom"/>
            <w:gridSpan w:val="6"/>
          </w:tcPr>
          <w:p>
            <w:pPr>
              <w:ind w:left="440"/>
              <w:spacing w:after="0"/>
              <w:rPr>
                <w:sz w:val="20"/>
                <w:szCs w:val="20"/>
                <w:color w:val="auto"/>
              </w:rPr>
            </w:pPr>
            <w:r>
              <w:rPr>
                <w:rFonts w:ascii="Arial" w:cs="Arial" w:eastAsia="Arial" w:hAnsi="Arial"/>
                <w:sz w:val="15"/>
                <w:szCs w:val="15"/>
                <w:color w:val="auto"/>
              </w:rPr>
              <w:t>of  ecosystem  engineering  effects  on  species  richness  across</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 xml:space="preserve">and dispersal on species richness at local and regional scales. </w:t>
            </w:r>
            <w:r>
              <w:rPr>
                <w:rFonts w:ascii="Arial" w:cs="Arial" w:eastAsia="Arial" w:hAnsi="Arial"/>
                <w:sz w:val="15"/>
                <w:szCs w:val="15"/>
                <w:i w:val="1"/>
                <w:iCs w:val="1"/>
                <w:color w:val="auto"/>
              </w:rPr>
              <w:t>The</w:t>
            </w:r>
          </w:p>
        </w:tc>
        <w:tc>
          <w:tcPr>
            <w:tcW w:w="5060" w:type="dxa"/>
            <w:vAlign w:val="bottom"/>
            <w:gridSpan w:val="6"/>
          </w:tcPr>
          <w:p>
            <w:pPr>
              <w:ind w:left="440"/>
              <w:spacing w:after="0"/>
              <w:rPr>
                <w:sz w:val="20"/>
                <w:szCs w:val="20"/>
                <w:color w:val="auto"/>
              </w:rPr>
            </w:pPr>
            <w:r>
              <w:rPr>
                <w:rFonts w:ascii="Arial" w:cs="Arial" w:eastAsia="Arial" w:hAnsi="Arial"/>
                <w:sz w:val="15"/>
                <w:szCs w:val="15"/>
                <w:color w:val="auto"/>
              </w:rPr>
              <w:t xml:space="preserve">environmental variability and spatial scales. </w:t>
            </w:r>
            <w:r>
              <w:rPr>
                <w:rFonts w:ascii="Arial" w:cs="Arial" w:eastAsia="Arial" w:hAnsi="Arial"/>
                <w:sz w:val="15"/>
                <w:szCs w:val="15"/>
                <w:i w:val="1"/>
                <w:iCs w:val="1"/>
                <w:color w:val="auto"/>
              </w:rPr>
              <w:t>Journal of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94</w:t>
            </w: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i w:val="1"/>
                <w:iCs w:val="1"/>
                <w:color w:val="auto"/>
              </w:rPr>
              <w:t>American Naturalist</w:t>
            </w:r>
            <w:r>
              <w:rPr>
                <w:rFonts w:ascii="Arial" w:cs="Arial" w:eastAsia="Arial" w:hAnsi="Arial"/>
                <w:sz w:val="15"/>
                <w:szCs w:val="15"/>
                <w:color w:val="auto"/>
              </w:rPr>
              <w:t>,</w:t>
            </w:r>
            <w:r>
              <w:rPr>
                <w:rFonts w:ascii="Arial" w:cs="Arial" w:eastAsia="Arial" w:hAnsi="Arial"/>
                <w:sz w:val="15"/>
                <w:szCs w:val="15"/>
                <w:i w:val="1"/>
                <w:iCs w:val="1"/>
                <w:color w:val="auto"/>
              </w:rPr>
              <w:t xml:space="preserve"> 158</w:t>
            </w:r>
            <w:r>
              <w:rPr>
                <w:rFonts w:ascii="Arial" w:cs="Arial" w:eastAsia="Arial" w:hAnsi="Arial"/>
                <w:sz w:val="15"/>
                <w:szCs w:val="15"/>
                <w:color w:val="auto"/>
              </w:rPr>
              <w:t>, 624–637.</w:t>
            </w:r>
          </w:p>
        </w:tc>
        <w:tc>
          <w:tcPr>
            <w:tcW w:w="4520" w:type="dxa"/>
            <w:vAlign w:val="bottom"/>
            <w:gridSpan w:val="4"/>
          </w:tcPr>
          <w:p>
            <w:pPr>
              <w:ind w:left="440"/>
              <w:spacing w:after="0"/>
              <w:rPr>
                <w:sz w:val="20"/>
                <w:szCs w:val="20"/>
                <w:color w:val="auto"/>
              </w:rPr>
            </w:pPr>
            <w:r>
              <w:rPr>
                <w:rFonts w:ascii="Arial" w:cs="Arial" w:eastAsia="Arial" w:hAnsi="Arial"/>
                <w:sz w:val="15"/>
                <w:szCs w:val="15"/>
                <w:color w:val="auto"/>
              </w:rPr>
              <w:t>815–824.</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Shurin, J.B. (2007) How is diversity related to species turnover through</w:t>
            </w:r>
          </w:p>
        </w:tc>
        <w:tc>
          <w:tcPr>
            <w:tcW w:w="5060" w:type="dxa"/>
            <w:vAlign w:val="bottom"/>
            <w:gridSpan w:val="6"/>
          </w:tcPr>
          <w:p>
            <w:pPr>
              <w:ind w:left="180"/>
              <w:spacing w:after="0"/>
              <w:rPr>
                <w:sz w:val="20"/>
                <w:szCs w:val="20"/>
                <w:color w:val="auto"/>
              </w:rPr>
            </w:pPr>
            <w:r>
              <w:rPr>
                <w:rFonts w:ascii="Arial" w:cs="Arial" w:eastAsia="Arial" w:hAnsi="Arial"/>
                <w:sz w:val="15"/>
                <w:szCs w:val="15"/>
                <w:color w:val="auto"/>
              </w:rPr>
              <w:t>Wright, J.P., Jones, C.G. and Flecker, A.S. (2002) An ecosystem engi-</w:t>
            </w: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color w:val="auto"/>
              </w:rPr>
              <w:t xml:space="preserve">time? </w:t>
            </w:r>
            <w:r>
              <w:rPr>
                <w:rFonts w:ascii="Arial" w:cs="Arial" w:eastAsia="Arial" w:hAnsi="Arial"/>
                <w:sz w:val="15"/>
                <w:szCs w:val="15"/>
                <w:i w:val="1"/>
                <w:iCs w:val="1"/>
                <w:color w:val="auto"/>
              </w:rPr>
              <w:t>Oikos</w:t>
            </w:r>
            <w:r>
              <w:rPr>
                <w:rFonts w:ascii="Arial" w:cs="Arial" w:eastAsia="Arial" w:hAnsi="Arial"/>
                <w:sz w:val="15"/>
                <w:szCs w:val="15"/>
                <w:color w:val="auto"/>
              </w:rPr>
              <w:t xml:space="preserve">, </w:t>
            </w:r>
            <w:r>
              <w:rPr>
                <w:rFonts w:ascii="Arial" w:cs="Arial" w:eastAsia="Arial" w:hAnsi="Arial"/>
                <w:sz w:val="15"/>
                <w:szCs w:val="15"/>
                <w:i w:val="1"/>
                <w:iCs w:val="1"/>
                <w:color w:val="auto"/>
              </w:rPr>
              <w:t>116</w:t>
            </w:r>
            <w:r>
              <w:rPr>
                <w:rFonts w:ascii="Arial" w:cs="Arial" w:eastAsia="Arial" w:hAnsi="Arial"/>
                <w:sz w:val="15"/>
                <w:szCs w:val="15"/>
                <w:color w:val="auto"/>
              </w:rPr>
              <w:t>, 957–965.</w:t>
            </w:r>
          </w:p>
        </w:tc>
        <w:tc>
          <w:tcPr>
            <w:tcW w:w="5060" w:type="dxa"/>
            <w:vAlign w:val="bottom"/>
            <w:gridSpan w:val="6"/>
          </w:tcPr>
          <w:p>
            <w:pPr>
              <w:ind w:left="440"/>
              <w:spacing w:after="0"/>
              <w:rPr>
                <w:sz w:val="20"/>
                <w:szCs w:val="20"/>
                <w:color w:val="auto"/>
              </w:rPr>
            </w:pPr>
            <w:r>
              <w:rPr>
                <w:rFonts w:ascii="Arial" w:cs="Arial" w:eastAsia="Arial" w:hAnsi="Arial"/>
                <w:sz w:val="15"/>
                <w:szCs w:val="15"/>
                <w:color w:val="auto"/>
              </w:rPr>
              <w:t>neer, the beaver, increases species richness at the landscape scale.</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Skaug, H., Fournier, D., Bolker, B., Magnusson, A., &amp; Nielsen, A. (2016)</w:t>
            </w:r>
          </w:p>
        </w:tc>
        <w:tc>
          <w:tcPr>
            <w:tcW w:w="4520" w:type="dxa"/>
            <w:vAlign w:val="bottom"/>
            <w:gridSpan w:val="4"/>
          </w:tcPr>
          <w:p>
            <w:pPr>
              <w:ind w:left="440"/>
              <w:spacing w:after="0"/>
              <w:rPr>
                <w:sz w:val="20"/>
                <w:szCs w:val="20"/>
                <w:color w:val="auto"/>
              </w:rPr>
            </w:pPr>
            <w:r>
              <w:rPr>
                <w:rFonts w:ascii="Arial" w:cs="Arial" w:eastAsia="Arial" w:hAnsi="Arial"/>
                <w:sz w:val="15"/>
                <w:szCs w:val="15"/>
                <w:i w:val="1"/>
                <w:iCs w:val="1"/>
                <w:color w:val="auto"/>
              </w:rPr>
              <w:t>Ecosystems Ecology</w:t>
            </w:r>
            <w:r>
              <w:rPr>
                <w:rFonts w:ascii="Arial" w:cs="Arial" w:eastAsia="Arial" w:hAnsi="Arial"/>
                <w:sz w:val="15"/>
                <w:szCs w:val="15"/>
                <w:color w:val="auto"/>
              </w:rPr>
              <w:t>,</w:t>
            </w:r>
            <w:r>
              <w:rPr>
                <w:rFonts w:ascii="Arial" w:cs="Arial" w:eastAsia="Arial" w:hAnsi="Arial"/>
                <w:sz w:val="15"/>
                <w:szCs w:val="15"/>
                <w:i w:val="1"/>
                <w:iCs w:val="1"/>
                <w:color w:val="auto"/>
              </w:rPr>
              <w:t xml:space="preserve"> 132</w:t>
            </w:r>
            <w:r>
              <w:rPr>
                <w:rFonts w:ascii="Arial" w:cs="Arial" w:eastAsia="Arial" w:hAnsi="Arial"/>
                <w:sz w:val="15"/>
                <w:szCs w:val="15"/>
                <w:color w:val="auto"/>
              </w:rPr>
              <w:t>, 96–101.</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Generalized linear mixed models using ‘AD Model Builder’. R package</w:t>
            </w:r>
          </w:p>
        </w:tc>
        <w:tc>
          <w:tcPr>
            <w:tcW w:w="5060" w:type="dxa"/>
            <w:vAlign w:val="bottom"/>
            <w:gridSpan w:val="6"/>
          </w:tcPr>
          <w:p>
            <w:pPr>
              <w:ind w:left="180"/>
              <w:spacing w:after="0"/>
              <w:rPr>
                <w:sz w:val="20"/>
                <w:szCs w:val="20"/>
                <w:color w:val="auto"/>
              </w:rPr>
            </w:pPr>
            <w:r>
              <w:rPr>
                <w:rFonts w:ascii="Arial" w:cs="Arial" w:eastAsia="Arial" w:hAnsi="Arial"/>
                <w:sz w:val="15"/>
                <w:szCs w:val="15"/>
                <w:color w:val="auto"/>
                <w:w w:val="99"/>
              </w:rPr>
              <w:t>Zuloaga, F.O., Morrone, O. and Belgrano, M.J. (Eds.) (2008) Catálogo de</w:t>
            </w:r>
          </w:p>
        </w:tc>
        <w:tc>
          <w:tcPr>
            <w:tcW w:w="0" w:type="dxa"/>
            <w:vAlign w:val="bottom"/>
          </w:tcPr>
          <w:p>
            <w:pPr>
              <w:spacing w:after="0"/>
              <w:rPr>
                <w:sz w:val="1"/>
                <w:szCs w:val="1"/>
                <w:color w:val="auto"/>
              </w:rPr>
            </w:pPr>
          </w:p>
        </w:tc>
      </w:tr>
      <w:tr>
        <w:trPr>
          <w:trHeight w:val="210"/>
        </w:trPr>
        <w:tc>
          <w:tcPr>
            <w:tcW w:w="5040" w:type="dxa"/>
            <w:vAlign w:val="bottom"/>
          </w:tcPr>
          <w:p>
            <w:pPr>
              <w:jc w:val="right"/>
              <w:ind w:right="125"/>
              <w:spacing w:after="0"/>
              <w:rPr>
                <w:rFonts w:ascii="Arial" w:cs="Arial" w:eastAsia="Arial" w:hAnsi="Arial"/>
                <w:sz w:val="15"/>
                <w:szCs w:val="15"/>
                <w:color w:val="auto"/>
              </w:rPr>
            </w:pPr>
            <w:r>
              <w:rPr>
                <w:rFonts w:ascii="Arial" w:cs="Arial" w:eastAsia="Arial" w:hAnsi="Arial"/>
                <w:sz w:val="15"/>
                <w:szCs w:val="15"/>
                <w:color w:val="auto"/>
              </w:rPr>
              <w:t xml:space="preserve">version 0.8.3.3. Available at: </w:t>
            </w:r>
            <w:hyperlink r:id="rId33">
              <w:r>
                <w:rPr>
                  <w:rFonts w:ascii="Arial" w:cs="Arial" w:eastAsia="Arial" w:hAnsi="Arial"/>
                  <w:sz w:val="15"/>
                  <w:szCs w:val="15"/>
                  <w:color w:val="auto"/>
                </w:rPr>
                <w:t>http://glmma​dmb.r-forge.r-proje​ct.org/</w:t>
              </w:r>
            </w:hyperlink>
          </w:p>
        </w:tc>
        <w:tc>
          <w:tcPr>
            <w:tcW w:w="5060" w:type="dxa"/>
            <w:vAlign w:val="bottom"/>
            <w:gridSpan w:val="6"/>
          </w:tcPr>
          <w:p>
            <w:pPr>
              <w:ind w:left="440"/>
              <w:spacing w:after="0"/>
              <w:rPr>
                <w:sz w:val="20"/>
                <w:szCs w:val="20"/>
                <w:color w:val="auto"/>
              </w:rPr>
            </w:pPr>
            <w:r>
              <w:rPr>
                <w:rFonts w:ascii="Arial" w:cs="Arial" w:eastAsia="Arial" w:hAnsi="Arial"/>
                <w:sz w:val="15"/>
                <w:szCs w:val="15"/>
                <w:color w:val="auto"/>
              </w:rPr>
              <w:t>las plantas vasculares del Cono Sur (Argentina, sur de Brasil, Chile,</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Stegen, J.C., Freestone, A.L., Crist, T.O., Anderson, M.J., Chase, J.M.,</w:t>
            </w:r>
          </w:p>
        </w:tc>
        <w:tc>
          <w:tcPr>
            <w:tcW w:w="5060" w:type="dxa"/>
            <w:vAlign w:val="bottom"/>
            <w:gridSpan w:val="6"/>
          </w:tcPr>
          <w:p>
            <w:pPr>
              <w:ind w:left="440"/>
              <w:spacing w:after="0"/>
              <w:rPr>
                <w:sz w:val="20"/>
                <w:szCs w:val="20"/>
                <w:color w:val="auto"/>
              </w:rPr>
            </w:pPr>
            <w:r>
              <w:rPr>
                <w:rFonts w:ascii="Arial" w:cs="Arial" w:eastAsia="Arial" w:hAnsi="Arial"/>
                <w:sz w:val="15"/>
                <w:szCs w:val="15"/>
                <w:color w:val="auto"/>
              </w:rPr>
              <w:t>Paraguay y Uruguay). Monographs in Systematic Botany from the</w:t>
            </w: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 xml:space="preserve">Comita, L.S. </w:t>
            </w:r>
            <w:r>
              <w:rPr>
                <w:rFonts w:ascii="Arial" w:cs="Arial" w:eastAsia="Arial" w:hAnsi="Arial"/>
                <w:sz w:val="15"/>
                <w:szCs w:val="15"/>
                <w:i w:val="1"/>
                <w:iCs w:val="1"/>
                <w:color w:val="auto"/>
              </w:rPr>
              <w:t>et al</w:t>
            </w:r>
            <w:r>
              <w:rPr>
                <w:rFonts w:ascii="Arial" w:cs="Arial" w:eastAsia="Arial" w:hAnsi="Arial"/>
                <w:sz w:val="15"/>
                <w:szCs w:val="15"/>
                <w:color w:val="auto"/>
              </w:rPr>
              <w:t>. (2013) Stochastic and deterministic drivers of</w:t>
            </w:r>
          </w:p>
        </w:tc>
        <w:tc>
          <w:tcPr>
            <w:tcW w:w="4520" w:type="dxa"/>
            <w:vAlign w:val="bottom"/>
            <w:gridSpan w:val="4"/>
          </w:tcPr>
          <w:p>
            <w:pPr>
              <w:ind w:left="440"/>
              <w:spacing w:after="0"/>
              <w:rPr>
                <w:sz w:val="20"/>
                <w:szCs w:val="20"/>
                <w:color w:val="auto"/>
              </w:rPr>
            </w:pPr>
            <w:r>
              <w:rPr>
                <w:rFonts w:ascii="Arial" w:cs="Arial" w:eastAsia="Arial" w:hAnsi="Arial"/>
                <w:sz w:val="15"/>
                <w:szCs w:val="15"/>
                <w:color w:val="auto"/>
              </w:rPr>
              <w:t xml:space="preserve">Missouri Botanical. </w:t>
            </w:r>
            <w:r>
              <w:rPr>
                <w:rFonts w:ascii="Arial" w:cs="Arial" w:eastAsia="Arial" w:hAnsi="Arial"/>
                <w:sz w:val="15"/>
                <w:szCs w:val="15"/>
                <w:i w:val="1"/>
                <w:iCs w:val="1"/>
                <w:color w:val="auto"/>
              </w:rPr>
              <w:t>Garden</w:t>
            </w:r>
            <w:r>
              <w:rPr>
                <w:rFonts w:ascii="Arial" w:cs="Arial" w:eastAsia="Arial" w:hAnsi="Arial"/>
                <w:sz w:val="15"/>
                <w:szCs w:val="15"/>
                <w:color w:val="auto"/>
              </w:rPr>
              <w:t xml:space="preserve">, </w:t>
            </w:r>
            <w:r>
              <w:rPr>
                <w:rFonts w:ascii="Arial" w:cs="Arial" w:eastAsia="Arial" w:hAnsi="Arial"/>
                <w:sz w:val="15"/>
                <w:szCs w:val="15"/>
                <w:i w:val="1"/>
                <w:iCs w:val="1"/>
                <w:color w:val="auto"/>
              </w:rPr>
              <w:t>107</w:t>
            </w:r>
            <w:r>
              <w:rPr>
                <w:rFonts w:ascii="Arial" w:cs="Arial" w:eastAsia="Arial" w:hAnsi="Arial"/>
                <w:sz w:val="15"/>
                <w:szCs w:val="15"/>
                <w:color w:val="auto"/>
              </w:rPr>
              <w:t>, 1–3348.</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 xml:space="preserve">spatial and temporal turnover in breeding bird communities. </w:t>
            </w:r>
            <w:r>
              <w:rPr>
                <w:rFonts w:ascii="Arial" w:cs="Arial" w:eastAsia="Arial" w:hAnsi="Arial"/>
                <w:sz w:val="15"/>
                <w:szCs w:val="15"/>
                <w:i w:val="1"/>
                <w:iCs w:val="1"/>
                <w:color w:val="auto"/>
              </w:rPr>
              <w:t>Global</w:t>
            </w:r>
          </w:p>
        </w:tc>
        <w:tc>
          <w:tcPr>
            <w:tcW w:w="5060" w:type="dxa"/>
            <w:vAlign w:val="bottom"/>
            <w:gridSpan w:val="6"/>
          </w:tcPr>
          <w:p>
            <w:pPr>
              <w:ind w:left="180"/>
              <w:spacing w:after="0"/>
              <w:rPr>
                <w:sz w:val="20"/>
                <w:szCs w:val="20"/>
                <w:color w:val="auto"/>
              </w:rPr>
            </w:pPr>
            <w:r>
              <w:rPr>
                <w:rFonts w:ascii="Arial" w:cs="Arial" w:eastAsia="Arial" w:hAnsi="Arial"/>
                <w:sz w:val="15"/>
                <w:szCs w:val="15"/>
                <w:color w:val="auto"/>
              </w:rPr>
              <w:t xml:space="preserve">Zuur, A.F., Ieno, E.N., Walker, N. </w:t>
            </w:r>
            <w:r>
              <w:rPr>
                <w:rFonts w:ascii="Arial" w:cs="Arial" w:eastAsia="Arial" w:hAnsi="Arial"/>
                <w:sz w:val="15"/>
                <w:szCs w:val="15"/>
                <w:i w:val="1"/>
                <w:iCs w:val="1"/>
                <w:color w:val="auto"/>
              </w:rPr>
              <w:t>et al</w:t>
            </w:r>
            <w:r>
              <w:rPr>
                <w:rFonts w:ascii="Arial" w:cs="Arial" w:eastAsia="Arial" w:hAnsi="Arial"/>
                <w:sz w:val="15"/>
                <w:szCs w:val="15"/>
                <w:color w:val="auto"/>
              </w:rPr>
              <w:t xml:space="preserve">. (2009) </w:t>
            </w:r>
            <w:r>
              <w:rPr>
                <w:rFonts w:ascii="Arial" w:cs="Arial" w:eastAsia="Arial" w:hAnsi="Arial"/>
                <w:sz w:val="15"/>
                <w:szCs w:val="15"/>
                <w:i w:val="1"/>
                <w:iCs w:val="1"/>
                <w:color w:val="auto"/>
              </w:rPr>
              <w:t>Mixed effects models and</w:t>
            </w: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i w:val="1"/>
                <w:iCs w:val="1"/>
                <w:color w:val="auto"/>
              </w:rPr>
              <w:t>Ecology and Biogeography</w:t>
            </w:r>
            <w:r>
              <w:rPr>
                <w:rFonts w:ascii="Arial" w:cs="Arial" w:eastAsia="Arial" w:hAnsi="Arial"/>
                <w:sz w:val="15"/>
                <w:szCs w:val="15"/>
                <w:color w:val="auto"/>
              </w:rPr>
              <w:t>,</w:t>
            </w:r>
            <w:r>
              <w:rPr>
                <w:rFonts w:ascii="Arial" w:cs="Arial" w:eastAsia="Arial" w:hAnsi="Arial"/>
                <w:sz w:val="15"/>
                <w:szCs w:val="15"/>
                <w:i w:val="1"/>
                <w:iCs w:val="1"/>
                <w:color w:val="auto"/>
              </w:rPr>
              <w:t xml:space="preserve"> 22</w:t>
            </w:r>
            <w:r>
              <w:rPr>
                <w:rFonts w:ascii="Arial" w:cs="Arial" w:eastAsia="Arial" w:hAnsi="Arial"/>
                <w:sz w:val="15"/>
                <w:szCs w:val="15"/>
                <w:color w:val="auto"/>
              </w:rPr>
              <w:t>, 202–212.</w:t>
            </w:r>
          </w:p>
        </w:tc>
        <w:tc>
          <w:tcPr>
            <w:tcW w:w="4520" w:type="dxa"/>
            <w:vAlign w:val="bottom"/>
            <w:gridSpan w:val="4"/>
          </w:tcPr>
          <w:p>
            <w:pPr>
              <w:ind w:left="440"/>
              <w:spacing w:after="0"/>
              <w:rPr>
                <w:sz w:val="20"/>
                <w:szCs w:val="20"/>
                <w:color w:val="auto"/>
              </w:rPr>
            </w:pPr>
            <w:r>
              <w:rPr>
                <w:rFonts w:ascii="Arial" w:cs="Arial" w:eastAsia="Arial" w:hAnsi="Arial"/>
                <w:sz w:val="15"/>
                <w:szCs w:val="15"/>
                <w:i w:val="1"/>
                <w:iCs w:val="1"/>
                <w:color w:val="auto"/>
              </w:rPr>
              <w:t>extensions in ecology with R</w:t>
            </w:r>
            <w:r>
              <w:rPr>
                <w:rFonts w:ascii="Arial" w:cs="Arial" w:eastAsia="Arial" w:hAnsi="Arial"/>
                <w:sz w:val="15"/>
                <w:szCs w:val="15"/>
                <w:color w:val="auto"/>
              </w:rPr>
              <w:t>. New York, NY: Springer.</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Stein, A. and Kreft, H. (2015) Terminology and quantification of environ-</w:t>
            </w:r>
          </w:p>
        </w:tc>
        <w:tc>
          <w:tcPr>
            <w:tcW w:w="2000" w:type="dxa"/>
            <w:vAlign w:val="bottom"/>
          </w:tcPr>
          <w:p>
            <w:pPr>
              <w:spacing w:after="0"/>
              <w:rPr>
                <w:sz w:val="18"/>
                <w:szCs w:val="18"/>
                <w:color w:val="auto"/>
              </w:rPr>
            </w:pPr>
          </w:p>
        </w:tc>
        <w:tc>
          <w:tcPr>
            <w:tcW w:w="12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 xml:space="preserve">mental heterogeneity in species-richness research. </w:t>
            </w:r>
            <w:r>
              <w:rPr>
                <w:rFonts w:ascii="Arial" w:cs="Arial" w:eastAsia="Arial" w:hAnsi="Arial"/>
                <w:sz w:val="15"/>
                <w:szCs w:val="15"/>
                <w:i w:val="1"/>
                <w:iCs w:val="1"/>
                <w:color w:val="auto"/>
              </w:rPr>
              <w:t>Biological Reviews</w:t>
            </w:r>
          </w:p>
        </w:tc>
        <w:tc>
          <w:tcPr>
            <w:tcW w:w="2000" w:type="dxa"/>
            <w:vAlign w:val="bottom"/>
          </w:tcPr>
          <w:p>
            <w:pPr>
              <w:spacing w:after="0"/>
              <w:rPr>
                <w:sz w:val="18"/>
                <w:szCs w:val="18"/>
                <w:color w:val="auto"/>
              </w:rPr>
            </w:pPr>
          </w:p>
        </w:tc>
        <w:tc>
          <w:tcPr>
            <w:tcW w:w="12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i w:val="1"/>
                <w:iCs w:val="1"/>
                <w:color w:val="auto"/>
              </w:rPr>
              <w:t>of the Cambridge Philosophical Society</w:t>
            </w:r>
            <w:r>
              <w:rPr>
                <w:rFonts w:ascii="Arial" w:cs="Arial" w:eastAsia="Arial" w:hAnsi="Arial"/>
                <w:sz w:val="15"/>
                <w:szCs w:val="15"/>
                <w:color w:val="auto"/>
              </w:rPr>
              <w:t>,</w:t>
            </w:r>
            <w:r>
              <w:rPr>
                <w:rFonts w:ascii="Arial" w:cs="Arial" w:eastAsia="Arial" w:hAnsi="Arial"/>
                <w:sz w:val="15"/>
                <w:szCs w:val="15"/>
                <w:i w:val="1"/>
                <w:iCs w:val="1"/>
                <w:color w:val="auto"/>
              </w:rPr>
              <w:t xml:space="preserve"> 90</w:t>
            </w:r>
            <w:r>
              <w:rPr>
                <w:rFonts w:ascii="Arial" w:cs="Arial" w:eastAsia="Arial" w:hAnsi="Arial"/>
                <w:sz w:val="15"/>
                <w:szCs w:val="15"/>
                <w:color w:val="auto"/>
              </w:rPr>
              <w:t>, 815–836.</w:t>
            </w:r>
          </w:p>
        </w:tc>
        <w:tc>
          <w:tcPr>
            <w:tcW w:w="4520" w:type="dxa"/>
            <w:vAlign w:val="bottom"/>
            <w:gridSpan w:val="4"/>
            <w:vMerge w:val="restart"/>
          </w:tcPr>
          <w:p>
            <w:pPr>
              <w:ind w:left="180"/>
              <w:spacing w:after="0"/>
              <w:rPr>
                <w:sz w:val="20"/>
                <w:szCs w:val="20"/>
                <w:color w:val="auto"/>
              </w:rPr>
            </w:pPr>
            <w:r>
              <w:rPr>
                <w:rFonts w:ascii="Arial" w:cs="Arial" w:eastAsia="Arial" w:hAnsi="Arial"/>
                <w:sz w:val="16"/>
                <w:szCs w:val="16"/>
                <w:b w:val="1"/>
                <w:bCs w:val="1"/>
                <w:color w:val="auto"/>
              </w:rPr>
              <w:t>SUPPORTING INFORMATION</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5"/>
        </w:trPr>
        <w:tc>
          <w:tcPr>
            <w:tcW w:w="5040" w:type="dxa"/>
            <w:vAlign w:val="bottom"/>
            <w:vMerge w:val="restart"/>
          </w:tcPr>
          <w:p>
            <w:pPr>
              <w:jc w:val="right"/>
              <w:ind w:right="105"/>
              <w:spacing w:after="0"/>
              <w:rPr>
                <w:sz w:val="20"/>
                <w:szCs w:val="20"/>
                <w:color w:val="auto"/>
              </w:rPr>
            </w:pPr>
            <w:r>
              <w:rPr>
                <w:rFonts w:ascii="Arial" w:cs="Arial" w:eastAsia="Arial" w:hAnsi="Arial"/>
                <w:sz w:val="15"/>
                <w:szCs w:val="15"/>
                <w:color w:val="auto"/>
              </w:rPr>
              <w:t>Stein, A., Gerstner, K. and Kreft, H. (2014) Environmental heterogeneity</w:t>
            </w:r>
          </w:p>
        </w:tc>
        <w:tc>
          <w:tcPr>
            <w:tcW w:w="4520" w:type="dxa"/>
            <w:vAlign w:val="bottom"/>
            <w:gridSpan w:val="4"/>
            <w:vMerge w:val="continue"/>
          </w:tcPr>
          <w:p>
            <w:pPr>
              <w:spacing w:after="0"/>
              <w:rPr>
                <w:sz w:val="7"/>
                <w:szCs w:val="7"/>
                <w:color w:val="auto"/>
              </w:rPr>
            </w:pPr>
          </w:p>
        </w:tc>
        <w:tc>
          <w:tcPr>
            <w:tcW w:w="520" w:type="dxa"/>
            <w:vAlign w:val="bottom"/>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5"/>
        </w:trPr>
        <w:tc>
          <w:tcPr>
            <w:tcW w:w="5040" w:type="dxa"/>
            <w:vAlign w:val="bottom"/>
            <w:vMerge w:val="continue"/>
          </w:tcPr>
          <w:p>
            <w:pPr>
              <w:spacing w:after="0"/>
              <w:rPr>
                <w:sz w:val="10"/>
                <w:szCs w:val="10"/>
                <w:color w:val="auto"/>
              </w:rPr>
            </w:pPr>
          </w:p>
        </w:tc>
        <w:tc>
          <w:tcPr>
            <w:tcW w:w="4520" w:type="dxa"/>
            <w:vAlign w:val="bottom"/>
            <w:gridSpan w:val="4"/>
            <w:vMerge w:val="restart"/>
          </w:tcPr>
          <w:p>
            <w:pPr>
              <w:ind w:left="180"/>
              <w:spacing w:after="0"/>
              <w:rPr>
                <w:sz w:val="20"/>
                <w:szCs w:val="20"/>
                <w:color w:val="auto"/>
              </w:rPr>
            </w:pPr>
            <w:r>
              <w:rPr>
                <w:rFonts w:ascii="Arial" w:cs="Arial" w:eastAsia="Arial" w:hAnsi="Arial"/>
                <w:sz w:val="16"/>
                <w:szCs w:val="16"/>
                <w:color w:val="auto"/>
              </w:rPr>
              <w:t>Additional supporting information may be found online</w:t>
            </w:r>
          </w:p>
        </w:tc>
        <w:tc>
          <w:tcPr>
            <w:tcW w:w="540" w:type="dxa"/>
            <w:vAlign w:val="bottom"/>
            <w:gridSpan w:val="2"/>
            <w:vMerge w:val="restart"/>
          </w:tcPr>
          <w:p>
            <w:pPr>
              <w:ind w:left="40"/>
              <w:spacing w:after="0"/>
              <w:rPr>
                <w:sz w:val="20"/>
                <w:szCs w:val="20"/>
                <w:color w:val="auto"/>
              </w:rPr>
            </w:pPr>
            <w:r>
              <w:rPr>
                <w:rFonts w:ascii="Arial" w:cs="Arial" w:eastAsia="Arial" w:hAnsi="Arial"/>
                <w:sz w:val="16"/>
                <w:szCs w:val="16"/>
                <w:color w:val="auto"/>
              </w:rPr>
              <w:t>in the</w:t>
            </w:r>
          </w:p>
        </w:tc>
        <w:tc>
          <w:tcPr>
            <w:tcW w:w="0" w:type="dxa"/>
            <w:vAlign w:val="bottom"/>
          </w:tcPr>
          <w:p>
            <w:pPr>
              <w:spacing w:after="0"/>
              <w:rPr>
                <w:sz w:val="1"/>
                <w:szCs w:val="1"/>
                <w:color w:val="auto"/>
              </w:rPr>
            </w:pPr>
          </w:p>
        </w:tc>
      </w:tr>
      <w:tr>
        <w:trPr>
          <w:trHeight w:val="133"/>
        </w:trPr>
        <w:tc>
          <w:tcPr>
            <w:tcW w:w="5040" w:type="dxa"/>
            <w:vAlign w:val="bottom"/>
            <w:vMerge w:val="restart"/>
          </w:tcPr>
          <w:p>
            <w:pPr>
              <w:jc w:val="right"/>
              <w:ind w:right="105"/>
              <w:spacing w:after="0"/>
              <w:rPr>
                <w:sz w:val="20"/>
                <w:szCs w:val="20"/>
                <w:color w:val="auto"/>
              </w:rPr>
            </w:pPr>
            <w:r>
              <w:rPr>
                <w:rFonts w:ascii="Arial" w:cs="Arial" w:eastAsia="Arial" w:hAnsi="Arial"/>
                <w:sz w:val="15"/>
                <w:szCs w:val="15"/>
                <w:color w:val="auto"/>
              </w:rPr>
              <w:t>as a universal driver of species richness across taxa, biomes and spa-</w:t>
            </w:r>
          </w:p>
        </w:tc>
        <w:tc>
          <w:tcPr>
            <w:tcW w:w="4520" w:type="dxa"/>
            <w:vAlign w:val="bottom"/>
            <w:gridSpan w:val="4"/>
            <w:vMerge w:val="continue"/>
          </w:tcPr>
          <w:p>
            <w:pPr>
              <w:spacing w:after="0"/>
              <w:rPr>
                <w:sz w:val="11"/>
                <w:szCs w:val="11"/>
                <w:color w:val="auto"/>
              </w:rPr>
            </w:pPr>
          </w:p>
        </w:tc>
        <w:tc>
          <w:tcPr>
            <w:tcW w:w="5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77"/>
        </w:trPr>
        <w:tc>
          <w:tcPr>
            <w:tcW w:w="5040" w:type="dxa"/>
            <w:vAlign w:val="bottom"/>
            <w:vMerge w:val="continue"/>
          </w:tcPr>
          <w:p>
            <w:pPr>
              <w:spacing w:after="0"/>
              <w:rPr>
                <w:sz w:val="6"/>
                <w:szCs w:val="6"/>
                <w:color w:val="auto"/>
              </w:rPr>
            </w:pPr>
          </w:p>
        </w:tc>
        <w:tc>
          <w:tcPr>
            <w:tcW w:w="4520" w:type="dxa"/>
            <w:vAlign w:val="bottom"/>
            <w:gridSpan w:val="4"/>
            <w:vMerge w:val="restart"/>
          </w:tcPr>
          <w:p>
            <w:pPr>
              <w:ind w:left="180"/>
              <w:spacing w:after="0"/>
              <w:rPr>
                <w:sz w:val="20"/>
                <w:szCs w:val="20"/>
                <w:color w:val="auto"/>
              </w:rPr>
            </w:pPr>
            <w:r>
              <w:rPr>
                <w:rFonts w:ascii="Arial" w:cs="Arial" w:eastAsia="Arial" w:hAnsi="Arial"/>
                <w:sz w:val="16"/>
                <w:szCs w:val="16"/>
                <w:color w:val="auto"/>
              </w:rPr>
              <w:t>Supporting Information section.</w:t>
            </w:r>
          </w:p>
        </w:tc>
        <w:tc>
          <w:tcPr>
            <w:tcW w:w="520" w:type="dxa"/>
            <w:vAlign w:val="bottom"/>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color w:val="auto"/>
              </w:rPr>
              <w:t xml:space="preserve">tial scales.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17</w:t>
            </w:r>
            <w:r>
              <w:rPr>
                <w:rFonts w:ascii="Arial" w:cs="Arial" w:eastAsia="Arial" w:hAnsi="Arial"/>
                <w:sz w:val="15"/>
                <w:szCs w:val="15"/>
                <w:color w:val="auto"/>
              </w:rPr>
              <w:t>, 866–880.</w:t>
            </w:r>
          </w:p>
        </w:tc>
        <w:tc>
          <w:tcPr>
            <w:tcW w:w="4520" w:type="dxa"/>
            <w:vAlign w:val="bottom"/>
            <w:gridSpan w:val="4"/>
            <w:vMerge w:val="continue"/>
          </w:tcPr>
          <w:p>
            <w:pPr>
              <w:spacing w:after="0"/>
              <w:rPr>
                <w:sz w:val="18"/>
                <w:szCs w:val="18"/>
                <w:color w:val="auto"/>
              </w:rPr>
            </w:pP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Ulrich, W. and Gotelli, N.J. (2007) Null model analysis of species nested-</w:t>
            </w:r>
          </w:p>
        </w:tc>
        <w:tc>
          <w:tcPr>
            <w:tcW w:w="2000" w:type="dxa"/>
            <w:vAlign w:val="bottom"/>
          </w:tcPr>
          <w:p>
            <w:pPr>
              <w:spacing w:after="0"/>
              <w:rPr>
                <w:sz w:val="18"/>
                <w:szCs w:val="18"/>
                <w:color w:val="auto"/>
              </w:rPr>
            </w:pPr>
          </w:p>
        </w:tc>
        <w:tc>
          <w:tcPr>
            <w:tcW w:w="12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color w:val="auto"/>
              </w:rPr>
              <w:t xml:space="preserve">ness patterns.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88</w:t>
            </w:r>
            <w:r>
              <w:rPr>
                <w:rFonts w:ascii="Arial" w:cs="Arial" w:eastAsia="Arial" w:hAnsi="Arial"/>
                <w:sz w:val="15"/>
                <w:szCs w:val="15"/>
                <w:color w:val="auto"/>
              </w:rPr>
              <w:t>, 1824–1831.</w:t>
            </w:r>
          </w:p>
        </w:tc>
        <w:tc>
          <w:tcPr>
            <w:tcW w:w="5060" w:type="dxa"/>
            <w:vAlign w:val="bottom"/>
            <w:gridSpan w:val="6"/>
            <w:vMerge w:val="restart"/>
          </w:tcPr>
          <w:p>
            <w:pPr>
              <w:ind w:left="180"/>
              <w:spacing w:after="0"/>
              <w:rPr>
                <w:sz w:val="20"/>
                <w:szCs w:val="20"/>
                <w:color w:val="auto"/>
              </w:rPr>
            </w:pPr>
            <w:r>
              <w:rPr>
                <w:rFonts w:ascii="Arial" w:cs="Arial" w:eastAsia="Arial" w:hAnsi="Arial"/>
                <w:sz w:val="16"/>
                <w:szCs w:val="16"/>
                <w:b w:val="1"/>
                <w:bCs w:val="1"/>
                <w:color w:val="auto"/>
              </w:rPr>
              <w:t xml:space="preserve">Appendix S1. </w:t>
            </w:r>
            <w:r>
              <w:rPr>
                <w:rFonts w:ascii="Arial" w:cs="Arial" w:eastAsia="Arial" w:hAnsi="Arial"/>
                <w:sz w:val="16"/>
                <w:szCs w:val="16"/>
                <w:color w:val="auto"/>
              </w:rPr>
              <w:t>Map with the location of the studied sites, photo-</w:t>
            </w:r>
          </w:p>
        </w:tc>
        <w:tc>
          <w:tcPr>
            <w:tcW w:w="0" w:type="dxa"/>
            <w:vAlign w:val="bottom"/>
          </w:tcPr>
          <w:p>
            <w:pPr>
              <w:spacing w:after="0"/>
              <w:rPr>
                <w:sz w:val="1"/>
                <w:szCs w:val="1"/>
                <w:color w:val="auto"/>
              </w:rPr>
            </w:pPr>
          </w:p>
        </w:tc>
      </w:tr>
      <w:tr>
        <w:trPr>
          <w:trHeight w:val="75"/>
        </w:trPr>
        <w:tc>
          <w:tcPr>
            <w:tcW w:w="5040" w:type="dxa"/>
            <w:vAlign w:val="bottom"/>
            <w:vMerge w:val="restart"/>
          </w:tcPr>
          <w:p>
            <w:pPr>
              <w:jc w:val="right"/>
              <w:ind w:right="105"/>
              <w:spacing w:after="0"/>
              <w:rPr>
                <w:sz w:val="20"/>
                <w:szCs w:val="20"/>
                <w:color w:val="auto"/>
              </w:rPr>
            </w:pPr>
            <w:r>
              <w:rPr>
                <w:rFonts w:ascii="Arial" w:cs="Arial" w:eastAsia="Arial" w:hAnsi="Arial"/>
                <w:sz w:val="15"/>
                <w:szCs w:val="15"/>
                <w:color w:val="auto"/>
              </w:rPr>
              <w:t>Ulrich, W., Almeida-Neto, M. and Gotelli, N.J. (2009) A consumer’s guide</w:t>
            </w:r>
          </w:p>
        </w:tc>
        <w:tc>
          <w:tcPr>
            <w:tcW w:w="5060" w:type="dxa"/>
            <w:vAlign w:val="bottom"/>
            <w:gridSpan w:val="6"/>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35"/>
        </w:trPr>
        <w:tc>
          <w:tcPr>
            <w:tcW w:w="5040" w:type="dxa"/>
            <w:vAlign w:val="bottom"/>
            <w:vMerge w:val="continue"/>
          </w:tcPr>
          <w:p>
            <w:pPr>
              <w:spacing w:after="0"/>
              <w:rPr>
                <w:sz w:val="11"/>
                <w:szCs w:val="11"/>
                <w:color w:val="auto"/>
              </w:rPr>
            </w:pPr>
          </w:p>
        </w:tc>
        <w:tc>
          <w:tcPr>
            <w:tcW w:w="4520" w:type="dxa"/>
            <w:vAlign w:val="bottom"/>
            <w:gridSpan w:val="4"/>
            <w:vMerge w:val="restart"/>
          </w:tcPr>
          <w:p>
            <w:pPr>
              <w:ind w:left="180"/>
              <w:spacing w:after="0"/>
              <w:rPr>
                <w:sz w:val="20"/>
                <w:szCs w:val="20"/>
                <w:color w:val="auto"/>
              </w:rPr>
            </w:pPr>
            <w:r>
              <w:rPr>
                <w:rFonts w:ascii="Arial" w:cs="Arial" w:eastAsia="Arial" w:hAnsi="Arial"/>
                <w:sz w:val="16"/>
                <w:szCs w:val="16"/>
                <w:color w:val="auto"/>
              </w:rPr>
              <w:t>graphs of cushion plants, environmental data, and results.</w:t>
            </w:r>
          </w:p>
        </w:tc>
        <w:tc>
          <w:tcPr>
            <w:tcW w:w="5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3"/>
        </w:trPr>
        <w:tc>
          <w:tcPr>
            <w:tcW w:w="5040" w:type="dxa"/>
            <w:vAlign w:val="bottom"/>
            <w:vMerge w:val="restart"/>
          </w:tcPr>
          <w:p>
            <w:pPr>
              <w:ind w:left="260"/>
              <w:spacing w:after="0"/>
              <w:rPr>
                <w:sz w:val="20"/>
                <w:szCs w:val="20"/>
                <w:color w:val="auto"/>
              </w:rPr>
            </w:pPr>
            <w:r>
              <w:rPr>
                <w:rFonts w:ascii="Arial" w:cs="Arial" w:eastAsia="Arial" w:hAnsi="Arial"/>
                <w:sz w:val="15"/>
                <w:szCs w:val="15"/>
                <w:color w:val="auto"/>
              </w:rPr>
              <w:t xml:space="preserve">to nestedness analysis. </w:t>
            </w:r>
            <w:r>
              <w:rPr>
                <w:rFonts w:ascii="Arial" w:cs="Arial" w:eastAsia="Arial" w:hAnsi="Arial"/>
                <w:sz w:val="15"/>
                <w:szCs w:val="15"/>
                <w:i w:val="1"/>
                <w:iCs w:val="1"/>
                <w:color w:val="auto"/>
              </w:rPr>
              <w:t>Oikos</w:t>
            </w:r>
            <w:r>
              <w:rPr>
                <w:rFonts w:ascii="Arial" w:cs="Arial" w:eastAsia="Arial" w:hAnsi="Arial"/>
                <w:sz w:val="15"/>
                <w:szCs w:val="15"/>
                <w:color w:val="auto"/>
              </w:rPr>
              <w:t xml:space="preserve">, </w:t>
            </w:r>
            <w:r>
              <w:rPr>
                <w:rFonts w:ascii="Arial" w:cs="Arial" w:eastAsia="Arial" w:hAnsi="Arial"/>
                <w:sz w:val="15"/>
                <w:szCs w:val="15"/>
                <w:i w:val="1"/>
                <w:iCs w:val="1"/>
                <w:color w:val="auto"/>
              </w:rPr>
              <w:t>118</w:t>
            </w:r>
            <w:r>
              <w:rPr>
                <w:rFonts w:ascii="Arial" w:cs="Arial" w:eastAsia="Arial" w:hAnsi="Arial"/>
                <w:sz w:val="15"/>
                <w:szCs w:val="15"/>
                <w:color w:val="auto"/>
              </w:rPr>
              <w:t>, 3–17.</w:t>
            </w:r>
          </w:p>
        </w:tc>
        <w:tc>
          <w:tcPr>
            <w:tcW w:w="4520" w:type="dxa"/>
            <w:vAlign w:val="bottom"/>
            <w:gridSpan w:val="4"/>
            <w:vMerge w:val="continue"/>
          </w:tcPr>
          <w:p>
            <w:pPr>
              <w:spacing w:after="0"/>
              <w:rPr>
                <w:sz w:val="10"/>
                <w:szCs w:val="10"/>
                <w:color w:val="auto"/>
              </w:rPr>
            </w:pPr>
          </w:p>
        </w:tc>
        <w:tc>
          <w:tcPr>
            <w:tcW w:w="5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7"/>
        </w:trPr>
        <w:tc>
          <w:tcPr>
            <w:tcW w:w="5040" w:type="dxa"/>
            <w:vAlign w:val="bottom"/>
            <w:vMerge w:val="continue"/>
          </w:tcPr>
          <w:p>
            <w:pPr>
              <w:spacing w:after="0"/>
              <w:rPr>
                <w:sz w:val="7"/>
                <w:szCs w:val="7"/>
                <w:color w:val="auto"/>
              </w:rPr>
            </w:pPr>
          </w:p>
        </w:tc>
        <w:tc>
          <w:tcPr>
            <w:tcW w:w="2000" w:type="dxa"/>
            <w:vAlign w:val="bottom"/>
          </w:tcPr>
          <w:p>
            <w:pPr>
              <w:spacing w:after="0"/>
              <w:rPr>
                <w:sz w:val="7"/>
                <w:szCs w:val="7"/>
                <w:color w:val="auto"/>
              </w:rPr>
            </w:pPr>
          </w:p>
        </w:tc>
        <w:tc>
          <w:tcPr>
            <w:tcW w:w="1260" w:type="dxa"/>
            <w:vAlign w:val="bottom"/>
          </w:tcPr>
          <w:p>
            <w:pPr>
              <w:spacing w:after="0"/>
              <w:rPr>
                <w:sz w:val="7"/>
                <w:szCs w:val="7"/>
                <w:color w:val="auto"/>
              </w:rPr>
            </w:pPr>
          </w:p>
        </w:tc>
        <w:tc>
          <w:tcPr>
            <w:tcW w:w="800" w:type="dxa"/>
            <w:vAlign w:val="bottom"/>
          </w:tcPr>
          <w:p>
            <w:pPr>
              <w:spacing w:after="0"/>
              <w:rPr>
                <w:sz w:val="7"/>
                <w:szCs w:val="7"/>
                <w:color w:val="auto"/>
              </w:rPr>
            </w:pPr>
          </w:p>
        </w:tc>
        <w:tc>
          <w:tcPr>
            <w:tcW w:w="460" w:type="dxa"/>
            <w:vAlign w:val="bottom"/>
          </w:tcPr>
          <w:p>
            <w:pPr>
              <w:spacing w:after="0"/>
              <w:rPr>
                <w:sz w:val="7"/>
                <w:szCs w:val="7"/>
                <w:color w:val="auto"/>
              </w:rPr>
            </w:pPr>
          </w:p>
        </w:tc>
        <w:tc>
          <w:tcPr>
            <w:tcW w:w="520" w:type="dxa"/>
            <w:vAlign w:val="bottom"/>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Valiente-Banuet, A. and Verdu, M. (2007) Facilitation can increase the</w:t>
            </w:r>
          </w:p>
        </w:tc>
        <w:tc>
          <w:tcPr>
            <w:tcW w:w="2000" w:type="dxa"/>
            <w:vAlign w:val="bottom"/>
          </w:tcPr>
          <w:p>
            <w:pPr>
              <w:spacing w:after="0"/>
              <w:rPr>
                <w:sz w:val="18"/>
                <w:szCs w:val="18"/>
                <w:color w:val="auto"/>
              </w:rPr>
            </w:pPr>
          </w:p>
        </w:tc>
        <w:tc>
          <w:tcPr>
            <w:tcW w:w="12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 xml:space="preserve">phylogenetic diversity of plant communities.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10</w:t>
            </w:r>
            <w:r>
              <w:rPr>
                <w:rFonts w:ascii="Arial" w:cs="Arial" w:eastAsia="Arial" w:hAnsi="Arial"/>
                <w:sz w:val="15"/>
                <w:szCs w:val="15"/>
                <w:color w:val="auto"/>
              </w:rPr>
              <w:t>,</w:t>
            </w:r>
          </w:p>
        </w:tc>
        <w:tc>
          <w:tcPr>
            <w:tcW w:w="4520" w:type="dxa"/>
            <w:vAlign w:val="bottom"/>
            <w:gridSpan w:val="4"/>
            <w:vMerge w:val="restart"/>
          </w:tcPr>
          <w:p>
            <w:pPr>
              <w:ind w:left="420"/>
              <w:spacing w:after="0"/>
              <w:rPr>
                <w:sz w:val="20"/>
                <w:szCs w:val="20"/>
                <w:color w:val="auto"/>
              </w:rPr>
            </w:pPr>
            <w:r>
              <w:rPr>
                <w:rFonts w:ascii="Arial" w:cs="Arial" w:eastAsia="Arial" w:hAnsi="Arial"/>
                <w:sz w:val="16"/>
                <w:szCs w:val="16"/>
                <w:b w:val="1"/>
                <w:bCs w:val="1"/>
                <w:color w:val="auto"/>
                <w:w w:val="98"/>
              </w:rPr>
              <w:t xml:space="preserve">How to cite this article: </w:t>
            </w:r>
            <w:r>
              <w:rPr>
                <w:rFonts w:ascii="Arial" w:cs="Arial" w:eastAsia="Arial" w:hAnsi="Arial"/>
                <w:sz w:val="16"/>
                <w:szCs w:val="16"/>
                <w:color w:val="auto"/>
                <w:w w:val="98"/>
              </w:rPr>
              <w:t>Gavini SS, Ezcurra C, Aizen MA.</w:t>
            </w: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040" w:type="dxa"/>
            <w:vAlign w:val="bottom"/>
          </w:tcPr>
          <w:p>
            <w:pPr>
              <w:ind w:left="260"/>
              <w:spacing w:after="0"/>
              <w:rPr>
                <w:sz w:val="20"/>
                <w:szCs w:val="20"/>
                <w:color w:val="auto"/>
              </w:rPr>
            </w:pPr>
            <w:r>
              <w:rPr>
                <w:rFonts w:ascii="Arial" w:cs="Arial" w:eastAsia="Arial" w:hAnsi="Arial"/>
                <w:sz w:val="15"/>
                <w:szCs w:val="15"/>
                <w:color w:val="auto"/>
              </w:rPr>
              <w:t>1029–1036.</w:t>
            </w:r>
          </w:p>
        </w:tc>
        <w:tc>
          <w:tcPr>
            <w:tcW w:w="4520" w:type="dxa"/>
            <w:vAlign w:val="bottom"/>
            <w:gridSpan w:val="4"/>
            <w:vMerge w:val="continue"/>
          </w:tcPr>
          <w:p>
            <w:pPr>
              <w:spacing w:after="0"/>
              <w:rPr>
                <w:sz w:val="18"/>
                <w:szCs w:val="18"/>
                <w:color w:val="auto"/>
              </w:rPr>
            </w:pPr>
          </w:p>
        </w:tc>
        <w:tc>
          <w:tcPr>
            <w:tcW w:w="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8"/>
        </w:trPr>
        <w:tc>
          <w:tcPr>
            <w:tcW w:w="5040" w:type="dxa"/>
            <w:vAlign w:val="bottom"/>
          </w:tcPr>
          <w:p>
            <w:pPr>
              <w:jc w:val="right"/>
              <w:ind w:right="105"/>
              <w:spacing w:after="0"/>
              <w:rPr>
                <w:sz w:val="20"/>
                <w:szCs w:val="20"/>
                <w:color w:val="auto"/>
              </w:rPr>
            </w:pPr>
            <w:r>
              <w:rPr>
                <w:rFonts w:ascii="Arial" w:cs="Arial" w:eastAsia="Arial" w:hAnsi="Arial"/>
                <w:sz w:val="15"/>
                <w:szCs w:val="15"/>
                <w:color w:val="auto"/>
                <w:w w:val="99"/>
              </w:rPr>
              <w:t>Valiente-Banuet, A., Rumebe, A.V., Verdú, M. and Callaway, R.M. (2006)</w:t>
            </w:r>
          </w:p>
        </w:tc>
        <w:tc>
          <w:tcPr>
            <w:tcW w:w="5060" w:type="dxa"/>
            <w:vAlign w:val="bottom"/>
            <w:gridSpan w:val="6"/>
          </w:tcPr>
          <w:p>
            <w:pPr>
              <w:ind w:left="420"/>
              <w:spacing w:after="0"/>
              <w:rPr>
                <w:sz w:val="20"/>
                <w:szCs w:val="20"/>
                <w:color w:val="auto"/>
              </w:rPr>
            </w:pPr>
            <w:r>
              <w:rPr>
                <w:rFonts w:ascii="Arial" w:cs="Arial" w:eastAsia="Arial" w:hAnsi="Arial"/>
                <w:sz w:val="16"/>
                <w:szCs w:val="16"/>
                <w:color w:val="auto"/>
              </w:rPr>
              <w:t>Patch-level facilitation fosters high-Andean plant diversity at</w:t>
            </w:r>
          </w:p>
        </w:tc>
        <w:tc>
          <w:tcPr>
            <w:tcW w:w="0" w:type="dxa"/>
            <w:vAlign w:val="bottom"/>
          </w:tcPr>
          <w:p>
            <w:pPr>
              <w:spacing w:after="0"/>
              <w:rPr>
                <w:sz w:val="1"/>
                <w:szCs w:val="1"/>
                <w:color w:val="auto"/>
              </w:rPr>
            </w:pPr>
          </w:p>
        </w:tc>
      </w:tr>
      <w:tr>
        <w:trPr>
          <w:trHeight w:val="202"/>
        </w:trPr>
        <w:tc>
          <w:tcPr>
            <w:tcW w:w="5040" w:type="dxa"/>
            <w:vAlign w:val="bottom"/>
          </w:tcPr>
          <w:p>
            <w:pPr>
              <w:jc w:val="right"/>
              <w:ind w:right="105"/>
              <w:spacing w:after="0"/>
              <w:rPr>
                <w:sz w:val="20"/>
                <w:szCs w:val="20"/>
                <w:color w:val="auto"/>
              </w:rPr>
            </w:pPr>
            <w:r>
              <w:rPr>
                <w:rFonts w:ascii="Arial" w:cs="Arial" w:eastAsia="Arial" w:hAnsi="Arial"/>
                <w:sz w:val="15"/>
                <w:szCs w:val="15"/>
                <w:color w:val="auto"/>
              </w:rPr>
              <w:t>Modern Quaternary plant lineages promote diversity through facilita-</w:t>
            </w:r>
          </w:p>
        </w:tc>
        <w:tc>
          <w:tcPr>
            <w:tcW w:w="4520" w:type="dxa"/>
            <w:vAlign w:val="bottom"/>
            <w:gridSpan w:val="4"/>
            <w:vMerge w:val="restart"/>
          </w:tcPr>
          <w:p>
            <w:pPr>
              <w:ind w:left="420"/>
              <w:spacing w:after="0"/>
              <w:rPr>
                <w:rFonts w:ascii="Arial" w:cs="Arial" w:eastAsia="Arial" w:hAnsi="Arial"/>
                <w:sz w:val="16"/>
                <w:szCs w:val="16"/>
                <w:color w:val="auto"/>
              </w:rPr>
            </w:pPr>
            <w:r>
              <w:rPr>
                <w:rFonts w:ascii="Arial" w:cs="Arial" w:eastAsia="Arial" w:hAnsi="Arial"/>
                <w:sz w:val="16"/>
                <w:szCs w:val="16"/>
                <w:color w:val="auto"/>
              </w:rPr>
              <w:t xml:space="preserve">regional scales. </w:t>
            </w:r>
            <w:r>
              <w:rPr>
                <w:rFonts w:ascii="Arial" w:cs="Arial" w:eastAsia="Arial" w:hAnsi="Arial"/>
                <w:sz w:val="16"/>
                <w:szCs w:val="16"/>
                <w:i w:val="1"/>
                <w:iCs w:val="1"/>
                <w:color w:val="auto"/>
              </w:rPr>
              <w:t>J Veg Sci</w:t>
            </w:r>
            <w:r>
              <w:rPr>
                <w:rFonts w:ascii="Arial" w:cs="Arial" w:eastAsia="Arial" w:hAnsi="Arial"/>
                <w:sz w:val="16"/>
                <w:szCs w:val="16"/>
                <w:color w:val="auto"/>
              </w:rPr>
              <w:t xml:space="preserve">. 2020;00:1–11. </w:t>
            </w:r>
            <w:hyperlink r:id="rId34">
              <w:r>
                <w:rPr>
                  <w:rFonts w:ascii="Arial" w:cs="Arial" w:eastAsia="Arial" w:hAnsi="Arial"/>
                  <w:sz w:val="16"/>
                  <w:szCs w:val="16"/>
                  <w:color w:val="0000FF"/>
                </w:rPr>
                <w:t>https://doi.</w:t>
              </w:r>
            </w:hyperlink>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5"/>
        </w:trPr>
        <w:tc>
          <w:tcPr>
            <w:tcW w:w="5040" w:type="dxa"/>
            <w:vAlign w:val="bottom"/>
            <w:vMerge w:val="restart"/>
          </w:tcPr>
          <w:p>
            <w:pPr>
              <w:jc w:val="right"/>
              <w:ind w:right="105"/>
              <w:spacing w:after="0" w:line="138" w:lineRule="exact"/>
              <w:rPr>
                <w:sz w:val="20"/>
                <w:szCs w:val="20"/>
                <w:color w:val="auto"/>
              </w:rPr>
            </w:pPr>
            <w:r>
              <w:rPr>
                <w:rFonts w:ascii="Arial" w:cs="Arial" w:eastAsia="Arial" w:hAnsi="Arial"/>
                <w:sz w:val="15"/>
                <w:szCs w:val="15"/>
                <w:color w:val="auto"/>
              </w:rPr>
              <w:t xml:space="preserve">tion of ancient Tertiary lineages. </w:t>
            </w:r>
            <w:r>
              <w:rPr>
                <w:rFonts w:ascii="Arial" w:cs="Arial" w:eastAsia="Arial" w:hAnsi="Arial"/>
                <w:sz w:val="15"/>
                <w:szCs w:val="15"/>
                <w:i w:val="1"/>
                <w:iCs w:val="1"/>
                <w:color w:val="auto"/>
              </w:rPr>
              <w:t>Proceedings of the National Academy</w:t>
            </w:r>
          </w:p>
        </w:tc>
        <w:tc>
          <w:tcPr>
            <w:tcW w:w="4520" w:type="dxa"/>
            <w:vAlign w:val="bottom"/>
            <w:gridSpan w:val="4"/>
            <w:vMerge w:val="continue"/>
          </w:tcPr>
          <w:p>
            <w:pPr>
              <w:spacing w:after="0"/>
              <w:rPr>
                <w:sz w:val="7"/>
                <w:szCs w:val="7"/>
                <w:color w:val="auto"/>
              </w:rPr>
            </w:pPr>
          </w:p>
        </w:tc>
        <w:tc>
          <w:tcPr>
            <w:tcW w:w="520" w:type="dxa"/>
            <w:vAlign w:val="bottom"/>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4"/>
        </w:trPr>
        <w:tc>
          <w:tcPr>
            <w:tcW w:w="5040" w:type="dxa"/>
            <w:vAlign w:val="bottom"/>
            <w:vMerge w:val="continue"/>
          </w:tcPr>
          <w:p>
            <w:pPr>
              <w:spacing w:after="0"/>
              <w:rPr>
                <w:sz w:val="2"/>
                <w:szCs w:val="2"/>
                <w:color w:val="auto"/>
              </w:rPr>
            </w:pPr>
          </w:p>
        </w:tc>
        <w:tc>
          <w:tcPr>
            <w:tcW w:w="2000" w:type="dxa"/>
            <w:vAlign w:val="bottom"/>
          </w:tcPr>
          <w:p>
            <w:pPr>
              <w:spacing w:after="0"/>
              <w:rPr>
                <w:sz w:val="2"/>
                <w:szCs w:val="2"/>
                <w:color w:val="auto"/>
              </w:rPr>
            </w:pPr>
          </w:p>
        </w:tc>
        <w:tc>
          <w:tcPr>
            <w:tcW w:w="1260" w:type="dxa"/>
            <w:vAlign w:val="bottom"/>
          </w:tcPr>
          <w:p>
            <w:pPr>
              <w:spacing w:after="0"/>
              <w:rPr>
                <w:sz w:val="2"/>
                <w:szCs w:val="2"/>
                <w:color w:val="auto"/>
              </w:rPr>
            </w:pPr>
          </w:p>
        </w:tc>
        <w:tc>
          <w:tcPr>
            <w:tcW w:w="800" w:type="dxa"/>
            <w:vAlign w:val="bottom"/>
            <w:tcBorders>
              <w:top w:val="single" w:sz="8" w:color="0000FF"/>
            </w:tcBorders>
          </w:tcPr>
          <w:p>
            <w:pPr>
              <w:spacing w:after="0"/>
              <w:rPr>
                <w:sz w:val="2"/>
                <w:szCs w:val="2"/>
                <w:color w:val="auto"/>
              </w:rPr>
            </w:pPr>
          </w:p>
        </w:tc>
        <w:tc>
          <w:tcPr>
            <w:tcW w:w="460" w:type="dxa"/>
            <w:vAlign w:val="bottom"/>
          </w:tcPr>
          <w:p>
            <w:pPr>
              <w:spacing w:after="0"/>
              <w:rPr>
                <w:sz w:val="2"/>
                <w:szCs w:val="2"/>
                <w:color w:val="auto"/>
              </w:rPr>
            </w:pPr>
          </w:p>
        </w:tc>
        <w:tc>
          <w:tcPr>
            <w:tcW w:w="52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4471670</wp:posOffset>
            </wp:positionH>
            <wp:positionV relativeFrom="paragraph">
              <wp:posOffset>-6332220</wp:posOffset>
            </wp:positionV>
            <wp:extent cx="1602105" cy="1924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extLst>
                    </a:blip>
                    <a:srcRect/>
                    <a:stretch>
                      <a:fillRect/>
                    </a:stretch>
                  </pic:blipFill>
                  <pic:spPr bwMode="auto">
                    <a:xfrm>
                      <a:off x="0" y="0"/>
                      <a:ext cx="1602105" cy="192405"/>
                    </a:xfrm>
                    <a:prstGeom prst="rect">
                      <a:avLst/>
                    </a:prstGeom>
                    <a:noFill/>
                  </pic:spPr>
                </pic:pic>
              </a:graphicData>
            </a:graphic>
          </wp:anchor>
        </w:drawing>
        <w:drawing>
          <wp:anchor simplePos="0" relativeHeight="251657728" behindDoc="1" locked="0" layoutInCell="0" allowOverlap="1">
            <wp:simplePos x="0" y="0"/>
            <wp:positionH relativeFrom="column">
              <wp:posOffset>3312160</wp:posOffset>
            </wp:positionH>
            <wp:positionV relativeFrom="paragraph">
              <wp:posOffset>-606425</wp:posOffset>
            </wp:positionV>
            <wp:extent cx="3086100" cy="10280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extLst>
                    </a:blip>
                    <a:srcRect/>
                    <a:stretch>
                      <a:fillRect/>
                    </a:stretch>
                  </pic:blipFill>
                  <pic:spPr bwMode="auto">
                    <a:xfrm>
                      <a:off x="0" y="0"/>
                      <a:ext cx="3086100" cy="102806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06"/>
        </w:trPr>
        <w:tc>
          <w:tcPr>
            <w:tcW w:w="5220" w:type="dxa"/>
            <w:vAlign w:val="bottom"/>
            <w:vMerge w:val="restart"/>
          </w:tcPr>
          <w:p>
            <w:pPr>
              <w:ind w:left="260"/>
              <w:spacing w:after="0"/>
              <w:rPr>
                <w:sz w:val="20"/>
                <w:szCs w:val="20"/>
                <w:color w:val="auto"/>
              </w:rPr>
            </w:pPr>
            <w:r>
              <w:rPr>
                <w:rFonts w:ascii="Arial" w:cs="Arial" w:eastAsia="Arial" w:hAnsi="Arial"/>
                <w:sz w:val="15"/>
                <w:szCs w:val="15"/>
                <w:i w:val="1"/>
                <w:iCs w:val="1"/>
                <w:color w:val="auto"/>
              </w:rPr>
              <w:t>of Sciences of the United States of America</w:t>
            </w:r>
            <w:r>
              <w:rPr>
                <w:rFonts w:ascii="Arial" w:cs="Arial" w:eastAsia="Arial" w:hAnsi="Arial"/>
                <w:sz w:val="15"/>
                <w:szCs w:val="15"/>
                <w:color w:val="auto"/>
              </w:rPr>
              <w:t>,</w:t>
            </w:r>
            <w:r>
              <w:rPr>
                <w:rFonts w:ascii="Arial" w:cs="Arial" w:eastAsia="Arial" w:hAnsi="Arial"/>
                <w:sz w:val="15"/>
                <w:szCs w:val="15"/>
                <w:i w:val="1"/>
                <w:iCs w:val="1"/>
                <w:color w:val="auto"/>
              </w:rPr>
              <w:t xml:space="preserve"> 103</w:t>
            </w:r>
            <w:r>
              <w:rPr>
                <w:rFonts w:ascii="Arial" w:cs="Arial" w:eastAsia="Arial" w:hAnsi="Arial"/>
                <w:sz w:val="15"/>
                <w:szCs w:val="15"/>
                <w:color w:val="auto"/>
              </w:rPr>
              <w:t>(45), 16812–16817.</w:t>
            </w:r>
          </w:p>
        </w:tc>
        <w:tc>
          <w:tcPr>
            <w:tcW w:w="240" w:type="dxa"/>
            <w:vAlign w:val="bottom"/>
          </w:tcPr>
          <w:p>
            <w:pPr>
              <w:spacing w:after="0"/>
              <w:rPr>
                <w:sz w:val="17"/>
                <w:szCs w:val="17"/>
                <w:color w:val="auto"/>
              </w:rPr>
            </w:pPr>
          </w:p>
        </w:tc>
        <w:tc>
          <w:tcPr>
            <w:tcW w:w="4620" w:type="dxa"/>
            <w:vAlign w:val="bottom"/>
            <w:gridSpan w:val="2"/>
          </w:tcPr>
          <w:p>
            <w:pPr>
              <w:spacing w:after="0"/>
              <w:rPr>
                <w:rFonts w:ascii="Arial" w:cs="Arial" w:eastAsia="Arial" w:hAnsi="Arial"/>
                <w:sz w:val="16"/>
                <w:szCs w:val="16"/>
                <w:color w:val="0000FF"/>
              </w:rPr>
            </w:pPr>
            <w:hyperlink r:id="rId34">
              <w:r>
                <w:rPr>
                  <w:rFonts w:ascii="Arial" w:cs="Arial" w:eastAsia="Arial" w:hAnsi="Arial"/>
                  <w:sz w:val="16"/>
                  <w:szCs w:val="16"/>
                  <w:color w:val="0000FF"/>
                </w:rPr>
                <w:t>org/10.1111/jvs.12922</w:t>
              </w:r>
            </w:hyperlink>
          </w:p>
        </w:tc>
        <w:tc>
          <w:tcPr>
            <w:tcW w:w="0" w:type="dxa"/>
            <w:vAlign w:val="bottom"/>
          </w:tcPr>
          <w:p>
            <w:pPr>
              <w:spacing w:after="0"/>
              <w:rPr>
                <w:sz w:val="1"/>
                <w:szCs w:val="1"/>
                <w:color w:val="auto"/>
              </w:rPr>
            </w:pPr>
          </w:p>
        </w:tc>
      </w:tr>
      <w:tr>
        <w:trPr>
          <w:trHeight w:val="55"/>
        </w:trPr>
        <w:tc>
          <w:tcPr>
            <w:tcW w:w="5220" w:type="dxa"/>
            <w:vAlign w:val="bottom"/>
            <w:vMerge w:val="continue"/>
          </w:tcPr>
          <w:p>
            <w:pPr>
              <w:spacing w:after="0"/>
              <w:rPr>
                <w:sz w:val="4"/>
                <w:szCs w:val="4"/>
                <w:color w:val="auto"/>
              </w:rPr>
            </w:pPr>
          </w:p>
        </w:tc>
        <w:tc>
          <w:tcPr>
            <w:tcW w:w="240" w:type="dxa"/>
            <w:vAlign w:val="bottom"/>
          </w:tcPr>
          <w:p>
            <w:pPr>
              <w:spacing w:after="0"/>
              <w:rPr>
                <w:sz w:val="4"/>
                <w:szCs w:val="4"/>
                <w:color w:val="auto"/>
              </w:rPr>
            </w:pPr>
          </w:p>
        </w:tc>
        <w:tc>
          <w:tcPr>
            <w:tcW w:w="1640" w:type="dxa"/>
            <w:vAlign w:val="bottom"/>
            <w:tcBorders>
              <w:top w:val="single" w:sz="8" w:color="0000FF"/>
            </w:tcBorders>
          </w:tcPr>
          <w:p>
            <w:pPr>
              <w:spacing w:after="0"/>
              <w:rPr>
                <w:sz w:val="4"/>
                <w:szCs w:val="4"/>
                <w:color w:val="auto"/>
              </w:rPr>
            </w:pPr>
          </w:p>
        </w:tc>
        <w:tc>
          <w:tcPr>
            <w:tcW w:w="29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6"/>
        </w:trPr>
        <w:tc>
          <w:tcPr>
            <w:tcW w:w="5220" w:type="dxa"/>
            <w:vAlign w:val="bottom"/>
            <w:vMerge w:val="restart"/>
          </w:tcPr>
          <w:p>
            <w:pPr>
              <w:spacing w:after="0"/>
              <w:rPr>
                <w:sz w:val="20"/>
                <w:szCs w:val="20"/>
                <w:color w:val="auto"/>
              </w:rPr>
            </w:pPr>
            <w:r>
              <w:rPr>
                <w:rFonts w:ascii="Arial" w:cs="Arial" w:eastAsia="Arial" w:hAnsi="Arial"/>
                <w:sz w:val="15"/>
                <w:szCs w:val="15"/>
                <w:color w:val="auto"/>
              </w:rPr>
              <w:t>Wardle, P., Ezcurra, C., Ramírez, C. and Wagstaff, S. (2001) Comparison</w:t>
            </w:r>
          </w:p>
        </w:tc>
        <w:tc>
          <w:tcPr>
            <w:tcW w:w="240" w:type="dxa"/>
            <w:vAlign w:val="bottom"/>
            <w:tcBorders>
              <w:bottom w:val="single" w:sz="8" w:color="A6A6A6"/>
            </w:tcBorders>
          </w:tcPr>
          <w:p>
            <w:pPr>
              <w:spacing w:after="0"/>
              <w:rPr>
                <w:sz w:val="10"/>
                <w:szCs w:val="10"/>
                <w:color w:val="auto"/>
              </w:rPr>
            </w:pPr>
          </w:p>
        </w:tc>
        <w:tc>
          <w:tcPr>
            <w:tcW w:w="1640" w:type="dxa"/>
            <w:vAlign w:val="bottom"/>
            <w:tcBorders>
              <w:bottom w:val="single" w:sz="8" w:color="A6A6A6"/>
            </w:tcBorders>
          </w:tcPr>
          <w:p>
            <w:pPr>
              <w:spacing w:after="0"/>
              <w:rPr>
                <w:sz w:val="10"/>
                <w:szCs w:val="10"/>
                <w:color w:val="auto"/>
              </w:rPr>
            </w:pPr>
          </w:p>
        </w:tc>
        <w:tc>
          <w:tcPr>
            <w:tcW w:w="2980" w:type="dxa"/>
            <w:vAlign w:val="bottom"/>
            <w:tcBorders>
              <w:bottom w:val="single" w:sz="8" w:color="A6A6A6"/>
            </w:tcBorders>
          </w:tcPr>
          <w:p>
            <w:pPr>
              <w:spacing w:after="0"/>
              <w:rPr>
                <w:sz w:val="10"/>
                <w:szCs w:val="10"/>
                <w:color w:val="auto"/>
              </w:rPr>
            </w:pPr>
          </w:p>
        </w:tc>
        <w:tc>
          <w:tcPr>
            <w:tcW w:w="0" w:type="dxa"/>
            <w:vAlign w:val="bottom"/>
          </w:tcPr>
          <w:p>
            <w:pPr>
              <w:spacing w:after="0"/>
              <w:rPr>
                <w:sz w:val="1"/>
                <w:szCs w:val="1"/>
                <w:color w:val="auto"/>
              </w:rPr>
            </w:pPr>
          </w:p>
        </w:tc>
      </w:tr>
      <w:tr>
        <w:trPr>
          <w:trHeight w:val="64"/>
        </w:trPr>
        <w:tc>
          <w:tcPr>
            <w:tcW w:w="5220" w:type="dxa"/>
            <w:vAlign w:val="bottom"/>
            <w:vMerge w:val="continue"/>
          </w:tcPr>
          <w:p>
            <w:pPr>
              <w:spacing w:after="0"/>
              <w:rPr>
                <w:sz w:val="5"/>
                <w:szCs w:val="5"/>
                <w:color w:val="auto"/>
              </w:rPr>
            </w:pPr>
          </w:p>
        </w:tc>
        <w:tc>
          <w:tcPr>
            <w:tcW w:w="240" w:type="dxa"/>
            <w:vAlign w:val="bottom"/>
          </w:tcPr>
          <w:p>
            <w:pPr>
              <w:spacing w:after="0"/>
              <w:rPr>
                <w:sz w:val="5"/>
                <w:szCs w:val="5"/>
                <w:color w:val="auto"/>
              </w:rPr>
            </w:pPr>
          </w:p>
        </w:tc>
        <w:tc>
          <w:tcPr>
            <w:tcW w:w="1640" w:type="dxa"/>
            <w:vAlign w:val="bottom"/>
          </w:tcPr>
          <w:p>
            <w:pPr>
              <w:spacing w:after="0"/>
              <w:rPr>
                <w:sz w:val="5"/>
                <w:szCs w:val="5"/>
                <w:color w:val="auto"/>
              </w:rPr>
            </w:pPr>
          </w:p>
        </w:tc>
        <w:tc>
          <w:tcPr>
            <w:tcW w:w="29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0"/>
        </w:trPr>
        <w:tc>
          <w:tcPr>
            <w:tcW w:w="5220" w:type="dxa"/>
            <w:vAlign w:val="bottom"/>
          </w:tcPr>
          <w:p>
            <w:pPr>
              <w:ind w:left="260"/>
              <w:spacing w:after="0"/>
              <w:rPr>
                <w:sz w:val="20"/>
                <w:szCs w:val="20"/>
                <w:color w:val="auto"/>
              </w:rPr>
            </w:pPr>
            <w:r>
              <w:rPr>
                <w:rFonts w:ascii="Arial" w:cs="Arial" w:eastAsia="Arial" w:hAnsi="Arial"/>
                <w:sz w:val="15"/>
                <w:szCs w:val="15"/>
                <w:color w:val="auto"/>
              </w:rPr>
              <w:t>of the flora and vegetation of the southern Andes and New Zealand.</w:t>
            </w:r>
          </w:p>
        </w:tc>
        <w:tc>
          <w:tcPr>
            <w:tcW w:w="24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9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5220" w:type="dxa"/>
            <w:vAlign w:val="bottom"/>
          </w:tcPr>
          <w:p>
            <w:pPr>
              <w:ind w:left="260"/>
              <w:spacing w:after="0"/>
              <w:rPr>
                <w:sz w:val="20"/>
                <w:szCs w:val="20"/>
                <w:color w:val="auto"/>
              </w:rPr>
            </w:pPr>
            <w:r>
              <w:rPr>
                <w:rFonts w:ascii="Arial" w:cs="Arial" w:eastAsia="Arial" w:hAnsi="Arial"/>
                <w:sz w:val="15"/>
                <w:szCs w:val="15"/>
                <w:i w:val="1"/>
                <w:iCs w:val="1"/>
                <w:color w:val="auto"/>
              </w:rPr>
              <w:t>New Zealand Journal of Botany</w:t>
            </w:r>
            <w:r>
              <w:rPr>
                <w:rFonts w:ascii="Arial" w:cs="Arial" w:eastAsia="Arial" w:hAnsi="Arial"/>
                <w:sz w:val="15"/>
                <w:szCs w:val="15"/>
                <w:color w:val="auto"/>
              </w:rPr>
              <w:t>,</w:t>
            </w:r>
            <w:r>
              <w:rPr>
                <w:rFonts w:ascii="Arial" w:cs="Arial" w:eastAsia="Arial" w:hAnsi="Arial"/>
                <w:sz w:val="15"/>
                <w:szCs w:val="15"/>
                <w:i w:val="1"/>
                <w:iCs w:val="1"/>
                <w:color w:val="auto"/>
              </w:rPr>
              <w:t xml:space="preserve"> 39</w:t>
            </w:r>
            <w:r>
              <w:rPr>
                <w:rFonts w:ascii="Arial" w:cs="Arial" w:eastAsia="Arial" w:hAnsi="Arial"/>
                <w:sz w:val="15"/>
                <w:szCs w:val="15"/>
                <w:color w:val="auto"/>
              </w:rPr>
              <w:t>, 69–108.</w:t>
            </w:r>
          </w:p>
        </w:tc>
        <w:tc>
          <w:tcPr>
            <w:tcW w:w="24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98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sectPr>
      <w:pgSz w:w="11900" w:h="15647" w:orient="portrait"/>
      <w:cols w:equalWidth="0" w:num="1">
        <w:col w:w="10080"/>
      </w:cols>
      <w:pgMar w:left="900" w:top="429" w:right="92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lowerLetter"/>
      <w:start w:val="2"/>
    </w:lvl>
  </w:abstractNum>
  <w:abstractNum w:abstractNumId="1">
    <w:nsid w:val="66334873"/>
    <w:multiLevelType w:val="hybridMultilevel"/>
    <w:lvl w:ilvl="0">
      <w:lvlJc w:val="left"/>
      <w:lvlText w:val="(%1)"/>
      <w:numFmt w:val="lowerLetter"/>
      <w:start w:val="2"/>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3"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jpeg"/><Relationship Id="rId22" Type="http://schemas.openxmlformats.org/officeDocument/2006/relationships/image" Target="media/image13.png"/><Relationship Id="rId23"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2"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12" Type="http://schemas.openxmlformats.org/officeDocument/2006/relationships/hyperlink" Target="mailto:sabrinagavini@comahue-conicet.gob.ar" TargetMode="External"/><Relationship Id="rId14" Type="http://schemas.openxmlformats.org/officeDocument/2006/relationships/hyperlink" Target="www.wileyonlinelibrary.com/journal/jvs" TargetMode="External"/><Relationship Id="rId24" Type="http://schemas.openxmlformats.org/officeDocument/2006/relationships/hyperlink" Target="http://doi.org/10.5281/zenodo.3685255" TargetMode="External"/><Relationship Id="rId25" Type="http://schemas.openxmlformats.org/officeDocument/2006/relationships/hyperlink" Target="https://orcid.org/0000-0001-8138-8155" TargetMode="External"/><Relationship Id="rId26" Type="http://schemas.openxmlformats.org/officeDocument/2006/relationships/hyperlink" Target="https://orcid.org/0000-0003-1453-6060" TargetMode="External"/><Relationship Id="rId27" Type="http://schemas.openxmlformats.org/officeDocument/2006/relationships/hyperlink" Target="https://orcid.org/0000-0001-9079-9749" TargetMode="External"/><Relationship Id="rId30" Type="http://schemas.openxmlformats.org/officeDocument/2006/relationships/hyperlink" Target="http://purl.oclc.org/estimates" TargetMode="External"/><Relationship Id="rId31" Type="http://schemas.openxmlformats.org/officeDocument/2006/relationships/hyperlink" Target="https://www.R-project.org/" TargetMode="External"/><Relationship Id="rId33" Type="http://schemas.openxmlformats.org/officeDocument/2006/relationships/hyperlink" Target="http://glmmadmb.r-forge.r-project.org/" TargetMode="External"/><Relationship Id="rId34" Type="http://schemas.openxmlformats.org/officeDocument/2006/relationships/hyperlink" Target="https://doi.org/10.1111/jvs.1292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2020-09-15T04:07:04Z</dcterms:created>
  <dcterms:modified xsi:type="dcterms:W3CDTF">2020-09-15T04:07:04Z</dcterms:modified>
</cp:coreProperties>
</file>