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4" w:lineRule="exact"/>
        <w:rPr>
          <w:sz w:val="24"/>
          <w:szCs w:val="24"/>
          <w:color w:val="auto"/>
        </w:rPr>
      </w:pPr>
    </w:p>
    <w:tbl>
      <w:tblPr>
        <w:tblLayout w:type="fixed"/>
        <w:tblInd w:w="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2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  <w:w w:val="97"/>
              </w:rPr>
              <w:t>et al. J Nanobiotechnol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</w:rPr>
              <w:t>(2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555554"/>
        </w:rPr>
        <w:t>Journal of Nanobiotechnology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-3546475</wp:posOffset>
            </wp:positionH>
            <wp:positionV relativeFrom="paragraph">
              <wp:posOffset>511810</wp:posOffset>
            </wp:positionV>
            <wp:extent cx="6145530" cy="639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5817" w:orient="portrait"/>
          <w:cols w:equalWidth="0" w:num="2">
            <w:col w:w="4860" w:space="720"/>
            <w:col w:w="4080"/>
          </w:cols>
          <w:pgMar w:left="1120" w:top="610" w:right="1126" w:bottom="93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i w:val="1"/>
          <w:iCs w:val="1"/>
          <w:color w:val="auto"/>
        </w:rPr>
        <w:t>Oryza sativa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598805</wp:posOffset>
            </wp:positionV>
            <wp:extent cx="6139180" cy="28841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180" cy="288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Oryza sativa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6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6"/>
        </w:trPr>
        <w:tc>
          <w:tcPr>
            <w:tcW w:w="10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9"/>
              </w:rPr>
              <w:t>]</w:t>
            </w: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–]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  <w:gridSpan w:val="2"/>
          </w:tcPr>
          <w:p>
            <w:pPr>
              <w:ind w:left="4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3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–]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5"/>
              </w:rPr>
              <w:t>–]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’</w:t>
            </w:r>
          </w:p>
        </w:tc>
        <w:tc>
          <w:tcPr>
            <w:tcW w:w="4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0" w:type="dxa"/>
            <w:vAlign w:val="bottom"/>
          </w:tcPr>
          <w:p>
            <w:pPr>
              <w:ind w:left="2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©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  <w:gridSpan w:val="2"/>
          </w:tcPr>
          <w:p>
            <w:pPr>
              <w:ind w:left="2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’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5060" w:type="dxa"/>
            <w:vAlign w:val="bottom"/>
            <w:gridSpan w:val="2"/>
          </w:tcPr>
          <w:p>
            <w:pPr>
              <w:ind w:left="2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’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-494030</wp:posOffset>
            </wp:positionV>
            <wp:extent cx="1367790" cy="3575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35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5817" w:orient="portrait"/>
          <w:cols w:equalWidth="0" w:num="1">
            <w:col w:w="9660"/>
          </w:cols>
          <w:pgMar w:left="1120" w:top="610" w:right="1126" w:bottom="935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1720" w:val="left"/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3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4520" w:type="dxa"/>
            <w:vAlign w:val="bottom"/>
          </w:tcPr>
          <w:p>
            <w:pPr>
              <w:ind w:left="3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0"/>
        </w:trPr>
        <w:tc>
          <w:tcPr>
            <w:tcW w:w="4520" w:type="dxa"/>
            <w:vAlign w:val="bottom"/>
          </w:tcPr>
          <w:p>
            <w:pPr>
              <w:ind w:left="1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4520" w:type="dxa"/>
            <w:vAlign w:val="bottom"/>
          </w:tcPr>
          <w:p>
            <w:pPr>
              <w:ind w:left="1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1"/>
        </w:trPr>
        <w:tc>
          <w:tcPr>
            <w:tcW w:w="4520" w:type="dxa"/>
            <w:vAlign w:val="bottom"/>
          </w:tcPr>
          <w:p>
            <w:pPr>
              <w:ind w:left="3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9"/>
        </w:trPr>
        <w:tc>
          <w:tcPr>
            <w:tcW w:w="452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Oryza</w:t>
            </w:r>
          </w:p>
        </w:tc>
        <w:tc>
          <w:tcPr>
            <w:tcW w:w="860" w:type="dxa"/>
            <w:vAlign w:val="bottom"/>
          </w:tcPr>
          <w:p>
            <w:pPr>
              <w:jc w:val="center"/>
              <w:ind w:right="1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sativa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45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–]</w:t>
            </w: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jc w:val="center"/>
              <w:ind w:right="54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±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°</w:t>
            </w: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8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vMerge w:val="restart"/>
          </w:tcPr>
          <w:p>
            <w:pPr>
              <w:jc w:val="right"/>
              <w:ind w:right="10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2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4520" w:type="dxa"/>
            <w:vAlign w:val="bottom"/>
            <w:vMerge w:val="restart"/>
          </w:tcPr>
          <w:p>
            <w:pPr>
              <w:ind w:left="4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ind w:right="1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452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ind w:right="4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1740" w:type="dxa"/>
            <w:vAlign w:val="bottom"/>
          </w:tcPr>
          <w:p>
            <w:pPr>
              <w:jc w:val="right"/>
              <w:ind w:right="5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860" w:type="dxa"/>
            <w:vAlign w:val="bottom"/>
          </w:tcPr>
          <w:p>
            <w:pPr>
              <w:jc w:val="center"/>
              <w:ind w:right="6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1740" w:type="dxa"/>
            <w:vAlign w:val="bottom"/>
          </w:tcPr>
          <w:p>
            <w:pPr>
              <w:jc w:val="right"/>
              <w:ind w:right="1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jc w:val="right"/>
              <w:ind w:right="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</w:p>
        </w:tc>
        <w:tc>
          <w:tcPr>
            <w:tcW w:w="1740" w:type="dxa"/>
            <w:vAlign w:val="bottom"/>
          </w:tcPr>
          <w:p>
            <w:pPr>
              <w:jc w:val="right"/>
              <w:ind w:right="13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N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8"/>
        </w:trPr>
        <w:tc>
          <w:tcPr>
            <w:tcW w:w="452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8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−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center"/>
              <w:ind w:right="2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±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°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±</w:t>
            </w:r>
          </w:p>
        </w:tc>
        <w:tc>
          <w:tcPr>
            <w:tcW w:w="1740" w:type="dxa"/>
            <w:vAlign w:val="bottom"/>
            <w:vMerge w:val="restart"/>
          </w:tcPr>
          <w:p>
            <w:pPr>
              <w:jc w:val="right"/>
              <w:ind w:right="13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°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9"/>
        </w:trPr>
        <w:tc>
          <w:tcPr>
            <w:tcW w:w="45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Oryza sativa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9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2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jc w:val="right"/>
              <w:ind w:right="4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·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9"/>
        </w:trPr>
        <w:tc>
          <w:tcPr>
            <w:tcW w:w="45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4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98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g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5817" w:orient="portrait"/>
          <w:cols w:equalWidth="0" w:num="1">
            <w:col w:w="9326"/>
          </w:cols>
          <w:pgMar w:left="1140" w:top="634" w:right="1440" w:bottom="993" w:gutter="0" w:footer="0" w:header="0"/>
        </w:sectPr>
      </w:pPr>
    </w:p>
    <w:bookmarkStart w:id="2" w:name="page3"/>
    <w:bookmarkEnd w:id="2"/>
    <w:p>
      <w:pPr>
        <w:spacing w:after="0"/>
        <w:tabs>
          <w:tab w:leader="none" w:pos="1720" w:val="left"/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\</w:t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ectPr>
          <w:pgSz w:w="11900" w:h="15817" w:orient="portrait"/>
          <w:cols w:equalWidth="0" w:num="1">
            <w:col w:w="9326"/>
          </w:cols>
          <w:pgMar w:left="1140" w:top="634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’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i w:val="1"/>
          <w:iCs w:val="1"/>
          <w:color w:val="auto"/>
        </w:rPr>
        <w:t>Experiment 1. Whether plants can uptake SeNPs?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right="46"/>
        <w:spacing w:after="0" w:line="3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i w:val="1"/>
          <w:iCs w:val="1"/>
          <w:color w:val="auto"/>
        </w:rPr>
        <w:t>Experiment 3. Comparison of uptake and transformation between SeNPs and inorganic Se in plants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μμμ</w:t>
      </w:r>
    </w:p>
    <w:p>
      <w:pPr>
        <w:spacing w:after="0" w:line="111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4240" w:space="720"/>
            <w:col w:w="4366"/>
          </w:cols>
          <w:pgMar w:left="1140" w:top="634" w:right="1440" w:bottom="1440" w:gutter="0" w:footer="0" w:header="0"/>
          <w:type w:val="continuous"/>
        </w:sectPr>
      </w:pP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4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 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jc w:val="right"/>
        <w:ind w:right="298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i w:val="1"/>
          <w:iCs w:val="1"/>
          <w:color w:val="auto"/>
        </w:rPr>
        <w:t>Experiment 2. How SeNPs is taken up by plants?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0"/>
        </w:trPr>
        <w:tc>
          <w:tcPr>
            <w:tcW w:w="11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440" w:type="dxa"/>
            <w:vAlign w:val="bottom"/>
            <w:vMerge w:val="restart"/>
          </w:tcPr>
          <w:p>
            <w:pPr>
              <w:jc w:val="right"/>
              <w:ind w:right="12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14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4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8"/>
        </w:trPr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2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μμ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°</w:t>
      </w:r>
    </w:p>
    <w:p>
      <w:pPr>
        <w:sectPr>
          <w:pgSz w:w="11900" w:h="15817" w:orient="portrait"/>
          <w:cols w:equalWidth="0" w:num="1">
            <w:col w:w="9326"/>
          </w:cols>
          <w:pgMar w:left="1140" w:top="634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1720" w:val="left"/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8"/>
        </w:trPr>
        <w:tc>
          <w:tcPr>
            <w:tcW w:w="1540" w:type="dxa"/>
            <w:vAlign w:val="bottom"/>
          </w:tcPr>
          <w:p>
            <w:pPr>
              <w:jc w:val="right"/>
              <w:ind w:right="13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89"/>
              </w:rPr>
              <w:t>]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S</w:t>
            </w: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HOOT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−S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,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R</w:t>
            </w: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OOT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−S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,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S</w:t>
            </w: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HOOT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F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1/F2/F3−S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,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R</w:t>
            </w: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OOT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F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1/F2/F3−S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−</w:t>
            </w:r>
          </w:p>
        </w:tc>
        <w:tc>
          <w:tcPr>
            <w:tcW w:w="2520" w:type="dxa"/>
            <w:vAlign w:val="bottom"/>
            <w:vMerge w:val="restart"/>
          </w:tcPr>
          <w:p>
            <w:pPr>
              <w:jc w:val="right"/>
              <w:spacing w:after="0" w:line="4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(T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HOOT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−S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E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ind w:left="400"/>
              <w:spacing w:after="0" w:line="2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OOT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 −S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vertAlign w:val="superscript"/>
              </w:rPr>
              <w:t>,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 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R</w:t>
            </w: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ICE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−S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vertAlign w:val="superscript"/>
              </w:rPr>
              <w:t>)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spacing w:after="0" w:line="1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(S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HOOT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− S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%,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1540" w:type="dxa"/>
            <w:vAlign w:val="bottom"/>
            <w:vMerge w:val="restart"/>
          </w:tcPr>
          <w:p>
            <w:pPr>
              <w:jc w:val="right"/>
              <w:ind w:right="13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74"/>
              </w:rPr>
              <w:t>°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40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R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  <w:w w:val="97"/>
              </w:rPr>
              <w:t>OOT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− S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E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%, S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  <w:w w:val="97"/>
              </w:rPr>
              <w:t>HOOT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F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1/F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2/F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− S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E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%, R</w:t>
            </w:r>
            <w:r>
              <w:rPr>
                <w:rFonts w:ascii="Arial" w:cs="Arial" w:eastAsia="Arial" w:hAnsi="Arial"/>
                <w:sz w:val="13"/>
                <w:szCs w:val="13"/>
                <w:color w:val="auto"/>
                <w:w w:val="97"/>
              </w:rPr>
              <w:t>OOT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F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1/F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2/F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25"/>
                <w:szCs w:val="25"/>
                <w:color w:val="auto"/>
                <w:w w:val="97"/>
                <w:vertAlign w:val="subscript"/>
              </w:rPr>
              <w:t>3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 xml:space="preserve"> − S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E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  <w:w w:val="97"/>
              </w:rPr>
              <w:t>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6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TF</w:t>
            </w: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9"/>
        </w:trPr>
        <w:tc>
          <w:tcPr>
            <w:tcW w:w="15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°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Shoot−Se 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=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Shoot−Se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×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Biomass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Shoot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7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80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Root−Se 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=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Root−Se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×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Biomass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4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–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w w:val="97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97"/>
              </w:rPr>
              <w:t xml:space="preserve">Rice−Se 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  <w:w w:val="97"/>
              </w:rPr>
              <w:t>=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w w:val="97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  <w:w w:val="97"/>
              </w:rPr>
              <w:t>Shoot−Se</w:t>
            </w:r>
          </w:p>
        </w:tc>
        <w:tc>
          <w:tcPr>
            <w:tcW w:w="2520" w:type="dxa"/>
            <w:vAlign w:val="bottom"/>
          </w:tcPr>
          <w:p>
            <w:pPr>
              <w:jc w:val="right"/>
              <w:ind w:right="1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+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T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Root−Se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8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 uptake = 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vertAlign w:val="subscript"/>
              </w:rPr>
              <w:t>Rice−Se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/ Biomass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vertAlign w:val="subscript"/>
              </w:rPr>
              <w:t>Root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7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Shoot − Se% =  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  <w:vertAlign w:val="subscript"/>
              </w:rPr>
              <w:t>Shoot−Se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 xml:space="preserve"> / 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w w:val="98"/>
                <w:vertAlign w:val="subscript"/>
              </w:rPr>
              <w:t>Rice−Se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 xml:space="preserve">   × 100%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6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jc w:val="right"/>
              <w:ind w:right="8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× ×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Root − Se% = (T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vertAlign w:val="subscript"/>
              </w:rPr>
              <w:t>Root−Se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/ T</w:t>
            </w:r>
            <w:r>
              <w:rPr>
                <w:rFonts w:ascii="Arial" w:cs="Arial" w:eastAsia="Arial" w:hAnsi="Arial"/>
                <w:sz w:val="29"/>
                <w:szCs w:val="29"/>
                <w:color w:val="auto"/>
                <w:vertAlign w:val="subscript"/>
              </w:rPr>
              <w:t>Rice−Se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) × 100%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4560" w:type="dxa"/>
            <w:vAlign w:val="bottom"/>
            <w:gridSpan w:val="3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9"/>
        </w:trPr>
        <w:tc>
          <w:tcPr>
            <w:tcW w:w="964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Shoot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 1/F 2/F 3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−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Se% =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ShootF 1/F 2/F 3−Se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ShootF 1−Se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+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ShootF 2−Se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+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ShootF 3−Se 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×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100%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9"/>
        </w:trPr>
        <w:tc>
          <w:tcPr>
            <w:tcW w:w="964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Root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F 1/F 2/F 3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−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Se% =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RootF 1/F 2/F 3−Se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(C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RootF 1−Se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+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RootF 2−Se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+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>RootF 3−Se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)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×</w:t>
            </w:r>
            <w:r>
              <w:rPr>
                <w:rFonts w:ascii="Arial" w:cs="Arial" w:eastAsia="Arial" w:hAnsi="Arial"/>
                <w:sz w:val="15"/>
                <w:szCs w:val="15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100%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15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0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8"/>
        </w:trPr>
        <w:tc>
          <w:tcPr>
            <w:tcW w:w="1540" w:type="dxa"/>
            <w:vAlign w:val="bottom"/>
            <w:vMerge w:val="restart"/>
          </w:tcPr>
          <w:p>
            <w:pPr>
              <w:jc w:val="right"/>
              <w:ind w:right="3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× ×</w:t>
            </w:r>
          </w:p>
        </w:tc>
        <w:tc>
          <w:tcPr>
            <w:tcW w:w="1580" w:type="dxa"/>
            <w:vAlign w:val="bottom"/>
            <w:vMerge w:val="restart"/>
          </w:tcPr>
          <w:p>
            <w:pPr>
              <w:jc w:val="right"/>
              <w:ind w:right="10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80" w:type="dxa"/>
            <w:vAlign w:val="bottom"/>
            <w:gridSpan w:val="2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TF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=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Shoot−Se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/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39"/>
                <w:szCs w:val="39"/>
                <w:color w:val="auto"/>
                <w:vertAlign w:val="superscript"/>
              </w:rPr>
              <w:t>C</w:t>
            </w: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Root−Se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4"/>
        </w:trPr>
        <w:tc>
          <w:tcPr>
            <w:tcW w:w="1540" w:type="dxa"/>
            <w:vAlign w:val="bottom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−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vMerge w:val="restart"/>
          </w:tcPr>
          <w:p>
            <w:pPr>
              <w:jc w:val="right"/>
              <w:ind w:right="13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± 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6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vMerge w:val="restart"/>
          </w:tcPr>
          <w:p>
            <w:pPr>
              <w:jc w:val="right"/>
              <w:ind w:right="3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6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’</w:t>
            </w:r>
          </w:p>
        </w:tc>
        <w:tc>
          <w:tcPr>
            <w:tcW w:w="252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7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jc w:val="center"/>
        <w:ind w:right="-3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−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−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1720" w:val="left"/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\</w:t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200"/>
        <w:spacing w:after="0"/>
        <w:tabs>
          <w:tab w:leader="none" w:pos="48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  <w:vertAlign w:val="subscript"/>
        </w:rPr>
        <w:t>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a</w:t>
      </w: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  <w:vertAlign w:val="subscript"/>
        </w:rPr>
        <w:t>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-222885</wp:posOffset>
            </wp:positionV>
            <wp:extent cx="6132830" cy="76022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760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5817" w:orient="portrait"/>
          <w:cols w:equalWidth="0" w:num="1">
            <w:col w:w="9520"/>
          </w:cols>
          <w:pgMar w:left="1140" w:top="634" w:right="124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tbl>
      <w:tblPr>
        <w:tblLayout w:type="fixed"/>
        <w:tblInd w:w="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00"/>
        </w:trPr>
        <w:tc>
          <w:tcPr>
            <w:tcW w:w="184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Frequency (%)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14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2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b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1.4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c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12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1.2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5"/>
              </w:rPr>
              <w:t>10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  <w:textDirection w:val="btLr"/>
          </w:tcPr>
          <w:p>
            <w:pPr>
              <w:ind w:left="8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(a.u.)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1.0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0.8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6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textDirection w:val="btLr"/>
          </w:tcPr>
          <w:p>
            <w:pPr>
              <w:ind w:left="8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74"/>
              </w:rPr>
              <w:t>Intensity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0.6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0.4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9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0.2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7"/>
        </w:trPr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0.0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right"/>
              <w:ind w:right="3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1"/>
              </w:rPr>
              <w:t>0.1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3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3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2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100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3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1000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jc w:val="right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-200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ind w:right="33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-100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35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31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100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240"/>
        <w:spacing w:after="0"/>
        <w:tabs>
          <w:tab w:leader="none" w:pos="64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Hydrodynamic diameter (nm)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Zeta potential (mV)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254" w:space="146"/>
            <w:col w:w="9120"/>
          </w:cols>
          <w:pgMar w:left="1140" w:top="634" w:right="124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tbl>
      <w:tblPr>
        <w:tblLayout w:type="fixed"/>
        <w:tblInd w:w="201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00"/>
        </w:trPr>
        <w:tc>
          <w:tcPr>
            <w:tcW w:w="184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Cps (eV)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4000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3500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3000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2500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2000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right"/>
        <w:ind w:right="6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Se</w:t>
      </w:r>
    </w:p>
    <w:p>
      <w:pPr>
        <w:spacing w:after="0" w:line="909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3">
            <w:col w:w="2196" w:space="184"/>
            <w:col w:w="280" w:space="240"/>
            <w:col w:w="6620"/>
          </w:cols>
          <w:pgMar w:left="1140" w:top="634" w:right="124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0"/>
        </w:trPr>
        <w:tc>
          <w:tcPr>
            <w:tcW w:w="420" w:type="dxa"/>
            <w:vAlign w:val="bottom"/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2"/>
              </w:rPr>
              <w:t>1500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92"/>
              </w:rPr>
              <w:t>1000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right"/>
              <w:ind w:right="11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7"/>
              </w:rPr>
              <w:t>O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Cu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1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Se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8"/>
        </w:trPr>
        <w:tc>
          <w:tcPr>
            <w:tcW w:w="420" w:type="dxa"/>
            <w:vAlign w:val="bottom"/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500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right"/>
              <w:ind w:right="9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Na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center"/>
              <w:ind w:left="18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Cu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vMerge w:val="restart"/>
          </w:tcPr>
          <w:p>
            <w:pPr>
              <w:jc w:val="right"/>
              <w:ind w:right="6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420" w:type="dxa"/>
            <w:vAlign w:val="bottom"/>
          </w:tcPr>
          <w:p>
            <w:pPr>
              <w:jc w:val="right"/>
              <w:ind w:right="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3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2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6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9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12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Enegy (keV)</w:t>
      </w:r>
    </w:p>
    <w:p>
      <w:pPr>
        <w:sectPr>
          <w:pgSz w:w="11900" w:h="15817" w:orient="portrait"/>
          <w:cols w:equalWidth="0" w:num="2">
            <w:col w:w="1660" w:space="720"/>
            <w:col w:w="7140"/>
          </w:cols>
          <w:pgMar w:left="1140" w:top="634" w:right="1246" w:bottom="1440" w:gutter="0" w:footer="0" w:header="0"/>
          <w:type w:val="continuous"/>
        </w:sectPr>
      </w:pPr>
    </w:p>
    <w:bookmarkStart w:id="5" w:name="page6"/>
    <w:bookmarkEnd w:id="5"/>
    <w:p>
      <w:pPr>
        <w:ind w:left="6"/>
        <w:spacing w:after="0"/>
        <w:tabs>
          <w:tab w:leader="none" w:pos="1726" w:val="left"/>
          <w:tab w:leader="none" w:pos="880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ectPr>
          <w:pgSz w:w="11900" w:h="15817" w:orient="portrait"/>
          <w:cols w:equalWidth="0" w:num="1">
            <w:col w:w="9546"/>
          </w:cols>
          <w:pgMar w:left="1134" w:top="634" w:right="1226" w:bottom="84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2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6"/>
        <w:spacing w:after="0"/>
        <w:tabs>
          <w:tab w:leader="none" w:pos="296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−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244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  <w:vertAlign w:val="subscript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−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6"/>
        <w:spacing w:after="0"/>
        <w:tabs>
          <w:tab w:leader="none" w:pos="2926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−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786" w:hanging="786"/>
        <w:spacing w:after="0"/>
        <w:tabs>
          <w:tab w:leader="none" w:pos="78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−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tbl>
      <w:tblPr>
        <w:tblLayout w:type="fixed"/>
        <w:tblInd w:w="106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16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60" w:type="dxa"/>
            <w:vAlign w:val="bottom"/>
            <w:vMerge w:val="restart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4"/>
              </w:rPr>
              <w:t>DW)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14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5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12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60" w:type="dxa"/>
            <w:vAlign w:val="bottom"/>
            <w:textDirection w:val="btLr"/>
          </w:tcPr>
          <w:p>
            <w:pPr>
              <w:ind w:left="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260" w:type="dxa"/>
            <w:vAlign w:val="bottom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260" w:type="dxa"/>
            <w:vAlign w:val="bottom"/>
            <w:vMerge w:val="restart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g(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10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60" w:type="dxa"/>
            <w:vAlign w:val="bottom"/>
            <w:vMerge w:val="restart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shoots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c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8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0"/>
        </w:trPr>
        <w:tc>
          <w:tcPr>
            <w:tcW w:w="260" w:type="dxa"/>
            <w:vAlign w:val="bottom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0"/>
              </w:rPr>
              <w:t>in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260" w:type="dxa"/>
            <w:vAlign w:val="bottom"/>
            <w:vMerge w:val="restart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9"/>
              </w:rPr>
              <w:t>content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6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4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d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60" w:type="dxa"/>
            <w:vAlign w:val="bottom"/>
            <w:textDirection w:val="btLr"/>
          </w:tcPr>
          <w:p>
            <w:pPr>
              <w:ind w:left="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82"/>
              </w:rPr>
              <w:t>Se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2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restart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f</w:t>
            </w:r>
          </w:p>
        </w:tc>
        <w:tc>
          <w:tcPr>
            <w:tcW w:w="520" w:type="dxa"/>
            <w:vAlign w:val="bottom"/>
            <w:gridSpan w:val="3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f</w:t>
            </w: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f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u w:val="single" w:color="auto"/>
                <w:color w:val="auto"/>
              </w:rPr>
              <w:t>e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0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0</w:t>
            </w:r>
          </w:p>
        </w:tc>
        <w:tc>
          <w:tcPr>
            <w:tcW w:w="52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</w:t>
            </w:r>
          </w:p>
        </w:tc>
        <w:tc>
          <w:tcPr>
            <w:tcW w:w="320" w:type="dxa"/>
            <w:vAlign w:val="bottom"/>
            <w:gridSpan w:val="3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5</w:t>
            </w:r>
          </w:p>
        </w:tc>
        <w:tc>
          <w:tcPr>
            <w:tcW w:w="460" w:type="dxa"/>
            <w:vAlign w:val="bottom"/>
            <w:gridSpan w:val="4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12</w:t>
            </w:r>
          </w:p>
        </w:tc>
        <w:tc>
          <w:tcPr>
            <w:tcW w:w="440" w:type="dxa"/>
            <w:vAlign w:val="bottom"/>
            <w:gridSpan w:val="4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24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48</w:t>
            </w:r>
          </w:p>
        </w:tc>
        <w:tc>
          <w:tcPr>
            <w:tcW w:w="440" w:type="dxa"/>
            <w:vAlign w:val="bottom"/>
            <w:gridSpan w:val="4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72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</w:rPr>
              <w:t>120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6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Exposure time (h)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1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8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 xml:space="preserve">= </w:t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μμ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-3126105</wp:posOffset>
            </wp:positionH>
            <wp:positionV relativeFrom="paragraph">
              <wp:posOffset>894715</wp:posOffset>
            </wp:positionV>
            <wp:extent cx="6132830" cy="26663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66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350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b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4"/>
              </w:rPr>
              <w:t>DW)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40" w:type="dxa"/>
            <w:vAlign w:val="bottom"/>
            <w:textDirection w:val="btLr"/>
          </w:tcPr>
          <w:p>
            <w:pPr>
              <w:ind w:left="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 w:line="1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250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240" w:type="dxa"/>
            <w:vAlign w:val="bottom"/>
            <w:textDirection w:val="btLr"/>
          </w:tcPr>
          <w:p>
            <w:pPr>
              <w:ind w:lef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0"/>
              </w:rPr>
              <w:t>g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g(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9"/>
              </w:rPr>
              <w:t>roots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restart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c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75"/>
              </w:rPr>
              <w:t>in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150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restart"/>
          </w:tcPr>
          <w:p>
            <w:pPr>
              <w:jc w:val="center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c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5"/>
              </w:rPr>
              <w:t>content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d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240" w:type="dxa"/>
            <w:vAlign w:val="bottom"/>
            <w:textDirection w:val="btLr"/>
          </w:tcPr>
          <w:p>
            <w:pPr>
              <w:ind w:left="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76"/>
              </w:rPr>
              <w:t>Se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50</w:t>
            </w: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e</w:t>
            </w: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e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320" w:type="dxa"/>
            <w:vAlign w:val="bottom"/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460" w:type="dxa"/>
            <w:vAlign w:val="bottom"/>
            <w:gridSpan w:val="4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12</w:t>
            </w:r>
          </w:p>
        </w:tc>
        <w:tc>
          <w:tcPr>
            <w:tcW w:w="440" w:type="dxa"/>
            <w:vAlign w:val="bottom"/>
            <w:gridSpan w:val="3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24</w:t>
            </w:r>
          </w:p>
        </w:tc>
        <w:tc>
          <w:tcPr>
            <w:tcW w:w="440" w:type="dxa"/>
            <w:vAlign w:val="bottom"/>
            <w:gridSpan w:val="4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48</w:t>
            </w:r>
          </w:p>
        </w:tc>
        <w:tc>
          <w:tcPr>
            <w:tcW w:w="460" w:type="dxa"/>
            <w:vAlign w:val="bottom"/>
            <w:gridSpan w:val="3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72</w:t>
            </w:r>
          </w:p>
        </w:tc>
        <w:tc>
          <w:tcPr>
            <w:tcW w:w="440" w:type="dxa"/>
            <w:vAlign w:val="bottom"/>
            <w:gridSpan w:val="4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120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2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Exposure time (h)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3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±</w:t>
      </w: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’</w:t>
      </w:r>
    </w:p>
    <w:p>
      <w:pPr>
        <w:sectPr>
          <w:pgSz w:w="11900" w:h="15817" w:orient="portrait"/>
          <w:cols w:equalWidth="0" w:num="2">
            <w:col w:w="4666" w:space="260"/>
            <w:col w:w="4620"/>
          </w:cols>
          <w:pgMar w:left="1134" w:top="634" w:right="1226" w:bottom="844" w:gutter="0" w:footer="0" w:header="0"/>
          <w:type w:val="continuous"/>
        </w:sectPr>
      </w:pPr>
    </w:p>
    <w:bookmarkStart w:id="6" w:name="page7"/>
    <w:bookmarkEnd w:id="6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0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\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  <w:w w:val="94"/>
              </w:rPr>
              <w:t>et al. J Nanobiotechnol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</w:rPr>
              <w:t>(2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3.5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left w:val="single" w:sz="8" w:color="auto"/>
            </w:tcBorders>
            <w:gridSpan w:val="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8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9"/>
              </w:rPr>
              <w:t>DW)</w:t>
            </w: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3.0</w:t>
            </w: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20" w:type="dxa"/>
            <w:vAlign w:val="bottom"/>
            <w:gridSpan w:val="7"/>
            <w:vMerge w:val="restart"/>
          </w:tcPr>
          <w:p>
            <w:pPr>
              <w:jc w:val="center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a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20" w:type="dxa"/>
            <w:vAlign w:val="bottom"/>
            <w:gridSpan w:val="7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240" w:type="dxa"/>
            <w:vAlign w:val="bottom"/>
            <w:textDirection w:val="btLr"/>
          </w:tcPr>
          <w:p>
            <w:pPr>
              <w:ind w:lef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h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jc w:val="right"/>
              <w:ind w:right="80"/>
              <w:spacing w:after="0" w:line="1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2.5</w:t>
            </w: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240" w:type="dxa"/>
            <w:vAlign w:val="bottom"/>
            <w:textDirection w:val="btLr"/>
          </w:tcPr>
          <w:p>
            <w:pPr>
              <w:ind w:left="10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>-1</w:t>
            </w: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5"/>
        </w:trPr>
        <w:tc>
          <w:tcPr>
            <w:tcW w:w="240" w:type="dxa"/>
            <w:vAlign w:val="bottom"/>
            <w:textDirection w:val="btLr"/>
          </w:tcPr>
          <w:p>
            <w:pPr>
              <w:ind w:lef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root</w:t>
            </w: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2.0</w:t>
            </w: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240" w:type="dxa"/>
            <w:vAlign w:val="bottom"/>
            <w:textDirection w:val="btLr"/>
          </w:tcPr>
          <w:p>
            <w:pPr>
              <w:ind w:lef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79"/>
              </w:rPr>
              <w:t>1</w:t>
            </w: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240" w:type="dxa"/>
            <w:vAlign w:val="bottom"/>
            <w:textDirection w:val="btLr"/>
          </w:tcPr>
          <w:p>
            <w:pPr>
              <w:ind w:lef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-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( g g</w:t>
            </w: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1.5</w:t>
            </w: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40" w:type="dxa"/>
            <w:vAlign w:val="bottom"/>
            <w:textDirection w:val="btLr"/>
          </w:tcPr>
          <w:p>
            <w:pPr>
              <w:ind w:lef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71"/>
              </w:rPr>
              <w:t>influx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1.0</w:t>
            </w: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gridSpan w:val="7"/>
            <w:vMerge w:val="restart"/>
          </w:tcPr>
          <w:p>
            <w:pPr>
              <w:jc w:val="center"/>
              <w:ind w:righ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240" w:type="dxa"/>
            <w:vAlign w:val="bottom"/>
            <w:textDirection w:val="btLr"/>
          </w:tcPr>
          <w:p>
            <w:pPr>
              <w:ind w:lef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Se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0.5</w:t>
            </w: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0.0</w:t>
            </w:r>
          </w:p>
        </w:tc>
        <w:tc>
          <w:tcPr>
            <w:tcW w:w="26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20" w:type="dxa"/>
            <w:vAlign w:val="bottom"/>
            <w:gridSpan w:val="7"/>
          </w:tcPr>
          <w:p>
            <w:pPr>
              <w:jc w:val="center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7"/>
              </w:rPr>
              <w:t>SeNPs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20" w:type="dxa"/>
            <w:vAlign w:val="bottom"/>
            <w:gridSpan w:val="10"/>
          </w:tcPr>
          <w:p>
            <w:pPr>
              <w:jc w:val="center"/>
              <w:ind w:righ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5"/>
              </w:rPr>
              <w:t>SeNPs + AgNO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95"/>
                <w:vertAlign w:val="subscript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60" w:type="dxa"/>
            <w:vAlign w:val="bottom"/>
            <w:gridSpan w:val="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Treatments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.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  <w:gridSpan w:val="4"/>
            <w:vMerge w:val="restart"/>
          </w:tcPr>
          <w:p>
            <w:pPr>
              <w:jc w:val="center"/>
              <w:ind w:left="2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 =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2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gridSpan w:val="7"/>
          </w:tcPr>
          <w:p>
            <w:pPr>
              <w:jc w:val="center"/>
              <w:ind w:righ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  <w:w w:val="89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restart"/>
          </w:tcPr>
          <w:p>
            <w:pPr>
              <w:ind w:left="2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center"/>
              <w:ind w:right="280"/>
              <w:spacing w:after="0" w:line="13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89"/>
              </w:rPr>
              <w:t>FW)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8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40" w:type="dxa"/>
            <w:vAlign w:val="bottom"/>
            <w:textDirection w:val="btLr"/>
          </w:tcPr>
          <w:p>
            <w:pPr>
              <w:ind w:lef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g( g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6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8"/>
              </w:rPr>
              <w:t>in shoots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2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</w:t>
            </w: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1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81"/>
              </w:rPr>
              <w:t>content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restart"/>
          </w:tcPr>
          <w:p>
            <w:pPr>
              <w:jc w:val="center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4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240" w:type="dxa"/>
            <w:vAlign w:val="bottom"/>
            <w:vMerge w:val="restart"/>
            <w:textDirection w:val="btLr"/>
          </w:tcPr>
          <w:p>
            <w:pPr>
              <w:ind w:left="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Se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2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c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c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940" w:type="dxa"/>
            <w:vAlign w:val="bottom"/>
            <w:gridSpan w:val="1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SeNPs    30  M SeNPs</w:t>
            </w:r>
          </w:p>
        </w:tc>
        <w:tc>
          <w:tcPr>
            <w:tcW w:w="980" w:type="dxa"/>
            <w:vAlign w:val="bottom"/>
            <w:gridSpan w:val="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selenite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gridSpan w:val="5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selenate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60" w:type="dxa"/>
            <w:vAlign w:val="bottom"/>
            <w:gridSpan w:val="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Treatments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.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</w:rPr>
              <w:t>p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tbl>
      <w:tblPr>
        <w:tblLayout w:type="fixed"/>
        <w:tblInd w:w="2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80"/>
        </w:trPr>
        <w:tc>
          <w:tcPr>
            <w:tcW w:w="195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Se influx ( g g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-1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root h</w:t>
            </w: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</w:rPr>
              <w:t>-1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DW)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-3135630</wp:posOffset>
            </wp:positionH>
            <wp:positionV relativeFrom="paragraph">
              <wp:posOffset>-1654175</wp:posOffset>
            </wp:positionV>
            <wp:extent cx="6132830" cy="5842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84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80"/>
        </w:trPr>
        <w:tc>
          <w:tcPr>
            <w:tcW w:w="195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Se content in roots (g g</w:t>
            </w: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-1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FW)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3.5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3.0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2.5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2.0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1.5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1.0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0.5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0.0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50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40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30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20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jc w:val="center"/>
        <w:ind w:left="-1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</w:t>
      </w:r>
    </w:p>
    <w:p>
      <w:pPr>
        <w:ind w:left="600"/>
        <w:spacing w:after="0" w:line="181" w:lineRule="auto"/>
        <w:tabs>
          <w:tab w:leader="none" w:pos="19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  <w:vertAlign w:val="subscript"/>
        </w:rPr>
        <w:t>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a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3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460"/>
        <w:spacing w:after="0"/>
        <w:tabs>
          <w:tab w:leader="none" w:pos="1460" w:val="left"/>
          <w:tab w:leader="none" w:pos="28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SeNPs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SeNPs + Ethanol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SeNPs + CCCP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Treatments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b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  <w:vertAlign w:val="subscript"/>
        </w:rPr>
        <w:t>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b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3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u w:val="single" w:color="auto"/>
          <w:color w:val="auto"/>
        </w:rPr>
        <w:t>c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tabs>
          <w:tab w:leader="none" w:pos="80" w:val="left"/>
          <w:tab w:leader="none" w:pos="200" w:val="left"/>
          <w:tab w:leader="none" w:pos="80" w:val="left"/>
          <w:tab w:leader="none" w:pos="180" w:val="left"/>
          <w:tab w:leader="none" w:pos="80" w:val="left"/>
          <w:tab w:leader="none" w:pos="140" w:val="left"/>
          <w:tab w:leader="none" w:pos="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10</w:t>
        <w:tab/>
        <w:t>M SeNPs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4"/>
          <w:szCs w:val="14"/>
          <w:color w:val="auto"/>
        </w:rPr>
        <w:t>30</w:t>
        <w:tab/>
        <w:t>M SeNPs</w:t>
        <w:tab/>
        <w:t>10</w:t>
        <w:tab/>
        <w:t>M selenite</w:t>
        <w:tab/>
        <w:t>10</w:t>
        <w:tab/>
        <w:t>M selenate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Treatments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± =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4">
            <w:col w:w="4680" w:space="253"/>
            <w:col w:w="216" w:space="111"/>
            <w:col w:w="200" w:space="120"/>
            <w:col w:w="3880"/>
          </w:cols>
          <w:pgMar w:left="1140" w:top="634" w:right="1306" w:bottom="776" w:gutter="0" w:footer="0" w:header="0"/>
        </w:sectPr>
      </w:pPr>
    </w:p>
    <w:p>
      <w:pPr>
        <w:spacing w:after="0" w:line="30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0"/>
        </w:trPr>
        <w:tc>
          <w:tcPr>
            <w:tcW w:w="25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560" w:type="dxa"/>
            <w:vAlign w:val="bottom"/>
            <w:vMerge w:val="restart"/>
          </w:tcPr>
          <w:p>
            <w:pPr>
              <w:ind w:left="2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2"/>
              </w:rPr>
              <w:t>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25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5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560" w:type="dxa"/>
            <w:vAlign w:val="bottom"/>
          </w:tcPr>
          <w:p>
            <w:pPr>
              <w:ind w:left="2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1">
            <w:col w:w="9460"/>
          </w:cols>
          <w:pgMar w:left="1140" w:top="634" w:right="1306" w:bottom="77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5000"/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4960"/>
        <w:spacing w:after="0"/>
        <w:tabs>
          <w:tab w:leader="none" w:pos="7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μ </w:t>
      </w:r>
      <w:r>
        <w:rPr>
          <w:rFonts w:ascii="Arial" w:cs="Arial" w:eastAsia="Arial" w:hAnsi="Arial"/>
          <w:sz w:val="20"/>
          <w:szCs w:val="20"/>
          <w:color w:val="auto"/>
        </w:rPr>
        <w:t>≈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μ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960"/>
        <w:spacing w:after="0"/>
        <w:tabs>
          <w:tab w:leader="none" w:pos="7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μμ</w:t>
      </w:r>
      <w:r>
        <w:rPr>
          <w:rFonts w:ascii="Arial" w:cs="Arial" w:eastAsia="Arial" w:hAnsi="Arial"/>
          <w:sz w:val="20"/>
          <w:szCs w:val="20"/>
          <w:color w:val="auto"/>
        </w:rPr>
        <w:t>≈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μμ</w:t>
      </w:r>
    </w:p>
    <w:p>
      <w:pPr>
        <w:sectPr>
          <w:pgSz w:w="11900" w:h="15817" w:orient="portrait"/>
          <w:cols w:equalWidth="0" w:num="1">
            <w:col w:w="9460"/>
          </w:cols>
          <w:pgMar w:left="1140" w:top="634" w:right="1306" w:bottom="77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1720" w:val="left"/>
          <w:tab w:leader="none" w:pos="8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65405</wp:posOffset>
                </wp:positionV>
                <wp:extent cx="611949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5.15pt" to="481.55pt,5.15pt" o:allowincell="f" strokecolor="#000000" strokeweight="0.15pt"/>
            </w:pict>
          </mc:Fallback>
        </mc:AlternateContent>
      </w:r>
    </w:p>
    <w:p>
      <w:pPr>
        <w:spacing w:after="0" w:line="11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4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jc w:val="right"/>
              <w:ind w:right="11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−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jc w:val="right"/>
              <w:ind w:right="10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TF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40" w:type="dxa"/>
            <w:vAlign w:val="bottom"/>
            <w:vMerge w:val="restart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b w:val="1"/>
                <w:bCs w:val="1"/>
                <w:color w:val="auto"/>
              </w:rPr>
              <w:t>−</w:t>
            </w: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6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940" w:type="dxa"/>
            <w:vAlign w:val="bottom"/>
            <w:gridSpan w:val="2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4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jc w:val="right"/>
              <w:ind w:righ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140" w:type="dxa"/>
            <w:vAlign w:val="bottom"/>
          </w:tcPr>
          <w:p>
            <w:pPr>
              <w:jc w:val="right"/>
              <w:ind w:right="6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1940" w:type="dxa"/>
            <w:vAlign w:val="bottom"/>
            <w:gridSpan w:val="2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3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jc w:val="right"/>
              <w:ind w:righ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140" w:type="dxa"/>
            <w:vAlign w:val="bottom"/>
          </w:tcPr>
          <w:p>
            <w:pPr>
              <w:jc w:val="right"/>
              <w:ind w:right="6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1940" w:type="dxa"/>
            <w:vAlign w:val="bottom"/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4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500" w:type="dxa"/>
            <w:vAlign w:val="bottom"/>
            <w:gridSpan w:val="2"/>
          </w:tcPr>
          <w:p>
            <w:pPr>
              <w:jc w:val="right"/>
              <w:ind w:righ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140" w:type="dxa"/>
            <w:vAlign w:val="bottom"/>
          </w:tcPr>
          <w:p>
            <w:pPr>
              <w:jc w:val="right"/>
              <w:ind w:right="6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9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4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jc w:val="right"/>
              <w:ind w:righ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6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1940" w:type="dxa"/>
            <w:vAlign w:val="bottom"/>
            <w:gridSpan w:val="2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±=</w:t>
            </w:r>
          </w:p>
        </w:tc>
        <w:tc>
          <w:tcPr>
            <w:tcW w:w="1780" w:type="dxa"/>
            <w:vAlign w:val="bottom"/>
          </w:tcPr>
          <w:p>
            <w:pPr>
              <w:jc w:val="right"/>
              <w:ind w:right="15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</w:rPr>
              <w:t>p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</w:tcPr>
          <w:p>
            <w:pPr>
              <w:jc w:val="right"/>
              <w:ind w:right="170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&lt;’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TF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TF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right"/>
        <w:ind w:right="5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color w:val="auto"/>
        </w:rPr>
        <w:t>≫</w:t>
      </w:r>
    </w:p>
    <w:p>
      <w:pPr>
        <w:spacing w:after="0" w:line="1239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5500" w:space="720"/>
            <w:col w:w="3420"/>
          </w:cols>
          <w:pgMar w:left="1140" w:top="634" w:right="1126" w:bottom="1440" w:gutter="0" w:footer="0" w:header="0"/>
          <w:type w:val="continuous"/>
        </w:sectPr>
      </w:pP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jc w:val="center"/>
        <w:ind w:right="-3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jc w:val="both"/>
        <w:ind w:left="4960"/>
        <w:spacing w:after="0"/>
        <w:tabs>
          <w:tab w:leader="none" w:pos="7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≥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–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  <w:type w:val="continuous"/>
        </w:sectPr>
      </w:pPr>
    </w:p>
    <w:bookmarkStart w:id="8" w:name="page9"/>
    <w:bookmarkEnd w:id="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3"/>
        </w:trPr>
        <w:tc>
          <w:tcPr>
            <w:tcW w:w="16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8"/>
              </w:rPr>
              <w:t>\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  <w:w w:val="98"/>
              </w:rPr>
              <w:t>et al. J Nanobiotechnol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7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</w:rPr>
              <w:t>(2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9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FW)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3.5</w:t>
            </w:r>
          </w:p>
        </w:tc>
        <w:tc>
          <w:tcPr>
            <w:tcW w:w="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a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F1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jc w:val="center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2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6"/>
              </w:rPr>
              <w:t>FW)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35</w:t>
            </w:r>
          </w:p>
        </w:tc>
        <w:tc>
          <w:tcPr>
            <w:tcW w:w="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d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F1</w:t>
            </w: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a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60" w:type="dxa"/>
            <w:vAlign w:val="bottom"/>
            <w:textDirection w:val="btLr"/>
          </w:tcPr>
          <w:p>
            <w:pPr>
              <w:ind w:lef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60" w:type="dxa"/>
            <w:vAlign w:val="bottom"/>
            <w:textDirection w:val="btLr"/>
          </w:tcPr>
          <w:p>
            <w:pPr>
              <w:ind w:lef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g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g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6"/>
        </w:trPr>
        <w:tc>
          <w:tcPr>
            <w:tcW w:w="360" w:type="dxa"/>
            <w:vAlign w:val="bottom"/>
            <w:textDirection w:val="btLr"/>
          </w:tcPr>
          <w:p>
            <w:pPr>
              <w:ind w:left="1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 g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( g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1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2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2"/>
              </w:rPr>
              <w:t>Secontentinshoots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28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2"/>
                <w:szCs w:val="12"/>
                <w:color w:val="auto"/>
                <w:w w:val="74"/>
              </w:rPr>
              <w:t>Secontentinroots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7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15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0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7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0.5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u w:val="single" w:color="auto"/>
                <w:color w:val="auto"/>
                <w:w w:val="89"/>
              </w:rPr>
              <w:t>c</w:t>
            </w:r>
          </w:p>
        </w:tc>
        <w:tc>
          <w:tcPr>
            <w:tcW w:w="1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c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4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u w:val="single" w:color="auto"/>
                <w:color w:val="auto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1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1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FW)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1.0</w:t>
            </w:r>
          </w:p>
        </w:tc>
        <w:tc>
          <w:tcPr>
            <w:tcW w:w="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b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F2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jc w:val="center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FW)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7</w:t>
            </w:r>
          </w:p>
        </w:tc>
        <w:tc>
          <w:tcPr>
            <w:tcW w:w="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e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F2</w:t>
            </w: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a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6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0.8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1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</w:rPr>
              <w:t>-1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2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 w:line="15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360" w:type="dxa"/>
            <w:vAlign w:val="bottom"/>
            <w:textDirection w:val="btLr"/>
          </w:tcPr>
          <w:p>
            <w:pPr>
              <w:ind w:left="1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g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g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360" w:type="dxa"/>
            <w:vAlign w:val="bottom"/>
            <w:textDirection w:val="btLr"/>
          </w:tcPr>
          <w:p>
            <w:pPr>
              <w:ind w:left="1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 g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0.6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( g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3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  <w:w w:val="82"/>
              </w:rPr>
              <w:t>Secontentinshoots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4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  <w:w w:val="89"/>
              </w:rPr>
              <w:t>Secontentinroots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"/>
                <w:szCs w:val="2"/>
                <w:color w:val="auto"/>
              </w:rPr>
              <w:t>0.2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9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0.4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0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c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u w:val="single" w:color="auto"/>
                <w:color w:val="auto"/>
                <w:w w:val="89"/>
              </w:rPr>
              <w:t>c</w:t>
            </w: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0.0</w:t>
            </w: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4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FW)</w:t>
            </w:r>
          </w:p>
        </w:tc>
        <w:tc>
          <w:tcPr>
            <w:tcW w:w="320" w:type="dxa"/>
            <w:vAlign w:val="bottom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4.0</w:t>
            </w:r>
          </w:p>
        </w:tc>
        <w:tc>
          <w:tcPr>
            <w:tcW w:w="9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c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F3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jc w:val="center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7</w:t>
            </w:r>
          </w:p>
        </w:tc>
        <w:tc>
          <w:tcPr>
            <w:tcW w:w="9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 xml:space="preserve">f </w:t>
            </w: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F3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  <w:w w:val="89"/>
              </w:rPr>
              <w:t>a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2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6"/>
              </w:rPr>
              <w:t>FW)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6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8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2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360" w:type="dxa"/>
            <w:vAlign w:val="bottom"/>
            <w:textDirection w:val="btLr"/>
          </w:tcPr>
          <w:p>
            <w:pPr>
              <w:ind w:left="12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2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"/>
                <w:szCs w:val="10"/>
                <w:color w:val="auto"/>
                <w:w w:val="95"/>
              </w:rPr>
              <w:t>-1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360" w:type="dxa"/>
            <w:vAlign w:val="bottom"/>
            <w:textDirection w:val="btLr"/>
          </w:tcPr>
          <w:p>
            <w:pPr>
              <w:ind w:lef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g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  <w:w w:val="93"/>
              </w:rPr>
              <w:t>g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7"/>
        </w:trPr>
        <w:tc>
          <w:tcPr>
            <w:tcW w:w="360" w:type="dxa"/>
            <w:vAlign w:val="bottom"/>
            <w:textDirection w:val="btLr"/>
          </w:tcPr>
          <w:p>
            <w:pPr>
              <w:ind w:lef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( g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textDirection w:val="btLr"/>
          </w:tcPr>
          <w:p>
            <w:pPr>
              <w:ind w:left="2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( g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"/>
        </w:trPr>
        <w:tc>
          <w:tcPr>
            <w:tcW w:w="360" w:type="dxa"/>
            <w:vAlign w:val="bottom"/>
            <w:vMerge w:val="restart"/>
            <w:textDirection w:val="btLr"/>
          </w:tcPr>
          <w:p>
            <w:pPr>
              <w:ind w:left="3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  <w:w w:val="73"/>
              </w:rPr>
              <w:t>Secontentinshoots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  <w:textDirection w:val="btLr"/>
          </w:tcPr>
          <w:p>
            <w:pPr>
              <w:ind w:left="4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"/>
                <w:szCs w:val="3"/>
                <w:color w:val="auto"/>
                <w:w w:val="79"/>
              </w:rPr>
              <w:t>Secontentinroots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4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8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2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1.0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980" w:type="dxa"/>
            <w:vAlign w:val="bottom"/>
            <w:vMerge w:val="restart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c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0.5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b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0.0</w:t>
            </w:r>
          </w:p>
        </w:tc>
        <w:tc>
          <w:tcPr>
            <w:tcW w:w="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u w:val="single" w:color="auto"/>
                <w:color w:val="auto"/>
                <w:w w:val="89"/>
              </w:rPr>
              <w:t>c</w:t>
            </w:r>
          </w:p>
        </w:tc>
        <w:tc>
          <w:tcPr>
            <w:tcW w:w="1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5"/>
                <w:szCs w:val="15"/>
                <w:u w:val="single" w:color="auto"/>
                <w:color w:val="auto"/>
                <w:w w:val="89"/>
              </w:rPr>
              <w:t>c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SeNPs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30  M SeNPs</w:t>
            </w: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selenite</w:t>
            </w:r>
          </w:p>
        </w:tc>
        <w:tc>
          <w:tcPr>
            <w:tcW w:w="1100" w:type="dxa"/>
            <w:vAlign w:val="bottom"/>
            <w:vMerge w:val="restart"/>
          </w:tcPr>
          <w:p>
            <w:pPr>
              <w:jc w:val="center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selenate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SeNPs</w:t>
            </w: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30  M SeNPs</w:t>
            </w:r>
          </w:p>
        </w:tc>
        <w:tc>
          <w:tcPr>
            <w:tcW w:w="100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selenite</w:t>
            </w:r>
          </w:p>
        </w:tc>
        <w:tc>
          <w:tcPr>
            <w:tcW w:w="10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10  M selenate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5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2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20" w:type="dxa"/>
            <w:vAlign w:val="bottom"/>
            <w:gridSpan w:val="2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Treatments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0" w:type="dxa"/>
            <w:vAlign w:val="bottom"/>
            <w:gridSpan w:val="2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>Treatments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3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.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  <w:vMerge w:val="restart"/>
          </w:tcPr>
          <w:p>
            <w:pPr>
              <w:jc w:val="right"/>
              <w:ind w:right="1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 =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60" w:type="dxa"/>
            <w:vAlign w:val="bottom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</w:rPr>
              <w:t>p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vMerge w:val="restart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’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9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vMerge w:val="restart"/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w w:val="97"/>
              </w:rPr>
              <w:t>−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6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-7607300</wp:posOffset>
            </wp:positionV>
            <wp:extent cx="6132830" cy="70123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701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5817" w:orient="portrait"/>
          <w:cols w:equalWidth="0" w:num="1">
            <w:col w:w="9560"/>
          </w:cols>
          <w:pgMar w:left="1140" w:top="634" w:right="1206" w:bottom="1001" w:gutter="0" w:footer="0" w:header="0"/>
        </w:sectPr>
      </w:pP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−</w:t>
      </w:r>
    </w:p>
    <w:p>
      <w:pPr>
        <w:sectPr>
          <w:pgSz w:w="11900" w:h="15817" w:orient="portrait"/>
          <w:cols w:equalWidth="0" w:num="1">
            <w:col w:w="9560"/>
          </w:cols>
          <w:pgMar w:left="1140" w:top="634" w:right="1206" w:bottom="1001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172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605790</wp:posOffset>
            </wp:positionV>
            <wp:extent cx="6132830" cy="254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254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2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F1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F2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F3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b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right"/>
              <w:ind w:right="4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87"/>
              </w:rPr>
              <w:t>F1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F2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F3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  <w:w w:val="78"/>
              </w:rPr>
              <w:t>DistributionofSeindifferent</w:t>
            </w:r>
          </w:p>
        </w:tc>
        <w:tc>
          <w:tcPr>
            <w:tcW w:w="180" w:type="dxa"/>
            <w:vAlign w:val="bottom"/>
            <w:vMerge w:val="restart"/>
            <w:textDirection w:val="btLr"/>
          </w:tcPr>
          <w:p>
            <w:pPr>
              <w:ind w:left="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  <w:w w:val="70"/>
              </w:rPr>
              <w:t>subcellularfractions(%)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"/>
                <w:szCs w:val="7"/>
                <w:color w:val="auto"/>
                <w:w w:val="78"/>
              </w:rPr>
              <w:t>DistributionofSeindifferent</w:t>
            </w:r>
          </w:p>
        </w:tc>
        <w:tc>
          <w:tcPr>
            <w:tcW w:w="180" w:type="dxa"/>
            <w:vAlign w:val="bottom"/>
            <w:vMerge w:val="restart"/>
            <w:textDirection w:val="btLr"/>
          </w:tcPr>
          <w:p>
            <w:pPr>
              <w:ind w:left="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9"/>
                <w:szCs w:val="9"/>
                <w:color w:val="auto"/>
                <w:w w:val="70"/>
              </w:rPr>
              <w:t>subcellularfractions(%)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1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0</w:t>
            </w:r>
          </w:p>
        </w:tc>
        <w:tc>
          <w:tcPr>
            <w:tcW w:w="920" w:type="dxa"/>
            <w:vAlign w:val="bottom"/>
            <w:gridSpan w:val="3"/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  M SeNPs</w:t>
            </w:r>
          </w:p>
        </w:tc>
        <w:tc>
          <w:tcPr>
            <w:tcW w:w="1000" w:type="dxa"/>
            <w:vAlign w:val="bottom"/>
            <w:gridSpan w:val="2"/>
            <w:vMerge w:val="restart"/>
          </w:tcPr>
          <w:p>
            <w:pPr>
              <w:jc w:val="right"/>
              <w:ind w:right="2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30  M SeNPs</w:t>
            </w:r>
          </w:p>
        </w:tc>
        <w:tc>
          <w:tcPr>
            <w:tcW w:w="980" w:type="dxa"/>
            <w:vAlign w:val="bottom"/>
            <w:gridSpan w:val="2"/>
            <w:vMerge w:val="restart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  M selenite</w:t>
            </w:r>
          </w:p>
        </w:tc>
        <w:tc>
          <w:tcPr>
            <w:tcW w:w="1100" w:type="dxa"/>
            <w:vAlign w:val="bottom"/>
            <w:gridSpan w:val="2"/>
            <w:vMerge w:val="restart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  M selenate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0</w:t>
            </w:r>
          </w:p>
        </w:tc>
        <w:tc>
          <w:tcPr>
            <w:tcW w:w="94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  M SeNPs</w:t>
            </w:r>
          </w:p>
        </w:tc>
        <w:tc>
          <w:tcPr>
            <w:tcW w:w="1000" w:type="dxa"/>
            <w:vAlign w:val="bottom"/>
            <w:gridSpan w:val="2"/>
            <w:vMerge w:val="restart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30  M SeNPs</w:t>
            </w:r>
          </w:p>
        </w:tc>
        <w:tc>
          <w:tcPr>
            <w:tcW w:w="960" w:type="dxa"/>
            <w:vAlign w:val="bottom"/>
            <w:gridSpan w:val="2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  M selenite</w:t>
            </w:r>
          </w:p>
        </w:tc>
        <w:tc>
          <w:tcPr>
            <w:tcW w:w="98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  M selenate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20" w:type="dxa"/>
            <w:vAlign w:val="bottom"/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9"/>
              </w:rPr>
              <w:t>Treatments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Treatments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180" w:type="dxa"/>
            <w:vAlign w:val="bottom"/>
          </w:tcPr>
          <w:p>
            <w:pPr>
              <w:jc w:val="right"/>
              <w:ind w:right="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b w:val="1"/>
                <w:bCs w:val="1"/>
                <w:color w:val="auto"/>
              </w:rPr>
              <w:t>.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9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400</w:t>
            </w:r>
          </w:p>
        </w:tc>
        <w:tc>
          <w:tcPr>
            <w:tcW w:w="68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Shoots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2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400</w:t>
            </w:r>
          </w:p>
        </w:tc>
        <w:tc>
          <w:tcPr>
            <w:tcW w:w="940" w:type="dxa"/>
            <w:vAlign w:val="bottom"/>
            <w:gridSpan w:val="2"/>
            <w:vMerge w:val="restart"/>
          </w:tcPr>
          <w:p>
            <w:pPr>
              <w:jc w:val="right"/>
              <w:ind w:right="2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Shoots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restart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350</w:t>
            </w:r>
          </w:p>
        </w:tc>
        <w:tc>
          <w:tcPr>
            <w:tcW w:w="68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Roots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  <w:vMerge w:val="restart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350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jc w:val="right"/>
              <w:ind w:right="2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Roots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7"/>
              </w:rPr>
              <w:t>(mV)</w:t>
            </w:r>
          </w:p>
        </w:tc>
        <w:tc>
          <w:tcPr>
            <w:tcW w:w="540" w:type="dxa"/>
            <w:vAlign w:val="bottom"/>
            <w:gridSpan w:val="2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300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  <w:w w:val="97"/>
              </w:rPr>
              <w:t>(mV)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restart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250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  <w:vMerge w:val="restart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250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8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Signal</w:t>
            </w:r>
          </w:p>
        </w:tc>
        <w:tc>
          <w:tcPr>
            <w:tcW w:w="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Signal</w:t>
            </w:r>
          </w:p>
        </w:tc>
        <w:tc>
          <w:tcPr>
            <w:tcW w:w="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8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restart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  <w:vMerge w:val="restart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5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3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5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2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</w:t>
            </w: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150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jc w:val="right"/>
              <w:ind w:right="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150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5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1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1"/>
              </w:rPr>
              <w:t>50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ind w:right="1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1"/>
              </w:rPr>
              <w:t>50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4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0</w:t>
            </w:r>
          </w:p>
        </w:tc>
        <w:tc>
          <w:tcPr>
            <w:tcW w:w="6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200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1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400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600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jc w:val="right"/>
              <w:ind w:right="2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800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1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5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1200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0</w:t>
            </w:r>
          </w:p>
        </w:tc>
        <w:tc>
          <w:tcPr>
            <w:tcW w:w="940" w:type="dxa"/>
            <w:vAlign w:val="bottom"/>
            <w:gridSpan w:val="2"/>
          </w:tcPr>
          <w:p>
            <w:pPr>
              <w:jc w:val="right"/>
              <w:ind w:right="23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200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400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600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ind w:right="2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800</w:t>
            </w:r>
          </w:p>
        </w:tc>
        <w:tc>
          <w:tcPr>
            <w:tcW w:w="5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1000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-2095500</wp:posOffset>
            </wp:positionV>
            <wp:extent cx="6132830" cy="52425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30" cy="524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2020"/>
        <w:spacing w:after="0"/>
        <w:tabs>
          <w:tab w:leader="none" w:pos="68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Retention time (s)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Retention time (s)</w:t>
      </w:r>
    </w:p>
    <w:p>
      <w:pPr>
        <w:sectPr>
          <w:pgSz w:w="11900" w:h="15817" w:orient="portrait"/>
          <w:cols w:equalWidth="0" w:num="1">
            <w:col w:w="9520"/>
          </w:cols>
          <w:pgMar w:left="1140" w:top="634" w:right="124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tbl>
      <w:tblPr>
        <w:tblLayout w:type="fixed"/>
        <w:tblInd w:w="72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00"/>
        </w:trPr>
        <w:tc>
          <w:tcPr>
            <w:tcW w:w="184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Signal (mV)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3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500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Shoots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60"/>
              <w:spacing w:after="0" w:line="19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c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5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400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Roots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5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7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300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1"/>
                <w:szCs w:val="11"/>
                <w:color w:val="auto"/>
                <w:w w:val="71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2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200</w:t>
            </w: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</w:t>
            </w: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restart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3</w:t>
            </w:r>
          </w:p>
        </w:tc>
        <w:tc>
          <w:tcPr>
            <w:tcW w:w="720" w:type="dxa"/>
            <w:vAlign w:val="bottom"/>
            <w:gridSpan w:val="3"/>
            <w:vMerge w:val="restart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jc w:val="right"/>
              <w:ind w:right="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7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</w:t>
            </w: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100</w:t>
            </w:r>
          </w:p>
        </w:tc>
        <w:tc>
          <w:tcPr>
            <w:tcW w:w="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0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" w:type="dxa"/>
            <w:vAlign w:val="bottom"/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200</w:t>
            </w:r>
          </w:p>
        </w:tc>
        <w:tc>
          <w:tcPr>
            <w:tcW w:w="720" w:type="dxa"/>
            <w:vAlign w:val="bottom"/>
            <w:gridSpan w:val="3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400</w:t>
            </w:r>
          </w:p>
        </w:tc>
        <w:tc>
          <w:tcPr>
            <w:tcW w:w="70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600</w:t>
            </w: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800</w:t>
            </w: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1000</w:t>
            </w:r>
          </w:p>
        </w:tc>
        <w:tc>
          <w:tcPr>
            <w:tcW w:w="4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68" w:lineRule="exact"/>
        <w:rPr>
          <w:sz w:val="20"/>
          <w:szCs w:val="20"/>
          <w:color w:val="auto"/>
        </w:rPr>
      </w:pPr>
    </w:p>
    <w:p>
      <w:pPr>
        <w:jc w:val="center"/>
        <w:ind w:lef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Retention time (s)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00"/>
        </w:trPr>
        <w:tc>
          <w:tcPr>
            <w:tcW w:w="184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color w:val="auto"/>
              </w:rPr>
              <w:t>Signal (mV)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3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900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Shoots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jc w:val="right"/>
              <w:ind w:right="37"/>
              <w:spacing w:after="0" w:line="18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750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FF0000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Roots</w:t>
            </w:r>
          </w:p>
        </w:tc>
        <w:tc>
          <w:tcPr>
            <w:tcW w:w="1800" w:type="dxa"/>
            <w:vAlign w:val="bottom"/>
            <w:vMerge w:val="restart"/>
          </w:tcPr>
          <w:p>
            <w:pPr>
              <w:jc w:val="right"/>
              <w:ind w:right="39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600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450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300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3"/>
          <w:szCs w:val="13"/>
          <w:color w:val="auto"/>
        </w:rPr>
        <w:t>5</w:t>
      </w:r>
    </w:p>
    <w:p>
      <w:pPr>
        <w:spacing w:after="0" w:line="376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3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2"/>
              </w:rPr>
              <w:t>150</w:t>
            </w: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jc w:val="right"/>
              <w:ind w:right="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</w:t>
            </w:r>
          </w:p>
        </w:tc>
        <w:tc>
          <w:tcPr>
            <w:tcW w:w="140" w:type="dxa"/>
            <w:vAlign w:val="bottom"/>
            <w:gridSpan w:val="2"/>
            <w:vMerge w:val="restart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  <w:w w:val="91"/>
              </w:rPr>
              <w:t>3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1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560" w:type="dxa"/>
            <w:vAlign w:val="bottom"/>
            <w:gridSpan w:val="4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0</w:t>
            </w:r>
          </w:p>
        </w:tc>
        <w:tc>
          <w:tcPr>
            <w:tcW w:w="520" w:type="dxa"/>
            <w:vAlign w:val="bottom"/>
            <w:gridSpan w:val="3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200</w:t>
            </w:r>
          </w:p>
        </w:tc>
        <w:tc>
          <w:tcPr>
            <w:tcW w:w="82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400</w:t>
            </w: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600</w:t>
            </w:r>
          </w:p>
        </w:tc>
        <w:tc>
          <w:tcPr>
            <w:tcW w:w="640" w:type="dxa"/>
            <w:vAlign w:val="bottom"/>
            <w:gridSpan w:val="3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800</w:t>
            </w:r>
          </w:p>
        </w:tc>
        <w:tc>
          <w:tcPr>
            <w:tcW w:w="660" w:type="dxa"/>
            <w:vAlign w:val="bottom"/>
            <w:gridSpan w:val="3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1000</w:t>
            </w:r>
          </w:p>
        </w:tc>
        <w:tc>
          <w:tcPr>
            <w:tcW w:w="4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3"/>
                <w:szCs w:val="13"/>
                <w:color w:val="auto"/>
              </w:rPr>
              <w:t>1200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Retention time (s)</w:t>
      </w:r>
    </w:p>
    <w:p>
      <w:pPr>
        <w:sectPr>
          <w:pgSz w:w="11900" w:h="15817" w:orient="portrait"/>
          <w:cols w:equalWidth="0" w:num="4">
            <w:col w:w="260" w:space="120"/>
            <w:col w:w="4280" w:space="269"/>
            <w:col w:w="184" w:space="127"/>
            <w:col w:w="4280"/>
          </w:cols>
          <w:pgMar w:left="1140" w:top="634" w:right="1246" w:bottom="1440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172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\</w:t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774700</wp:posOffset>
                </wp:positionV>
                <wp:extent cx="611949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61pt" to="481.55pt,61pt" o:allowincell="f" strokecolor="#000000" strokeweight="0.1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left="2380"/>
        <w:spacing w:after="0"/>
        <w:tabs>
          <w:tab w:leader="none" w:pos="4500" w:val="left"/>
          <w:tab w:leader="none" w:pos="6760" w:val="left"/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−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b w:val="1"/>
          <w:bCs w:val="1"/>
          <w:color w:val="auto"/>
        </w:rPr>
        <w:t>−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106045</wp:posOffset>
                </wp:positionV>
                <wp:extent cx="611949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2999pt,8.35pt" to="481.55pt,8.35pt" o:allowincell="f" strokecolor="#000000" strokeweight="0.15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right"/>
              <w:ind w:right="15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4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jc w:val="right"/>
              <w:ind w:right="9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15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4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right"/>
              <w:ind w:right="15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42"/>
        </w:trPr>
        <w:tc>
          <w:tcPr>
            <w:tcW w:w="1820" w:type="dxa"/>
            <w:vAlign w:val="bottom"/>
          </w:tcPr>
          <w:p>
            <w:pPr>
              <w:ind w:left="1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9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14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79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14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447"/>
        </w:trPr>
        <w:tc>
          <w:tcPr>
            <w:tcW w:w="1820" w:type="dxa"/>
            <w:vAlign w:val="bottom"/>
          </w:tcPr>
          <w:p>
            <w:pPr>
              <w:ind w:lef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9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14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42"/>
        </w:trPr>
        <w:tc>
          <w:tcPr>
            <w:tcW w:w="1820" w:type="dxa"/>
            <w:vAlign w:val="bottom"/>
          </w:tcPr>
          <w:p>
            <w:pPr>
              <w:ind w:left="1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9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2"/>
        </w:trPr>
        <w:tc>
          <w:tcPr>
            <w:tcW w:w="1820" w:type="dxa"/>
            <w:vAlign w:val="bottom"/>
          </w:tcPr>
          <w:p>
            <w:pPr>
              <w:ind w:left="1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9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43"/>
        </w:trPr>
        <w:tc>
          <w:tcPr>
            <w:tcW w:w="1820" w:type="dxa"/>
            <w:vAlign w:val="bottom"/>
          </w:tcPr>
          <w:p>
            <w:pPr>
              <w:ind w:left="1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9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7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</w:tcPr>
          <w:p>
            <w:pPr>
              <w:jc w:val="right"/>
              <w:ind w:right="150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40"/>
        </w:trPr>
        <w:tc>
          <w:tcPr>
            <w:tcW w:w="1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  <w:tc>
          <w:tcPr>
            <w:tcW w:w="29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ind w:right="14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±</w:t>
            </w:r>
          </w:p>
        </w:tc>
      </w:tr>
      <w:tr>
        <w:trPr>
          <w:trHeight w:val="285"/>
        </w:trPr>
        <w:tc>
          <w:tcPr>
            <w:tcW w:w="1820" w:type="dxa"/>
            <w:vAlign w:val="bottom"/>
          </w:tcPr>
          <w:p>
            <w:pPr>
              <w:ind w:left="1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±=</w:t>
            </w:r>
          </w:p>
        </w:tc>
        <w:tc>
          <w:tcPr>
            <w:tcW w:w="2860" w:type="dxa"/>
            <w:vAlign w:val="bottom"/>
          </w:tcPr>
          <w:p>
            <w:pPr>
              <w:jc w:val="right"/>
              <w:ind w:right="254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auto"/>
              </w:rPr>
              <w:t>p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980" w:type="dxa"/>
            <w:vAlign w:val="bottom"/>
          </w:tcPr>
          <w:p>
            <w:pPr>
              <w:jc w:val="right"/>
              <w:ind w:right="19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&lt;’</w:t>
            </w:r>
          </w:p>
        </w:tc>
      </w:tr>
    </w:tbl>
    <w:p>
      <w:pPr>
        <w:spacing w:after="0" w:line="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i w:val="1"/>
          <w:iCs w:val="1"/>
          <w:color w:val="auto"/>
        </w:rPr>
        <w:t>SeCys</w:t>
      </w:r>
      <w:r>
        <w:rPr>
          <w:rFonts w:ascii="Arial" w:cs="Arial" w:eastAsia="Arial" w:hAnsi="Arial"/>
          <w:sz w:val="19"/>
          <w:szCs w:val="19"/>
          <w:i w:val="1"/>
          <w:iCs w:val="1"/>
          <w:color w:val="auto"/>
          <w:vertAlign w:val="subscript"/>
        </w:rPr>
        <w:t>2</w:t>
      </w:r>
      <w:r>
        <w:rPr>
          <w:rFonts w:ascii="Arial" w:cs="Arial" w:eastAsia="Arial" w:hAnsi="Arial"/>
          <w:sz w:val="14"/>
          <w:szCs w:val="14"/>
          <w:i w:val="1"/>
          <w:iCs w:val="1"/>
          <w:color w:val="auto"/>
        </w:rPr>
        <w:t>MeSeCysSe(IV)SeMetSe(VI)ND</w:t>
      </w:r>
    </w:p>
    <w:p>
      <w:pPr>
        <w:spacing w:after="0" w:line="95" w:lineRule="exact"/>
        <w:rPr>
          <w:sz w:val="20"/>
          <w:szCs w:val="20"/>
          <w:color w:val="auto"/>
        </w:rPr>
      </w:pPr>
    </w:p>
    <w:p>
      <w:pPr>
        <w:ind w:left="8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×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 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0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7"/>
          <w:szCs w:val="27"/>
          <w:color w:val="auto"/>
          <w:vertAlign w:val="superscript"/>
        </w:rPr>
        <w:t>−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jc w:val="center"/>
        <w:ind w:right="-3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2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−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5820"/>
        <w:spacing w:after="0"/>
        <w:tabs>
          <w:tab w:leader="none" w:pos="6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-3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8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ind w:left="5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ectPr>
          <w:pgSz w:w="11900" w:h="15817" w:orient="portrait"/>
          <w:cols w:equalWidth="0" w:num="1">
            <w:col w:w="9640"/>
          </w:cols>
          <w:pgMar w:left="1140" w:top="634" w:right="1126" w:bottom="1440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172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9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Astragalus crotolariae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 xml:space="preserve">Glycin max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5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5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TF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TF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ectPr>
          <w:pgSz w:w="11900" w:h="15817" w:orient="portrait"/>
          <w:cols w:equalWidth="0" w:num="1">
            <w:col w:w="9326"/>
          </w:cols>
          <w:pgMar w:left="1140" w:top="634" w:right="1440" w:bottom="110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]</w:t>
      </w:r>
    </w:p>
    <w:p>
      <w:pPr>
        <w:sectPr>
          <w:pgSz w:w="11900" w:h="15817" w:orient="portrait"/>
          <w:cols w:equalWidth="0" w:num="1">
            <w:col w:w="9326"/>
          </w:cols>
          <w:pgMar w:left="1140" w:top="634" w:right="1440" w:bottom="1104" w:gutter="0" w:footer="0" w:header="0"/>
          <w:type w:val="continuous"/>
        </w:sectPr>
      </w:pPr>
    </w:p>
    <w:bookmarkStart w:id="12" w:name="page13"/>
    <w:bookmarkEnd w:id="1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0"/>
        </w:trPr>
        <w:tc>
          <w:tcPr>
            <w:tcW w:w="1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94"/>
              </w:rPr>
              <w:t>\</w:t>
            </w: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  <w:w w:val="94"/>
              </w:rPr>
              <w:t>et al. J Nanobiotechnol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i w:val="1"/>
                <w:iCs w:val="1"/>
                <w:color w:val="auto"/>
              </w:rPr>
              <w:t>(2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0"/>
        </w:trPr>
        <w:tc>
          <w:tcPr>
            <w:tcW w:w="25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25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μ</w:t>
            </w:r>
          </w:p>
        </w:tc>
        <w:tc>
          <w:tcPr>
            <w:tcW w:w="2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25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0"/>
        </w:trPr>
        <w:tc>
          <w:tcPr>
            <w:tcW w:w="2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]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9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Brassica juncea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y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4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y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jc w:val="right"/>
        <w:ind w:right="2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±=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-2411095</wp:posOffset>
            </wp:positionH>
            <wp:positionV relativeFrom="paragraph">
              <wp:posOffset>5866765</wp:posOffset>
            </wp:positionV>
            <wp:extent cx="2982595" cy="9779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139" w:lineRule="exact"/>
        <w:rPr>
          <w:sz w:val="20"/>
          <w:szCs w:val="20"/>
          <w:color w:val="auto"/>
        </w:rPr>
      </w:pPr>
    </w:p>
    <w:p>
      <w:pPr>
        <w:sectPr>
          <w:pgSz w:w="11900" w:h="15817" w:orient="portrait"/>
          <w:cols w:equalWidth="0" w:num="2">
            <w:col w:w="8020" w:space="720"/>
            <w:col w:w="660"/>
          </w:cols>
          <w:pgMar w:left="1140" w:top="634" w:right="1366" w:bottom="1440" w:gutter="0" w:footer="0" w:header="0"/>
        </w:sectPr>
      </w:pP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5080"/>
        <w:spacing w:after="0"/>
        <w:tabs>
          <w:tab w:leader="none" w:pos="6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i w:val="1"/>
          <w:iCs w:val="1"/>
          <w:color w:val="auto"/>
        </w:rPr>
        <w:t>SeCys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i w:val="1"/>
          <w:iCs w:val="1"/>
          <w:color w:val="auto"/>
          <w:vertAlign w:val="subscript"/>
        </w:rPr>
        <w:t>2</w:t>
      </w:r>
      <w:r>
        <w:rPr>
          <w:rFonts w:ascii="Arial" w:cs="Arial" w:eastAsia="Arial" w:hAnsi="Arial"/>
          <w:sz w:val="11"/>
          <w:szCs w:val="11"/>
          <w:i w:val="1"/>
          <w:iCs w:val="1"/>
          <w:color w:val="auto"/>
        </w:rPr>
        <w:t>MeSeCys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50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Se(IV)SeMetSe(VI)</w:t>
      </w:r>
    </w:p>
    <w:p>
      <w:pPr>
        <w:sectPr>
          <w:pgSz w:w="11900" w:h="15817" w:orient="portrait"/>
          <w:cols w:equalWidth="0" w:num="1">
            <w:col w:w="9400"/>
          </w:cols>
          <w:pgMar w:left="1140" w:top="634" w:right="1366" w:bottom="1440" w:gutter="0" w:footer="0" w:header="0"/>
          <w:type w:val="continuous"/>
        </w:sectPr>
      </w:pPr>
    </w:p>
    <w:bookmarkStart w:id="13" w:name="page14"/>
    <w:bookmarkEnd w:id="13"/>
    <w:p>
      <w:pPr>
        <w:ind w:left="20"/>
        <w:spacing w:after="0"/>
        <w:tabs>
          <w:tab w:leader="none" w:pos="1740" w:val="left"/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Oryza sativa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’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Phaseolus aureus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Nicotiana tabacum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’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335280</wp:posOffset>
            </wp:positionV>
            <wp:extent cx="1676400" cy="1371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í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d</w:t>
      </w:r>
    </w:p>
    <w:p>
      <w:pPr>
        <w:spacing w:after="0" w:line="198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Triticum aestivum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Oryza sativa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’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Oryza sativa</w:t>
      </w:r>
    </w:p>
    <w:p>
      <w:pPr>
        <w:sectPr>
          <w:pgSz w:w="11900" w:h="15817" w:orient="portrait"/>
          <w:cols w:equalWidth="0" w:num="1">
            <w:col w:w="9346"/>
          </w:cols>
          <w:pgMar w:left="1120" w:top="634" w:right="1440" w:bottom="952" w:gutter="0" w:footer="0" w:header="0"/>
        </w:sectPr>
      </w:pPr>
    </w:p>
    <w:p>
      <w:pPr>
        <w:ind w:left="528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Oryza sativa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5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i w:val="1"/>
          <w:iCs w:val="1"/>
          <w:color w:val="auto"/>
        </w:rPr>
        <w:t>Brassica chinensis</w:t>
      </w:r>
    </w:p>
    <w:p>
      <w:pPr>
        <w:sectPr>
          <w:pgSz w:w="11900" w:h="15817" w:orient="portrait"/>
          <w:cols w:equalWidth="0" w:num="1">
            <w:col w:w="9346"/>
          </w:cols>
          <w:pgMar w:left="1120" w:top="634" w:right="1440" w:bottom="952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400" w:val="left"/>
          <w:tab w:leader="none" w:pos="2140" w:val="left"/>
          <w:tab w:leader="none" w:pos="8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et al. J Nanobiotechnol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i w:val="1"/>
          <w:iCs w:val="1"/>
          <w:color w:val="auto"/>
        </w:rPr>
        <w:t>(2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1"/>
          <w:szCs w:val="11"/>
          <w:color w:val="auto"/>
        </w:rPr>
        <w:t>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5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Brassica juncea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5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á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00" w:right="3220" w:firstLine="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i w:val="1"/>
          <w:iCs w:val="1"/>
          <w:color w:val="auto"/>
        </w:rPr>
        <w:t>salmonella Raphanus sativus typhimurium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5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áø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ind w:right="-47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’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3197225</wp:posOffset>
            </wp:positionH>
            <wp:positionV relativeFrom="paragraph">
              <wp:posOffset>2412365</wp:posOffset>
            </wp:positionV>
            <wp:extent cx="2919095" cy="17284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172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5200"/>
        <w:spacing w:after="0"/>
        <w:tabs>
          <w:tab w:leader="none" w:pos="7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i w:val="1"/>
          <w:iCs w:val="1"/>
          <w:color w:val="auto"/>
          <w:highlight w:val="black"/>
        </w:rPr>
        <w:t xml:space="preserve">Ready to submit your research </w:t>
      </w:r>
      <w:r>
        <w:rPr>
          <w:rFonts w:ascii="Arial" w:cs="Arial" w:eastAsia="Arial" w:hAnsi="Arial"/>
          <w:sz w:val="12"/>
          <w:szCs w:val="12"/>
          <w:i w:val="1"/>
          <w:iCs w:val="1"/>
          <w:color w:val="auto"/>
        </w:rPr>
        <w:t>?</w:t>
      </w:r>
      <w:r>
        <w:rPr>
          <w:rFonts w:ascii="Arial" w:cs="Arial" w:eastAsia="Arial" w:hAnsi="Arial"/>
          <w:sz w:val="12"/>
          <w:szCs w:val="12"/>
          <w:i w:val="1"/>
          <w:iCs w:val="1"/>
          <w:color w:val="auto"/>
          <w:highlight w:val="black"/>
        </w:rPr>
        <w:tab/>
        <w:t>Choose BMC and benefit from:</w:t>
      </w:r>
      <w:r>
        <w:rPr>
          <w:sz w:val="1"/>
          <w:szCs w:val="1"/>
          <w:color w:val="auto"/>
        </w:rPr>
        <w:drawing>
          <wp:inline distT="0" distB="0" distL="0" distR="0">
            <wp:extent cx="16510" cy="45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ind w:left="53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E4E4D"/>
        </w:rPr>
        <w:t>fast, convenient online submission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53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E4E4D"/>
        </w:rPr>
        <w:t>thorough peer review by experienced researchers in your field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53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E4E4D"/>
        </w:rPr>
        <w:t>rapid publication on acceptance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53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E4E4D"/>
        </w:rPr>
        <w:t>support for research data, including large and complex data types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53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E4E4D"/>
        </w:rPr>
        <w:t>gold Open Access which fosters wider collaboration and increased citations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530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4E4E4D"/>
        </w:rPr>
        <w:t>maximum visibility for your research: over 100M website views per year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5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4E4E4D"/>
        </w:rPr>
        <w:t>At BMC, research is always in progress.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ind w:left="5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4E4E4D"/>
        </w:rPr>
        <w:t xml:space="preserve">Learn more </w:t>
      </w:r>
      <w:r>
        <w:rPr>
          <w:rFonts w:ascii="Arial" w:cs="Arial" w:eastAsia="Arial" w:hAnsi="Arial"/>
          <w:sz w:val="13"/>
          <w:szCs w:val="13"/>
          <w:color w:val="4E4E4D"/>
        </w:rPr>
        <w:t>biomedcentral.com/submissions</w:t>
      </w:r>
    </w:p>
    <w:sectPr>
      <w:pgSz w:w="11900" w:h="15817" w:orient="portrait"/>
      <w:cols w:equalWidth="0" w:num="1">
        <w:col w:w="9480"/>
      </w:cols>
      <w:pgMar w:left="1140" w:top="634" w:right="1286" w:bottom="9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μ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2020-09-15T03:59:13Z</dcterms:created>
  <dcterms:modified xsi:type="dcterms:W3CDTF">2020-09-15T03:59:13Z</dcterms:modified>
</cp:coreProperties>
</file>