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8600"/>
        <w:spacing w:after="0"/>
        <w:rPr>
          <w:rFonts w:ascii="Arial" w:cs="Arial" w:eastAsia="Arial" w:hAnsi="Arial"/>
          <w:sz w:val="13"/>
          <w:szCs w:val="13"/>
          <w:b w:val="1"/>
          <w:bCs w:val="1"/>
          <w:color w:val="4C4C4C"/>
        </w:rPr>
      </w:pPr>
      <w:r>
        <w:rPr>
          <w:rFonts w:ascii="Arial" w:cs="Arial" w:eastAsia="Arial" w:hAnsi="Arial"/>
          <w:sz w:val="13"/>
          <w:szCs w:val="13"/>
          <w:b w:val="1"/>
          <w:bCs w:val="1"/>
          <w:color w:val="4C4C4C"/>
        </w:rPr>
        <w:drawing>
          <wp:anchor simplePos="0" relativeHeight="251657728" behindDoc="1" locked="0" layoutInCell="0" allowOverlap="1">
            <wp:simplePos x="0" y="0"/>
            <wp:positionH relativeFrom="page">
              <wp:posOffset>571500</wp:posOffset>
            </wp:positionH>
            <wp:positionV relativeFrom="page">
              <wp:posOffset>334010</wp:posOffset>
            </wp:positionV>
            <wp:extent cx="1335405" cy="4286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335405" cy="428625"/>
                    </a:xfrm>
                    <a:prstGeom prst="rect">
                      <a:avLst/>
                    </a:prstGeom>
                    <a:noFill/>
                  </pic:spPr>
                </pic:pic>
              </a:graphicData>
            </a:graphic>
          </wp:anchor>
        </w:drawing>
      </w:r>
      <w:hyperlink r:id="rId9">
        <w:r>
          <w:rPr>
            <w:rFonts w:ascii="Arial" w:cs="Arial" w:eastAsia="Arial" w:hAnsi="Arial"/>
            <w:sz w:val="13"/>
            <w:szCs w:val="13"/>
            <w:b w:val="1"/>
            <w:bCs w:val="1"/>
            <w:color w:val="4C4C4C"/>
          </w:rPr>
          <w:t>ORIGINAL RESEARCH</w:t>
        </w:r>
      </w:hyperlink>
    </w:p>
    <w:p>
      <w:pPr>
        <w:spacing w:after="0" w:line="16" w:lineRule="exact"/>
        <w:rPr>
          <w:sz w:val="24"/>
          <w:szCs w:val="24"/>
          <w:color w:val="auto"/>
        </w:rPr>
      </w:pPr>
    </w:p>
    <w:p>
      <w:pPr>
        <w:ind w:left="8640"/>
        <w:spacing w:after="0"/>
        <w:rPr>
          <w:rFonts w:ascii="Arial" w:cs="Arial" w:eastAsia="Arial" w:hAnsi="Arial"/>
          <w:sz w:val="13"/>
          <w:szCs w:val="13"/>
          <w:color w:val="4C4C4C"/>
        </w:rPr>
      </w:pPr>
      <w:hyperlink r:id="rId9">
        <w:r>
          <w:rPr>
            <w:rFonts w:ascii="Arial" w:cs="Arial" w:eastAsia="Arial" w:hAnsi="Arial"/>
            <w:sz w:val="13"/>
            <w:szCs w:val="13"/>
            <w:color w:val="4C4C4C"/>
          </w:rPr>
          <w:t>published: 27 May 2020</w:t>
        </w:r>
      </w:hyperlink>
    </w:p>
    <w:p>
      <w:pPr>
        <w:spacing w:after="0" w:line="6" w:lineRule="exact"/>
        <w:rPr>
          <w:sz w:val="24"/>
          <w:szCs w:val="24"/>
          <w:color w:val="auto"/>
        </w:rPr>
      </w:pPr>
    </w:p>
    <w:p>
      <w:pPr>
        <w:jc w:val="right"/>
        <w:spacing w:after="0"/>
        <w:rPr>
          <w:rFonts w:ascii="Arial" w:cs="Arial" w:eastAsia="Arial" w:hAnsi="Arial"/>
          <w:sz w:val="14"/>
          <w:szCs w:val="14"/>
          <w:color w:val="4C4C4C"/>
        </w:rPr>
      </w:pPr>
      <w:hyperlink r:id="rId10">
        <w:r>
          <w:rPr>
            <w:rFonts w:ascii="Arial" w:cs="Arial" w:eastAsia="Arial" w:hAnsi="Arial"/>
            <w:sz w:val="14"/>
            <w:szCs w:val="14"/>
            <w:color w:val="4C4C4C"/>
          </w:rPr>
          <w:t>doi: 10.3389/fpsyg.2020.00908</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80010</wp:posOffset>
                </wp:positionV>
                <wp:extent cx="641794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pt" to="505.35pt,6.3pt" o:allowincell="f" strokecolor="#4C4C4C" strokeweight="0.249pt"/>
            </w:pict>
          </mc:Fallback>
        </mc:AlternateContent>
        <w:drawing>
          <wp:anchor simplePos="0" relativeHeight="251657728" behindDoc="1" locked="0" layoutInCell="0" allowOverlap="1">
            <wp:simplePos x="0" y="0"/>
            <wp:positionH relativeFrom="column">
              <wp:posOffset>6062980</wp:posOffset>
            </wp:positionH>
            <wp:positionV relativeFrom="paragraph">
              <wp:posOffset>175895</wp:posOffset>
            </wp:positionV>
            <wp:extent cx="355600" cy="3556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5" w:lineRule="exact"/>
        <w:rPr>
          <w:sz w:val="24"/>
          <w:szCs w:val="24"/>
          <w:color w:val="auto"/>
        </w:rPr>
      </w:pPr>
    </w:p>
    <w:p>
      <w:pPr>
        <w:ind w:left="2640" w:right="180"/>
        <w:spacing w:after="0" w:line="232" w:lineRule="auto"/>
        <w:rPr>
          <w:rFonts w:ascii="Arial" w:cs="Arial" w:eastAsia="Arial" w:hAnsi="Arial"/>
          <w:sz w:val="42"/>
          <w:szCs w:val="42"/>
          <w:b w:val="1"/>
          <w:bCs w:val="1"/>
          <w:color w:val="auto"/>
        </w:rPr>
      </w:pPr>
      <w:hyperlink r:id="rId12">
        <w:r>
          <w:rPr>
            <w:rFonts w:ascii="Arial" w:cs="Arial" w:eastAsia="Arial" w:hAnsi="Arial"/>
            <w:sz w:val="42"/>
            <w:szCs w:val="42"/>
            <w:b w:val="1"/>
            <w:bCs w:val="1"/>
            <w:color w:val="auto"/>
          </w:rPr>
          <w:t>Peer Actors and Theater Techniques</w:t>
        </w:r>
      </w:hyperlink>
      <w:r>
        <w:rPr>
          <w:rFonts w:ascii="Arial" w:cs="Arial" w:eastAsia="Arial" w:hAnsi="Arial"/>
          <w:sz w:val="42"/>
          <w:szCs w:val="42"/>
          <w:b w:val="1"/>
          <w:bCs w:val="1"/>
          <w:color w:val="auto"/>
        </w:rPr>
        <w:t xml:space="preserve"> </w:t>
      </w:r>
      <w:hyperlink r:id="rId12">
        <w:r>
          <w:rPr>
            <w:rFonts w:ascii="Arial" w:cs="Arial" w:eastAsia="Arial" w:hAnsi="Arial"/>
            <w:sz w:val="42"/>
            <w:szCs w:val="42"/>
            <w:b w:val="1"/>
            <w:bCs w:val="1"/>
            <w:color w:val="auto"/>
          </w:rPr>
          <w:t>Play Pivotal Roles in Improving</w:t>
        </w:r>
      </w:hyperlink>
      <w:r>
        <w:rPr>
          <w:rFonts w:ascii="Arial" w:cs="Arial" w:eastAsia="Arial" w:hAnsi="Arial"/>
          <w:sz w:val="42"/>
          <w:szCs w:val="42"/>
          <w:b w:val="1"/>
          <w:bCs w:val="1"/>
          <w:color w:val="auto"/>
        </w:rPr>
        <w:t xml:space="preserve"> </w:t>
      </w:r>
      <w:hyperlink r:id="rId12">
        <w:r>
          <w:rPr>
            <w:rFonts w:ascii="Arial" w:cs="Arial" w:eastAsia="Arial" w:hAnsi="Arial"/>
            <w:sz w:val="42"/>
            <w:szCs w:val="42"/>
            <w:b w:val="1"/>
            <w:bCs w:val="1"/>
            <w:color w:val="auto"/>
          </w:rPr>
          <w:t>Social Play and Anxiety for Children</w:t>
        </w:r>
      </w:hyperlink>
      <w:r>
        <w:rPr>
          <w:rFonts w:ascii="Arial" w:cs="Arial" w:eastAsia="Arial" w:hAnsi="Arial"/>
          <w:sz w:val="42"/>
          <w:szCs w:val="42"/>
          <w:b w:val="1"/>
          <w:bCs w:val="1"/>
          <w:color w:val="auto"/>
        </w:rPr>
        <w:t xml:space="preserve"> </w:t>
      </w:r>
      <w:hyperlink r:id="rId12">
        <w:r>
          <w:rPr>
            <w:rFonts w:ascii="Arial" w:cs="Arial" w:eastAsia="Arial" w:hAnsi="Arial"/>
            <w:sz w:val="42"/>
            <w:szCs w:val="42"/>
            <w:b w:val="1"/>
            <w:bCs w:val="1"/>
            <w:color w:val="auto"/>
          </w:rPr>
          <w:t>With Autism</w:t>
        </w:r>
      </w:hyperlink>
    </w:p>
    <w:p>
      <w:pPr>
        <w:spacing w:after="0" w:line="205" w:lineRule="exact"/>
        <w:rPr>
          <w:rFonts w:ascii="Arial" w:cs="Arial" w:eastAsia="Arial" w:hAnsi="Arial"/>
          <w:sz w:val="42"/>
          <w:szCs w:val="42"/>
          <w:b w:val="1"/>
          <w:bCs w:val="1"/>
          <w:color w:val="auto"/>
        </w:rPr>
      </w:pPr>
    </w:p>
    <w:p>
      <w:pPr>
        <w:ind w:left="2640" w:right="620"/>
        <w:spacing w:after="0" w:line="265" w:lineRule="auto"/>
        <w:rPr>
          <w:rFonts w:ascii="Arial" w:cs="Arial" w:eastAsia="Arial" w:hAnsi="Arial"/>
          <w:sz w:val="18"/>
          <w:szCs w:val="18"/>
          <w:color w:val="auto"/>
        </w:rPr>
      </w:pPr>
      <w:hyperlink r:id="rId13">
        <w:r>
          <w:rPr>
            <w:rFonts w:ascii="Arial" w:cs="Arial" w:eastAsia="Arial" w:hAnsi="Arial"/>
            <w:sz w:val="18"/>
            <w:szCs w:val="18"/>
            <w:color w:val="auto"/>
          </w:rPr>
          <w:t>Sara Ioannou</w:t>
        </w:r>
      </w:hyperlink>
      <w:r>
        <w:rPr>
          <w:rFonts w:ascii="Arial" w:cs="Arial" w:eastAsia="Arial" w:hAnsi="Arial"/>
          <w:sz w:val="10"/>
          <w:szCs w:val="10"/>
          <w:color w:val="auto"/>
        </w:rPr>
        <w:t>1</w:t>
      </w:r>
      <w:r>
        <w:rPr>
          <w:rFonts w:ascii="Arial" w:cs="Arial" w:eastAsia="Arial" w:hAnsi="Arial"/>
          <w:sz w:val="18"/>
          <w:szCs w:val="18"/>
          <w:color w:val="auto"/>
        </w:rPr>
        <w:t>, Alexandra P. Key</w:t>
      </w:r>
      <w:r>
        <w:rPr>
          <w:rFonts w:ascii="Arial" w:cs="Arial" w:eastAsia="Arial" w:hAnsi="Arial"/>
          <w:sz w:val="10"/>
          <w:szCs w:val="10"/>
          <w:color w:val="auto"/>
        </w:rPr>
        <w:t>1,2,3</w:t>
      </w:r>
      <w:r>
        <w:rPr>
          <w:rFonts w:ascii="Arial" w:cs="Arial" w:eastAsia="Arial" w:hAnsi="Arial"/>
          <w:sz w:val="18"/>
          <w:szCs w:val="18"/>
          <w:color w:val="auto"/>
        </w:rPr>
        <w:t xml:space="preserve">, </w:t>
      </w:r>
      <w:hyperlink r:id="rId14">
        <w:r>
          <w:rPr>
            <w:rFonts w:ascii="Arial" w:cs="Arial" w:eastAsia="Arial" w:hAnsi="Arial"/>
            <w:sz w:val="18"/>
            <w:szCs w:val="18"/>
            <w:color w:val="auto"/>
          </w:rPr>
          <w:t>Rachael A. Muscatello</w:t>
        </w:r>
      </w:hyperlink>
      <w:r>
        <w:rPr>
          <w:rFonts w:ascii="Arial" w:cs="Arial" w:eastAsia="Arial" w:hAnsi="Arial"/>
          <w:sz w:val="10"/>
          <w:szCs w:val="10"/>
          <w:color w:val="auto"/>
        </w:rPr>
        <w:t>4</w:t>
      </w:r>
      <w:r>
        <w:rPr>
          <w:rFonts w:ascii="Arial" w:cs="Arial" w:eastAsia="Arial" w:hAnsi="Arial"/>
          <w:sz w:val="18"/>
          <w:szCs w:val="18"/>
          <w:color w:val="auto"/>
        </w:rPr>
        <w:t xml:space="preserve">, </w:t>
      </w:r>
      <w:hyperlink r:id="rId15">
        <w:r>
          <w:rPr>
            <w:rFonts w:ascii="Arial" w:cs="Arial" w:eastAsia="Arial" w:hAnsi="Arial"/>
            <w:sz w:val="18"/>
            <w:szCs w:val="18"/>
            <w:color w:val="auto"/>
          </w:rPr>
          <w:t>Mark Klemencic</w:t>
        </w:r>
      </w:hyperlink>
      <w:r>
        <w:rPr>
          <w:rFonts w:ascii="Arial" w:cs="Arial" w:eastAsia="Arial" w:hAnsi="Arial"/>
          <w:sz w:val="10"/>
          <w:szCs w:val="10"/>
          <w:color w:val="auto"/>
        </w:rPr>
        <w:t>1</w:t>
      </w:r>
      <w:r>
        <w:rPr>
          <w:rFonts w:ascii="Arial" w:cs="Arial" w:eastAsia="Arial" w:hAnsi="Arial"/>
          <w:sz w:val="18"/>
          <w:szCs w:val="18"/>
          <w:color w:val="auto"/>
        </w:rPr>
        <w:t xml:space="preserve"> and </w:t>
      </w:r>
      <w:hyperlink r:id="rId16">
        <w:r>
          <w:rPr>
            <w:rFonts w:ascii="Arial" w:cs="Arial" w:eastAsia="Arial" w:hAnsi="Arial"/>
            <w:sz w:val="18"/>
            <w:szCs w:val="18"/>
            <w:color w:val="auto"/>
          </w:rPr>
          <w:t>Blythe A. Corbett</w:t>
        </w:r>
      </w:hyperlink>
      <w:r>
        <w:rPr>
          <w:rFonts w:ascii="Arial" w:cs="Arial" w:eastAsia="Arial" w:hAnsi="Arial"/>
          <w:sz w:val="10"/>
          <w:szCs w:val="10"/>
          <w:color w:val="auto"/>
        </w:rPr>
        <w:t>1,2,5</w:t>
      </w:r>
      <w:r>
        <w:rPr>
          <w:rFonts w:ascii="Arial" w:cs="Arial" w:eastAsia="Arial" w:hAnsi="Arial"/>
          <w:sz w:val="17"/>
          <w:szCs w:val="17"/>
          <w:color w:val="auto"/>
        </w:rPr>
        <w:t>*</w:t>
      </w:r>
    </w:p>
    <w:p>
      <w:pPr>
        <w:spacing w:after="0" w:line="134" w:lineRule="exact"/>
        <w:rPr>
          <w:rFonts w:ascii="Arial" w:cs="Arial" w:eastAsia="Arial" w:hAnsi="Arial"/>
          <w:sz w:val="18"/>
          <w:szCs w:val="18"/>
          <w:color w:val="auto"/>
        </w:rPr>
      </w:pPr>
    </w:p>
    <w:p>
      <w:pPr>
        <w:ind w:left="2720" w:hanging="70"/>
        <w:spacing w:after="0"/>
        <w:tabs>
          <w:tab w:leader="none" w:pos="2720" w:val="left"/>
        </w:tabs>
        <w:numPr>
          <w:ilvl w:val="0"/>
          <w:numId w:val="1"/>
        </w:numPr>
        <w:rPr>
          <w:rFonts w:ascii="Arial" w:cs="Arial" w:eastAsia="Arial" w:hAnsi="Arial"/>
          <w:sz w:val="16"/>
          <w:szCs w:val="16"/>
          <w:color w:val="auto"/>
          <w:vertAlign w:val="superscript"/>
        </w:rPr>
      </w:pPr>
      <w:r>
        <w:rPr>
          <w:rFonts w:ascii="Arial" w:cs="Arial" w:eastAsia="Arial" w:hAnsi="Arial"/>
          <w:sz w:val="14"/>
          <w:szCs w:val="14"/>
          <w:color w:val="auto"/>
        </w:rPr>
        <w:t>Department of Psychiatry and Behavioral Sciences, Vanderbilt University Medical Center, Nashville, TN, United States,</w:t>
      </w:r>
    </w:p>
    <w:p>
      <w:pPr>
        <w:spacing w:after="0" w:line="38" w:lineRule="exact"/>
        <w:rPr>
          <w:rFonts w:ascii="Arial" w:cs="Arial" w:eastAsia="Arial" w:hAnsi="Arial"/>
          <w:sz w:val="16"/>
          <w:szCs w:val="16"/>
          <w:color w:val="auto"/>
          <w:vertAlign w:val="superscript"/>
        </w:rPr>
      </w:pPr>
    </w:p>
    <w:p>
      <w:pPr>
        <w:ind w:left="2640" w:right="260"/>
        <w:spacing w:after="0" w:line="260" w:lineRule="auto"/>
        <w:rPr>
          <w:rFonts w:ascii="Arial" w:cs="Arial" w:eastAsia="Arial" w:hAnsi="Arial"/>
          <w:sz w:val="16"/>
          <w:szCs w:val="16"/>
          <w:color w:val="auto"/>
          <w:vertAlign w:val="superscript"/>
        </w:rPr>
      </w:pPr>
      <w:r>
        <w:rPr>
          <w:rFonts w:ascii="Arial" w:cs="Arial" w:eastAsia="Arial" w:hAnsi="Arial"/>
          <w:sz w:val="16"/>
          <w:szCs w:val="16"/>
          <w:color w:val="auto"/>
          <w:vertAlign w:val="superscript"/>
        </w:rPr>
        <w:t>2</w:t>
      </w:r>
      <w:r>
        <w:rPr>
          <w:rFonts w:ascii="Arial" w:cs="Arial" w:eastAsia="Arial" w:hAnsi="Arial"/>
          <w:sz w:val="14"/>
          <w:szCs w:val="14"/>
          <w:color w:val="auto"/>
        </w:rPr>
        <w:t xml:space="preserve"> Vanderbilt Kennedy Center, Vanderbilt University Medical Center, Nashville, TN, United States, </w:t>
      </w:r>
      <w:r>
        <w:rPr>
          <w:rFonts w:ascii="Arial" w:cs="Arial" w:eastAsia="Arial" w:hAnsi="Arial"/>
          <w:sz w:val="16"/>
          <w:szCs w:val="16"/>
          <w:color w:val="auto"/>
          <w:vertAlign w:val="superscript"/>
        </w:rPr>
        <w:t>3</w:t>
      </w:r>
      <w:r>
        <w:rPr>
          <w:rFonts w:ascii="Arial" w:cs="Arial" w:eastAsia="Arial" w:hAnsi="Arial"/>
          <w:sz w:val="14"/>
          <w:szCs w:val="14"/>
          <w:color w:val="auto"/>
        </w:rPr>
        <w:t xml:space="preserve"> Department of Hearing and Speech Sciences, Vanderbilt University Medical Center, Nashville, TN, United States, </w:t>
      </w:r>
      <w:r>
        <w:rPr>
          <w:rFonts w:ascii="Arial" w:cs="Arial" w:eastAsia="Arial" w:hAnsi="Arial"/>
          <w:sz w:val="16"/>
          <w:szCs w:val="16"/>
          <w:color w:val="auto"/>
          <w:vertAlign w:val="superscript"/>
        </w:rPr>
        <w:t>4</w:t>
      </w:r>
      <w:r>
        <w:rPr>
          <w:rFonts w:ascii="Arial" w:cs="Arial" w:eastAsia="Arial" w:hAnsi="Arial"/>
          <w:sz w:val="14"/>
          <w:szCs w:val="14"/>
          <w:color w:val="auto"/>
        </w:rPr>
        <w:t xml:space="preserve"> Vanderbilt Brain Institute, Vanderbilt University, Nashville, TN, United States, </w:t>
      </w:r>
      <w:r>
        <w:rPr>
          <w:rFonts w:ascii="Arial" w:cs="Arial" w:eastAsia="Arial" w:hAnsi="Arial"/>
          <w:sz w:val="16"/>
          <w:szCs w:val="16"/>
          <w:color w:val="auto"/>
          <w:vertAlign w:val="superscript"/>
        </w:rPr>
        <w:t>5</w:t>
      </w:r>
      <w:r>
        <w:rPr>
          <w:rFonts w:ascii="Arial" w:cs="Arial" w:eastAsia="Arial" w:hAnsi="Arial"/>
          <w:sz w:val="14"/>
          <w:szCs w:val="14"/>
          <w:color w:val="auto"/>
        </w:rPr>
        <w:t xml:space="preserve"> Department of Psychology, Vanderbilt University, Nashville, TN, United States</w:t>
      </w:r>
    </w:p>
    <w:p>
      <w:pPr>
        <w:sectPr>
          <w:pgSz w:w="11900" w:h="15591" w:orient="portrait"/>
          <w:cols w:equalWidth="0" w:num="1">
            <w:col w:w="10100"/>
          </w:cols>
          <w:pgMar w:left="900" w:top="696" w:right="906" w:bottom="49" w:gutter="0" w:footer="0" w:header="0"/>
        </w:sect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50"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Edited by:</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540385</wp:posOffset>
            </wp:positionH>
            <wp:positionV relativeFrom="paragraph">
              <wp:posOffset>-349250</wp:posOffset>
            </wp:positionV>
            <wp:extent cx="904240" cy="933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extLst>
                    </a:blip>
                    <a:srcRect/>
                    <a:stretch>
                      <a:fillRect/>
                    </a:stretch>
                  </pic:blipFill>
                  <pic:spPr bwMode="auto">
                    <a:xfrm>
                      <a:off x="0" y="0"/>
                      <a:ext cx="904240" cy="93345"/>
                    </a:xfrm>
                    <a:prstGeom prst="rect">
                      <a:avLst/>
                    </a:prstGeom>
                    <a:noFill/>
                  </pic:spPr>
                </pic:pic>
              </a:graphicData>
            </a:graphic>
          </wp:anchor>
        </w:drawing>
      </w:r>
    </w:p>
    <w:p>
      <w:pPr>
        <w:spacing w:after="0" w:line="20" w:lineRule="exact"/>
        <w:rPr>
          <w:rFonts w:ascii="Arial" w:cs="Arial" w:eastAsia="Arial" w:hAnsi="Arial"/>
          <w:sz w:val="18"/>
          <w:szCs w:val="18"/>
          <w:color w:val="auto"/>
        </w:rPr>
      </w:pPr>
    </w:p>
    <w:p>
      <w:pPr>
        <w:ind w:left="1500"/>
        <w:spacing w:after="0"/>
        <w:rPr>
          <w:sz w:val="20"/>
          <w:szCs w:val="20"/>
          <w:color w:val="auto"/>
        </w:rPr>
      </w:pPr>
      <w:r>
        <w:rPr>
          <w:rFonts w:ascii="Arial" w:cs="Arial" w:eastAsia="Arial" w:hAnsi="Arial"/>
          <w:sz w:val="13"/>
          <w:szCs w:val="13"/>
          <w:color w:val="auto"/>
        </w:rPr>
        <w:t>Corinne Jola,</w:t>
      </w:r>
    </w:p>
    <w:p>
      <w:pPr>
        <w:spacing w:after="0" w:line="50" w:lineRule="exact"/>
        <w:rPr>
          <w:rFonts w:ascii="Arial" w:cs="Arial" w:eastAsia="Arial" w:hAnsi="Arial"/>
          <w:sz w:val="18"/>
          <w:szCs w:val="18"/>
          <w:color w:val="auto"/>
        </w:rPr>
      </w:pPr>
    </w:p>
    <w:p>
      <w:pPr>
        <w:ind w:left="160"/>
        <w:spacing w:after="0"/>
        <w:rPr>
          <w:sz w:val="20"/>
          <w:szCs w:val="20"/>
          <w:color w:val="auto"/>
        </w:rPr>
      </w:pPr>
      <w:r>
        <w:rPr>
          <w:rFonts w:ascii="Arial" w:cs="Arial" w:eastAsia="Arial" w:hAnsi="Arial"/>
          <w:sz w:val="13"/>
          <w:szCs w:val="13"/>
          <w:color w:val="auto"/>
        </w:rPr>
        <w:t>Abertay University, United Kingdom</w:t>
      </w:r>
    </w:p>
    <w:p>
      <w:pPr>
        <w:spacing w:after="0" w:line="127"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Reviewed by:</w:t>
      </w:r>
    </w:p>
    <w:p>
      <w:pPr>
        <w:spacing w:after="0" w:line="40"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Ilona Ann Roth,</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The Open University</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(United Kingdom), United Kingdom</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Marie-Helene Grosbras,</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Aix-Marseille Université, France</w:t>
      </w:r>
    </w:p>
    <w:p>
      <w:pPr>
        <w:spacing w:after="0" w:line="116" w:lineRule="exact"/>
        <w:rPr>
          <w:rFonts w:ascii="Arial" w:cs="Arial" w:eastAsia="Arial" w:hAnsi="Arial"/>
          <w:sz w:val="18"/>
          <w:szCs w:val="18"/>
          <w:color w:val="auto"/>
        </w:rPr>
      </w:pPr>
    </w:p>
    <w:p>
      <w:pPr>
        <w:ind w:left="1080"/>
        <w:spacing w:after="0"/>
        <w:rPr>
          <w:sz w:val="20"/>
          <w:szCs w:val="20"/>
          <w:color w:val="auto"/>
        </w:rPr>
      </w:pPr>
      <w:r>
        <w:rPr>
          <w:rFonts w:ascii="Arial" w:cs="Arial" w:eastAsia="Arial" w:hAnsi="Arial"/>
          <w:sz w:val="14"/>
          <w:szCs w:val="14"/>
          <w:b w:val="1"/>
          <w:bCs w:val="1"/>
          <w:i w:val="1"/>
          <w:iCs w:val="1"/>
          <w:color w:val="auto"/>
        </w:rPr>
        <w:t>*Correspondence:</w:t>
      </w:r>
    </w:p>
    <w:p>
      <w:pPr>
        <w:spacing w:after="0" w:line="40" w:lineRule="exact"/>
        <w:rPr>
          <w:rFonts w:ascii="Arial" w:cs="Arial" w:eastAsia="Arial" w:hAnsi="Arial"/>
          <w:sz w:val="18"/>
          <w:szCs w:val="18"/>
          <w:color w:val="auto"/>
        </w:rPr>
      </w:pPr>
    </w:p>
    <w:p>
      <w:pPr>
        <w:ind w:left="780" w:firstLine="475"/>
        <w:spacing w:after="0" w:line="338" w:lineRule="auto"/>
        <w:rPr>
          <w:sz w:val="20"/>
          <w:szCs w:val="20"/>
          <w:color w:val="auto"/>
        </w:rPr>
      </w:pPr>
      <w:r>
        <w:rPr>
          <w:rFonts w:ascii="Arial" w:cs="Arial" w:eastAsia="Arial" w:hAnsi="Arial"/>
          <w:sz w:val="13"/>
          <w:szCs w:val="13"/>
          <w:color w:val="auto"/>
        </w:rPr>
        <w:t>Blythe A. Corbett blythe.corbett@vumc.org</w:t>
      </w:r>
    </w:p>
    <w:p>
      <w:pPr>
        <w:spacing w:after="0" w:line="204"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Specialty section:</w:t>
      </w:r>
    </w:p>
    <w:p>
      <w:pPr>
        <w:spacing w:after="0" w:line="40" w:lineRule="exact"/>
        <w:rPr>
          <w:rFonts w:ascii="Arial" w:cs="Arial" w:eastAsia="Arial" w:hAnsi="Arial"/>
          <w:sz w:val="18"/>
          <w:szCs w:val="18"/>
          <w:color w:val="auto"/>
        </w:rPr>
      </w:pPr>
    </w:p>
    <w:p>
      <w:pPr>
        <w:jc w:val="both"/>
        <w:ind w:left="900" w:hanging="326"/>
        <w:spacing w:after="0" w:line="326" w:lineRule="auto"/>
        <w:rPr>
          <w:sz w:val="20"/>
          <w:szCs w:val="20"/>
          <w:color w:val="auto"/>
        </w:rPr>
      </w:pPr>
      <w:r>
        <w:rPr>
          <w:rFonts w:ascii="Arial" w:cs="Arial" w:eastAsia="Arial" w:hAnsi="Arial"/>
          <w:sz w:val="13"/>
          <w:szCs w:val="13"/>
          <w:color w:val="auto"/>
        </w:rPr>
        <w:t>This article was submitted to Performance Science, a section of the journal Frontiers in Psychology</w:t>
      </w:r>
    </w:p>
    <w:p>
      <w:pPr>
        <w:spacing w:after="0" w:line="62"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 xml:space="preserve">Received: </w:t>
      </w:r>
      <w:r>
        <w:rPr>
          <w:rFonts w:ascii="Arial" w:cs="Arial" w:eastAsia="Arial" w:hAnsi="Arial"/>
          <w:sz w:val="14"/>
          <w:szCs w:val="14"/>
          <w:color w:val="auto"/>
        </w:rPr>
        <w:t>29 November 2019</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 xml:space="preserve">Accepted: </w:t>
      </w:r>
      <w:r>
        <w:rPr>
          <w:rFonts w:ascii="Arial" w:cs="Arial" w:eastAsia="Arial" w:hAnsi="Arial"/>
          <w:sz w:val="14"/>
          <w:szCs w:val="14"/>
          <w:color w:val="auto"/>
        </w:rPr>
        <w:t>14 April 2020</w:t>
      </w:r>
    </w:p>
    <w:p>
      <w:pPr>
        <w:spacing w:after="0" w:line="3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 xml:space="preserve">Published: </w:t>
      </w:r>
      <w:r>
        <w:rPr>
          <w:rFonts w:ascii="Arial" w:cs="Arial" w:eastAsia="Arial" w:hAnsi="Arial"/>
          <w:sz w:val="14"/>
          <w:szCs w:val="14"/>
          <w:color w:val="auto"/>
        </w:rPr>
        <w:t>27 May 2020</w:t>
      </w:r>
    </w:p>
    <w:p>
      <w:pPr>
        <w:spacing w:after="0" w:line="11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b w:val="1"/>
          <w:bCs w:val="1"/>
          <w:i w:val="1"/>
          <w:iCs w:val="1"/>
          <w:color w:val="auto"/>
        </w:rPr>
        <w:t>Citation:</w:t>
      </w:r>
    </w:p>
    <w:p>
      <w:pPr>
        <w:spacing w:after="0" w:line="40" w:lineRule="exact"/>
        <w:rPr>
          <w:rFonts w:ascii="Arial" w:cs="Arial" w:eastAsia="Arial" w:hAnsi="Arial"/>
          <w:sz w:val="18"/>
          <w:szCs w:val="18"/>
          <w:color w:val="auto"/>
        </w:rPr>
      </w:pPr>
    </w:p>
    <w:p>
      <w:pPr>
        <w:jc w:val="right"/>
        <w:ind w:left="120"/>
        <w:spacing w:after="0" w:line="297" w:lineRule="auto"/>
        <w:rPr>
          <w:sz w:val="20"/>
          <w:szCs w:val="20"/>
          <w:color w:val="auto"/>
        </w:rPr>
      </w:pPr>
      <w:r>
        <w:rPr>
          <w:rFonts w:ascii="Arial" w:cs="Arial" w:eastAsia="Arial" w:hAnsi="Arial"/>
          <w:sz w:val="14"/>
          <w:szCs w:val="14"/>
          <w:color w:val="auto"/>
        </w:rPr>
        <w:t>Ioannou S, Key AP, Muscatello RA, Klemencic M and Corbett BA (2020) Peer Actors and Theater Techniques Play Pivotal Roles in Improving Social Play</w:t>
      </w:r>
    </w:p>
    <w:p>
      <w:pPr>
        <w:ind w:left="60"/>
        <w:spacing w:after="0"/>
        <w:rPr>
          <w:sz w:val="20"/>
          <w:szCs w:val="20"/>
          <w:color w:val="auto"/>
        </w:rPr>
      </w:pPr>
      <w:r>
        <w:rPr>
          <w:rFonts w:ascii="Arial" w:cs="Arial" w:eastAsia="Arial" w:hAnsi="Arial"/>
          <w:sz w:val="13"/>
          <w:szCs w:val="13"/>
          <w:color w:val="auto"/>
        </w:rPr>
        <w:t>and Anxiety for Children With Autism.</w:t>
      </w:r>
    </w:p>
    <w:p>
      <w:pPr>
        <w:spacing w:after="0" w:line="50" w:lineRule="exact"/>
        <w:rPr>
          <w:rFonts w:ascii="Arial" w:cs="Arial" w:eastAsia="Arial" w:hAnsi="Arial"/>
          <w:sz w:val="18"/>
          <w:szCs w:val="18"/>
          <w:color w:val="auto"/>
        </w:rPr>
      </w:pPr>
    </w:p>
    <w:p>
      <w:pPr>
        <w:ind w:left="880"/>
        <w:spacing w:after="0"/>
        <w:rPr>
          <w:sz w:val="20"/>
          <w:szCs w:val="20"/>
          <w:color w:val="auto"/>
        </w:rPr>
      </w:pPr>
      <w:r>
        <w:rPr>
          <w:rFonts w:ascii="Arial" w:cs="Arial" w:eastAsia="Arial" w:hAnsi="Arial"/>
          <w:sz w:val="13"/>
          <w:szCs w:val="13"/>
          <w:color w:val="auto"/>
        </w:rPr>
        <w:t>Front. Psychol. 11:908.</w:t>
      </w:r>
    </w:p>
    <w:p>
      <w:pPr>
        <w:spacing w:after="0" w:line="50" w:lineRule="exact"/>
        <w:rPr>
          <w:rFonts w:ascii="Arial" w:cs="Arial" w:eastAsia="Arial" w:hAnsi="Arial"/>
          <w:sz w:val="18"/>
          <w:szCs w:val="18"/>
          <w:color w:val="auto"/>
        </w:rPr>
      </w:pPr>
    </w:p>
    <w:p>
      <w:pPr>
        <w:jc w:val="center"/>
        <w:ind w:left="380"/>
        <w:spacing w:after="0"/>
        <w:rPr>
          <w:rFonts w:ascii="Arial" w:cs="Arial" w:eastAsia="Arial" w:hAnsi="Arial"/>
          <w:sz w:val="13"/>
          <w:szCs w:val="13"/>
          <w:color w:val="auto"/>
        </w:rPr>
      </w:pPr>
      <w:r>
        <w:rPr>
          <w:rFonts w:ascii="Arial" w:cs="Arial" w:eastAsia="Arial" w:hAnsi="Arial"/>
          <w:sz w:val="13"/>
          <w:szCs w:val="13"/>
          <w:color w:val="auto"/>
        </w:rPr>
        <w:t xml:space="preserve">doi: </w:t>
      </w:r>
      <w:hyperlink r:id="rId10">
        <w:r>
          <w:rPr>
            <w:rFonts w:ascii="Arial" w:cs="Arial" w:eastAsia="Arial" w:hAnsi="Arial"/>
            <w:sz w:val="13"/>
            <w:szCs w:val="13"/>
            <w:color w:val="auto"/>
          </w:rPr>
          <w:t>10.3389/fpsyg.2020.00908</w:t>
        </w:r>
      </w:hyperlink>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301" w:lineRule="exact"/>
        <w:rPr>
          <w:rFonts w:ascii="Arial" w:cs="Arial" w:eastAsia="Arial" w:hAnsi="Arial"/>
          <w:sz w:val="18"/>
          <w:szCs w:val="18"/>
          <w:color w:val="auto"/>
        </w:rPr>
      </w:pPr>
    </w:p>
    <w:p>
      <w:pPr>
        <w:jc w:val="both"/>
        <w:spacing w:after="0" w:line="324" w:lineRule="auto"/>
        <w:rPr>
          <w:rFonts w:ascii="Arial" w:cs="Arial" w:eastAsia="Arial" w:hAnsi="Arial"/>
          <w:sz w:val="18"/>
          <w:szCs w:val="18"/>
          <w:color w:val="auto"/>
        </w:rPr>
      </w:pPr>
      <w:r>
        <w:rPr>
          <w:rFonts w:ascii="Arial" w:cs="Arial" w:eastAsia="Arial" w:hAnsi="Arial"/>
          <w:sz w:val="18"/>
          <w:szCs w:val="18"/>
          <w:color w:val="auto"/>
        </w:rPr>
        <w:t xml:space="preserve">Children with autism spectrum disorder (ASD) have significant difficulty in social functioning to include engaging in natural play with peers. Many children with ASD exhibit significantly less interactive play and more physiological stress during benign social encounters with same-age peers on a playground. Theatrical role-playing and performance with expert role models may provide a unique opportunity for children with ASD to learn to engage with other children in a safe, supportive environment. SENSE Theatre </w:t>
      </w:r>
      <w:r>
        <w:rPr>
          <w:rFonts w:ascii="Arial" w:cs="Arial" w:eastAsia="Arial" w:hAnsi="Arial"/>
          <w:sz w:val="6"/>
          <w:szCs w:val="6"/>
          <w:color w:val="auto"/>
        </w:rPr>
        <w:t>R</w:t>
      </w:r>
      <w:r>
        <w:rPr>
          <w:rFonts w:ascii="Arial" w:cs="Arial" w:eastAsia="Arial" w:hAnsi="Arial"/>
          <w:sz w:val="18"/>
          <w:szCs w:val="18"/>
          <w:color w:val="auto"/>
        </w:rPr>
        <w:t xml:space="preserve"> is a peer-mediated, theater-based program aimed at improving social competence in youth with ASD. Previous studies have shown significant improvements in social and communication skills following SENSE Theatre </w:t>
      </w:r>
      <w:r>
        <w:rPr>
          <w:rFonts w:ascii="Arial" w:cs="Arial" w:eastAsia="Arial" w:hAnsi="Arial"/>
          <w:sz w:val="6"/>
          <w:szCs w:val="6"/>
          <w:color w:val="auto"/>
        </w:rPr>
        <w:t>R</w:t>
      </w:r>
      <w:r>
        <w:rPr>
          <w:rFonts w:ascii="Arial" w:cs="Arial" w:eastAsia="Arial" w:hAnsi="Arial"/>
          <w:sz w:val="18"/>
          <w:szCs w:val="18"/>
          <w:color w:val="auto"/>
        </w:rPr>
        <w:t xml:space="preserve"> intervention. The current project examined play with novel peers and self-reported anxiety before and after participation in SENSE Theatre </w:t>
      </w:r>
      <w:r>
        <w:rPr>
          <w:rFonts w:ascii="Arial" w:cs="Arial" w:eastAsia="Arial" w:hAnsi="Arial"/>
          <w:sz w:val="6"/>
          <w:szCs w:val="6"/>
          <w:color w:val="auto"/>
        </w:rPr>
        <w:t>R</w:t>
      </w:r>
      <w:r>
        <w:rPr>
          <w:rFonts w:ascii="Arial" w:cs="Arial" w:eastAsia="Arial" w:hAnsi="Arial"/>
          <w:sz w:val="18"/>
          <w:szCs w:val="18"/>
          <w:color w:val="auto"/>
        </w:rPr>
        <w:t xml:space="preserve"> . Participants included 77 children between 8 and 16 years with high-functioning (IQ 70) ASD. The combined sample of three cohorts was randomized to the experimental (EXP, N = 44) or waitlist control (WLC, N = 33) group. Participants in the EXP group received 40 h (10, 4-h sessions) of SENSE Theatre </w:t>
      </w:r>
      <w:r>
        <w:rPr>
          <w:rFonts w:ascii="Arial" w:cs="Arial" w:eastAsia="Arial" w:hAnsi="Arial"/>
          <w:sz w:val="6"/>
          <w:szCs w:val="6"/>
          <w:color w:val="auto"/>
        </w:rPr>
        <w:t>R</w:t>
      </w:r>
      <w:r>
        <w:rPr>
          <w:rFonts w:ascii="Arial" w:cs="Arial" w:eastAsia="Arial" w:hAnsi="Arial"/>
          <w:sz w:val="18"/>
          <w:szCs w:val="18"/>
          <w:color w:val="auto"/>
        </w:rPr>
        <w:t xml:space="preserve"> . The Peer Interaction Paradigm (PIP), an ecologically valid measure of natural play, was administered before and after the intervention. Group Play and Self Play on the playground equipment during solicited (T4) and unsolicited (T1) play were used in the current study. The State Trait Anxiety Scale for Children (STAIC; </w:t>
      </w:r>
      <w:hyperlink w:anchor="page9">
        <w:r>
          <w:rPr>
            <w:rFonts w:ascii="Arial" w:cs="Arial" w:eastAsia="Arial" w:hAnsi="Arial"/>
            <w:sz w:val="18"/>
            <w:szCs w:val="18"/>
            <w:color w:val="4C4C4C"/>
          </w:rPr>
          <w:t>Spielberger et al., 1983</w:t>
        </w:r>
      </w:hyperlink>
      <w:r>
        <w:rPr>
          <w:rFonts w:ascii="Arial" w:cs="Arial" w:eastAsia="Arial" w:hAnsi="Arial"/>
          <w:sz w:val="18"/>
          <w:szCs w:val="18"/>
          <w:color w:val="auto"/>
        </w:rPr>
        <w:t>) was used to measure self-reported current and persistent anxiety, respectively. Following treatment, children in the EXP group engaged in significantly more Group Play with novel peers [F(2,73) = 7.78, p = 0.007] and much less Self Play [F(2,73) = 6.70, p = 0.01] during solicited play compared to the WLC group. Regression analysis revealed that pretreatment play and group status were significant predictors of solicited Group Play. Children in the EXP group reported significantly less Trait anxiety following intervention [F(2,71) = 6.87, p = 0.01]; however, State anxiety was comparable. Results corroborate</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-1676400</wp:posOffset>
                </wp:positionH>
                <wp:positionV relativeFrom="paragraph">
                  <wp:posOffset>434975</wp:posOffset>
                </wp:positionV>
                <wp:extent cx="64179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pt,34.25pt" to="373.35pt,34.25pt" o:allowincell="f" strokecolor="#4C4C4C" strokeweight="0.249pt"/>
            </w:pict>
          </mc:Fallback>
        </mc:AlternateContent>
      </w:r>
    </w:p>
    <w:p>
      <w:pPr>
        <w:spacing w:after="0" w:line="400" w:lineRule="exact"/>
        <w:rPr>
          <w:rFonts w:ascii="Arial" w:cs="Arial" w:eastAsia="Arial" w:hAnsi="Arial"/>
          <w:sz w:val="18"/>
          <w:szCs w:val="18"/>
          <w:color w:val="auto"/>
        </w:rPr>
      </w:pPr>
    </w:p>
    <w:p>
      <w:pPr>
        <w:sectPr>
          <w:pgSz w:w="11900" w:h="15591" w:orient="portrait"/>
          <w:cols w:equalWidth="0" w:num="2">
            <w:col w:w="2300" w:space="340"/>
            <w:col w:w="7460"/>
          </w:cols>
          <w:pgMar w:left="900" w:top="696" w:right="906" w:bottom="49" w:gutter="0" w:footer="0" w:header="0"/>
          <w:type w:val="continuous"/>
        </w:sectPr>
      </w:pPr>
    </w:p>
    <w:p>
      <w:pPr>
        <w:spacing w:after="0" w:line="377" w:lineRule="exact"/>
        <w:rPr>
          <w:rFonts w:ascii="Arial" w:cs="Arial" w:eastAsia="Arial" w:hAnsi="Arial"/>
          <w:sz w:val="18"/>
          <w:szCs w:val="18"/>
          <w:color w:val="auto"/>
        </w:rPr>
      </w:pPr>
    </w:p>
    <w:p>
      <w:pPr>
        <w:spacing w:after="0"/>
        <w:tabs>
          <w:tab w:leader="none" w:pos="5000" w:val="left"/>
          <w:tab w:leader="none" w:pos="7980" w:val="left"/>
        </w:tabs>
        <w:rPr>
          <w:rFonts w:ascii="Arial" w:cs="Arial" w:eastAsia="Arial" w:hAnsi="Arial"/>
          <w:sz w:val="13"/>
          <w:szCs w:val="13"/>
          <w:color w:val="4C4C4C"/>
        </w:rPr>
      </w:pPr>
      <w:hyperlink r:id="rId18">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9">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1</w:t>
      </w:r>
      <w:r>
        <w:rPr>
          <w:rFonts w:ascii="Arial" w:cs="Arial" w:eastAsia="Arial" w:hAnsi="Arial"/>
          <w:sz w:val="14"/>
          <w:szCs w:val="14"/>
          <w:color w:val="4C4C4C"/>
        </w:rPr>
        <w:tab/>
      </w:r>
      <w:hyperlink r:id="rId20">
        <w:r>
          <w:rPr>
            <w:rFonts w:ascii="Arial" w:cs="Arial" w:eastAsia="Arial" w:hAnsi="Arial"/>
            <w:sz w:val="13"/>
            <w:szCs w:val="13"/>
            <w:color w:val="4C4C4C"/>
          </w:rPr>
          <w:t>May 2020 | Volume 11 | Article 908</w:t>
        </w:r>
      </w:hyperlink>
    </w:p>
    <w:p>
      <w:pPr>
        <w:sectPr>
          <w:pgSz w:w="11900" w:h="15591" w:orient="portrait"/>
          <w:cols w:equalWidth="0" w:num="1">
            <w:col w:w="10100"/>
          </w:cols>
          <w:pgMar w:left="900" w:top="696" w:right="906" w:bottom="49" w:gutter="0" w:footer="0" w:header="0"/>
          <w:type w:val="continuous"/>
        </w:sectPr>
      </w:pPr>
    </w:p>
    <w:bookmarkStart w:id="1" w:name="page2"/>
    <w:bookmarkEnd w:id="1"/>
    <w:p>
      <w:pPr>
        <w:spacing w:after="0"/>
        <w:tabs>
          <w:tab w:leader="none" w:pos="7900" w:val="left"/>
        </w:tabs>
        <w:rPr>
          <w:sz w:val="20"/>
          <w:szCs w:val="20"/>
          <w:color w:val="auto"/>
        </w:rPr>
      </w:pPr>
      <w:r>
        <w:rPr>
          <w:rFonts w:ascii="Arial" w:cs="Arial" w:eastAsia="Arial" w:hAnsi="Arial"/>
          <w:sz w:val="14"/>
          <w:szCs w:val="14"/>
          <w:color w:val="4C4C4C"/>
        </w:rPr>
        <w:t>Ioannou et al.</w:t>
      </w:r>
      <w:r>
        <w:rPr>
          <w:sz w:val="20"/>
          <w:szCs w:val="20"/>
          <w:color w:val="auto"/>
        </w:rPr>
        <w:tab/>
      </w:r>
      <w:r>
        <w:rPr>
          <w:rFonts w:ascii="Arial" w:cs="Arial" w:eastAsia="Arial" w:hAnsi="Arial"/>
          <w:sz w:val="13"/>
          <w:szCs w:val="13"/>
          <w:color w:val="4C4C4C"/>
        </w:rPr>
        <w:t>Peer Actors and Theater Techniques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858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4pt,6.65pt" o:allowincell="f" strokecolor="#4C4C4C" strokeweight="0.249pt"/>
            </w:pict>
          </mc:Fallback>
        </mc:AlternateContent>
      </w:r>
    </w:p>
    <w:p>
      <w:pPr>
        <w:spacing w:after="0" w:line="200" w:lineRule="exact"/>
        <w:rPr>
          <w:sz w:val="20"/>
          <w:szCs w:val="20"/>
          <w:color w:val="auto"/>
        </w:rPr>
      </w:pPr>
    </w:p>
    <w:p>
      <w:pPr>
        <w:spacing w:after="0" w:line="264" w:lineRule="exact"/>
        <w:rPr>
          <w:sz w:val="20"/>
          <w:szCs w:val="20"/>
          <w:color w:val="auto"/>
        </w:rPr>
      </w:pPr>
    </w:p>
    <w:p>
      <w:pPr>
        <w:jc w:val="both"/>
        <w:ind w:left="2640"/>
        <w:spacing w:after="0" w:line="292" w:lineRule="auto"/>
        <w:rPr>
          <w:sz w:val="20"/>
          <w:szCs w:val="20"/>
          <w:color w:val="auto"/>
        </w:rPr>
      </w:pPr>
      <w:r>
        <w:rPr>
          <w:rFonts w:ascii="Arial" w:cs="Arial" w:eastAsia="Arial" w:hAnsi="Arial"/>
          <w:sz w:val="20"/>
          <w:szCs w:val="20"/>
          <w:color w:val="auto"/>
        </w:rPr>
        <w:t>previous findings of significant changes in social and play behavior in children with ASD following the peer-mediated, theater-based intervention. Acting and theatrical performance with supportive role models facilitates social engagement in everyday settings with novel peers and reductions in self-reported anxiety.</w:t>
      </w:r>
    </w:p>
    <w:p>
      <w:pPr>
        <w:spacing w:after="0" w:line="144" w:lineRule="exact"/>
        <w:rPr>
          <w:sz w:val="20"/>
          <w:szCs w:val="20"/>
          <w:color w:val="auto"/>
        </w:rPr>
      </w:pPr>
    </w:p>
    <w:p>
      <w:pPr>
        <w:ind w:left="2640"/>
        <w:spacing w:after="0"/>
        <w:rPr>
          <w:sz w:val="20"/>
          <w:szCs w:val="20"/>
          <w:color w:val="auto"/>
        </w:rPr>
      </w:pPr>
      <w:r>
        <w:rPr>
          <w:rFonts w:ascii="Arial" w:cs="Arial" w:eastAsia="Arial" w:hAnsi="Arial"/>
          <w:sz w:val="14"/>
          <w:szCs w:val="14"/>
          <w:b w:val="1"/>
          <w:bCs w:val="1"/>
          <w:color w:val="auto"/>
        </w:rPr>
        <w:t>Keywords: autism, theater, play, anxiety, peers</w:t>
      </w:r>
    </w:p>
    <w:p>
      <w:pPr>
        <w:sectPr>
          <w:pgSz w:w="11900" w:h="15591" w:orient="portrait"/>
          <w:cols w:equalWidth="0" w:num="1">
            <w:col w:w="10100"/>
          </w:cols>
          <w:pgMar w:left="900" w:top="560" w:right="906" w:bottom="49" w:gutter="0" w:footer="0" w:header="0"/>
        </w:sectPr>
      </w:pPr>
    </w:p>
    <w:p>
      <w:pPr>
        <w:spacing w:after="0" w:line="3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INTRODUCTION</w:t>
      </w:r>
    </w:p>
    <w:p>
      <w:pPr>
        <w:spacing w:after="0" w:line="208" w:lineRule="exact"/>
        <w:rPr>
          <w:sz w:val="20"/>
          <w:szCs w:val="20"/>
          <w:color w:val="auto"/>
        </w:rPr>
      </w:pPr>
    </w:p>
    <w:p>
      <w:pPr>
        <w:jc w:val="both"/>
        <w:spacing w:after="0" w:line="266" w:lineRule="auto"/>
        <w:rPr>
          <w:rFonts w:ascii="Arial" w:cs="Arial" w:eastAsia="Arial" w:hAnsi="Arial"/>
          <w:sz w:val="18"/>
          <w:szCs w:val="18"/>
          <w:color w:val="000000"/>
        </w:rPr>
      </w:pPr>
      <w:r>
        <w:rPr>
          <w:rFonts w:ascii="Arial" w:cs="Arial" w:eastAsia="Arial" w:hAnsi="Arial"/>
          <w:sz w:val="18"/>
          <w:szCs w:val="18"/>
          <w:color w:val="auto"/>
        </w:rPr>
        <w:t>Play is notoriously diﬃcult to define but is generally thought to incorporate flexibility, non-literality, pleasure, spontaneity, and active engagement (</w:t>
      </w:r>
      <w:hyperlink w:anchor="page9">
        <w:r>
          <w:rPr>
            <w:rFonts w:ascii="Arial" w:cs="Arial" w:eastAsia="Arial" w:hAnsi="Arial"/>
            <w:sz w:val="18"/>
            <w:szCs w:val="18"/>
            <w:color w:val="4C4C4C"/>
          </w:rPr>
          <w:t>Krasnor and Pepler, 1980</w:t>
        </w:r>
      </w:hyperlink>
      <w:r>
        <w:rPr>
          <w:rFonts w:ascii="Arial" w:cs="Arial" w:eastAsia="Arial" w:hAnsi="Arial"/>
          <w:sz w:val="18"/>
          <w:szCs w:val="18"/>
          <w:color w:val="auto"/>
        </w:rPr>
        <w:t xml:space="preserve">; </w:t>
      </w:r>
      <w:hyperlink w:anchor="page8">
        <w:r>
          <w:rPr>
            <w:rFonts w:ascii="Arial" w:cs="Arial" w:eastAsia="Arial" w:hAnsi="Arial"/>
            <w:sz w:val="18"/>
            <w:szCs w:val="18"/>
            <w:color w:val="4C4C4C"/>
          </w:rPr>
          <w:t>Garvey,</w:t>
        </w:r>
      </w:hyperlink>
      <w:r>
        <w:rPr>
          <w:rFonts w:ascii="Arial" w:cs="Arial" w:eastAsia="Arial" w:hAnsi="Arial"/>
          <w:sz w:val="18"/>
          <w:szCs w:val="18"/>
          <w:color w:val="auto"/>
        </w:rPr>
        <w:t xml:space="preserve"> </w:t>
      </w:r>
      <w:hyperlink w:anchor="page8">
        <w:r>
          <w:rPr>
            <w:rFonts w:ascii="Arial" w:cs="Arial" w:eastAsia="Arial" w:hAnsi="Arial"/>
            <w:sz w:val="18"/>
            <w:szCs w:val="18"/>
            <w:color w:val="4C4C4C"/>
          </w:rPr>
          <w:t>1999</w:t>
        </w:r>
      </w:hyperlink>
      <w:r>
        <w:rPr>
          <w:rFonts w:ascii="Arial" w:cs="Arial" w:eastAsia="Arial" w:hAnsi="Arial"/>
          <w:sz w:val="18"/>
          <w:szCs w:val="18"/>
          <w:color w:val="000000"/>
        </w:rPr>
        <w:t>). Play has long been considered a vital component</w:t>
      </w:r>
      <w:r>
        <w:rPr>
          <w:rFonts w:ascii="Arial" w:cs="Arial" w:eastAsia="Arial" w:hAnsi="Arial"/>
          <w:sz w:val="18"/>
          <w:szCs w:val="18"/>
          <w:color w:val="4C4C4C"/>
        </w:rPr>
        <w:t xml:space="preserve"> </w:t>
      </w:r>
      <w:r>
        <w:rPr>
          <w:rFonts w:ascii="Arial" w:cs="Arial" w:eastAsia="Arial" w:hAnsi="Arial"/>
          <w:sz w:val="18"/>
          <w:szCs w:val="18"/>
          <w:color w:val="000000"/>
        </w:rPr>
        <w:t>of a child’s development (</w:t>
      </w:r>
      <w:hyperlink w:anchor="page9">
        <w:r>
          <w:rPr>
            <w:rFonts w:ascii="Arial" w:cs="Arial" w:eastAsia="Arial" w:hAnsi="Arial"/>
            <w:sz w:val="18"/>
            <w:szCs w:val="18"/>
            <w:color w:val="4C4C4C"/>
          </w:rPr>
          <w:t>Vygotsky, 1978</w:t>
        </w:r>
      </w:hyperlink>
      <w:r>
        <w:rPr>
          <w:rFonts w:ascii="Arial" w:cs="Arial" w:eastAsia="Arial" w:hAnsi="Arial"/>
          <w:sz w:val="18"/>
          <w:szCs w:val="18"/>
          <w:color w:val="000000"/>
        </w:rPr>
        <w:t>) and has a key role in the acquisition of multiple cognitive, socioemotional, and communicative skills. For example, play cultivates social referencing, role-taking, and symbolism (</w:t>
      </w:r>
      <w:hyperlink w:anchor="page9">
        <w:r>
          <w:rPr>
            <w:rFonts w:ascii="Arial" w:cs="Arial" w:eastAsia="Arial" w:hAnsi="Arial"/>
            <w:sz w:val="18"/>
            <w:szCs w:val="18"/>
            <w:color w:val="4C4C4C"/>
          </w:rPr>
          <w:t>Lillard et al., 2011</w:t>
        </w:r>
      </w:hyperlink>
      <w:r>
        <w:rPr>
          <w:rFonts w:ascii="Arial" w:cs="Arial" w:eastAsia="Arial" w:hAnsi="Arial"/>
          <w:sz w:val="18"/>
          <w:szCs w:val="18"/>
          <w:color w:val="000000"/>
        </w:rPr>
        <w:t>). Various social communication skills such as conflict resolution, negotiation (</w:t>
      </w:r>
      <w:hyperlink w:anchor="page9">
        <w:r>
          <w:rPr>
            <w:rFonts w:ascii="Arial" w:cs="Arial" w:eastAsia="Arial" w:hAnsi="Arial"/>
            <w:sz w:val="18"/>
            <w:szCs w:val="18"/>
            <w:color w:val="4C4C4C"/>
          </w:rPr>
          <w:t>Sawyer, 1997</w:t>
        </w:r>
      </w:hyperlink>
      <w:r>
        <w:rPr>
          <w:rFonts w:ascii="Arial" w:cs="Arial" w:eastAsia="Arial" w:hAnsi="Arial"/>
          <w:sz w:val="18"/>
          <w:szCs w:val="18"/>
          <w:color w:val="000000"/>
        </w:rPr>
        <w:t xml:space="preserve">; </w:t>
      </w:r>
      <w:hyperlink w:anchor="page8">
        <w:r>
          <w:rPr>
            <w:rFonts w:ascii="Arial" w:cs="Arial" w:eastAsia="Arial" w:hAnsi="Arial"/>
            <w:sz w:val="18"/>
            <w:szCs w:val="18"/>
            <w:color w:val="4C4C4C"/>
          </w:rPr>
          <w:t>Frost, 1998</w:t>
        </w:r>
      </w:hyperlink>
      <w:r>
        <w:rPr>
          <w:rFonts w:ascii="Arial" w:cs="Arial" w:eastAsia="Arial" w:hAnsi="Arial"/>
          <w:sz w:val="18"/>
          <w:szCs w:val="18"/>
          <w:color w:val="000000"/>
        </w:rPr>
        <w:t xml:space="preserve">; </w:t>
      </w:r>
      <w:hyperlink w:anchor="page8">
        <w:r>
          <w:rPr>
            <w:rFonts w:ascii="Arial" w:cs="Arial" w:eastAsia="Arial" w:hAnsi="Arial"/>
            <w:sz w:val="18"/>
            <w:szCs w:val="18"/>
            <w:color w:val="4C4C4C"/>
          </w:rPr>
          <w:t>Ginsburg, 2007</w:t>
        </w:r>
      </w:hyperlink>
      <w:r>
        <w:rPr>
          <w:rFonts w:ascii="Arial" w:cs="Arial" w:eastAsia="Arial" w:hAnsi="Arial"/>
          <w:sz w:val="18"/>
          <w:szCs w:val="18"/>
          <w:color w:val="000000"/>
        </w:rPr>
        <w:t>), and perspective taking (</w:t>
      </w:r>
      <w:hyperlink w:anchor="page8">
        <w:r>
          <w:rPr>
            <w:rFonts w:ascii="Arial" w:cs="Arial" w:eastAsia="Arial" w:hAnsi="Arial"/>
            <w:sz w:val="18"/>
            <w:szCs w:val="18"/>
            <w:color w:val="4C4C4C"/>
          </w:rPr>
          <w:t>Burns and Brainerd, 1979</w:t>
        </w:r>
      </w:hyperlink>
      <w:r>
        <w:rPr>
          <w:rFonts w:ascii="Arial" w:cs="Arial" w:eastAsia="Arial" w:hAnsi="Arial"/>
          <w:sz w:val="18"/>
          <w:szCs w:val="18"/>
          <w:color w:val="000000"/>
        </w:rPr>
        <w:t xml:space="preserve">; </w:t>
      </w:r>
      <w:hyperlink w:anchor="page9">
        <w:r>
          <w:rPr>
            <w:rFonts w:ascii="Arial" w:cs="Arial" w:eastAsia="Arial" w:hAnsi="Arial"/>
            <w:sz w:val="18"/>
            <w:szCs w:val="18"/>
            <w:color w:val="4C4C4C"/>
          </w:rPr>
          <w:t>Jordan, 2003</w:t>
        </w:r>
      </w:hyperlink>
      <w:r>
        <w:rPr>
          <w:rFonts w:ascii="Arial" w:cs="Arial" w:eastAsia="Arial" w:hAnsi="Arial"/>
          <w:sz w:val="18"/>
          <w:szCs w:val="18"/>
          <w:color w:val="000000"/>
        </w:rPr>
        <w:t>) are also built through play.</w:t>
      </w:r>
    </w:p>
    <w:p>
      <w:pPr>
        <w:spacing w:after="0" w:line="8" w:lineRule="exact"/>
        <w:rPr>
          <w:rFonts w:ascii="Arial" w:cs="Arial" w:eastAsia="Arial" w:hAnsi="Arial"/>
          <w:sz w:val="18"/>
          <w:szCs w:val="18"/>
          <w:color w:val="000000"/>
        </w:rPr>
      </w:pPr>
    </w:p>
    <w:p>
      <w:pPr>
        <w:jc w:val="both"/>
        <w:ind w:firstLine="229"/>
        <w:spacing w:after="0" w:line="281" w:lineRule="auto"/>
        <w:rPr>
          <w:rFonts w:ascii="Arial" w:cs="Arial" w:eastAsia="Arial" w:hAnsi="Arial"/>
          <w:sz w:val="17"/>
          <w:szCs w:val="17"/>
          <w:color w:val="auto"/>
        </w:rPr>
      </w:pPr>
      <w:r>
        <w:rPr>
          <w:rFonts w:ascii="Arial" w:cs="Arial" w:eastAsia="Arial" w:hAnsi="Arial"/>
          <w:sz w:val="17"/>
          <w:szCs w:val="17"/>
          <w:color w:val="auto"/>
        </w:rPr>
        <w:t>Indeed, communication and language are fundamentally connected to play particularly through the use of symbols (</w:t>
      </w:r>
      <w:hyperlink w:anchor="page9">
        <w:r>
          <w:rPr>
            <w:rFonts w:ascii="Arial" w:cs="Arial" w:eastAsia="Arial" w:hAnsi="Arial"/>
            <w:sz w:val="17"/>
            <w:szCs w:val="17"/>
            <w:color w:val="4C4C4C"/>
          </w:rPr>
          <w:t>McCarthren et al., 1996</w:t>
        </w:r>
      </w:hyperlink>
      <w:r>
        <w:rPr>
          <w:rFonts w:ascii="Arial" w:cs="Arial" w:eastAsia="Arial" w:hAnsi="Arial"/>
          <w:sz w:val="17"/>
          <w:szCs w:val="17"/>
          <w:color w:val="auto"/>
        </w:rPr>
        <w:t>). As language involves using words to symbolize what one is aiming to convey, play involves using pretense to symbolize meaning (</w:t>
      </w:r>
      <w:hyperlink w:anchor="page9">
        <w:r>
          <w:rPr>
            <w:rFonts w:ascii="Arial" w:cs="Arial" w:eastAsia="Arial" w:hAnsi="Arial"/>
            <w:sz w:val="17"/>
            <w:szCs w:val="17"/>
            <w:color w:val="4C4C4C"/>
          </w:rPr>
          <w:t>Mccathren et al., 1999</w:t>
        </w:r>
      </w:hyperlink>
      <w:r>
        <w:rPr>
          <w:rFonts w:ascii="Arial" w:cs="Arial" w:eastAsia="Arial" w:hAnsi="Arial"/>
          <w:sz w:val="17"/>
          <w:szCs w:val="17"/>
          <w:color w:val="auto"/>
        </w:rPr>
        <w:t xml:space="preserve">). For instance, </w:t>
      </w:r>
      <w:hyperlink w:anchor="page9">
        <w:r>
          <w:rPr>
            <w:rFonts w:ascii="Arial" w:cs="Arial" w:eastAsia="Arial" w:hAnsi="Arial"/>
            <w:sz w:val="17"/>
            <w:szCs w:val="17"/>
            <w:color w:val="4C4C4C"/>
          </w:rPr>
          <w:t>Laakso et al. (1999)</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found that children’s symbolic play abilities predicted later language comprehension skills. In this context, the definition by </w:t>
      </w:r>
      <w:hyperlink w:anchor="page9">
        <w:r>
          <w:rPr>
            <w:rFonts w:ascii="Arial" w:cs="Arial" w:eastAsia="Arial" w:hAnsi="Arial"/>
            <w:sz w:val="17"/>
            <w:szCs w:val="17"/>
            <w:color w:val="4C4C4C"/>
          </w:rPr>
          <w:t>Leslie (1988)</w:t>
        </w:r>
        <w:r>
          <w:rPr>
            <w:rFonts w:ascii="Arial" w:cs="Arial" w:eastAsia="Arial" w:hAnsi="Arial"/>
            <w:sz w:val="17"/>
            <w:szCs w:val="17"/>
            <w:color w:val="auto"/>
          </w:rPr>
          <w:t xml:space="preserve"> </w:t>
        </w:r>
      </w:hyperlink>
      <w:r>
        <w:rPr>
          <w:rFonts w:ascii="Arial" w:cs="Arial" w:eastAsia="Arial" w:hAnsi="Arial"/>
          <w:sz w:val="17"/>
          <w:szCs w:val="17"/>
          <w:color w:val="auto"/>
        </w:rPr>
        <w:t>is adopted in which pretend play can have three basic forms or properties to include</w:t>
      </w:r>
    </w:p>
    <w:p>
      <w:pPr>
        <w:spacing w:after="0" w:line="2" w:lineRule="exact"/>
        <w:rPr>
          <w:rFonts w:ascii="Arial" w:cs="Arial" w:eastAsia="Arial" w:hAnsi="Arial"/>
          <w:sz w:val="17"/>
          <w:szCs w:val="17"/>
          <w:color w:val="auto"/>
        </w:rPr>
      </w:pPr>
    </w:p>
    <w:p>
      <w:pPr>
        <w:ind w:left="320" w:hanging="320"/>
        <w:spacing w:after="0"/>
        <w:tabs>
          <w:tab w:leader="none" w:pos="320" w:val="left"/>
        </w:tabs>
        <w:numPr>
          <w:ilvl w:val="0"/>
          <w:numId w:val="2"/>
        </w:numPr>
        <w:rPr>
          <w:rFonts w:ascii="Arial" w:cs="Arial" w:eastAsia="Arial" w:hAnsi="Arial"/>
          <w:sz w:val="19"/>
          <w:szCs w:val="19"/>
          <w:color w:val="auto"/>
        </w:rPr>
      </w:pPr>
      <w:r>
        <w:rPr>
          <w:rFonts w:ascii="Arial" w:cs="Arial" w:eastAsia="Arial" w:hAnsi="Arial"/>
          <w:sz w:val="19"/>
          <w:szCs w:val="19"/>
          <w:color w:val="auto"/>
        </w:rPr>
        <w:t>object substitution, (b) attribution of false properties, or</w:t>
      </w:r>
    </w:p>
    <w:p>
      <w:pPr>
        <w:spacing w:after="0" w:line="10" w:lineRule="exact"/>
        <w:rPr>
          <w:rFonts w:ascii="Arial" w:cs="Arial" w:eastAsia="Arial" w:hAnsi="Arial"/>
          <w:sz w:val="19"/>
          <w:szCs w:val="19"/>
          <w:color w:val="auto"/>
        </w:rPr>
      </w:pPr>
    </w:p>
    <w:p>
      <w:pPr>
        <w:jc w:val="both"/>
        <w:spacing w:after="0" w:line="265" w:lineRule="auto"/>
        <w:tabs>
          <w:tab w:leader="none" w:pos="311" w:val="left"/>
        </w:tabs>
        <w:numPr>
          <w:ilvl w:val="0"/>
          <w:numId w:val="3"/>
        </w:numPr>
        <w:rPr>
          <w:rFonts w:ascii="Arial" w:cs="Arial" w:eastAsia="Arial" w:hAnsi="Arial"/>
          <w:sz w:val="18"/>
          <w:szCs w:val="18"/>
          <w:color w:val="auto"/>
        </w:rPr>
      </w:pPr>
      <w:r>
        <w:rPr>
          <w:rFonts w:ascii="Arial" w:cs="Arial" w:eastAsia="Arial" w:hAnsi="Arial"/>
          <w:sz w:val="18"/>
          <w:szCs w:val="18"/>
          <w:color w:val="auto"/>
        </w:rPr>
        <w:t>imagining absent objects (</w:t>
      </w:r>
      <w:hyperlink w:anchor="page9">
        <w:r>
          <w:rPr>
            <w:rFonts w:ascii="Arial" w:cs="Arial" w:eastAsia="Arial" w:hAnsi="Arial"/>
            <w:sz w:val="18"/>
            <w:szCs w:val="18"/>
            <w:color w:val="4C4C4C"/>
          </w:rPr>
          <w:t>Leslie, 1988</w:t>
        </w:r>
      </w:hyperlink>
      <w:r>
        <w:rPr>
          <w:rFonts w:ascii="Arial" w:cs="Arial" w:eastAsia="Arial" w:hAnsi="Arial"/>
          <w:sz w:val="18"/>
          <w:szCs w:val="18"/>
          <w:color w:val="auto"/>
        </w:rPr>
        <w:t>). In pretend play, language can be used to communicate pretense. Thus, pretend play often incorporates communication (</w:t>
      </w:r>
      <w:hyperlink w:anchor="page8">
        <w:r>
          <w:rPr>
            <w:rFonts w:ascii="Arial" w:cs="Arial" w:eastAsia="Arial" w:hAnsi="Arial"/>
            <w:sz w:val="18"/>
            <w:szCs w:val="18"/>
            <w:color w:val="4C4C4C"/>
          </w:rPr>
          <w:t>Garvey, 1982</w:t>
        </w:r>
      </w:hyperlink>
      <w:r>
        <w:rPr>
          <w:rFonts w:ascii="Arial" w:cs="Arial" w:eastAsia="Arial" w:hAnsi="Arial"/>
          <w:sz w:val="18"/>
          <w:szCs w:val="18"/>
          <w:color w:val="auto"/>
        </w:rPr>
        <w:t>), such that conversational skills are developed within play between play partners (</w:t>
      </w:r>
      <w:hyperlink w:anchor="page9">
        <w:r>
          <w:rPr>
            <w:rFonts w:ascii="Arial" w:cs="Arial" w:eastAsia="Arial" w:hAnsi="Arial"/>
            <w:sz w:val="18"/>
            <w:szCs w:val="18"/>
            <w:color w:val="4C4C4C"/>
          </w:rPr>
          <w:t>Sawyer, 1997</w:t>
        </w:r>
      </w:hyperlink>
      <w:r>
        <w:rPr>
          <w:rFonts w:ascii="Arial" w:cs="Arial" w:eastAsia="Arial" w:hAnsi="Arial"/>
          <w:sz w:val="18"/>
          <w:szCs w:val="18"/>
          <w:color w:val="auto"/>
        </w:rPr>
        <w:t>).</w:t>
      </w:r>
    </w:p>
    <w:p>
      <w:pPr>
        <w:spacing w:after="0" w:line="2" w:lineRule="exact"/>
        <w:rPr>
          <w:rFonts w:ascii="Arial" w:cs="Arial" w:eastAsia="Arial" w:hAnsi="Arial"/>
          <w:sz w:val="18"/>
          <w:szCs w:val="18"/>
          <w:color w:val="auto"/>
        </w:rPr>
      </w:pPr>
    </w:p>
    <w:p>
      <w:pPr>
        <w:jc w:val="both"/>
        <w:ind w:firstLine="229"/>
        <w:spacing w:after="0" w:line="281" w:lineRule="auto"/>
        <w:rPr>
          <w:rFonts w:ascii="Arial" w:cs="Arial" w:eastAsia="Arial" w:hAnsi="Arial"/>
          <w:sz w:val="17"/>
          <w:szCs w:val="17"/>
          <w:color w:val="000000"/>
        </w:rPr>
      </w:pPr>
      <w:r>
        <w:rPr>
          <w:rFonts w:ascii="Arial" w:cs="Arial" w:eastAsia="Arial" w:hAnsi="Arial"/>
          <w:sz w:val="17"/>
          <w:szCs w:val="17"/>
          <w:color w:val="auto"/>
        </w:rPr>
        <w:t xml:space="preserve">Pretend play is closely linked to what </w:t>
      </w:r>
      <w:hyperlink w:anchor="page9">
        <w:r>
          <w:rPr>
            <w:rFonts w:ascii="Arial" w:cs="Arial" w:eastAsia="Arial" w:hAnsi="Arial"/>
            <w:sz w:val="17"/>
            <w:szCs w:val="17"/>
            <w:color w:val="4C4C4C"/>
          </w:rPr>
          <w:t>Premack and Woodruﬀ</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 xml:space="preserve">(1978) </w:t>
        </w:r>
      </w:hyperlink>
      <w:r>
        <w:rPr>
          <w:rFonts w:ascii="Arial" w:cs="Arial" w:eastAsia="Arial" w:hAnsi="Arial"/>
          <w:sz w:val="17"/>
          <w:szCs w:val="17"/>
          <w:color w:val="000000"/>
        </w:rPr>
        <w:t>referred</w:t>
      </w:r>
      <w:r>
        <w:rPr>
          <w:rFonts w:ascii="Arial" w:cs="Arial" w:eastAsia="Arial" w:hAnsi="Arial"/>
          <w:sz w:val="17"/>
          <w:szCs w:val="17"/>
          <w:color w:val="4C4C4C"/>
        </w:rPr>
        <w:t xml:space="preserve"> </w:t>
      </w:r>
      <w:r>
        <w:rPr>
          <w:rFonts w:ascii="Arial" w:cs="Arial" w:eastAsia="Arial" w:hAnsi="Arial"/>
          <w:sz w:val="17"/>
          <w:szCs w:val="17"/>
          <w:color w:val="000000"/>
        </w:rPr>
        <w:t>to as theory of mind – the ability to attribute</w:t>
      </w:r>
      <w:r>
        <w:rPr>
          <w:rFonts w:ascii="Arial" w:cs="Arial" w:eastAsia="Arial" w:hAnsi="Arial"/>
          <w:sz w:val="17"/>
          <w:szCs w:val="17"/>
          <w:color w:val="4C4C4C"/>
        </w:rPr>
        <w:t xml:space="preserve"> </w:t>
      </w:r>
      <w:r>
        <w:rPr>
          <w:rFonts w:ascii="Arial" w:cs="Arial" w:eastAsia="Arial" w:hAnsi="Arial"/>
          <w:sz w:val="17"/>
          <w:szCs w:val="17"/>
          <w:color w:val="000000"/>
        </w:rPr>
        <w:t>mental states to others that are distinct from oneself (</w:t>
      </w:r>
      <w:hyperlink w:anchor="page9">
        <w:r>
          <w:rPr>
            <w:rFonts w:ascii="Arial" w:cs="Arial" w:eastAsia="Arial" w:hAnsi="Arial"/>
            <w:sz w:val="17"/>
            <w:szCs w:val="17"/>
            <w:color w:val="4C4C4C"/>
          </w:rPr>
          <w:t>Leslie,</w:t>
        </w:r>
      </w:hyperlink>
      <w:r>
        <w:rPr>
          <w:rFonts w:ascii="Arial" w:cs="Arial" w:eastAsia="Arial" w:hAnsi="Arial"/>
          <w:sz w:val="17"/>
          <w:szCs w:val="17"/>
          <w:color w:val="000000"/>
        </w:rPr>
        <w:t xml:space="preserve"> </w:t>
      </w:r>
      <w:hyperlink w:anchor="page9">
        <w:r>
          <w:rPr>
            <w:rFonts w:ascii="Arial" w:cs="Arial" w:eastAsia="Arial" w:hAnsi="Arial"/>
            <w:sz w:val="17"/>
            <w:szCs w:val="17"/>
            <w:color w:val="4C4C4C"/>
          </w:rPr>
          <w:t>1987</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9">
        <w:r>
          <w:rPr>
            <w:rFonts w:ascii="Arial" w:cs="Arial" w:eastAsia="Arial" w:hAnsi="Arial"/>
            <w:sz w:val="17"/>
            <w:szCs w:val="17"/>
            <w:color w:val="4C4C4C"/>
          </w:rPr>
          <w:t>Sawyer, 1997</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8">
        <w:r>
          <w:rPr>
            <w:rFonts w:ascii="Arial" w:cs="Arial" w:eastAsia="Arial" w:hAnsi="Arial"/>
            <w:sz w:val="17"/>
            <w:szCs w:val="17"/>
            <w:color w:val="4C4C4C"/>
          </w:rPr>
          <w:t>Dunn and Cutting, 1999</w:t>
        </w:r>
      </w:hyperlink>
      <w:r>
        <w:rPr>
          <w:rFonts w:ascii="Arial" w:cs="Arial" w:eastAsia="Arial" w:hAnsi="Arial"/>
          <w:sz w:val="17"/>
          <w:szCs w:val="17"/>
          <w:color w:val="000000"/>
        </w:rPr>
        <w:t>). Children who</w:t>
      </w:r>
      <w:r>
        <w:rPr>
          <w:rFonts w:ascii="Arial" w:cs="Arial" w:eastAsia="Arial" w:hAnsi="Arial"/>
          <w:sz w:val="17"/>
          <w:szCs w:val="17"/>
          <w:color w:val="4C4C4C"/>
        </w:rPr>
        <w:t xml:space="preserve"> </w:t>
      </w:r>
      <w:r>
        <w:rPr>
          <w:rFonts w:ascii="Arial" w:cs="Arial" w:eastAsia="Arial" w:hAnsi="Arial"/>
          <w:sz w:val="17"/>
          <w:szCs w:val="17"/>
          <w:color w:val="000000"/>
        </w:rPr>
        <w:t xml:space="preserve">pretend more frequently have better theory of mind skills (see review </w:t>
      </w:r>
      <w:hyperlink w:anchor="page9">
        <w:r>
          <w:rPr>
            <w:rFonts w:ascii="Arial" w:cs="Arial" w:eastAsia="Arial" w:hAnsi="Arial"/>
            <w:sz w:val="17"/>
            <w:szCs w:val="17"/>
            <w:color w:val="4C4C4C"/>
          </w:rPr>
          <w:t>Lillard et al., 2011</w:t>
        </w:r>
      </w:hyperlink>
      <w:r>
        <w:rPr>
          <w:rFonts w:ascii="Arial" w:cs="Arial" w:eastAsia="Arial" w:hAnsi="Arial"/>
          <w:sz w:val="17"/>
          <w:szCs w:val="17"/>
          <w:color w:val="000000"/>
        </w:rPr>
        <w:t xml:space="preserve">). For example, </w:t>
      </w:r>
      <w:hyperlink w:anchor="page9">
        <w:r>
          <w:rPr>
            <w:rFonts w:ascii="Arial" w:cs="Arial" w:eastAsia="Arial" w:hAnsi="Arial"/>
            <w:sz w:val="17"/>
            <w:szCs w:val="17"/>
            <w:color w:val="4C4C4C"/>
          </w:rPr>
          <w:t>Youngblade and Dunn</w:t>
        </w:r>
      </w:hyperlink>
      <w:r>
        <w:rPr>
          <w:rFonts w:ascii="Arial" w:cs="Arial" w:eastAsia="Arial" w:hAnsi="Arial"/>
          <w:sz w:val="17"/>
          <w:szCs w:val="17"/>
          <w:color w:val="000000"/>
        </w:rPr>
        <w:t xml:space="preserve"> </w:t>
      </w:r>
      <w:hyperlink w:anchor="page9">
        <w:r>
          <w:rPr>
            <w:rFonts w:ascii="Arial" w:cs="Arial" w:eastAsia="Arial" w:hAnsi="Arial"/>
            <w:sz w:val="17"/>
            <w:szCs w:val="17"/>
            <w:color w:val="4C4C4C"/>
          </w:rPr>
          <w:t xml:space="preserve">(1995) </w:t>
        </w:r>
      </w:hyperlink>
      <w:r>
        <w:rPr>
          <w:rFonts w:ascii="Arial" w:cs="Arial" w:eastAsia="Arial" w:hAnsi="Arial"/>
          <w:sz w:val="17"/>
          <w:szCs w:val="17"/>
          <w:color w:val="000000"/>
        </w:rPr>
        <w:t>found</w:t>
      </w:r>
      <w:r>
        <w:rPr>
          <w:rFonts w:ascii="Arial" w:cs="Arial" w:eastAsia="Arial" w:hAnsi="Arial"/>
          <w:sz w:val="17"/>
          <w:szCs w:val="17"/>
          <w:color w:val="4C4C4C"/>
        </w:rPr>
        <w:t xml:space="preserve"> </w:t>
      </w:r>
      <w:r>
        <w:rPr>
          <w:rFonts w:ascii="Arial" w:cs="Arial" w:eastAsia="Arial" w:hAnsi="Arial"/>
          <w:sz w:val="17"/>
          <w:szCs w:val="17"/>
          <w:color w:val="000000"/>
        </w:rPr>
        <w:t>that the amount of pretend play predicted later</w:t>
      </w:r>
      <w:r>
        <w:rPr>
          <w:rFonts w:ascii="Arial" w:cs="Arial" w:eastAsia="Arial" w:hAnsi="Arial"/>
          <w:sz w:val="17"/>
          <w:szCs w:val="17"/>
          <w:color w:val="4C4C4C"/>
        </w:rPr>
        <w:t xml:space="preserve"> </w:t>
      </w:r>
      <w:r>
        <w:rPr>
          <w:rFonts w:ascii="Arial" w:cs="Arial" w:eastAsia="Arial" w:hAnsi="Arial"/>
          <w:sz w:val="17"/>
          <w:szCs w:val="17"/>
          <w:color w:val="000000"/>
        </w:rPr>
        <w:t xml:space="preserve">abilities on a false belief task. Similarly, </w:t>
      </w:r>
      <w:hyperlink w:anchor="page9">
        <w:r>
          <w:rPr>
            <w:rFonts w:ascii="Arial" w:cs="Arial" w:eastAsia="Arial" w:hAnsi="Arial"/>
            <w:sz w:val="17"/>
            <w:szCs w:val="17"/>
            <w:color w:val="4C4C4C"/>
          </w:rPr>
          <w:t>Schwebel et al. (1999)</w:t>
        </w:r>
      </w:hyperlink>
      <w:r>
        <w:rPr>
          <w:rFonts w:ascii="Arial" w:cs="Arial" w:eastAsia="Arial" w:hAnsi="Arial"/>
          <w:sz w:val="17"/>
          <w:szCs w:val="17"/>
          <w:color w:val="000000"/>
        </w:rPr>
        <w:t xml:space="preserve"> found that engagement in interactive pretend play positively correlated with scores on a theory of mind task measuring children’s ability to diﬀerentiate between objects’ symbolic and actual identities. The relationship between theory of mind and pretend play could be explained by specific aspects of pretend play, such as taking on the role of another, meta-representation, negotiation, or the socioemotional themes inherent in pretending (</w:t>
      </w:r>
      <w:hyperlink w:anchor="page9">
        <w:r>
          <w:rPr>
            <w:rFonts w:ascii="Arial" w:cs="Arial" w:eastAsia="Arial" w:hAnsi="Arial"/>
            <w:sz w:val="17"/>
            <w:szCs w:val="17"/>
            <w:color w:val="4C4C4C"/>
          </w:rPr>
          <w:t>Lillard et al., 2011</w:t>
        </w:r>
      </w:hyperlink>
      <w:r>
        <w:rPr>
          <w:rFonts w:ascii="Arial" w:cs="Arial" w:eastAsia="Arial" w:hAnsi="Arial"/>
          <w:sz w:val="17"/>
          <w:szCs w:val="17"/>
          <w:color w:val="000000"/>
        </w:rPr>
        <w:t>).</w:t>
      </w:r>
    </w:p>
    <w:p>
      <w:pPr>
        <w:spacing w:after="0" w:line="4" w:lineRule="exact"/>
        <w:rPr>
          <w:rFonts w:ascii="Arial" w:cs="Arial" w:eastAsia="Arial" w:hAnsi="Arial"/>
          <w:sz w:val="17"/>
          <w:szCs w:val="17"/>
          <w:color w:val="000000"/>
        </w:rPr>
      </w:pPr>
    </w:p>
    <w:p>
      <w:pPr>
        <w:jc w:val="both"/>
        <w:ind w:firstLine="229"/>
        <w:spacing w:after="0" w:line="295" w:lineRule="auto"/>
        <w:rPr>
          <w:rFonts w:ascii="Arial" w:cs="Arial" w:eastAsia="Arial" w:hAnsi="Arial"/>
          <w:sz w:val="17"/>
          <w:szCs w:val="17"/>
          <w:color w:val="auto"/>
        </w:rPr>
      </w:pPr>
      <w:r>
        <w:rPr>
          <w:rFonts w:ascii="Arial" w:cs="Arial" w:eastAsia="Arial" w:hAnsi="Arial"/>
          <w:sz w:val="17"/>
          <w:szCs w:val="17"/>
          <w:color w:val="auto"/>
        </w:rPr>
        <w:t>Children with autism spectrum disorder (ASD) demonstrate core impairment in reciprocal social communication and flexible thought and behavior (</w:t>
      </w:r>
      <w:hyperlink w:anchor="page8">
        <w:r>
          <w:rPr>
            <w:rFonts w:ascii="Arial" w:cs="Arial" w:eastAsia="Arial" w:hAnsi="Arial"/>
            <w:sz w:val="17"/>
            <w:szCs w:val="17"/>
            <w:color w:val="4C4C4C"/>
          </w:rPr>
          <w:t>APA, 2013</w:t>
        </w:r>
      </w:hyperlink>
      <w:r>
        <w:rPr>
          <w:rFonts w:ascii="Arial" w:cs="Arial" w:eastAsia="Arial" w:hAnsi="Arial"/>
          <w:sz w:val="17"/>
          <w:szCs w:val="17"/>
          <w:color w:val="auto"/>
        </w:rPr>
        <w:t>). Even though the diagnostic criteria have changed over time, key deficits have been constant</w:t>
      </w:r>
    </w:p>
    <w:p>
      <w:pPr>
        <w:spacing w:after="0" w:line="20" w:lineRule="exact"/>
        <w:rPr>
          <w:rFonts w:ascii="Arial" w:cs="Arial" w:eastAsia="Arial" w:hAnsi="Arial"/>
          <w:sz w:val="17"/>
          <w:szCs w:val="17"/>
          <w:color w:val="000000"/>
        </w:rPr>
      </w:pPr>
      <w:r>
        <w:rPr>
          <w:rFonts w:ascii="Arial" w:cs="Arial" w:eastAsia="Arial" w:hAnsi="Arial"/>
          <w:sz w:val="17"/>
          <w:szCs w:val="17"/>
          <w:color w:val="000000"/>
        </w:rPr>
        <mc:AlternateContent>
          <mc:Choice Requires="wps">
            <w:drawing>
              <wp:anchor simplePos="0" relativeHeight="251657728" behindDoc="1" locked="0" layoutInCell="0" allowOverlap="1">
                <wp:simplePos x="0" y="0"/>
                <wp:positionH relativeFrom="column">
                  <wp:posOffset>0</wp:posOffset>
                </wp:positionH>
                <wp:positionV relativeFrom="paragraph">
                  <wp:posOffset>274955</wp:posOffset>
                </wp:positionV>
                <wp:extent cx="641858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858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65pt" to="505.4pt,21.65pt" o:allowincell="f" strokecolor="#4C4C4C" strokeweight="0.249pt"/>
            </w:pict>
          </mc:Fallback>
        </mc:AlternateContent>
      </w:r>
    </w:p>
    <w:p>
      <w:pPr>
        <w:spacing w:after="0" w:line="20" w:lineRule="exact"/>
        <w:rPr>
          <w:rFonts w:ascii="Arial" w:cs="Arial" w:eastAsia="Arial" w:hAnsi="Arial"/>
          <w:sz w:val="17"/>
          <w:szCs w:val="17"/>
          <w:color w:val="000000"/>
        </w:rPr>
      </w:pPr>
      <w:r>
        <w:rPr>
          <w:rFonts w:ascii="Arial" w:cs="Arial" w:eastAsia="Arial" w:hAnsi="Arial"/>
          <w:sz w:val="17"/>
          <w:szCs w:val="17"/>
          <w:color w:val="000000"/>
        </w:rPr>
        <w:br w:type="column"/>
      </w:r>
    </w:p>
    <w:p>
      <w:pPr>
        <w:spacing w:after="0" w:line="200" w:lineRule="exact"/>
        <w:rPr>
          <w:rFonts w:ascii="Arial" w:cs="Arial" w:eastAsia="Arial" w:hAnsi="Arial"/>
          <w:sz w:val="17"/>
          <w:szCs w:val="17"/>
          <w:color w:val="000000"/>
        </w:rPr>
      </w:pPr>
    </w:p>
    <w:p>
      <w:pPr>
        <w:spacing w:after="0" w:line="391" w:lineRule="exact"/>
        <w:rPr>
          <w:rFonts w:ascii="Arial" w:cs="Arial" w:eastAsia="Arial" w:hAnsi="Arial"/>
          <w:sz w:val="17"/>
          <w:szCs w:val="17"/>
          <w:color w:val="000000"/>
        </w:rPr>
      </w:pPr>
    </w:p>
    <w:p>
      <w:pPr>
        <w:jc w:val="both"/>
        <w:spacing w:after="0" w:line="281" w:lineRule="auto"/>
        <w:rPr>
          <w:rFonts w:ascii="Arial" w:cs="Arial" w:eastAsia="Arial" w:hAnsi="Arial"/>
          <w:sz w:val="17"/>
          <w:szCs w:val="17"/>
          <w:color w:val="4C4C4C"/>
        </w:rPr>
      </w:pPr>
      <w:r>
        <w:rPr>
          <w:rFonts w:ascii="Arial" w:cs="Arial" w:eastAsia="Arial" w:hAnsi="Arial"/>
          <w:sz w:val="17"/>
          <w:szCs w:val="17"/>
          <w:color w:val="auto"/>
        </w:rPr>
        <w:t>to include impairment in social engagement and receptive and expressive language, which can include diﬃculty in sharing of imaginative play (</w:t>
      </w:r>
      <w:hyperlink w:anchor="page9">
        <w:r>
          <w:rPr>
            <w:rFonts w:ascii="Arial" w:cs="Arial" w:eastAsia="Arial" w:hAnsi="Arial"/>
            <w:sz w:val="17"/>
            <w:szCs w:val="17"/>
            <w:color w:val="4C4C4C"/>
          </w:rPr>
          <w:t>Kanner, 1943</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Wing and Gould, 1979</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Mahjouri</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and Lord, 2012</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8">
        <w:r>
          <w:rPr>
            <w:rFonts w:ascii="Arial" w:cs="Arial" w:eastAsia="Arial" w:hAnsi="Arial"/>
            <w:sz w:val="17"/>
            <w:szCs w:val="17"/>
            <w:color w:val="4C4C4C"/>
          </w:rPr>
          <w:t>APA, 2013</w:t>
        </w:r>
      </w:hyperlink>
      <w:r>
        <w:rPr>
          <w:rFonts w:ascii="Arial" w:cs="Arial" w:eastAsia="Arial" w:hAnsi="Arial"/>
          <w:sz w:val="17"/>
          <w:szCs w:val="17"/>
          <w:color w:val="000000"/>
        </w:rPr>
        <w:t>). Children with ASD have significant</w:t>
      </w:r>
      <w:r>
        <w:rPr>
          <w:rFonts w:ascii="Arial" w:cs="Arial" w:eastAsia="Arial" w:hAnsi="Arial"/>
          <w:sz w:val="17"/>
          <w:szCs w:val="17"/>
          <w:color w:val="4C4C4C"/>
        </w:rPr>
        <w:t xml:space="preserve"> </w:t>
      </w:r>
      <w:r>
        <w:rPr>
          <w:rFonts w:ascii="Arial" w:cs="Arial" w:eastAsia="Arial" w:hAnsi="Arial"/>
          <w:sz w:val="17"/>
          <w:szCs w:val="17"/>
          <w:color w:val="000000"/>
        </w:rPr>
        <w:t xml:space="preserve">diﬃculty socially engaging in reciprocal play with peers (e.g., </w:t>
      </w:r>
      <w:hyperlink w:anchor="page9">
        <w:r>
          <w:rPr>
            <w:rFonts w:ascii="Arial" w:cs="Arial" w:eastAsia="Arial" w:hAnsi="Arial"/>
            <w:sz w:val="17"/>
            <w:szCs w:val="17"/>
            <w:color w:val="4C4C4C"/>
          </w:rPr>
          <w:t>Schupp et al., 2013</w:t>
        </w:r>
      </w:hyperlink>
      <w:r>
        <w:rPr>
          <w:rFonts w:ascii="Arial" w:cs="Arial" w:eastAsia="Arial" w:hAnsi="Arial"/>
          <w:sz w:val="17"/>
          <w:szCs w:val="17"/>
          <w:color w:val="000000"/>
        </w:rPr>
        <w:t>). Some of the diﬃculties stem from the</w:t>
      </w:r>
      <w:r>
        <w:rPr>
          <w:rFonts w:ascii="Arial" w:cs="Arial" w:eastAsia="Arial" w:hAnsi="Arial"/>
          <w:sz w:val="17"/>
          <w:szCs w:val="17"/>
          <w:color w:val="4C4C4C"/>
        </w:rPr>
        <w:t xml:space="preserve"> </w:t>
      </w:r>
      <w:r>
        <w:rPr>
          <w:rFonts w:ascii="Arial" w:cs="Arial" w:eastAsia="Arial" w:hAnsi="Arial"/>
          <w:sz w:val="17"/>
          <w:szCs w:val="17"/>
          <w:color w:val="000000"/>
        </w:rPr>
        <w:t>social challenges inherent in autism; children with ASD may demonstrate less play because they receive fewer invitations to play or experience more social failures (</w:t>
      </w:r>
      <w:hyperlink w:anchor="page9">
        <w:r>
          <w:rPr>
            <w:rFonts w:ascii="Arial" w:cs="Arial" w:eastAsia="Arial" w:hAnsi="Arial"/>
            <w:sz w:val="17"/>
            <w:szCs w:val="17"/>
            <w:color w:val="4C4C4C"/>
          </w:rPr>
          <w:t>Jordan, 2003</w:t>
        </w:r>
      </w:hyperlink>
      <w:r>
        <w:rPr>
          <w:rFonts w:ascii="Arial" w:cs="Arial" w:eastAsia="Arial" w:hAnsi="Arial"/>
          <w:sz w:val="17"/>
          <w:szCs w:val="17"/>
          <w:color w:val="000000"/>
        </w:rPr>
        <w:t xml:space="preserve">). </w:t>
      </w:r>
      <w:hyperlink w:anchor="page8">
        <w:r>
          <w:rPr>
            <w:rFonts w:ascii="Arial" w:cs="Arial" w:eastAsia="Arial" w:hAnsi="Arial"/>
            <w:sz w:val="17"/>
            <w:szCs w:val="17"/>
            <w:color w:val="4C4C4C"/>
          </w:rPr>
          <w:t>Humphrey</w:t>
        </w:r>
      </w:hyperlink>
      <w:r>
        <w:rPr>
          <w:rFonts w:ascii="Arial" w:cs="Arial" w:eastAsia="Arial" w:hAnsi="Arial"/>
          <w:sz w:val="17"/>
          <w:szCs w:val="17"/>
          <w:color w:val="000000"/>
        </w:rPr>
        <w:t xml:space="preserve"> </w:t>
      </w:r>
      <w:hyperlink w:anchor="page8">
        <w:r>
          <w:rPr>
            <w:rFonts w:ascii="Arial" w:cs="Arial" w:eastAsia="Arial" w:hAnsi="Arial"/>
            <w:sz w:val="17"/>
            <w:szCs w:val="17"/>
            <w:color w:val="4C4C4C"/>
          </w:rPr>
          <w:t xml:space="preserve">and Symes (2011) </w:t>
        </w:r>
      </w:hyperlink>
      <w:r>
        <w:rPr>
          <w:rFonts w:ascii="Arial" w:cs="Arial" w:eastAsia="Arial" w:hAnsi="Arial"/>
          <w:sz w:val="17"/>
          <w:szCs w:val="17"/>
          <w:color w:val="000000"/>
        </w:rPr>
        <w:t>postulated</w:t>
      </w:r>
      <w:r>
        <w:rPr>
          <w:rFonts w:ascii="Arial" w:cs="Arial" w:eastAsia="Arial" w:hAnsi="Arial"/>
          <w:sz w:val="17"/>
          <w:szCs w:val="17"/>
          <w:color w:val="4C4C4C"/>
        </w:rPr>
        <w:t xml:space="preserve"> </w:t>
      </w:r>
      <w:r>
        <w:rPr>
          <w:rFonts w:ascii="Arial" w:cs="Arial" w:eastAsia="Arial" w:hAnsi="Arial"/>
          <w:sz w:val="17"/>
          <w:szCs w:val="17"/>
          <w:color w:val="000000"/>
        </w:rPr>
        <w:t>a cyclical model for children with</w:t>
      </w:r>
      <w:r>
        <w:rPr>
          <w:rFonts w:ascii="Arial" w:cs="Arial" w:eastAsia="Arial" w:hAnsi="Arial"/>
          <w:sz w:val="17"/>
          <w:szCs w:val="17"/>
          <w:color w:val="4C4C4C"/>
        </w:rPr>
        <w:t xml:space="preserve"> </w:t>
      </w:r>
      <w:r>
        <w:rPr>
          <w:rFonts w:ascii="Arial" w:cs="Arial" w:eastAsia="Arial" w:hAnsi="Arial"/>
          <w:sz w:val="17"/>
          <w:szCs w:val="17"/>
          <w:color w:val="000000"/>
        </w:rPr>
        <w:t xml:space="preserve">ASD, in which negative peer experiences lead to lower motivation for social interaction, thereby leading to poorer social skills (e.g., perceiving and responding to social initiations and bullying) that contribute to negative peer interactions. For example, </w:t>
      </w:r>
      <w:hyperlink w:anchor="page9">
        <w:r>
          <w:rPr>
            <w:rFonts w:ascii="Arial" w:cs="Arial" w:eastAsia="Arial" w:hAnsi="Arial"/>
            <w:sz w:val="17"/>
            <w:szCs w:val="17"/>
            <w:color w:val="4C4C4C"/>
          </w:rPr>
          <w:t>Schupp</w:t>
        </w:r>
      </w:hyperlink>
      <w:r>
        <w:rPr>
          <w:rFonts w:ascii="Arial" w:cs="Arial" w:eastAsia="Arial" w:hAnsi="Arial"/>
          <w:sz w:val="17"/>
          <w:szCs w:val="17"/>
          <w:color w:val="000000"/>
        </w:rPr>
        <w:t xml:space="preserve"> </w:t>
      </w:r>
      <w:hyperlink w:anchor="page9">
        <w:r>
          <w:rPr>
            <w:rFonts w:ascii="Arial" w:cs="Arial" w:eastAsia="Arial" w:hAnsi="Arial"/>
            <w:sz w:val="17"/>
            <w:szCs w:val="17"/>
            <w:color w:val="4C4C4C"/>
          </w:rPr>
          <w:t xml:space="preserve">et al. (2013) </w:t>
        </w:r>
      </w:hyperlink>
      <w:r>
        <w:rPr>
          <w:rFonts w:ascii="Arial" w:cs="Arial" w:eastAsia="Arial" w:hAnsi="Arial"/>
          <w:sz w:val="17"/>
          <w:szCs w:val="17"/>
          <w:color w:val="000000"/>
        </w:rPr>
        <w:t>noted</w:t>
      </w:r>
      <w:r>
        <w:rPr>
          <w:rFonts w:ascii="Arial" w:cs="Arial" w:eastAsia="Arial" w:hAnsi="Arial"/>
          <w:sz w:val="17"/>
          <w:szCs w:val="17"/>
          <w:color w:val="4C4C4C"/>
        </w:rPr>
        <w:t xml:space="preserve"> </w:t>
      </w:r>
      <w:r>
        <w:rPr>
          <w:rFonts w:ascii="Arial" w:cs="Arial" w:eastAsia="Arial" w:hAnsi="Arial"/>
          <w:sz w:val="17"/>
          <w:szCs w:val="17"/>
          <w:color w:val="000000"/>
        </w:rPr>
        <w:t>that, in observations of children with autism</w:t>
      </w:r>
      <w:r>
        <w:rPr>
          <w:rFonts w:ascii="Arial" w:cs="Arial" w:eastAsia="Arial" w:hAnsi="Arial"/>
          <w:sz w:val="17"/>
          <w:szCs w:val="17"/>
          <w:color w:val="4C4C4C"/>
        </w:rPr>
        <w:t xml:space="preserve"> </w:t>
      </w:r>
      <w:r>
        <w:rPr>
          <w:rFonts w:ascii="Arial" w:cs="Arial" w:eastAsia="Arial" w:hAnsi="Arial"/>
          <w:sz w:val="17"/>
          <w:szCs w:val="17"/>
          <w:color w:val="000000"/>
        </w:rPr>
        <w:t>on a playground, older children with ASD demonstrated more social avoidant behavior than younger children with ASD. The authors suggested that this may be due to the history of negative social experiences that accumulate as children with autism age, in combination with increased insight into their social diﬃculties. In addition, core deficits in reciprocal social communication (</w:t>
      </w:r>
      <w:hyperlink w:anchor="page8">
        <w:r>
          <w:rPr>
            <w:rFonts w:ascii="Arial" w:cs="Arial" w:eastAsia="Arial" w:hAnsi="Arial"/>
            <w:sz w:val="17"/>
            <w:szCs w:val="17"/>
            <w:color w:val="4C4C4C"/>
          </w:rPr>
          <w:t>APA,</w:t>
        </w:r>
      </w:hyperlink>
      <w:r>
        <w:rPr>
          <w:rFonts w:ascii="Arial" w:cs="Arial" w:eastAsia="Arial" w:hAnsi="Arial"/>
          <w:sz w:val="17"/>
          <w:szCs w:val="17"/>
          <w:color w:val="000000"/>
        </w:rPr>
        <w:t xml:space="preserve"> </w:t>
      </w:r>
      <w:hyperlink w:anchor="page8">
        <w:r>
          <w:rPr>
            <w:rFonts w:ascii="Arial" w:cs="Arial" w:eastAsia="Arial" w:hAnsi="Arial"/>
            <w:sz w:val="17"/>
            <w:szCs w:val="17"/>
            <w:color w:val="4C4C4C"/>
          </w:rPr>
          <w:t>2013</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may impact the ability of children with autism to fully</w:t>
      </w:r>
      <w:r>
        <w:rPr>
          <w:rFonts w:ascii="Arial" w:cs="Arial" w:eastAsia="Arial" w:hAnsi="Arial"/>
          <w:sz w:val="17"/>
          <w:szCs w:val="17"/>
          <w:color w:val="4C4C4C"/>
        </w:rPr>
        <w:t xml:space="preserve"> </w:t>
      </w:r>
      <w:r>
        <w:rPr>
          <w:rFonts w:ascii="Arial" w:cs="Arial" w:eastAsia="Arial" w:hAnsi="Arial"/>
          <w:sz w:val="17"/>
          <w:szCs w:val="17"/>
          <w:color w:val="000000"/>
        </w:rPr>
        <w:t>engage with others.</w:t>
      </w:r>
    </w:p>
    <w:p>
      <w:pPr>
        <w:spacing w:after="0" w:line="18" w:lineRule="exact"/>
        <w:rPr>
          <w:rFonts w:ascii="Arial" w:cs="Arial" w:eastAsia="Arial" w:hAnsi="Arial"/>
          <w:sz w:val="17"/>
          <w:szCs w:val="17"/>
          <w:color w:val="4C4C4C"/>
        </w:rPr>
      </w:pPr>
    </w:p>
    <w:p>
      <w:pPr>
        <w:jc w:val="both"/>
        <w:ind w:firstLine="229"/>
        <w:spacing w:after="0" w:line="283" w:lineRule="auto"/>
        <w:rPr>
          <w:rFonts w:ascii="Arial" w:cs="Arial" w:eastAsia="Arial" w:hAnsi="Arial"/>
          <w:sz w:val="17"/>
          <w:szCs w:val="17"/>
          <w:color w:val="4C4C4C"/>
        </w:rPr>
      </w:pPr>
      <w:r>
        <w:rPr>
          <w:rFonts w:ascii="Arial" w:cs="Arial" w:eastAsia="Arial" w:hAnsi="Arial"/>
          <w:sz w:val="17"/>
          <w:szCs w:val="17"/>
          <w:color w:val="auto"/>
        </w:rPr>
        <w:t>Besides deficits in social communication and engagement, individuals with ASD demonstrate restricted, repetitive, and stereotyped behavior (</w:t>
      </w:r>
      <w:hyperlink w:anchor="page8">
        <w:r>
          <w:rPr>
            <w:rFonts w:ascii="Arial" w:cs="Arial" w:eastAsia="Arial" w:hAnsi="Arial"/>
            <w:sz w:val="17"/>
            <w:szCs w:val="17"/>
            <w:color w:val="4C4C4C"/>
          </w:rPr>
          <w:t>APA, 2013</w:t>
        </w:r>
      </w:hyperlink>
      <w:r>
        <w:rPr>
          <w:rFonts w:ascii="Arial" w:cs="Arial" w:eastAsia="Arial" w:hAnsi="Arial"/>
          <w:sz w:val="17"/>
          <w:szCs w:val="17"/>
          <w:color w:val="auto"/>
        </w:rPr>
        <w:t>). These limitations in flexible thoughts and behaviors may result in reduced imagination and pretend play. Imagination, a central component of pretend play, is often deficient in ASD (</w:t>
      </w:r>
      <w:hyperlink w:anchor="page8">
        <w:r>
          <w:rPr>
            <w:rFonts w:ascii="Arial" w:cs="Arial" w:eastAsia="Arial" w:hAnsi="Arial"/>
            <w:sz w:val="17"/>
            <w:szCs w:val="17"/>
            <w:color w:val="4C4C4C"/>
          </w:rPr>
          <w:t>Crespi et al., 2016</w:t>
        </w:r>
      </w:hyperlink>
      <w:r>
        <w:rPr>
          <w:rFonts w:ascii="Arial" w:cs="Arial" w:eastAsia="Arial" w:hAnsi="Arial"/>
          <w:sz w:val="17"/>
          <w:szCs w:val="17"/>
          <w:color w:val="auto"/>
        </w:rPr>
        <w:t>). On some tests of imagination and creativity, children with autism produce less creative/imaginative responses than control groups (</w:t>
      </w:r>
      <w:hyperlink w:anchor="page8">
        <w:r>
          <w:rPr>
            <w:rFonts w:ascii="Arial" w:cs="Arial" w:eastAsia="Arial" w:hAnsi="Arial"/>
            <w:sz w:val="17"/>
            <w:szCs w:val="17"/>
            <w:color w:val="4C4C4C"/>
          </w:rPr>
          <w:t>Craig</w:t>
        </w:r>
      </w:hyperlink>
      <w:r>
        <w:rPr>
          <w:rFonts w:ascii="Arial" w:cs="Arial" w:eastAsia="Arial" w:hAnsi="Arial"/>
          <w:sz w:val="17"/>
          <w:szCs w:val="17"/>
          <w:color w:val="auto"/>
        </w:rPr>
        <w:t xml:space="preserve"> </w:t>
      </w:r>
      <w:hyperlink w:anchor="page8">
        <w:r>
          <w:rPr>
            <w:rFonts w:ascii="Arial" w:cs="Arial" w:eastAsia="Arial" w:hAnsi="Arial"/>
            <w:sz w:val="17"/>
            <w:szCs w:val="17"/>
            <w:color w:val="4C4C4C"/>
          </w:rPr>
          <w:t>and Baron-Cohen, 1999</w:t>
        </w:r>
      </w:hyperlink>
      <w:r>
        <w:rPr>
          <w:rFonts w:ascii="Arial" w:cs="Arial" w:eastAsia="Arial" w:hAnsi="Arial"/>
          <w:sz w:val="17"/>
          <w:szCs w:val="17"/>
          <w:color w:val="000000"/>
        </w:rPr>
        <w:t>). Children with ASD seem to engage</w:t>
      </w:r>
      <w:r>
        <w:rPr>
          <w:rFonts w:ascii="Arial" w:cs="Arial" w:eastAsia="Arial" w:hAnsi="Arial"/>
          <w:sz w:val="17"/>
          <w:szCs w:val="17"/>
          <w:color w:val="4C4C4C"/>
        </w:rPr>
        <w:t xml:space="preserve"> </w:t>
      </w:r>
      <w:r>
        <w:rPr>
          <w:rFonts w:ascii="Arial" w:cs="Arial" w:eastAsia="Arial" w:hAnsi="Arial"/>
          <w:sz w:val="17"/>
          <w:szCs w:val="17"/>
          <w:color w:val="000000"/>
        </w:rPr>
        <w:t>in more repetitive behaviors during play instead of imaginative play (</w:t>
      </w:r>
      <w:hyperlink w:anchor="page8">
        <w:r>
          <w:rPr>
            <w:rFonts w:ascii="Arial" w:cs="Arial" w:eastAsia="Arial" w:hAnsi="Arial"/>
            <w:sz w:val="17"/>
            <w:szCs w:val="17"/>
            <w:color w:val="4C4C4C"/>
          </w:rPr>
          <w:t>Honey et al., 2007</w:t>
        </w:r>
      </w:hyperlink>
      <w:r>
        <w:rPr>
          <w:rFonts w:ascii="Arial" w:cs="Arial" w:eastAsia="Arial" w:hAnsi="Arial"/>
          <w:sz w:val="17"/>
          <w:szCs w:val="17"/>
          <w:color w:val="000000"/>
        </w:rPr>
        <w:t xml:space="preserve">) and are less likely than typically developing (TD) children to spontaneously produce pretend play. Indeed, many studies indicate that children with ASD often exhibit deficits in pretend play (e.g., </w:t>
      </w:r>
      <w:hyperlink w:anchor="page9">
        <w:r>
          <w:rPr>
            <w:rFonts w:ascii="Arial" w:cs="Arial" w:eastAsia="Arial" w:hAnsi="Arial"/>
            <w:sz w:val="17"/>
            <w:szCs w:val="17"/>
            <w:color w:val="4C4C4C"/>
          </w:rPr>
          <w:t>Sigman and Ungerer,</w:t>
        </w:r>
      </w:hyperlink>
      <w:r>
        <w:rPr>
          <w:rFonts w:ascii="Arial" w:cs="Arial" w:eastAsia="Arial" w:hAnsi="Arial"/>
          <w:sz w:val="17"/>
          <w:szCs w:val="17"/>
          <w:color w:val="000000"/>
        </w:rPr>
        <w:t xml:space="preserve"> </w:t>
      </w:r>
      <w:hyperlink w:anchor="page9">
        <w:r>
          <w:rPr>
            <w:rFonts w:ascii="Arial" w:cs="Arial" w:eastAsia="Arial" w:hAnsi="Arial"/>
            <w:sz w:val="17"/>
            <w:szCs w:val="17"/>
            <w:color w:val="4C4C4C"/>
          </w:rPr>
          <w:t>1984</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8">
        <w:r>
          <w:rPr>
            <w:rFonts w:ascii="Arial" w:cs="Arial" w:eastAsia="Arial" w:hAnsi="Arial"/>
            <w:sz w:val="17"/>
            <w:szCs w:val="17"/>
            <w:color w:val="4C4C4C"/>
          </w:rPr>
          <w:t>Baron-Cohen, 1987</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8">
        <w:r>
          <w:rPr>
            <w:rFonts w:ascii="Arial" w:cs="Arial" w:eastAsia="Arial" w:hAnsi="Arial"/>
            <w:sz w:val="17"/>
            <w:szCs w:val="17"/>
            <w:color w:val="4C4C4C"/>
          </w:rPr>
          <w:t>Jarrold et al., 1993</w:t>
        </w:r>
      </w:hyperlink>
      <w:r>
        <w:rPr>
          <w:rFonts w:ascii="Arial" w:cs="Arial" w:eastAsia="Arial" w:hAnsi="Arial"/>
          <w:sz w:val="17"/>
          <w:szCs w:val="17"/>
          <w:color w:val="000000"/>
        </w:rPr>
        <w:t>). With that said,</w:t>
      </w:r>
      <w:r>
        <w:rPr>
          <w:rFonts w:ascii="Arial" w:cs="Arial" w:eastAsia="Arial" w:hAnsi="Arial"/>
          <w:sz w:val="17"/>
          <w:szCs w:val="17"/>
          <w:color w:val="4C4C4C"/>
        </w:rPr>
        <w:t xml:space="preserve"> </w:t>
      </w:r>
      <w:r>
        <w:rPr>
          <w:rFonts w:ascii="Arial" w:cs="Arial" w:eastAsia="Arial" w:hAnsi="Arial"/>
          <w:sz w:val="17"/>
          <w:szCs w:val="17"/>
          <w:color w:val="000000"/>
        </w:rPr>
        <w:t>children with ASD are able to engage in pretend play when instructed to or when it is elicited (</w:t>
      </w:r>
      <w:hyperlink w:anchor="page9">
        <w:r>
          <w:rPr>
            <w:rFonts w:ascii="Arial" w:cs="Arial" w:eastAsia="Arial" w:hAnsi="Arial"/>
            <w:sz w:val="17"/>
            <w:szCs w:val="17"/>
            <w:color w:val="4C4C4C"/>
          </w:rPr>
          <w:t>Lewis and Boucher, 1988</w:t>
        </w:r>
      </w:hyperlink>
      <w:r>
        <w:rPr>
          <w:rFonts w:ascii="Arial" w:cs="Arial" w:eastAsia="Arial" w:hAnsi="Arial"/>
          <w:sz w:val="17"/>
          <w:szCs w:val="17"/>
          <w:color w:val="000000"/>
        </w:rPr>
        <w:t xml:space="preserve">; </w:t>
      </w:r>
      <w:hyperlink w:anchor="page9">
        <w:r>
          <w:rPr>
            <w:rFonts w:ascii="Arial" w:cs="Arial" w:eastAsia="Arial" w:hAnsi="Arial"/>
            <w:sz w:val="17"/>
            <w:szCs w:val="17"/>
            <w:color w:val="4C4C4C"/>
          </w:rPr>
          <w:t>Jordan, 2003</w:t>
        </w:r>
      </w:hyperlink>
      <w:r>
        <w:rPr>
          <w:rFonts w:ascii="Arial" w:cs="Arial" w:eastAsia="Arial" w:hAnsi="Arial"/>
          <w:sz w:val="17"/>
          <w:szCs w:val="17"/>
          <w:color w:val="000000"/>
        </w:rPr>
        <w:t>).</w:t>
      </w:r>
    </w:p>
    <w:p>
      <w:pPr>
        <w:spacing w:after="0" w:line="206" w:lineRule="exact"/>
        <w:rPr>
          <w:rFonts w:ascii="Arial" w:cs="Arial" w:eastAsia="Arial" w:hAnsi="Arial"/>
          <w:sz w:val="17"/>
          <w:szCs w:val="17"/>
          <w:color w:val="4C4C4C"/>
        </w:rPr>
      </w:pPr>
    </w:p>
    <w:p>
      <w:pPr>
        <w:jc w:val="both"/>
        <w:ind w:firstLine="229"/>
        <w:spacing w:after="0" w:line="288" w:lineRule="auto"/>
        <w:rPr>
          <w:rFonts w:ascii="Arial" w:cs="Arial" w:eastAsia="Arial" w:hAnsi="Arial"/>
          <w:sz w:val="17"/>
          <w:szCs w:val="17"/>
          <w:color w:val="4C4C4C"/>
        </w:rPr>
      </w:pPr>
      <w:r>
        <w:rPr>
          <w:rFonts w:ascii="Arial" w:cs="Arial" w:eastAsia="Arial" w:hAnsi="Arial"/>
          <w:sz w:val="17"/>
          <w:szCs w:val="17"/>
          <w:color w:val="auto"/>
        </w:rPr>
        <w:t>When compared to TD children, play behavior of children with autism is demonstrably diﬀerent. For example, in playground observations, children with autism engaged in more Self Play (e.g., swinging on a swing), fewer interactions overall, and less cooperative play, such as playing catch (</w:t>
      </w:r>
      <w:hyperlink w:anchor="page8">
        <w:r>
          <w:rPr>
            <w:rFonts w:ascii="Arial" w:cs="Arial" w:eastAsia="Arial" w:hAnsi="Arial"/>
            <w:sz w:val="17"/>
            <w:szCs w:val="17"/>
            <w:color w:val="4C4C4C"/>
          </w:rPr>
          <w:t>Humphrey and Symes, 2011</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Schupp et al., 2013</w:t>
        </w:r>
      </w:hyperlink>
      <w:r>
        <w:rPr>
          <w:rFonts w:ascii="Arial" w:cs="Arial" w:eastAsia="Arial" w:hAnsi="Arial"/>
          <w:sz w:val="17"/>
          <w:szCs w:val="17"/>
          <w:color w:val="auto"/>
        </w:rPr>
        <w:t xml:space="preserve">; </w:t>
      </w:r>
      <w:hyperlink w:anchor="page8">
        <w:r>
          <w:rPr>
            <w:rFonts w:ascii="Arial" w:cs="Arial" w:eastAsia="Arial" w:hAnsi="Arial"/>
            <w:sz w:val="17"/>
            <w:szCs w:val="17"/>
            <w:color w:val="4C4C4C"/>
          </w:rPr>
          <w:t>Corbett et al.,</w:t>
        </w:r>
      </w:hyperlink>
      <w:r>
        <w:rPr>
          <w:rFonts w:ascii="Arial" w:cs="Arial" w:eastAsia="Arial" w:hAnsi="Arial"/>
          <w:sz w:val="17"/>
          <w:szCs w:val="17"/>
          <w:color w:val="auto"/>
        </w:rPr>
        <w:t xml:space="preserve"> </w:t>
      </w:r>
      <w:hyperlink w:anchor="page8">
        <w:r>
          <w:rPr>
            <w:rFonts w:ascii="Arial" w:cs="Arial" w:eastAsia="Arial" w:hAnsi="Arial"/>
            <w:sz w:val="17"/>
            <w:szCs w:val="17"/>
            <w:color w:val="4C4C4C"/>
          </w:rPr>
          <w:t>2014b</w:t>
        </w:r>
      </w:hyperlink>
      <w:r>
        <w:rPr>
          <w:rFonts w:ascii="Arial" w:cs="Arial" w:eastAsia="Arial" w:hAnsi="Arial"/>
          <w:sz w:val="17"/>
          <w:szCs w:val="17"/>
          <w:color w:val="000000"/>
        </w:rPr>
        <w:t>). Children with autism also tend to demonstrate more</w:t>
      </w:r>
    </w:p>
    <w:p>
      <w:pPr>
        <w:spacing w:after="0" w:line="203" w:lineRule="exact"/>
        <w:rPr>
          <w:rFonts w:ascii="Arial" w:cs="Arial" w:eastAsia="Arial" w:hAnsi="Arial"/>
          <w:sz w:val="17"/>
          <w:szCs w:val="17"/>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325" w:lineRule="exact"/>
        <w:rPr>
          <w:rFonts w:ascii="Arial" w:cs="Arial" w:eastAsia="Arial" w:hAnsi="Arial"/>
          <w:sz w:val="17"/>
          <w:szCs w:val="17"/>
          <w:color w:val="auto"/>
        </w:rPr>
      </w:pPr>
    </w:p>
    <w:p>
      <w:pPr>
        <w:spacing w:after="0"/>
        <w:tabs>
          <w:tab w:leader="none" w:pos="5000" w:val="left"/>
          <w:tab w:leader="none" w:pos="7980" w:val="left"/>
        </w:tabs>
        <w:rPr>
          <w:rFonts w:ascii="Arial" w:cs="Arial" w:eastAsia="Arial" w:hAnsi="Arial"/>
          <w:sz w:val="13"/>
          <w:szCs w:val="13"/>
          <w:color w:val="4C4C4C"/>
        </w:rPr>
      </w:pPr>
      <w:hyperlink r:id="rId18">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9">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2</w:t>
      </w:r>
      <w:r>
        <w:rPr>
          <w:rFonts w:ascii="Arial" w:cs="Arial" w:eastAsia="Arial" w:hAnsi="Arial"/>
          <w:sz w:val="14"/>
          <w:szCs w:val="14"/>
          <w:color w:val="4C4C4C"/>
        </w:rPr>
        <w:tab/>
      </w:r>
      <w:hyperlink r:id="rId20">
        <w:r>
          <w:rPr>
            <w:rFonts w:ascii="Arial" w:cs="Arial" w:eastAsia="Arial" w:hAnsi="Arial"/>
            <w:sz w:val="13"/>
            <w:szCs w:val="13"/>
            <w:color w:val="4C4C4C"/>
          </w:rPr>
          <w:t>May 2020 | Volume 11 | Article 908</w:t>
        </w:r>
      </w:hyperlink>
    </w:p>
    <w:p>
      <w:pPr>
        <w:sectPr>
          <w:pgSz w:w="11900" w:h="15591" w:orient="portrait"/>
          <w:cols w:equalWidth="0" w:num="1">
            <w:col w:w="10100"/>
          </w:cols>
          <w:pgMar w:left="900" w:top="560" w:right="906" w:bottom="49" w:gutter="0" w:footer="0" w:header="0"/>
          <w:type w:val="continuous"/>
        </w:sectPr>
      </w:pPr>
    </w:p>
    <w:bookmarkStart w:id="2" w:name="page3"/>
    <w:bookmarkEnd w:id="2"/>
    <w:p>
      <w:pPr>
        <w:spacing w:after="0"/>
        <w:tabs>
          <w:tab w:leader="none" w:pos="7900" w:val="left"/>
        </w:tabs>
        <w:rPr>
          <w:sz w:val="20"/>
          <w:szCs w:val="20"/>
          <w:color w:val="auto"/>
        </w:rPr>
      </w:pPr>
      <w:r>
        <w:rPr>
          <w:rFonts w:ascii="Arial" w:cs="Arial" w:eastAsia="Arial" w:hAnsi="Arial"/>
          <w:sz w:val="14"/>
          <w:szCs w:val="14"/>
          <w:color w:val="4C4C4C"/>
        </w:rPr>
        <w:t>Ioannou et al.</w:t>
      </w:r>
      <w:r>
        <w:rPr>
          <w:sz w:val="20"/>
          <w:szCs w:val="20"/>
          <w:color w:val="auto"/>
        </w:rPr>
        <w:tab/>
      </w:r>
      <w:r>
        <w:rPr>
          <w:rFonts w:ascii="Arial" w:cs="Arial" w:eastAsia="Arial" w:hAnsi="Arial"/>
          <w:sz w:val="13"/>
          <w:szCs w:val="13"/>
          <w:color w:val="4C4C4C"/>
        </w:rPr>
        <w:t>Peer Actors and Theater Techniques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57" w:lineRule="auto"/>
        <w:rPr>
          <w:rFonts w:ascii="Arial" w:cs="Arial" w:eastAsia="Arial" w:hAnsi="Arial"/>
          <w:sz w:val="19"/>
          <w:szCs w:val="19"/>
          <w:color w:val="auto"/>
        </w:rPr>
      </w:pPr>
      <w:r>
        <w:rPr>
          <w:rFonts w:ascii="Arial" w:cs="Arial" w:eastAsia="Arial" w:hAnsi="Arial"/>
          <w:sz w:val="19"/>
          <w:szCs w:val="19"/>
          <w:color w:val="auto"/>
        </w:rPr>
        <w:t>repetitive play behaviors (</w:t>
      </w:r>
      <w:hyperlink w:anchor="page8">
        <w:r>
          <w:rPr>
            <w:rFonts w:ascii="Arial" w:cs="Arial" w:eastAsia="Arial" w:hAnsi="Arial"/>
            <w:sz w:val="19"/>
            <w:szCs w:val="19"/>
            <w:color w:val="4C4C4C"/>
          </w:rPr>
          <w:t>Honey et al., 2007</w:t>
        </w:r>
      </w:hyperlink>
      <w:r>
        <w:rPr>
          <w:rFonts w:ascii="Arial" w:cs="Arial" w:eastAsia="Arial" w:hAnsi="Arial"/>
          <w:sz w:val="19"/>
          <w:szCs w:val="19"/>
          <w:color w:val="auto"/>
        </w:rPr>
        <w:t>) and often do not engage in pretend play (</w:t>
      </w:r>
      <w:hyperlink w:anchor="page9">
        <w:r>
          <w:rPr>
            <w:rFonts w:ascii="Arial" w:cs="Arial" w:eastAsia="Arial" w:hAnsi="Arial"/>
            <w:sz w:val="19"/>
            <w:szCs w:val="19"/>
            <w:color w:val="4C4C4C"/>
          </w:rPr>
          <w:t>Wolfberg, 2015</w:t>
        </w:r>
      </w:hyperlink>
      <w:r>
        <w:rPr>
          <w:rFonts w:ascii="Arial" w:cs="Arial" w:eastAsia="Arial" w:hAnsi="Arial"/>
          <w:sz w:val="19"/>
          <w:szCs w:val="19"/>
          <w:color w:val="auto"/>
        </w:rPr>
        <w:t>).</w:t>
      </w:r>
    </w:p>
    <w:p>
      <w:pPr>
        <w:spacing w:after="0" w:line="2" w:lineRule="exact"/>
        <w:rPr>
          <w:sz w:val="20"/>
          <w:szCs w:val="20"/>
          <w:color w:val="auto"/>
        </w:rPr>
      </w:pPr>
    </w:p>
    <w:p>
      <w:pPr>
        <w:jc w:val="both"/>
        <w:ind w:firstLine="229"/>
        <w:spacing w:after="0" w:line="281" w:lineRule="auto"/>
        <w:rPr>
          <w:rFonts w:ascii="Arial" w:cs="Arial" w:eastAsia="Arial" w:hAnsi="Arial"/>
          <w:sz w:val="17"/>
          <w:szCs w:val="17"/>
          <w:color w:val="000000"/>
        </w:rPr>
      </w:pPr>
      <w:r>
        <w:rPr>
          <w:rFonts w:ascii="Arial" w:cs="Arial" w:eastAsia="Arial" w:hAnsi="Arial"/>
          <w:sz w:val="17"/>
          <w:szCs w:val="17"/>
          <w:color w:val="auto"/>
        </w:rPr>
        <w:t>Anxiety is common among youth with ASD (</w:t>
      </w:r>
      <w:hyperlink w:anchor="page9">
        <w:r>
          <w:rPr>
            <w:rFonts w:ascii="Arial" w:cs="Arial" w:eastAsia="Arial" w:hAnsi="Arial"/>
            <w:sz w:val="17"/>
            <w:szCs w:val="17"/>
            <w:color w:val="4C4C4C"/>
          </w:rPr>
          <w:t>White et al.,</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2009</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9">
        <w:r>
          <w:rPr>
            <w:rFonts w:ascii="Arial" w:cs="Arial" w:eastAsia="Arial" w:hAnsi="Arial"/>
            <w:sz w:val="17"/>
            <w:szCs w:val="17"/>
            <w:color w:val="4C4C4C"/>
          </w:rPr>
          <w:t>van Steensel et al., 2011</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and social anxiety is particularly</w:t>
      </w:r>
      <w:r>
        <w:rPr>
          <w:rFonts w:ascii="Arial" w:cs="Arial" w:eastAsia="Arial" w:hAnsi="Arial"/>
          <w:sz w:val="17"/>
          <w:szCs w:val="17"/>
          <w:color w:val="4C4C4C"/>
        </w:rPr>
        <w:t xml:space="preserve"> </w:t>
      </w:r>
      <w:r>
        <w:rPr>
          <w:rFonts w:ascii="Arial" w:cs="Arial" w:eastAsia="Arial" w:hAnsi="Arial"/>
          <w:sz w:val="17"/>
          <w:szCs w:val="17"/>
          <w:color w:val="000000"/>
        </w:rPr>
        <w:t>prevalent in this population (</w:t>
      </w:r>
      <w:hyperlink w:anchor="page8">
        <w:r>
          <w:rPr>
            <w:rFonts w:ascii="Arial" w:cs="Arial" w:eastAsia="Arial" w:hAnsi="Arial"/>
            <w:sz w:val="17"/>
            <w:szCs w:val="17"/>
            <w:color w:val="4C4C4C"/>
          </w:rPr>
          <w:t>Bellini, 2004</w:t>
        </w:r>
      </w:hyperlink>
      <w:r>
        <w:rPr>
          <w:rFonts w:ascii="Arial" w:cs="Arial" w:eastAsia="Arial" w:hAnsi="Arial"/>
          <w:sz w:val="17"/>
          <w:szCs w:val="17"/>
          <w:color w:val="000000"/>
        </w:rPr>
        <w:t xml:space="preserve">; </w:t>
      </w:r>
      <w:hyperlink w:anchor="page9">
        <w:r>
          <w:rPr>
            <w:rFonts w:ascii="Arial" w:cs="Arial" w:eastAsia="Arial" w:hAnsi="Arial"/>
            <w:sz w:val="17"/>
            <w:szCs w:val="17"/>
            <w:color w:val="4C4C4C"/>
          </w:rPr>
          <w:t>White et al., 2009</w:t>
        </w:r>
      </w:hyperlink>
      <w:r>
        <w:rPr>
          <w:rFonts w:ascii="Arial" w:cs="Arial" w:eastAsia="Arial" w:hAnsi="Arial"/>
          <w:sz w:val="17"/>
          <w:szCs w:val="17"/>
          <w:color w:val="000000"/>
        </w:rPr>
        <w:t xml:space="preserve">). Accordingly, the social aspects of play seem to be more stressful and anxiety-provoking for children with ASD. For instance, </w:t>
      </w:r>
      <w:hyperlink w:anchor="page8">
        <w:r>
          <w:rPr>
            <w:rFonts w:ascii="Arial" w:cs="Arial" w:eastAsia="Arial" w:hAnsi="Arial"/>
            <w:sz w:val="17"/>
            <w:szCs w:val="17"/>
            <w:color w:val="4C4C4C"/>
          </w:rPr>
          <w:t xml:space="preserve">Corbett et al. (2014b) </w:t>
        </w:r>
      </w:hyperlink>
      <w:r>
        <w:rPr>
          <w:rFonts w:ascii="Arial" w:cs="Arial" w:eastAsia="Arial" w:hAnsi="Arial"/>
          <w:sz w:val="17"/>
          <w:szCs w:val="17"/>
          <w:color w:val="000000"/>
        </w:rPr>
        <w:t>measured</w:t>
      </w:r>
      <w:r>
        <w:rPr>
          <w:rFonts w:ascii="Arial" w:cs="Arial" w:eastAsia="Arial" w:hAnsi="Arial"/>
          <w:sz w:val="17"/>
          <w:szCs w:val="17"/>
          <w:color w:val="4C4C4C"/>
        </w:rPr>
        <w:t xml:space="preserve"> </w:t>
      </w:r>
      <w:r>
        <w:rPr>
          <w:rFonts w:ascii="Arial" w:cs="Arial" w:eastAsia="Arial" w:hAnsi="Arial"/>
          <w:sz w:val="17"/>
          <w:szCs w:val="17"/>
          <w:color w:val="000000"/>
        </w:rPr>
        <w:t>the response of cortisol, a stress</w:t>
      </w:r>
      <w:r>
        <w:rPr>
          <w:rFonts w:ascii="Arial" w:cs="Arial" w:eastAsia="Arial" w:hAnsi="Arial"/>
          <w:sz w:val="17"/>
          <w:szCs w:val="17"/>
          <w:color w:val="4C4C4C"/>
        </w:rPr>
        <w:t xml:space="preserve"> </w:t>
      </w:r>
      <w:r>
        <w:rPr>
          <w:rFonts w:ascii="Arial" w:cs="Arial" w:eastAsia="Arial" w:hAnsi="Arial"/>
          <w:sz w:val="17"/>
          <w:szCs w:val="17"/>
          <w:color w:val="000000"/>
        </w:rPr>
        <w:t xml:space="preserve">hormone, during social play on a playground in children with TD and children with ASD; while the cortisol levels in the ASD group were variable, many children with ASD showed significantly higher stress in response to social play compared to TD children. This stress may lead to socially avoidant behavior in some children with autism (see </w:t>
      </w:r>
      <w:hyperlink w:anchor="page8">
        <w:r>
          <w:rPr>
            <w:rFonts w:ascii="Arial" w:cs="Arial" w:eastAsia="Arial" w:hAnsi="Arial"/>
            <w:sz w:val="17"/>
            <w:szCs w:val="17"/>
            <w:color w:val="4C4C4C"/>
          </w:rPr>
          <w:t>Corbett et al., 2010</w:t>
        </w:r>
      </w:hyperlink>
      <w:r>
        <w:rPr>
          <w:rFonts w:ascii="Arial" w:cs="Arial" w:eastAsia="Arial" w:hAnsi="Arial"/>
          <w:sz w:val="17"/>
          <w:szCs w:val="17"/>
          <w:color w:val="000000"/>
        </w:rPr>
        <w:t>).</w:t>
      </w:r>
    </w:p>
    <w:p>
      <w:pPr>
        <w:spacing w:after="0" w:line="3" w:lineRule="exact"/>
        <w:rPr>
          <w:rFonts w:ascii="Arial" w:cs="Arial" w:eastAsia="Arial" w:hAnsi="Arial"/>
          <w:sz w:val="17"/>
          <w:szCs w:val="17"/>
          <w:color w:val="000000"/>
        </w:rPr>
      </w:pPr>
    </w:p>
    <w:p>
      <w:pPr>
        <w:jc w:val="both"/>
        <w:ind w:firstLine="229"/>
        <w:spacing w:after="0" w:line="281" w:lineRule="auto"/>
        <w:rPr>
          <w:rFonts w:ascii="Arial" w:cs="Arial" w:eastAsia="Arial" w:hAnsi="Arial"/>
          <w:sz w:val="17"/>
          <w:szCs w:val="17"/>
          <w:color w:val="000000"/>
        </w:rPr>
      </w:pPr>
      <w:r>
        <w:rPr>
          <w:rFonts w:ascii="Arial" w:cs="Arial" w:eastAsia="Arial" w:hAnsi="Arial"/>
          <w:sz w:val="17"/>
          <w:szCs w:val="17"/>
          <w:color w:val="auto"/>
        </w:rPr>
        <w:t>It has been speculated that deficits in social communication may contribute to social anxiety (</w:t>
      </w:r>
      <w:hyperlink w:anchor="page8">
        <w:r>
          <w:rPr>
            <w:rFonts w:ascii="Arial" w:cs="Arial" w:eastAsia="Arial" w:hAnsi="Arial"/>
            <w:sz w:val="17"/>
            <w:szCs w:val="17"/>
            <w:color w:val="4C4C4C"/>
          </w:rPr>
          <w:t>Corbett et al., 2010</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Pickard</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et al., 2017</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8">
        <w:r>
          <w:rPr>
            <w:rFonts w:ascii="Arial" w:cs="Arial" w:eastAsia="Arial" w:hAnsi="Arial"/>
            <w:sz w:val="17"/>
            <w:szCs w:val="17"/>
            <w:color w:val="4C4C4C"/>
          </w:rPr>
          <w:t xml:space="preserve">Bellini (2004) </w:t>
        </w:r>
      </w:hyperlink>
      <w:r>
        <w:rPr>
          <w:rFonts w:ascii="Arial" w:cs="Arial" w:eastAsia="Arial" w:hAnsi="Arial"/>
          <w:sz w:val="17"/>
          <w:szCs w:val="17"/>
          <w:color w:val="000000"/>
        </w:rPr>
        <w:t>found</w:t>
      </w:r>
      <w:r>
        <w:rPr>
          <w:rFonts w:ascii="Arial" w:cs="Arial" w:eastAsia="Arial" w:hAnsi="Arial"/>
          <w:sz w:val="17"/>
          <w:szCs w:val="17"/>
          <w:color w:val="4C4C4C"/>
        </w:rPr>
        <w:t xml:space="preserve"> </w:t>
      </w:r>
      <w:r>
        <w:rPr>
          <w:rFonts w:ascii="Arial" w:cs="Arial" w:eastAsia="Arial" w:hAnsi="Arial"/>
          <w:sz w:val="17"/>
          <w:szCs w:val="17"/>
          <w:color w:val="000000"/>
        </w:rPr>
        <w:t>a negative correlation between</w:t>
      </w:r>
      <w:r>
        <w:rPr>
          <w:rFonts w:ascii="Arial" w:cs="Arial" w:eastAsia="Arial" w:hAnsi="Arial"/>
          <w:sz w:val="17"/>
          <w:szCs w:val="17"/>
          <w:color w:val="4C4C4C"/>
        </w:rPr>
        <w:t xml:space="preserve"> </w:t>
      </w:r>
      <w:r>
        <w:rPr>
          <w:rFonts w:ascii="Arial" w:cs="Arial" w:eastAsia="Arial" w:hAnsi="Arial"/>
          <w:sz w:val="17"/>
          <w:szCs w:val="17"/>
          <w:color w:val="000000"/>
        </w:rPr>
        <w:t xml:space="preserve">adolescent self-report of social skills (i.e., Assertion subscale) and social anxiety. Furthermore, </w:t>
      </w:r>
      <w:hyperlink w:anchor="page8">
        <w:r>
          <w:rPr>
            <w:rFonts w:ascii="Arial" w:cs="Arial" w:eastAsia="Arial" w:hAnsi="Arial"/>
            <w:sz w:val="17"/>
            <w:szCs w:val="17"/>
            <w:color w:val="4C4C4C"/>
          </w:rPr>
          <w:t>Bellini (2006b)</w:t>
        </w:r>
        <w:r>
          <w:rPr>
            <w:rFonts w:ascii="Arial" w:cs="Arial" w:eastAsia="Arial" w:hAnsi="Arial"/>
            <w:sz w:val="17"/>
            <w:szCs w:val="17"/>
            <w:color w:val="000000"/>
          </w:rPr>
          <w:t xml:space="preserve"> </w:t>
        </w:r>
      </w:hyperlink>
      <w:r>
        <w:rPr>
          <w:rFonts w:ascii="Arial" w:cs="Arial" w:eastAsia="Arial" w:hAnsi="Arial"/>
          <w:sz w:val="17"/>
          <w:szCs w:val="17"/>
          <w:color w:val="000000"/>
        </w:rPr>
        <w:t>demonstrated that social skill deficits (along with physiological arousal) were significant predictors of social anxiety in youth with autism. Again, this could be a cyclical relationship, such that poor social skills create negative peer interactions, thus leading to anxiety in social situations, subsequent avoidance, and less opportunity to improve social skills (</w:t>
      </w:r>
      <w:hyperlink w:anchor="page8">
        <w:r>
          <w:rPr>
            <w:rFonts w:ascii="Arial" w:cs="Arial" w:eastAsia="Arial" w:hAnsi="Arial"/>
            <w:sz w:val="17"/>
            <w:szCs w:val="17"/>
            <w:color w:val="4C4C4C"/>
          </w:rPr>
          <w:t>Bellini, 2004, 2006b</w:t>
        </w:r>
      </w:hyperlink>
      <w:r>
        <w:rPr>
          <w:rFonts w:ascii="Arial" w:cs="Arial" w:eastAsia="Arial" w:hAnsi="Arial"/>
          <w:sz w:val="17"/>
          <w:szCs w:val="17"/>
          <w:color w:val="000000"/>
        </w:rPr>
        <w:t>).</w:t>
      </w:r>
    </w:p>
    <w:p>
      <w:pPr>
        <w:spacing w:after="0" w:line="3" w:lineRule="exact"/>
        <w:rPr>
          <w:rFonts w:ascii="Arial" w:cs="Arial" w:eastAsia="Arial" w:hAnsi="Arial"/>
          <w:sz w:val="17"/>
          <w:szCs w:val="17"/>
          <w:color w:val="4C4C4C"/>
        </w:rPr>
      </w:pPr>
    </w:p>
    <w:p>
      <w:pPr>
        <w:jc w:val="both"/>
        <w:ind w:firstLine="229"/>
        <w:spacing w:after="0" w:line="281" w:lineRule="auto"/>
        <w:rPr>
          <w:rFonts w:ascii="Arial" w:cs="Arial" w:eastAsia="Arial" w:hAnsi="Arial"/>
          <w:sz w:val="17"/>
          <w:szCs w:val="17"/>
          <w:color w:val="000000"/>
        </w:rPr>
      </w:pPr>
      <w:r>
        <w:rPr>
          <w:rFonts w:ascii="Arial" w:cs="Arial" w:eastAsia="Arial" w:hAnsi="Arial"/>
          <w:sz w:val="17"/>
          <w:szCs w:val="17"/>
          <w:color w:val="auto"/>
        </w:rPr>
        <w:t xml:space="preserve">Given the importance of play in development, interventions have used a variety of approaches aimed at teaching play to children with ASD. </w:t>
      </w:r>
      <w:hyperlink w:anchor="page8">
        <w:r>
          <w:rPr>
            <w:rFonts w:ascii="Arial" w:cs="Arial" w:eastAsia="Arial" w:hAnsi="Arial"/>
            <w:sz w:val="17"/>
            <w:szCs w:val="17"/>
            <w:color w:val="4C4C4C"/>
          </w:rPr>
          <w:t>Henning et al. (2016)</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described a peer- and parent-mediated intervention involving clinic visits and video modeling, which increased play in a portion of the participants; however, these gains did not generalize. Another multiple case study was conducted by </w:t>
      </w:r>
      <w:hyperlink w:anchor="page8">
        <w:r>
          <w:rPr>
            <w:rFonts w:ascii="Arial" w:cs="Arial" w:eastAsia="Arial" w:hAnsi="Arial"/>
            <w:sz w:val="17"/>
            <w:szCs w:val="17"/>
            <w:color w:val="4C4C4C"/>
          </w:rPr>
          <w:t>Jahr et al. (2000)</w:t>
        </w:r>
      </w:hyperlink>
      <w:r>
        <w:rPr>
          <w:rFonts w:ascii="Arial" w:cs="Arial" w:eastAsia="Arial" w:hAnsi="Arial"/>
          <w:sz w:val="17"/>
          <w:szCs w:val="17"/>
          <w:color w:val="auto"/>
        </w:rPr>
        <w:t xml:space="preserve">, investigating a cooperative clinician-mediated play training intervention, which led to increased cooperative play in children with ASD. A randomized controlled trial of two play interventions targeting symbolic play (i.e., number of diﬀerent novel, child-initiated symbolic play acts, from single scheme sequences to sociodramatic play) or joint attention was investigated by </w:t>
      </w:r>
      <w:hyperlink w:anchor="page9">
        <w:r>
          <w:rPr>
            <w:rFonts w:ascii="Arial" w:cs="Arial" w:eastAsia="Arial" w:hAnsi="Arial"/>
            <w:sz w:val="17"/>
            <w:szCs w:val="17"/>
            <w:color w:val="4C4C4C"/>
          </w:rPr>
          <w:t>Kasari et al. (2006)</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Findings indicated improvements in each</w:t>
      </w:r>
      <w:r>
        <w:rPr>
          <w:rFonts w:ascii="Arial" w:cs="Arial" w:eastAsia="Arial" w:hAnsi="Arial"/>
          <w:sz w:val="17"/>
          <w:szCs w:val="17"/>
          <w:color w:val="4C4C4C"/>
        </w:rPr>
        <w:t xml:space="preserve"> </w:t>
      </w:r>
      <w:r>
        <w:rPr>
          <w:rFonts w:ascii="Arial" w:cs="Arial" w:eastAsia="Arial" w:hAnsi="Arial"/>
          <w:sz w:val="17"/>
          <w:szCs w:val="17"/>
          <w:color w:val="000000"/>
        </w:rPr>
        <w:t>treatment group’s targeted behavior compared to a control group. Other interventions include parent-mediated behavioral interventions or facilitated peer groups (</w:t>
      </w:r>
      <w:hyperlink w:anchor="page9">
        <w:r>
          <w:rPr>
            <w:rFonts w:ascii="Arial" w:cs="Arial" w:eastAsia="Arial" w:hAnsi="Arial"/>
            <w:sz w:val="17"/>
            <w:szCs w:val="17"/>
            <w:color w:val="4C4C4C"/>
          </w:rPr>
          <w:t>Jordan, 2003</w:t>
        </w:r>
      </w:hyperlink>
      <w:r>
        <w:rPr>
          <w:rFonts w:ascii="Arial" w:cs="Arial" w:eastAsia="Arial" w:hAnsi="Arial"/>
          <w:sz w:val="17"/>
          <w:szCs w:val="17"/>
          <w:color w:val="000000"/>
        </w:rPr>
        <w:t>).</w:t>
      </w:r>
    </w:p>
    <w:p>
      <w:pPr>
        <w:spacing w:after="0" w:line="5" w:lineRule="exact"/>
        <w:rPr>
          <w:rFonts w:ascii="Arial" w:cs="Arial" w:eastAsia="Arial" w:hAnsi="Arial"/>
          <w:sz w:val="17"/>
          <w:szCs w:val="17"/>
          <w:color w:val="auto"/>
        </w:rPr>
      </w:pPr>
    </w:p>
    <w:p>
      <w:pPr>
        <w:jc w:val="both"/>
        <w:ind w:firstLine="229"/>
        <w:spacing w:after="0" w:line="281" w:lineRule="auto"/>
        <w:rPr>
          <w:rFonts w:ascii="Arial" w:cs="Arial" w:eastAsia="Arial" w:hAnsi="Arial"/>
          <w:sz w:val="17"/>
          <w:szCs w:val="17"/>
          <w:color w:val="auto"/>
        </w:rPr>
      </w:pPr>
      <w:r>
        <w:rPr>
          <w:rFonts w:ascii="Arial" w:cs="Arial" w:eastAsia="Arial" w:hAnsi="Arial"/>
          <w:sz w:val="17"/>
          <w:szCs w:val="17"/>
          <w:color w:val="auto"/>
        </w:rPr>
        <w:t xml:space="preserve">As some of the previously mentioned interventions demonstrate, peers can play an important role in interventions for children with autism. </w:t>
      </w:r>
      <w:hyperlink w:anchor="page8">
        <w:r>
          <w:rPr>
            <w:rFonts w:ascii="Arial" w:cs="Arial" w:eastAsia="Arial" w:hAnsi="Arial"/>
            <w:sz w:val="17"/>
            <w:szCs w:val="17"/>
            <w:color w:val="4C4C4C"/>
          </w:rPr>
          <w:t>Corbett et al. (2014b)</w:t>
        </w:r>
        <w:r>
          <w:rPr>
            <w:rFonts w:ascii="Arial" w:cs="Arial" w:eastAsia="Arial" w:hAnsi="Arial"/>
            <w:sz w:val="17"/>
            <w:szCs w:val="17"/>
            <w:color w:val="auto"/>
          </w:rPr>
          <w:t xml:space="preserve"> </w:t>
        </w:r>
      </w:hyperlink>
      <w:r>
        <w:rPr>
          <w:rFonts w:ascii="Arial" w:cs="Arial" w:eastAsia="Arial" w:hAnsi="Arial"/>
          <w:sz w:val="17"/>
          <w:szCs w:val="17"/>
          <w:color w:val="auto"/>
        </w:rPr>
        <w:t>described how mere solicitation by peers increased the amount of social engagement in children with ASD by 30%. Not only can peers be expert role models, but they can help break the cycle of negative peer interactions leading to reduced social motivation (</w:t>
      </w:r>
      <w:hyperlink w:anchor="page8">
        <w:r>
          <w:rPr>
            <w:rFonts w:ascii="Arial" w:cs="Arial" w:eastAsia="Arial" w:hAnsi="Arial"/>
            <w:sz w:val="17"/>
            <w:szCs w:val="17"/>
            <w:color w:val="4C4C4C"/>
          </w:rPr>
          <w:t>Humphrey and Symes, 2011</w:t>
        </w:r>
      </w:hyperlink>
      <w:r>
        <w:rPr>
          <w:rFonts w:ascii="Arial" w:cs="Arial" w:eastAsia="Arial" w:hAnsi="Arial"/>
          <w:sz w:val="17"/>
          <w:szCs w:val="17"/>
          <w:color w:val="auto"/>
        </w:rPr>
        <w:t>). Moreover, utilizing peers can help with generalization of skills (</w:t>
      </w:r>
      <w:hyperlink w:anchor="page9">
        <w:r>
          <w:rPr>
            <w:rFonts w:ascii="Arial" w:cs="Arial" w:eastAsia="Arial" w:hAnsi="Arial"/>
            <w:sz w:val="17"/>
            <w:szCs w:val="17"/>
            <w:color w:val="4C4C4C"/>
          </w:rPr>
          <w:t>Kamps et al., 1992</w:t>
        </w:r>
      </w:hyperlink>
      <w:r>
        <w:rPr>
          <w:rFonts w:ascii="Arial" w:cs="Arial" w:eastAsia="Arial" w:hAnsi="Arial"/>
          <w:sz w:val="17"/>
          <w:szCs w:val="17"/>
          <w:color w:val="auto"/>
        </w:rPr>
        <w:t>).</w:t>
      </w:r>
    </w:p>
    <w:p>
      <w:pPr>
        <w:spacing w:after="0" w:line="2" w:lineRule="exact"/>
        <w:rPr>
          <w:rFonts w:ascii="Arial" w:cs="Arial" w:eastAsia="Arial" w:hAnsi="Arial"/>
          <w:sz w:val="17"/>
          <w:szCs w:val="17"/>
          <w:color w:val="auto"/>
        </w:rPr>
      </w:pPr>
    </w:p>
    <w:p>
      <w:pPr>
        <w:jc w:val="both"/>
        <w:ind w:firstLine="229"/>
        <w:spacing w:after="0" w:line="310" w:lineRule="auto"/>
        <w:rPr>
          <w:rFonts w:ascii="Arial" w:cs="Arial" w:eastAsia="Arial" w:hAnsi="Arial"/>
          <w:sz w:val="16"/>
          <w:szCs w:val="16"/>
          <w:color w:val="auto"/>
        </w:rPr>
      </w:pPr>
      <w:r>
        <w:rPr>
          <w:rFonts w:ascii="Arial" w:cs="Arial" w:eastAsia="Arial" w:hAnsi="Arial"/>
          <w:sz w:val="16"/>
          <w:szCs w:val="16"/>
          <w:color w:val="auto"/>
        </w:rPr>
        <w:t>Though play has a key role in early development, it serves as a key training ground as the skills it engenders continue to grow throughout the life span (</w:t>
      </w:r>
      <w:hyperlink w:anchor="page9">
        <w:r>
          <w:rPr>
            <w:rFonts w:ascii="Arial" w:cs="Arial" w:eastAsia="Arial" w:hAnsi="Arial"/>
            <w:sz w:val="16"/>
            <w:szCs w:val="16"/>
            <w:color w:val="4C4C4C"/>
          </w:rPr>
          <w:t>Jordan, 2003</w:t>
        </w:r>
      </w:hyperlink>
      <w:r>
        <w:rPr>
          <w:rFonts w:ascii="Arial" w:cs="Arial" w:eastAsia="Arial" w:hAnsi="Arial"/>
          <w:sz w:val="16"/>
          <w:szCs w:val="16"/>
          <w:color w:val="auto"/>
        </w:rPr>
        <w:t xml:space="preserve">; </w:t>
      </w:r>
      <w:hyperlink w:anchor="page8">
        <w:r>
          <w:rPr>
            <w:rFonts w:ascii="Arial" w:cs="Arial" w:eastAsia="Arial" w:hAnsi="Arial"/>
            <w:sz w:val="16"/>
            <w:szCs w:val="16"/>
            <w:color w:val="4C4C4C"/>
          </w:rPr>
          <w:t>Goncu and Perone, 2005</w:t>
        </w:r>
      </w:hyperlink>
      <w:r>
        <w:rPr>
          <w:rFonts w:ascii="Arial" w:cs="Arial" w:eastAsia="Arial" w:hAnsi="Arial"/>
          <w:sz w:val="16"/>
          <w:szCs w:val="16"/>
          <w:color w:val="auto"/>
        </w:rPr>
        <w:t>). Interactive play may be incorporated into diﬀerent components of life and serves as a core component of theater. Play has been compared to improvisation (</w:t>
      </w:r>
      <w:hyperlink w:anchor="page9">
        <w:r>
          <w:rPr>
            <w:rFonts w:ascii="Arial" w:cs="Arial" w:eastAsia="Arial" w:hAnsi="Arial"/>
            <w:sz w:val="16"/>
            <w:szCs w:val="16"/>
            <w:color w:val="4C4C4C"/>
          </w:rPr>
          <w:t>Sawyer, 1997</w:t>
        </w:r>
      </w:hyperlink>
      <w:r>
        <w:rPr>
          <w:rFonts w:ascii="Arial" w:cs="Arial" w:eastAsia="Arial" w:hAnsi="Arial"/>
          <w:sz w:val="16"/>
          <w:szCs w:val="16"/>
          <w:color w:val="auto"/>
        </w:rPr>
        <w:t>) and theater more</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240030</wp:posOffset>
                </wp:positionV>
                <wp:extent cx="641794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9pt" to="505.35pt,18.9pt" o:allowincell="f" strokecolor="#4C4C4C" strokeweight="0.249pt"/>
            </w:pict>
          </mc:Fallback>
        </mc:AlternateConten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200" w:lineRule="exact"/>
        <w:rPr>
          <w:rFonts w:ascii="Arial" w:cs="Arial" w:eastAsia="Arial" w:hAnsi="Arial"/>
          <w:sz w:val="16"/>
          <w:szCs w:val="16"/>
          <w:color w:val="auto"/>
        </w:rPr>
      </w:pPr>
    </w:p>
    <w:p>
      <w:pPr>
        <w:spacing w:after="0" w:line="282" w:lineRule="exact"/>
        <w:rPr>
          <w:rFonts w:ascii="Arial" w:cs="Arial" w:eastAsia="Arial" w:hAnsi="Arial"/>
          <w:sz w:val="16"/>
          <w:szCs w:val="16"/>
          <w:color w:val="auto"/>
        </w:rPr>
      </w:pPr>
    </w:p>
    <w:p>
      <w:pPr>
        <w:jc w:val="both"/>
        <w:spacing w:after="0" w:line="283" w:lineRule="auto"/>
        <w:rPr>
          <w:rFonts w:ascii="Arial" w:cs="Arial" w:eastAsia="Arial" w:hAnsi="Arial"/>
          <w:sz w:val="17"/>
          <w:szCs w:val="17"/>
          <w:color w:val="4C4C4C"/>
        </w:rPr>
      </w:pPr>
      <w:r>
        <w:rPr>
          <w:rFonts w:ascii="Arial" w:cs="Arial" w:eastAsia="Arial" w:hAnsi="Arial"/>
          <w:sz w:val="17"/>
          <w:szCs w:val="17"/>
          <w:color w:val="auto"/>
        </w:rPr>
        <w:t>broadly (</w:t>
      </w:r>
      <w:hyperlink w:anchor="page9">
        <w:r>
          <w:rPr>
            <w:rFonts w:ascii="Arial" w:cs="Arial" w:eastAsia="Arial" w:hAnsi="Arial"/>
            <w:sz w:val="17"/>
            <w:szCs w:val="17"/>
            <w:color w:val="4C4C4C"/>
          </w:rPr>
          <w:t>Schmitt, 1981</w:t>
        </w:r>
      </w:hyperlink>
      <w:r>
        <w:rPr>
          <w:rFonts w:ascii="Arial" w:cs="Arial" w:eastAsia="Arial" w:hAnsi="Arial"/>
          <w:sz w:val="17"/>
          <w:szCs w:val="17"/>
          <w:color w:val="auto"/>
        </w:rPr>
        <w:t xml:space="preserve">). </w:t>
      </w:r>
      <w:hyperlink w:anchor="page8">
        <w:r>
          <w:rPr>
            <w:rFonts w:ascii="Arial" w:cs="Arial" w:eastAsia="Arial" w:hAnsi="Arial"/>
            <w:sz w:val="17"/>
            <w:szCs w:val="17"/>
            <w:color w:val="4C4C4C"/>
          </w:rPr>
          <w:t>Goncu and Perone (2005)</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highlighted several similarities between play and improvisational theater, including the flexible use of symbols and context, as well as the communal nature of the activities. Given these characteristics, </w:t>
      </w:r>
      <w:hyperlink w:anchor="page9">
        <w:r>
          <w:rPr>
            <w:rFonts w:ascii="Arial" w:cs="Arial" w:eastAsia="Arial" w:hAnsi="Arial"/>
            <w:sz w:val="17"/>
            <w:szCs w:val="17"/>
            <w:color w:val="4C4C4C"/>
          </w:rPr>
          <w:t xml:space="preserve">Schmitt (1981) </w:t>
        </w:r>
      </w:hyperlink>
      <w:r>
        <w:rPr>
          <w:rFonts w:ascii="Arial" w:cs="Arial" w:eastAsia="Arial" w:hAnsi="Arial"/>
          <w:sz w:val="17"/>
          <w:szCs w:val="17"/>
          <w:color w:val="000000"/>
        </w:rPr>
        <w:t>posited</w:t>
      </w:r>
      <w:r>
        <w:rPr>
          <w:rFonts w:ascii="Arial" w:cs="Arial" w:eastAsia="Arial" w:hAnsi="Arial"/>
          <w:sz w:val="17"/>
          <w:szCs w:val="17"/>
          <w:color w:val="4C4C4C"/>
        </w:rPr>
        <w:t xml:space="preserve"> </w:t>
      </w:r>
      <w:r>
        <w:rPr>
          <w:rFonts w:ascii="Arial" w:cs="Arial" w:eastAsia="Arial" w:hAnsi="Arial"/>
          <w:sz w:val="17"/>
          <w:szCs w:val="17"/>
          <w:color w:val="000000"/>
        </w:rPr>
        <w:t>that pretend play engaged in with others</w:t>
      </w:r>
      <w:r>
        <w:rPr>
          <w:rFonts w:ascii="Arial" w:cs="Arial" w:eastAsia="Arial" w:hAnsi="Arial"/>
          <w:sz w:val="17"/>
          <w:szCs w:val="17"/>
          <w:color w:val="4C4C4C"/>
        </w:rPr>
        <w:t xml:space="preserve"> </w:t>
      </w:r>
      <w:r>
        <w:rPr>
          <w:rFonts w:ascii="Arial" w:cs="Arial" w:eastAsia="Arial" w:hAnsi="Arial"/>
          <w:sz w:val="17"/>
          <w:szCs w:val="17"/>
          <w:color w:val="000000"/>
        </w:rPr>
        <w:t>is a natural predecessor to theater.</w:t>
      </w:r>
    </w:p>
    <w:p>
      <w:pPr>
        <w:spacing w:after="0" w:line="3" w:lineRule="exact"/>
        <w:rPr>
          <w:rFonts w:ascii="Arial" w:cs="Arial" w:eastAsia="Arial" w:hAnsi="Arial"/>
          <w:sz w:val="17"/>
          <w:szCs w:val="17"/>
          <w:color w:val="auto"/>
        </w:rPr>
      </w:pPr>
    </w:p>
    <w:p>
      <w:pPr>
        <w:jc w:val="both"/>
        <w:ind w:firstLine="229"/>
        <w:spacing w:after="0" w:line="281" w:lineRule="auto"/>
        <w:rPr>
          <w:rFonts w:ascii="Arial" w:cs="Arial" w:eastAsia="Arial" w:hAnsi="Arial"/>
          <w:sz w:val="17"/>
          <w:szCs w:val="17"/>
          <w:color w:val="4C4C4C"/>
        </w:rPr>
      </w:pPr>
      <w:r>
        <w:rPr>
          <w:rFonts w:ascii="Arial" w:cs="Arial" w:eastAsia="Arial" w:hAnsi="Arial"/>
          <w:sz w:val="17"/>
          <w:szCs w:val="17"/>
          <w:color w:val="auto"/>
        </w:rPr>
        <w:t>Theater, like play, involves the use of social and imaginative skills (</w:t>
      </w:r>
      <w:hyperlink w:anchor="page9">
        <w:r>
          <w:rPr>
            <w:rFonts w:ascii="Arial" w:cs="Arial" w:eastAsia="Arial" w:hAnsi="Arial"/>
            <w:sz w:val="17"/>
            <w:szCs w:val="17"/>
            <w:color w:val="4C4C4C"/>
          </w:rPr>
          <w:t>Kempe and Tissot, 2012</w:t>
        </w:r>
      </w:hyperlink>
      <w:r>
        <w:rPr>
          <w:rFonts w:ascii="Arial" w:cs="Arial" w:eastAsia="Arial" w:hAnsi="Arial"/>
          <w:sz w:val="17"/>
          <w:szCs w:val="17"/>
          <w:color w:val="auto"/>
        </w:rPr>
        <w:t xml:space="preserve">; </w:t>
      </w:r>
      <w:hyperlink w:anchor="page8">
        <w:r>
          <w:rPr>
            <w:rFonts w:ascii="Arial" w:cs="Arial" w:eastAsia="Arial" w:hAnsi="Arial"/>
            <w:sz w:val="17"/>
            <w:szCs w:val="17"/>
            <w:color w:val="4C4C4C"/>
          </w:rPr>
          <w:t>Corbett, 2016</w:t>
        </w:r>
      </w:hyperlink>
      <w:r>
        <w:rPr>
          <w:rFonts w:ascii="Arial" w:cs="Arial" w:eastAsia="Arial" w:hAnsi="Arial"/>
          <w:sz w:val="17"/>
          <w:szCs w:val="17"/>
          <w:color w:val="auto"/>
        </w:rPr>
        <w:t>). For example, acting relies on perspective taking, and participation in theater has been shown to improve skills in theory of mind in TD youth (</w:t>
      </w:r>
      <w:hyperlink w:anchor="page8">
        <w:r>
          <w:rPr>
            <w:rFonts w:ascii="Arial" w:cs="Arial" w:eastAsia="Arial" w:hAnsi="Arial"/>
            <w:sz w:val="17"/>
            <w:szCs w:val="17"/>
            <w:color w:val="4C4C4C"/>
          </w:rPr>
          <w:t>Goldstein and Winner, 2012</w:t>
        </w:r>
      </w:hyperlink>
      <w:r>
        <w:rPr>
          <w:rFonts w:ascii="Arial" w:cs="Arial" w:eastAsia="Arial" w:hAnsi="Arial"/>
          <w:sz w:val="17"/>
          <w:szCs w:val="17"/>
          <w:color w:val="auto"/>
        </w:rPr>
        <w:t>) and children and adolescents with ASD (</w:t>
      </w:r>
      <w:hyperlink w:anchor="page8">
        <w:r>
          <w:rPr>
            <w:rFonts w:ascii="Arial" w:cs="Arial" w:eastAsia="Arial" w:hAnsi="Arial"/>
            <w:sz w:val="17"/>
            <w:szCs w:val="17"/>
            <w:color w:val="4C4C4C"/>
          </w:rPr>
          <w:t>Corbett et al., 2019</w:t>
        </w:r>
      </w:hyperlink>
      <w:r>
        <w:rPr>
          <w:rFonts w:ascii="Arial" w:cs="Arial" w:eastAsia="Arial" w:hAnsi="Arial"/>
          <w:sz w:val="17"/>
          <w:szCs w:val="17"/>
          <w:color w:val="auto"/>
        </w:rPr>
        <w:t>). Additionally, participation in theater has resulted in changes in positive interactive play in a sample of children with ASD, attention deficit hyperactivity disorder, and non-verbal learning disorder (</w:t>
      </w:r>
      <w:hyperlink w:anchor="page8">
        <w:r>
          <w:rPr>
            <w:rFonts w:ascii="Arial" w:cs="Arial" w:eastAsia="Arial" w:hAnsi="Arial"/>
            <w:sz w:val="17"/>
            <w:szCs w:val="17"/>
            <w:color w:val="4C4C4C"/>
          </w:rPr>
          <w:t>Guli et al., 2013</w:t>
        </w:r>
      </w:hyperlink>
      <w:r>
        <w:rPr>
          <w:rFonts w:ascii="Arial" w:cs="Arial" w:eastAsia="Arial" w:hAnsi="Arial"/>
          <w:sz w:val="17"/>
          <w:szCs w:val="17"/>
          <w:color w:val="auto"/>
        </w:rPr>
        <w:t>). Thus, theater is increasingly being used as an interventional technique. For instance, some research has implemented theater interventions to successfully develop participants’ imagination (</w:t>
      </w:r>
      <w:hyperlink w:anchor="page9">
        <w:r>
          <w:rPr>
            <w:rFonts w:ascii="Arial" w:cs="Arial" w:eastAsia="Arial" w:hAnsi="Arial"/>
            <w:sz w:val="17"/>
            <w:szCs w:val="17"/>
            <w:color w:val="4C4C4C"/>
          </w:rPr>
          <w:t>Kempe and</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Tissot, 2012</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and key social skills (e.g., face memory, theory of</w:t>
      </w:r>
      <w:r>
        <w:rPr>
          <w:rFonts w:ascii="Arial" w:cs="Arial" w:eastAsia="Arial" w:hAnsi="Arial"/>
          <w:sz w:val="17"/>
          <w:szCs w:val="17"/>
          <w:color w:val="4C4C4C"/>
        </w:rPr>
        <w:t xml:space="preserve"> </w:t>
      </w:r>
      <w:r>
        <w:rPr>
          <w:rFonts w:ascii="Arial" w:cs="Arial" w:eastAsia="Arial" w:hAnsi="Arial"/>
          <w:sz w:val="17"/>
          <w:szCs w:val="17"/>
          <w:color w:val="000000"/>
        </w:rPr>
        <w:t>mind, and social communication with peers) (</w:t>
      </w:r>
      <w:hyperlink w:anchor="page8">
        <w:r>
          <w:rPr>
            <w:rFonts w:ascii="Arial" w:cs="Arial" w:eastAsia="Arial" w:hAnsi="Arial"/>
            <w:sz w:val="17"/>
            <w:szCs w:val="17"/>
            <w:color w:val="4C4C4C"/>
          </w:rPr>
          <w:t>Guli et al., 2013</w:t>
        </w:r>
      </w:hyperlink>
      <w:r>
        <w:rPr>
          <w:rFonts w:ascii="Arial" w:cs="Arial" w:eastAsia="Arial" w:hAnsi="Arial"/>
          <w:sz w:val="17"/>
          <w:szCs w:val="17"/>
          <w:color w:val="000000"/>
        </w:rPr>
        <w:t xml:space="preserve">; </w:t>
      </w:r>
      <w:hyperlink w:anchor="page8">
        <w:r>
          <w:rPr>
            <w:rFonts w:ascii="Arial" w:cs="Arial" w:eastAsia="Arial" w:hAnsi="Arial"/>
            <w:sz w:val="17"/>
            <w:szCs w:val="17"/>
            <w:color w:val="4C4C4C"/>
          </w:rPr>
          <w:t>Corbett et al., 2016b, 2019</w:t>
        </w:r>
      </w:hyperlink>
      <w:r>
        <w:rPr>
          <w:rFonts w:ascii="Arial" w:cs="Arial" w:eastAsia="Arial" w:hAnsi="Arial"/>
          <w:sz w:val="17"/>
          <w:szCs w:val="17"/>
          <w:color w:val="000000"/>
        </w:rPr>
        <w:t>).</w:t>
      </w:r>
    </w:p>
    <w:p>
      <w:pPr>
        <w:spacing w:after="0" w:line="4" w:lineRule="exact"/>
        <w:rPr>
          <w:rFonts w:ascii="Arial" w:cs="Arial" w:eastAsia="Arial" w:hAnsi="Arial"/>
          <w:sz w:val="17"/>
          <w:szCs w:val="17"/>
          <w:color w:val="4C4C4C"/>
        </w:rPr>
      </w:pPr>
    </w:p>
    <w:p>
      <w:pPr>
        <w:jc w:val="both"/>
        <w:ind w:firstLine="229"/>
        <w:spacing w:after="0" w:line="281" w:lineRule="auto"/>
        <w:rPr>
          <w:rFonts w:ascii="Arial" w:cs="Arial" w:eastAsia="Arial" w:hAnsi="Arial"/>
          <w:sz w:val="17"/>
          <w:szCs w:val="17"/>
          <w:color w:val="auto"/>
        </w:rPr>
      </w:pPr>
      <w:r>
        <w:rPr>
          <w:rFonts w:ascii="Arial" w:cs="Arial" w:eastAsia="Arial" w:hAnsi="Arial"/>
          <w:sz w:val="17"/>
          <w:szCs w:val="17"/>
          <w:color w:val="auto"/>
        </w:rPr>
        <w:t xml:space="preserve">As described above, many interventions aimed at improving play involve training and teaching play skills. SENSE Theatre </w:t>
      </w:r>
      <w:r>
        <w:rPr>
          <w:rFonts w:ascii="Arial" w:cs="Arial" w:eastAsia="Arial" w:hAnsi="Arial"/>
          <w:sz w:val="6"/>
          <w:szCs w:val="6"/>
          <w:color w:val="auto"/>
        </w:rPr>
        <w:t>R</w:t>
      </w:r>
      <w:r>
        <w:rPr>
          <w:rFonts w:ascii="Arial" w:cs="Arial" w:eastAsia="Arial" w:hAnsi="Arial"/>
          <w:sz w:val="17"/>
          <w:szCs w:val="17"/>
          <w:color w:val="auto"/>
        </w:rPr>
        <w:t xml:space="preserve"> is a novel intervention that incorporates peer mediation and theater in a supportive social atmosphere to enhance social competence in children with ASD (</w:t>
      </w:r>
      <w:hyperlink w:anchor="page8">
        <w:r>
          <w:rPr>
            <w:rFonts w:ascii="Arial" w:cs="Arial" w:eastAsia="Arial" w:hAnsi="Arial"/>
            <w:sz w:val="17"/>
            <w:szCs w:val="17"/>
            <w:color w:val="4C4C4C"/>
          </w:rPr>
          <w:t>Corbett et al., 2014c, 2016b</w:t>
        </w:r>
      </w:hyperlink>
      <w:r>
        <w:rPr>
          <w:rFonts w:ascii="Arial" w:cs="Arial" w:eastAsia="Arial" w:hAnsi="Arial"/>
          <w:sz w:val="17"/>
          <w:szCs w:val="17"/>
          <w:color w:val="auto"/>
        </w:rPr>
        <w:t xml:space="preserve">). Though SENSE Theatre </w:t>
      </w:r>
      <w:r>
        <w:rPr>
          <w:rFonts w:ascii="Arial" w:cs="Arial" w:eastAsia="Arial" w:hAnsi="Arial"/>
          <w:sz w:val="6"/>
          <w:szCs w:val="6"/>
          <w:color w:val="auto"/>
        </w:rPr>
        <w:t>R</w:t>
      </w:r>
      <w:r>
        <w:rPr>
          <w:rFonts w:ascii="Arial" w:cs="Arial" w:eastAsia="Arial" w:hAnsi="Arial"/>
          <w:sz w:val="17"/>
          <w:szCs w:val="17"/>
          <w:color w:val="auto"/>
        </w:rPr>
        <w:t xml:space="preserve"> does not explicitly teach play, it targets components vital to play. For example, engaging in imaginative play in the theater may provide a model for developing the imaginative skills necessary for pretend play and theory of mind (</w:t>
      </w:r>
      <w:hyperlink w:anchor="page8">
        <w:r>
          <w:rPr>
            <w:rFonts w:ascii="Arial" w:cs="Arial" w:eastAsia="Arial" w:hAnsi="Arial"/>
            <w:sz w:val="17"/>
            <w:szCs w:val="17"/>
            <w:color w:val="4C4C4C"/>
          </w:rPr>
          <w:t>Goldstein and Winner, 2012</w:t>
        </w:r>
      </w:hyperlink>
      <w:r>
        <w:rPr>
          <w:rFonts w:ascii="Arial" w:cs="Arial" w:eastAsia="Arial" w:hAnsi="Arial"/>
          <w:sz w:val="17"/>
          <w:szCs w:val="17"/>
          <w:color w:val="auto"/>
        </w:rPr>
        <w:t xml:space="preserve">). Peers are trained to implement other core objectives of SENSE Theatre </w:t>
      </w:r>
      <w:r>
        <w:rPr>
          <w:rFonts w:ascii="Arial" w:cs="Arial" w:eastAsia="Arial" w:hAnsi="Arial"/>
          <w:sz w:val="6"/>
          <w:szCs w:val="6"/>
          <w:color w:val="auto"/>
        </w:rPr>
        <w:t>R</w:t>
      </w:r>
      <w:r>
        <w:rPr>
          <w:rFonts w:ascii="Arial" w:cs="Arial" w:eastAsia="Arial" w:hAnsi="Arial"/>
          <w:sz w:val="17"/>
          <w:szCs w:val="17"/>
          <w:color w:val="auto"/>
        </w:rPr>
        <w:t xml:space="preserve"> , including providing social support, modeling warm social interaction, and enhancing motivation (</w:t>
      </w:r>
      <w:hyperlink w:anchor="page8">
        <w:r>
          <w:rPr>
            <w:rFonts w:ascii="Arial" w:cs="Arial" w:eastAsia="Arial" w:hAnsi="Arial"/>
            <w:sz w:val="17"/>
            <w:szCs w:val="17"/>
            <w:color w:val="4C4C4C"/>
          </w:rPr>
          <w:t>Corbett et al., 2014c</w:t>
        </w:r>
      </w:hyperlink>
      <w:r>
        <w:rPr>
          <w:rFonts w:ascii="Arial" w:cs="Arial" w:eastAsia="Arial" w:hAnsi="Arial"/>
          <w:sz w:val="17"/>
          <w:szCs w:val="17"/>
          <w:color w:val="auto"/>
        </w:rPr>
        <w:t>). These supply positive social experiences to counter histories of negative social experiences that may lead to avoidance of social play.</w:t>
      </w:r>
    </w:p>
    <w:p>
      <w:pPr>
        <w:spacing w:after="0" w:line="4" w:lineRule="exact"/>
        <w:rPr>
          <w:rFonts w:ascii="Arial" w:cs="Arial" w:eastAsia="Arial" w:hAnsi="Arial"/>
          <w:sz w:val="17"/>
          <w:szCs w:val="17"/>
          <w:color w:val="auto"/>
        </w:rPr>
      </w:pPr>
    </w:p>
    <w:p>
      <w:pPr>
        <w:jc w:val="both"/>
        <w:ind w:firstLine="229"/>
        <w:spacing w:after="0" w:line="283" w:lineRule="auto"/>
        <w:rPr>
          <w:rFonts w:ascii="Arial" w:cs="Arial" w:eastAsia="Arial" w:hAnsi="Arial"/>
          <w:sz w:val="17"/>
          <w:szCs w:val="17"/>
          <w:color w:val="000000"/>
        </w:rPr>
      </w:pPr>
      <w:r>
        <w:rPr>
          <w:rFonts w:ascii="Arial" w:cs="Arial" w:eastAsia="Arial" w:hAnsi="Arial"/>
          <w:sz w:val="17"/>
          <w:szCs w:val="17"/>
          <w:color w:val="auto"/>
        </w:rPr>
        <w:t xml:space="preserve">In pretest/posttest and randomized clinical trial designs, participants in SENSE Theatre </w:t>
      </w:r>
      <w:r>
        <w:rPr>
          <w:rFonts w:ascii="Arial" w:cs="Arial" w:eastAsia="Arial" w:hAnsi="Arial"/>
          <w:sz w:val="6"/>
          <w:szCs w:val="6"/>
          <w:color w:val="auto"/>
        </w:rPr>
        <w:t>R</w:t>
      </w:r>
      <w:r>
        <w:rPr>
          <w:rFonts w:ascii="Arial" w:cs="Arial" w:eastAsia="Arial" w:hAnsi="Arial"/>
          <w:sz w:val="17"/>
          <w:szCs w:val="17"/>
          <w:color w:val="auto"/>
        </w:rPr>
        <w:t xml:space="preserve"> have demonstrated improvements in social competence, memory for faces, social functioning, theory of mind, and adaptive skills (</w:t>
      </w:r>
      <w:hyperlink w:anchor="page8">
        <w:r>
          <w:rPr>
            <w:rFonts w:ascii="Arial" w:cs="Arial" w:eastAsia="Arial" w:hAnsi="Arial"/>
            <w:sz w:val="17"/>
            <w:szCs w:val="17"/>
            <w:color w:val="4C4C4C"/>
          </w:rPr>
          <w:t>Corbett</w:t>
        </w:r>
      </w:hyperlink>
      <w:r>
        <w:rPr>
          <w:rFonts w:ascii="Arial" w:cs="Arial" w:eastAsia="Arial" w:hAnsi="Arial"/>
          <w:sz w:val="17"/>
          <w:szCs w:val="17"/>
          <w:color w:val="auto"/>
        </w:rPr>
        <w:t xml:space="preserve"> </w:t>
      </w:r>
      <w:hyperlink w:anchor="page8">
        <w:r>
          <w:rPr>
            <w:rFonts w:ascii="Arial" w:cs="Arial" w:eastAsia="Arial" w:hAnsi="Arial"/>
            <w:sz w:val="17"/>
            <w:szCs w:val="17"/>
            <w:color w:val="4C4C4C"/>
          </w:rPr>
          <w:t>et al., 2014c, 2016b, 2019</w:t>
        </w:r>
      </w:hyperlink>
      <w:r>
        <w:rPr>
          <w:rFonts w:ascii="Arial" w:cs="Arial" w:eastAsia="Arial" w:hAnsi="Arial"/>
          <w:sz w:val="17"/>
          <w:szCs w:val="17"/>
          <w:color w:val="000000"/>
        </w:rPr>
        <w:t>). Notably, in a randomized clinical</w:t>
      </w:r>
      <w:r>
        <w:rPr>
          <w:rFonts w:ascii="Arial" w:cs="Arial" w:eastAsia="Arial" w:hAnsi="Arial"/>
          <w:sz w:val="17"/>
          <w:szCs w:val="17"/>
          <w:color w:val="4C4C4C"/>
        </w:rPr>
        <w:t xml:space="preserve"> </w:t>
      </w:r>
      <w:r>
        <w:rPr>
          <w:rFonts w:ascii="Arial" w:cs="Arial" w:eastAsia="Arial" w:hAnsi="Arial"/>
          <w:sz w:val="17"/>
          <w:szCs w:val="17"/>
          <w:color w:val="000000"/>
        </w:rPr>
        <w:t>trial, group play at post-intervention testing was higher in the experimental (EXP) group compared to the waitlist control (WLC) (</w:t>
      </w:r>
      <w:hyperlink w:anchor="page8">
        <w:r>
          <w:rPr>
            <w:rFonts w:ascii="Arial" w:cs="Arial" w:eastAsia="Arial" w:hAnsi="Arial"/>
            <w:sz w:val="17"/>
            <w:szCs w:val="17"/>
            <w:color w:val="4C4C4C"/>
          </w:rPr>
          <w:t>Corbett et al., 2016b</w:t>
        </w:r>
      </w:hyperlink>
      <w:r>
        <w:rPr>
          <w:rFonts w:ascii="Arial" w:cs="Arial" w:eastAsia="Arial" w:hAnsi="Arial"/>
          <w:sz w:val="17"/>
          <w:szCs w:val="17"/>
          <w:color w:val="000000"/>
        </w:rPr>
        <w:t>). Additionally, the participants revealed less Trait anxiety at posttest in the EXP group compared to the WLC, as measured by the State-Trait Anxiety Inventory for Children (STAIC) (</w:t>
      </w:r>
      <w:hyperlink w:anchor="page9">
        <w:r>
          <w:rPr>
            <w:rFonts w:ascii="Arial" w:cs="Arial" w:eastAsia="Arial" w:hAnsi="Arial"/>
            <w:sz w:val="17"/>
            <w:szCs w:val="17"/>
            <w:color w:val="4C4C4C"/>
          </w:rPr>
          <w:t>Spielberger et al., 1983</w:t>
        </w:r>
      </w:hyperlink>
      <w:r>
        <w:rPr>
          <w:rFonts w:ascii="Arial" w:cs="Arial" w:eastAsia="Arial" w:hAnsi="Arial"/>
          <w:sz w:val="17"/>
          <w:szCs w:val="17"/>
          <w:color w:val="000000"/>
        </w:rPr>
        <w:t xml:space="preserve">; </w:t>
      </w:r>
      <w:hyperlink w:anchor="page8">
        <w:r>
          <w:rPr>
            <w:rFonts w:ascii="Arial" w:cs="Arial" w:eastAsia="Arial" w:hAnsi="Arial"/>
            <w:sz w:val="17"/>
            <w:szCs w:val="17"/>
            <w:color w:val="4C4C4C"/>
          </w:rPr>
          <w:t>Corbett et al., 2016a</w:t>
        </w:r>
      </w:hyperlink>
      <w:r>
        <w:rPr>
          <w:rFonts w:ascii="Arial" w:cs="Arial" w:eastAsia="Arial" w:hAnsi="Arial"/>
          <w:sz w:val="17"/>
          <w:szCs w:val="17"/>
          <w:color w:val="000000"/>
        </w:rPr>
        <w:t xml:space="preserve">). Correspondingly, a negative correlation was found between amount of group play and trait anxiety. While mediation analysis did not reveal a mediating role for group play, this study indicated that SENSE Theatre </w:t>
      </w:r>
      <w:r>
        <w:rPr>
          <w:rFonts w:ascii="Arial" w:cs="Arial" w:eastAsia="Arial" w:hAnsi="Arial"/>
          <w:sz w:val="6"/>
          <w:szCs w:val="6"/>
          <w:color w:val="000000"/>
        </w:rPr>
        <w:t>R</w:t>
      </w:r>
      <w:r>
        <w:rPr>
          <w:rFonts w:ascii="Arial" w:cs="Arial" w:eastAsia="Arial" w:hAnsi="Arial"/>
          <w:sz w:val="17"/>
          <w:szCs w:val="17"/>
          <w:color w:val="000000"/>
        </w:rPr>
        <w:t xml:space="preserve"> had positive implications for both anxiety and group play in children with ASD. However, this study was limited by the relatively small sample size. More recently, three cohorts in an extended randomized clinical trial were combined to explore changes in social competence related to SENSE Theatre </w:t>
      </w:r>
      <w:r>
        <w:rPr>
          <w:rFonts w:ascii="Arial" w:cs="Arial" w:eastAsia="Arial" w:hAnsi="Arial"/>
          <w:sz w:val="6"/>
          <w:szCs w:val="6"/>
          <w:color w:val="000000"/>
        </w:rPr>
        <w:t>R</w:t>
      </w:r>
      <w:r>
        <w:rPr>
          <w:rFonts w:ascii="Arial" w:cs="Arial" w:eastAsia="Arial" w:hAnsi="Arial"/>
          <w:sz w:val="17"/>
          <w:szCs w:val="17"/>
          <w:color w:val="000000"/>
        </w:rPr>
        <w:t xml:space="preserve"> . Treatment eﬀects were found on theory of mind and face recognition tasks. In addition, participants in the</w:t>
      </w:r>
    </w:p>
    <w:p>
      <w:pPr>
        <w:spacing w:after="0" w:line="222" w:lineRule="exact"/>
        <w:rPr>
          <w:rFonts w:ascii="Arial" w:cs="Arial" w:eastAsia="Arial" w:hAnsi="Arial"/>
          <w:sz w:val="17"/>
          <w:szCs w:val="17"/>
          <w:color w:val="000000"/>
        </w:rPr>
      </w:pPr>
    </w:p>
    <w:p>
      <w:pPr>
        <w:sectPr>
          <w:pgSz w:w="11900" w:h="15591" w:orient="portrait"/>
          <w:cols w:equalWidth="0" w:num="2">
            <w:col w:w="4940" w:space="240"/>
            <w:col w:w="4920"/>
          </w:cols>
          <w:pgMar w:left="900" w:top="560" w:right="906" w:bottom="49" w:gutter="0" w:footer="0" w:header="0"/>
          <w:type w:val="continuous"/>
        </w:sectPr>
      </w:pPr>
    </w:p>
    <w:p>
      <w:pPr>
        <w:spacing w:after="0" w:line="270" w:lineRule="exact"/>
        <w:rPr>
          <w:rFonts w:ascii="Arial" w:cs="Arial" w:eastAsia="Arial" w:hAnsi="Arial"/>
          <w:sz w:val="17"/>
          <w:szCs w:val="17"/>
          <w:color w:val="000000"/>
        </w:rPr>
      </w:pPr>
    </w:p>
    <w:p>
      <w:pPr>
        <w:spacing w:after="0"/>
        <w:tabs>
          <w:tab w:leader="none" w:pos="5000" w:val="left"/>
          <w:tab w:leader="none" w:pos="7980" w:val="left"/>
        </w:tabs>
        <w:rPr>
          <w:rFonts w:ascii="Arial" w:cs="Arial" w:eastAsia="Arial" w:hAnsi="Arial"/>
          <w:sz w:val="13"/>
          <w:szCs w:val="13"/>
          <w:color w:val="4C4C4C"/>
        </w:rPr>
      </w:pPr>
      <w:hyperlink r:id="rId18">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9">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3</w:t>
      </w:r>
      <w:r>
        <w:rPr>
          <w:rFonts w:ascii="Arial" w:cs="Arial" w:eastAsia="Arial" w:hAnsi="Arial"/>
          <w:sz w:val="14"/>
          <w:szCs w:val="14"/>
          <w:color w:val="4C4C4C"/>
        </w:rPr>
        <w:tab/>
      </w:r>
      <w:hyperlink r:id="rId20">
        <w:r>
          <w:rPr>
            <w:rFonts w:ascii="Arial" w:cs="Arial" w:eastAsia="Arial" w:hAnsi="Arial"/>
            <w:sz w:val="13"/>
            <w:szCs w:val="13"/>
            <w:color w:val="4C4C4C"/>
          </w:rPr>
          <w:t>May 2020 | Volume 11 | Article 908</w:t>
        </w:r>
      </w:hyperlink>
    </w:p>
    <w:p>
      <w:pPr>
        <w:sectPr>
          <w:pgSz w:w="11900" w:h="15591" w:orient="portrait"/>
          <w:cols w:equalWidth="0" w:num="1">
            <w:col w:w="10100"/>
          </w:cols>
          <w:pgMar w:left="900" w:top="560" w:right="906" w:bottom="49" w:gutter="0" w:footer="0" w:header="0"/>
          <w:type w:val="continuous"/>
        </w:sectPr>
      </w:pPr>
    </w:p>
    <w:bookmarkStart w:id="3" w:name="page4"/>
    <w:bookmarkEnd w:id="3"/>
    <w:p>
      <w:pPr>
        <w:spacing w:after="0"/>
        <w:tabs>
          <w:tab w:leader="none" w:pos="7900" w:val="left"/>
        </w:tabs>
        <w:rPr>
          <w:sz w:val="20"/>
          <w:szCs w:val="20"/>
          <w:color w:val="auto"/>
        </w:rPr>
      </w:pPr>
      <w:r>
        <w:rPr>
          <w:rFonts w:ascii="Arial" w:cs="Arial" w:eastAsia="Arial" w:hAnsi="Arial"/>
          <w:sz w:val="14"/>
          <w:szCs w:val="14"/>
          <w:color w:val="4C4C4C"/>
        </w:rPr>
        <w:t>Ioannou et al.</w:t>
      </w:r>
      <w:r>
        <w:rPr>
          <w:sz w:val="20"/>
          <w:szCs w:val="20"/>
          <w:color w:val="auto"/>
        </w:rPr>
        <w:tab/>
      </w:r>
      <w:r>
        <w:rPr>
          <w:rFonts w:ascii="Arial" w:cs="Arial" w:eastAsia="Arial" w:hAnsi="Arial"/>
          <w:sz w:val="13"/>
          <w:szCs w:val="13"/>
          <w:color w:val="4C4C4C"/>
        </w:rPr>
        <w:t>Peer Actors and Theater Techniques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88" w:lineRule="auto"/>
        <w:rPr>
          <w:rFonts w:ascii="Arial" w:cs="Arial" w:eastAsia="Arial" w:hAnsi="Arial"/>
          <w:sz w:val="17"/>
          <w:szCs w:val="17"/>
          <w:color w:val="auto"/>
        </w:rPr>
      </w:pPr>
      <w:r>
        <w:rPr>
          <w:rFonts w:ascii="Arial" w:cs="Arial" w:eastAsia="Arial" w:hAnsi="Arial"/>
          <w:sz w:val="17"/>
          <w:szCs w:val="17"/>
          <w:color w:val="auto"/>
        </w:rPr>
        <w:t>EXP group engaged in more reciprocal cooperative and verbal interaction behaviors than the WLC group (</w:t>
      </w:r>
      <w:hyperlink w:anchor="page8">
        <w:r>
          <w:rPr>
            <w:rFonts w:ascii="Arial" w:cs="Arial" w:eastAsia="Arial" w:hAnsi="Arial"/>
            <w:sz w:val="17"/>
            <w:szCs w:val="17"/>
            <w:color w:val="4C4C4C"/>
          </w:rPr>
          <w:t>Corbett et al., 2019</w:t>
        </w:r>
      </w:hyperlink>
      <w:r>
        <w:rPr>
          <w:rFonts w:ascii="Arial" w:cs="Arial" w:eastAsia="Arial" w:hAnsi="Arial"/>
          <w:sz w:val="17"/>
          <w:szCs w:val="17"/>
          <w:color w:val="auto"/>
        </w:rPr>
        <w:t>).</w:t>
      </w:r>
    </w:p>
    <w:p>
      <w:pPr>
        <w:spacing w:after="0" w:line="1" w:lineRule="exact"/>
        <w:rPr>
          <w:sz w:val="20"/>
          <w:szCs w:val="20"/>
          <w:color w:val="auto"/>
        </w:rPr>
      </w:pPr>
    </w:p>
    <w:p>
      <w:pPr>
        <w:jc w:val="both"/>
        <w:ind w:firstLine="229"/>
        <w:spacing w:after="0" w:line="295" w:lineRule="auto"/>
        <w:rPr>
          <w:sz w:val="20"/>
          <w:szCs w:val="20"/>
          <w:color w:val="auto"/>
        </w:rPr>
      </w:pPr>
      <w:r>
        <w:rPr>
          <w:rFonts w:ascii="Arial" w:cs="Arial" w:eastAsia="Arial" w:hAnsi="Arial"/>
          <w:sz w:val="17"/>
          <w:szCs w:val="17"/>
          <w:color w:val="auto"/>
        </w:rPr>
        <w:t xml:space="preserve">The current study uses the three aforementioned merged cohorts to examine anxiety and group play in ASD, specifically investigating the impact of SENSE Theatre </w:t>
      </w:r>
      <w:r>
        <w:rPr>
          <w:rFonts w:ascii="Arial" w:cs="Arial" w:eastAsia="Arial" w:hAnsi="Arial"/>
          <w:sz w:val="6"/>
          <w:szCs w:val="6"/>
          <w:color w:val="auto"/>
        </w:rPr>
        <w:t>R</w:t>
      </w:r>
      <w:r>
        <w:rPr>
          <w:rFonts w:ascii="Arial" w:cs="Arial" w:eastAsia="Arial" w:hAnsi="Arial"/>
          <w:sz w:val="17"/>
          <w:szCs w:val="17"/>
          <w:color w:val="auto"/>
        </w:rPr>
        <w:t xml:space="preserve"> on Group and Self Play and the anxiety that can hinder social play.</w:t>
      </w:r>
    </w:p>
    <w:p>
      <w:pPr>
        <w:spacing w:after="0" w:line="29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MATERIALS AND METHODS</w:t>
      </w:r>
    </w:p>
    <w:p>
      <w:pPr>
        <w:spacing w:after="0" w:line="19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Participants</w:t>
      </w:r>
    </w:p>
    <w:p>
      <w:pPr>
        <w:spacing w:after="0" w:line="24" w:lineRule="exact"/>
        <w:rPr>
          <w:sz w:val="20"/>
          <w:szCs w:val="20"/>
          <w:color w:val="auto"/>
        </w:rPr>
      </w:pPr>
    </w:p>
    <w:p>
      <w:pPr>
        <w:jc w:val="both"/>
        <w:spacing w:after="0" w:line="283" w:lineRule="auto"/>
        <w:rPr>
          <w:rFonts w:ascii="Arial" w:cs="Arial" w:eastAsia="Arial" w:hAnsi="Arial"/>
          <w:sz w:val="17"/>
          <w:szCs w:val="17"/>
          <w:color w:val="auto"/>
        </w:rPr>
      </w:pPr>
      <w:r>
        <w:rPr>
          <w:rFonts w:ascii="Arial" w:cs="Arial" w:eastAsia="Arial" w:hAnsi="Arial"/>
          <w:sz w:val="17"/>
          <w:szCs w:val="17"/>
          <w:color w:val="auto"/>
        </w:rPr>
        <w:t xml:space="preserve">Three merged cohorts of participants, from three implementations of the intervention, were used for this study. A total of 102 youth, ages 8–16, were recruited through word of mouth and local support organizations. Out of the 102 youth, 87 met inclusion criteria. Of this 87, 10 participants were lost to follow-up testing. There were no significant diﬀerences on diagnostic or demographic variables (all </w:t>
      </w:r>
      <w:r>
        <w:rPr>
          <w:rFonts w:ascii="Arial" w:cs="Arial" w:eastAsia="Arial" w:hAnsi="Arial"/>
          <w:sz w:val="17"/>
          <w:szCs w:val="17"/>
          <w:i w:val="1"/>
          <w:iCs w:val="1"/>
          <w:color w:val="auto"/>
        </w:rPr>
        <w:t>p</w:t>
      </w:r>
      <w:r>
        <w:rPr>
          <w:rFonts w:ascii="Arial" w:cs="Arial" w:eastAsia="Arial" w:hAnsi="Arial"/>
          <w:sz w:val="17"/>
          <w:szCs w:val="17"/>
          <w:color w:val="auto"/>
        </w:rPr>
        <w:t xml:space="preserve"> &gt; 0.05) between participants who did and did not complete the study. Thus, the final sample consisted of 77 youth with ASD. Participants were allocated using simple randomization by a non-aﬃliated statistician to EXP (44 participants) and WLC (33 participants) groups. Each cohort consisted of participants who were randomized to either the EXP or WLC condition which occurred over three consecutive years [Cohort 1 in 2014 (</w:t>
      </w:r>
      <w:r>
        <w:rPr>
          <w:rFonts w:ascii="Arial" w:cs="Arial" w:eastAsia="Arial" w:hAnsi="Arial"/>
          <w:sz w:val="17"/>
          <w:szCs w:val="17"/>
          <w:i w:val="1"/>
          <w:iCs w:val="1"/>
          <w:color w:val="auto"/>
        </w:rPr>
        <w:t>N</w:t>
      </w:r>
      <w:r>
        <w:rPr>
          <w:rFonts w:ascii="Arial" w:cs="Arial" w:eastAsia="Arial" w:hAnsi="Arial"/>
          <w:sz w:val="17"/>
          <w:szCs w:val="17"/>
          <w:color w:val="auto"/>
        </w:rPr>
        <w:t xml:space="preserve"> = 29), Cohort 2 in 2015 (</w:t>
      </w:r>
      <w:r>
        <w:rPr>
          <w:rFonts w:ascii="Arial" w:cs="Arial" w:eastAsia="Arial" w:hAnsi="Arial"/>
          <w:sz w:val="17"/>
          <w:szCs w:val="17"/>
          <w:i w:val="1"/>
          <w:iCs w:val="1"/>
          <w:color w:val="auto"/>
        </w:rPr>
        <w:t>N</w:t>
      </w:r>
      <w:r>
        <w:rPr>
          <w:rFonts w:ascii="Arial" w:cs="Arial" w:eastAsia="Arial" w:hAnsi="Arial"/>
          <w:sz w:val="17"/>
          <w:szCs w:val="17"/>
          <w:color w:val="auto"/>
        </w:rPr>
        <w:t xml:space="preserve"> = 28), and Cohort 3 in 2016 (</w:t>
      </w:r>
      <w:r>
        <w:rPr>
          <w:rFonts w:ascii="Arial" w:cs="Arial" w:eastAsia="Arial" w:hAnsi="Arial"/>
          <w:sz w:val="17"/>
          <w:szCs w:val="17"/>
          <w:i w:val="1"/>
          <w:iCs w:val="1"/>
          <w:color w:val="auto"/>
        </w:rPr>
        <w:t>N</w:t>
      </w:r>
      <w:r>
        <w:rPr>
          <w:rFonts w:ascii="Arial" w:cs="Arial" w:eastAsia="Arial" w:hAnsi="Arial"/>
          <w:sz w:val="17"/>
          <w:szCs w:val="17"/>
          <w:color w:val="auto"/>
        </w:rPr>
        <w:t xml:space="preserve"> = 20)]. Cohort 1 consisted of 17 EXP, 12 WLC (age = 10.60, 5 females, 24 males), Cohort 2 consisted of 15 EXP, 13 WLC (age = 10.99, 7 females and 21 males), and Cohort 3 consisted of 12 EXP, 8 WLC (age = 10.70, 6 females, 14 males). The EXP group received the treatment initially, and the WLC group received the treatment 6 months later. See </w:t>
      </w:r>
      <w:hyperlink w:anchor="page4">
        <w:r>
          <w:rPr>
            <w:rFonts w:ascii="Arial" w:cs="Arial" w:eastAsia="Arial" w:hAnsi="Arial"/>
            <w:sz w:val="17"/>
            <w:szCs w:val="17"/>
            <w:b w:val="1"/>
            <w:bCs w:val="1"/>
            <w:color w:val="auto"/>
          </w:rPr>
          <w:t>Table 1</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for demographic information; see </w:t>
      </w:r>
      <w:hyperlink w:anchor="page8">
        <w:r>
          <w:rPr>
            <w:rFonts w:ascii="Arial" w:cs="Arial" w:eastAsia="Arial" w:hAnsi="Arial"/>
            <w:sz w:val="17"/>
            <w:szCs w:val="17"/>
            <w:color w:val="4C4C4C"/>
          </w:rPr>
          <w:t>Corbett et al. (2019)</w:t>
        </w:r>
        <w:r>
          <w:rPr>
            <w:rFonts w:ascii="Arial" w:cs="Arial" w:eastAsia="Arial" w:hAnsi="Arial"/>
            <w:sz w:val="17"/>
            <w:szCs w:val="17"/>
            <w:color w:val="auto"/>
          </w:rPr>
          <w:t xml:space="preserve"> </w:t>
        </w:r>
      </w:hyperlink>
      <w:r>
        <w:rPr>
          <w:rFonts w:ascii="Arial" w:cs="Arial" w:eastAsia="Arial" w:hAnsi="Arial"/>
          <w:sz w:val="17"/>
          <w:szCs w:val="17"/>
          <w:color w:val="auto"/>
        </w:rPr>
        <w:t xml:space="preserve">for an expanded characterization of the sample. The study is registered with </w:t>
      </w:r>
      <w:hyperlink r:id="rId21">
        <w:r>
          <w:rPr>
            <w:rFonts w:ascii="Arial" w:cs="Arial" w:eastAsia="Arial" w:hAnsi="Arial"/>
            <w:sz w:val="17"/>
            <w:szCs w:val="17"/>
            <w:color w:val="auto"/>
          </w:rPr>
          <w:t xml:space="preserve">www.clinicaltrials.gov </w:t>
        </w:r>
      </w:hyperlink>
      <w:r>
        <w:rPr>
          <w:rFonts w:ascii="Arial" w:cs="Arial" w:eastAsia="Arial" w:hAnsi="Arial"/>
          <w:sz w:val="17"/>
          <w:szCs w:val="17"/>
          <w:color w:val="auto"/>
        </w:rPr>
        <w:t>ID# NCT02276534. The Vanderbilt</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363855</wp:posOffset>
                </wp:positionV>
                <wp:extent cx="313309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3090"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65pt" to="246.7pt,28.65pt" o:allowincell="f" strokecolor="#4C4C4C" strokeweight="0.249pt"/>
            </w:pict>
          </mc:Fallback>
        </mc:AlternateContent>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50"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4"/>
          <w:szCs w:val="14"/>
          <w:b w:val="1"/>
          <w:bCs w:val="1"/>
          <w:color w:val="auto"/>
        </w:rPr>
        <w:t xml:space="preserve">TABLE 1 | </w:t>
      </w:r>
      <w:r>
        <w:rPr>
          <w:rFonts w:ascii="Arial" w:cs="Arial" w:eastAsia="Arial" w:hAnsi="Arial"/>
          <w:sz w:val="14"/>
          <w:szCs w:val="14"/>
          <w:color w:val="auto"/>
        </w:rPr>
        <w:t>Demographic and pretest variables.</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95250</wp:posOffset>
                </wp:positionV>
                <wp:extent cx="313309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3090" cy="4763"/>
                        </a:xfrm>
                        <a:prstGeom prst="line">
                          <a:avLst/>
                        </a:prstGeom>
                        <a:solidFill>
                          <a:srgbClr val="FFFFFF"/>
                        </a:solidFill>
                        <a:ln w="1892">
                          <a:solidFill>
                            <a:srgbClr val="4C4C4C"/>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5pt" to="246.7pt,7.5pt" o:allowincell="f" strokecolor="#4C4C4C" strokeweight="0.149pt"/>
            </w:pict>
          </mc:Fallback>
        </mc:AlternateContent>
      </w:r>
    </w:p>
    <w:p>
      <w:pPr>
        <w:spacing w:after="0" w:line="194" w:lineRule="exact"/>
        <w:rPr>
          <w:rFonts w:ascii="Arial" w:cs="Arial" w:eastAsia="Arial" w:hAnsi="Arial"/>
          <w:sz w:val="17"/>
          <w:szCs w:val="17"/>
          <w:color w:val="auto"/>
        </w:rPr>
      </w:pPr>
    </w:p>
    <w:tbl>
      <w:tblPr>
        <w:tblLayout w:type="fixed"/>
        <w:tblInd w:w="0" w:type="dxa"/>
        <w:tblCellMar>
          <w:top w:w="0" w:type="dxa"/>
          <w:left w:w="0" w:type="dxa"/>
          <w:bottom w:w="0" w:type="dxa"/>
          <w:right w:w="0" w:type="dxa"/>
        </w:tblCellMar>
      </w:tblPr>
      <w:tr>
        <w:trPr>
          <w:trHeight w:val="241"/>
        </w:trPr>
        <w:tc>
          <w:tcPr>
            <w:tcW w:w="1820" w:type="dxa"/>
            <w:vAlign w:val="bottom"/>
          </w:tcPr>
          <w:p>
            <w:pPr>
              <w:spacing w:after="0"/>
              <w:rPr>
                <w:sz w:val="20"/>
                <w:szCs w:val="20"/>
                <w:color w:val="auto"/>
              </w:rPr>
            </w:pPr>
            <w:r>
              <w:rPr>
                <w:rFonts w:ascii="Arial" w:cs="Arial" w:eastAsia="Arial" w:hAnsi="Arial"/>
                <w:sz w:val="14"/>
                <w:szCs w:val="14"/>
                <w:b w:val="1"/>
                <w:bCs w:val="1"/>
                <w:color w:val="auto"/>
              </w:rPr>
              <w:t>Variable</w:t>
            </w:r>
          </w:p>
        </w:tc>
        <w:tc>
          <w:tcPr>
            <w:tcW w:w="640" w:type="dxa"/>
            <w:vAlign w:val="bottom"/>
          </w:tcPr>
          <w:p>
            <w:pPr>
              <w:ind w:left="160"/>
              <w:spacing w:after="0"/>
              <w:rPr>
                <w:sz w:val="20"/>
                <w:szCs w:val="20"/>
                <w:color w:val="auto"/>
              </w:rPr>
            </w:pPr>
            <w:r>
              <w:rPr>
                <w:rFonts w:ascii="Arial" w:cs="Arial" w:eastAsia="Arial" w:hAnsi="Arial"/>
                <w:sz w:val="14"/>
                <w:szCs w:val="14"/>
                <w:b w:val="1"/>
                <w:bCs w:val="1"/>
                <w:color w:val="auto"/>
              </w:rPr>
              <w:t>EXP</w:t>
            </w:r>
          </w:p>
        </w:tc>
        <w:tc>
          <w:tcPr>
            <w:tcW w:w="620" w:type="dxa"/>
            <w:vAlign w:val="bottom"/>
          </w:tcPr>
          <w:p>
            <w:pPr>
              <w:ind w:left="140"/>
              <w:spacing w:after="0"/>
              <w:rPr>
                <w:sz w:val="20"/>
                <w:szCs w:val="20"/>
                <w:color w:val="auto"/>
              </w:rPr>
            </w:pPr>
            <w:r>
              <w:rPr>
                <w:rFonts w:ascii="Arial" w:cs="Arial" w:eastAsia="Arial" w:hAnsi="Arial"/>
                <w:sz w:val="14"/>
                <w:szCs w:val="14"/>
                <w:b w:val="1"/>
                <w:bCs w:val="1"/>
                <w:color w:val="auto"/>
              </w:rPr>
              <w:t>WLC</w:t>
            </w:r>
          </w:p>
        </w:tc>
        <w:tc>
          <w:tcPr>
            <w:tcW w:w="600" w:type="dxa"/>
            <w:vAlign w:val="bottom"/>
          </w:tcPr>
          <w:p>
            <w:pPr>
              <w:ind w:left="200"/>
              <w:spacing w:after="0"/>
              <w:rPr>
                <w:sz w:val="20"/>
                <w:szCs w:val="20"/>
                <w:color w:val="auto"/>
              </w:rPr>
            </w:pPr>
            <w:r>
              <w:rPr>
                <w:rFonts w:ascii="Arial" w:cs="Arial" w:eastAsia="Arial" w:hAnsi="Arial"/>
                <w:sz w:val="14"/>
                <w:szCs w:val="14"/>
                <w:b w:val="1"/>
                <w:bCs w:val="1"/>
                <w:i w:val="1"/>
                <w:iCs w:val="1"/>
                <w:color w:val="auto"/>
              </w:rPr>
              <w:t>df</w:t>
            </w:r>
          </w:p>
        </w:tc>
        <w:tc>
          <w:tcPr>
            <w:tcW w:w="780" w:type="dxa"/>
            <w:vAlign w:val="bottom"/>
          </w:tcPr>
          <w:p>
            <w:pPr>
              <w:ind w:left="180"/>
              <w:spacing w:after="0"/>
              <w:rPr>
                <w:sz w:val="20"/>
                <w:szCs w:val="20"/>
                <w:color w:val="auto"/>
              </w:rPr>
            </w:pPr>
            <w:r>
              <w:rPr>
                <w:rFonts w:ascii="Arial" w:cs="Arial" w:eastAsia="Arial" w:hAnsi="Arial"/>
                <w:sz w:val="14"/>
                <w:szCs w:val="14"/>
                <w:color w:val="auto"/>
              </w:rPr>
              <w:t xml:space="preserve">$ </w:t>
            </w:r>
            <w:r>
              <w:rPr>
                <w:rFonts w:ascii="Arial" w:cs="Arial" w:eastAsia="Arial" w:hAnsi="Arial"/>
                <w:sz w:val="21"/>
                <w:szCs w:val="21"/>
                <w:b w:val="1"/>
                <w:bCs w:val="1"/>
                <w:color w:val="auto"/>
                <w:vertAlign w:val="superscript"/>
              </w:rPr>
              <w:t>2</w:t>
            </w:r>
            <w:r>
              <w:rPr>
                <w:rFonts w:ascii="Arial" w:cs="Arial" w:eastAsia="Arial" w:hAnsi="Arial"/>
                <w:sz w:val="14"/>
                <w:szCs w:val="14"/>
                <w:b w:val="1"/>
                <w:bCs w:val="1"/>
                <w:i w:val="1"/>
                <w:iCs w:val="1"/>
                <w:color w:val="auto"/>
              </w:rPr>
              <w:t>/t</w:t>
            </w:r>
          </w:p>
        </w:tc>
        <w:tc>
          <w:tcPr>
            <w:tcW w:w="480" w:type="dxa"/>
            <w:vAlign w:val="bottom"/>
          </w:tcPr>
          <w:p>
            <w:pPr>
              <w:jc w:val="right"/>
              <w:ind w:right="150"/>
              <w:spacing w:after="0"/>
              <w:rPr>
                <w:sz w:val="20"/>
                <w:szCs w:val="20"/>
                <w:color w:val="auto"/>
              </w:rPr>
            </w:pPr>
            <w:r>
              <w:rPr>
                <w:rFonts w:ascii="Arial" w:cs="Arial" w:eastAsia="Arial" w:hAnsi="Arial"/>
                <w:sz w:val="14"/>
                <w:szCs w:val="14"/>
                <w:b w:val="1"/>
                <w:bCs w:val="1"/>
                <w:i w:val="1"/>
                <w:iCs w:val="1"/>
                <w:color w:val="auto"/>
              </w:rPr>
              <w:t>p</w:t>
            </w:r>
          </w:p>
        </w:tc>
      </w:tr>
      <w:tr>
        <w:trPr>
          <w:trHeight w:val="35"/>
        </w:trPr>
        <w:tc>
          <w:tcPr>
            <w:tcW w:w="1820" w:type="dxa"/>
            <w:vAlign w:val="bottom"/>
            <w:tcBorders>
              <w:bottom w:val="single" w:sz="8" w:color="4C4C4C"/>
            </w:tcBorders>
          </w:tcPr>
          <w:p>
            <w:pPr>
              <w:spacing w:after="0"/>
              <w:rPr>
                <w:sz w:val="3"/>
                <w:szCs w:val="3"/>
                <w:color w:val="auto"/>
              </w:rPr>
            </w:pPr>
          </w:p>
        </w:tc>
        <w:tc>
          <w:tcPr>
            <w:tcW w:w="640" w:type="dxa"/>
            <w:vAlign w:val="bottom"/>
            <w:tcBorders>
              <w:bottom w:val="single" w:sz="8" w:color="4C4C4C"/>
            </w:tcBorders>
          </w:tcPr>
          <w:p>
            <w:pPr>
              <w:spacing w:after="0"/>
              <w:rPr>
                <w:sz w:val="3"/>
                <w:szCs w:val="3"/>
                <w:color w:val="auto"/>
              </w:rPr>
            </w:pPr>
          </w:p>
        </w:tc>
        <w:tc>
          <w:tcPr>
            <w:tcW w:w="620" w:type="dxa"/>
            <w:vAlign w:val="bottom"/>
            <w:tcBorders>
              <w:bottom w:val="single" w:sz="8" w:color="4C4C4C"/>
            </w:tcBorders>
          </w:tcPr>
          <w:p>
            <w:pPr>
              <w:spacing w:after="0"/>
              <w:rPr>
                <w:sz w:val="3"/>
                <w:szCs w:val="3"/>
                <w:color w:val="auto"/>
              </w:rPr>
            </w:pPr>
          </w:p>
        </w:tc>
        <w:tc>
          <w:tcPr>
            <w:tcW w:w="600" w:type="dxa"/>
            <w:vAlign w:val="bottom"/>
            <w:tcBorders>
              <w:bottom w:val="single" w:sz="8" w:color="4C4C4C"/>
            </w:tcBorders>
          </w:tcPr>
          <w:p>
            <w:pPr>
              <w:spacing w:after="0"/>
              <w:rPr>
                <w:sz w:val="3"/>
                <w:szCs w:val="3"/>
                <w:color w:val="auto"/>
              </w:rPr>
            </w:pPr>
          </w:p>
        </w:tc>
        <w:tc>
          <w:tcPr>
            <w:tcW w:w="780" w:type="dxa"/>
            <w:vAlign w:val="bottom"/>
            <w:tcBorders>
              <w:bottom w:val="single" w:sz="8" w:color="4C4C4C"/>
            </w:tcBorders>
          </w:tcPr>
          <w:p>
            <w:pPr>
              <w:spacing w:after="0"/>
              <w:rPr>
                <w:sz w:val="3"/>
                <w:szCs w:val="3"/>
                <w:color w:val="auto"/>
              </w:rPr>
            </w:pPr>
          </w:p>
        </w:tc>
        <w:tc>
          <w:tcPr>
            <w:tcW w:w="480" w:type="dxa"/>
            <w:vAlign w:val="bottom"/>
            <w:tcBorders>
              <w:bottom w:val="single" w:sz="8" w:color="4C4C4C"/>
            </w:tcBorders>
          </w:tcPr>
          <w:p>
            <w:pPr>
              <w:spacing w:after="0"/>
              <w:rPr>
                <w:sz w:val="3"/>
                <w:szCs w:val="3"/>
                <w:color w:val="auto"/>
              </w:rPr>
            </w:pPr>
          </w:p>
        </w:tc>
      </w:tr>
      <w:tr>
        <w:trPr>
          <w:trHeight w:val="230"/>
        </w:trPr>
        <w:tc>
          <w:tcPr>
            <w:tcW w:w="1820" w:type="dxa"/>
            <w:vAlign w:val="bottom"/>
          </w:tcPr>
          <w:p>
            <w:pPr>
              <w:spacing w:after="0"/>
              <w:rPr>
                <w:sz w:val="20"/>
                <w:szCs w:val="20"/>
                <w:color w:val="auto"/>
              </w:rPr>
            </w:pPr>
            <w:r>
              <w:rPr>
                <w:rFonts w:ascii="Arial" w:cs="Arial" w:eastAsia="Arial" w:hAnsi="Arial"/>
                <w:sz w:val="14"/>
                <w:szCs w:val="14"/>
                <w:b w:val="1"/>
                <w:bCs w:val="1"/>
                <w:color w:val="auto"/>
              </w:rPr>
              <w:t>Demographics</w:t>
            </w:r>
          </w:p>
        </w:tc>
        <w:tc>
          <w:tcPr>
            <w:tcW w:w="64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480" w:type="dxa"/>
            <w:vAlign w:val="bottom"/>
          </w:tcPr>
          <w:p>
            <w:pPr>
              <w:spacing w:after="0"/>
              <w:rPr>
                <w:sz w:val="19"/>
                <w:szCs w:val="19"/>
                <w:color w:val="auto"/>
              </w:rPr>
            </w:pPr>
          </w:p>
        </w:tc>
      </w:tr>
      <w:tr>
        <w:trPr>
          <w:trHeight w:val="225"/>
        </w:trPr>
        <w:tc>
          <w:tcPr>
            <w:tcW w:w="1820" w:type="dxa"/>
            <w:vAlign w:val="bottom"/>
          </w:tcPr>
          <w:p>
            <w:pPr>
              <w:ind w:left="40"/>
              <w:spacing w:after="0"/>
              <w:rPr>
                <w:sz w:val="20"/>
                <w:szCs w:val="20"/>
                <w:color w:val="auto"/>
              </w:rPr>
            </w:pPr>
            <w:r>
              <w:rPr>
                <w:rFonts w:ascii="Arial" w:cs="Arial" w:eastAsia="Arial" w:hAnsi="Arial"/>
                <w:sz w:val="14"/>
                <w:szCs w:val="14"/>
                <w:color w:val="auto"/>
              </w:rPr>
              <w:t>Race</w:t>
            </w:r>
          </w:p>
        </w:tc>
        <w:tc>
          <w:tcPr>
            <w:tcW w:w="64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480" w:type="dxa"/>
            <w:vAlign w:val="bottom"/>
          </w:tcPr>
          <w:p>
            <w:pPr>
              <w:spacing w:after="0"/>
              <w:rPr>
                <w:sz w:val="19"/>
                <w:szCs w:val="19"/>
                <w:color w:val="auto"/>
              </w:rPr>
            </w:pPr>
          </w:p>
        </w:tc>
      </w:tr>
      <w:tr>
        <w:trPr>
          <w:trHeight w:val="231"/>
        </w:trPr>
        <w:tc>
          <w:tcPr>
            <w:tcW w:w="1820" w:type="dxa"/>
            <w:vAlign w:val="bottom"/>
          </w:tcPr>
          <w:p>
            <w:pPr>
              <w:ind w:left="40"/>
              <w:spacing w:after="0"/>
              <w:rPr>
                <w:sz w:val="20"/>
                <w:szCs w:val="20"/>
                <w:color w:val="auto"/>
              </w:rPr>
            </w:pPr>
            <w:r>
              <w:rPr>
                <w:rFonts w:ascii="Arial" w:cs="Arial" w:eastAsia="Arial" w:hAnsi="Arial"/>
                <w:sz w:val="14"/>
                <w:szCs w:val="14"/>
                <w:color w:val="auto"/>
              </w:rPr>
              <w:t>Caucasian</w:t>
            </w:r>
          </w:p>
        </w:tc>
        <w:tc>
          <w:tcPr>
            <w:tcW w:w="640" w:type="dxa"/>
            <w:vAlign w:val="bottom"/>
          </w:tcPr>
          <w:p>
            <w:pPr>
              <w:ind w:left="140"/>
              <w:spacing w:after="0"/>
              <w:rPr>
                <w:sz w:val="20"/>
                <w:szCs w:val="20"/>
                <w:color w:val="auto"/>
              </w:rPr>
            </w:pPr>
            <w:r>
              <w:rPr>
                <w:rFonts w:ascii="Arial" w:cs="Arial" w:eastAsia="Arial" w:hAnsi="Arial"/>
                <w:sz w:val="14"/>
                <w:szCs w:val="14"/>
                <w:color w:val="auto"/>
              </w:rPr>
              <w:t>36</w:t>
            </w:r>
          </w:p>
        </w:tc>
        <w:tc>
          <w:tcPr>
            <w:tcW w:w="620" w:type="dxa"/>
            <w:vAlign w:val="bottom"/>
          </w:tcPr>
          <w:p>
            <w:pPr>
              <w:ind w:left="140"/>
              <w:spacing w:after="0"/>
              <w:rPr>
                <w:sz w:val="20"/>
                <w:szCs w:val="20"/>
                <w:color w:val="auto"/>
              </w:rPr>
            </w:pPr>
            <w:r>
              <w:rPr>
                <w:rFonts w:ascii="Arial" w:cs="Arial" w:eastAsia="Arial" w:hAnsi="Arial"/>
                <w:sz w:val="14"/>
                <w:szCs w:val="14"/>
                <w:color w:val="auto"/>
              </w:rPr>
              <w:t>29</w:t>
            </w:r>
          </w:p>
        </w:tc>
        <w:tc>
          <w:tcPr>
            <w:tcW w:w="600" w:type="dxa"/>
            <w:vAlign w:val="bottom"/>
          </w:tcPr>
          <w:p>
            <w:pPr>
              <w:jc w:val="center"/>
              <w:spacing w:after="0"/>
              <w:rPr>
                <w:sz w:val="20"/>
                <w:szCs w:val="20"/>
                <w:color w:val="auto"/>
              </w:rPr>
            </w:pPr>
            <w:r>
              <w:rPr>
                <w:rFonts w:ascii="Arial" w:cs="Arial" w:eastAsia="Arial" w:hAnsi="Arial"/>
                <w:sz w:val="14"/>
                <w:szCs w:val="14"/>
                <w:color w:val="auto"/>
              </w:rPr>
              <w:t>1</w:t>
            </w:r>
          </w:p>
        </w:tc>
        <w:tc>
          <w:tcPr>
            <w:tcW w:w="780" w:type="dxa"/>
            <w:vAlign w:val="bottom"/>
          </w:tcPr>
          <w:p>
            <w:pPr>
              <w:ind w:left="260"/>
              <w:spacing w:after="0"/>
              <w:rPr>
                <w:sz w:val="20"/>
                <w:szCs w:val="20"/>
                <w:color w:val="auto"/>
              </w:rPr>
            </w:pPr>
            <w:r>
              <w:rPr>
                <w:rFonts w:ascii="Arial" w:cs="Arial" w:eastAsia="Arial" w:hAnsi="Arial"/>
                <w:sz w:val="14"/>
                <w:szCs w:val="14"/>
                <w:color w:val="auto"/>
              </w:rPr>
              <w:t>0:53</w:t>
            </w:r>
          </w:p>
        </w:tc>
        <w:tc>
          <w:tcPr>
            <w:tcW w:w="480" w:type="dxa"/>
            <w:vAlign w:val="bottom"/>
          </w:tcPr>
          <w:p>
            <w:pPr>
              <w:jc w:val="right"/>
              <w:spacing w:after="0"/>
              <w:rPr>
                <w:sz w:val="20"/>
                <w:szCs w:val="20"/>
                <w:color w:val="auto"/>
              </w:rPr>
            </w:pPr>
            <w:r>
              <w:rPr>
                <w:rFonts w:ascii="Arial" w:cs="Arial" w:eastAsia="Arial" w:hAnsi="Arial"/>
                <w:sz w:val="14"/>
                <w:szCs w:val="14"/>
                <w:color w:val="auto"/>
              </w:rPr>
              <w:t>0:47</w:t>
            </w:r>
          </w:p>
        </w:tc>
      </w:tr>
      <w:tr>
        <w:trPr>
          <w:trHeight w:val="227"/>
        </w:trPr>
        <w:tc>
          <w:tcPr>
            <w:tcW w:w="1820" w:type="dxa"/>
            <w:vAlign w:val="bottom"/>
          </w:tcPr>
          <w:p>
            <w:pPr>
              <w:ind w:left="40"/>
              <w:spacing w:after="0"/>
              <w:rPr>
                <w:sz w:val="20"/>
                <w:szCs w:val="20"/>
                <w:color w:val="auto"/>
              </w:rPr>
            </w:pPr>
            <w:r>
              <w:rPr>
                <w:rFonts w:ascii="Arial" w:cs="Arial" w:eastAsia="Arial" w:hAnsi="Arial"/>
                <w:sz w:val="14"/>
                <w:szCs w:val="14"/>
                <w:color w:val="auto"/>
              </w:rPr>
              <w:t>African American</w:t>
            </w:r>
          </w:p>
        </w:tc>
        <w:tc>
          <w:tcPr>
            <w:tcW w:w="640" w:type="dxa"/>
            <w:vAlign w:val="bottom"/>
          </w:tcPr>
          <w:p>
            <w:pPr>
              <w:ind w:left="220"/>
              <w:spacing w:after="0"/>
              <w:rPr>
                <w:sz w:val="20"/>
                <w:szCs w:val="20"/>
                <w:color w:val="auto"/>
              </w:rPr>
            </w:pPr>
            <w:r>
              <w:rPr>
                <w:rFonts w:ascii="Arial" w:cs="Arial" w:eastAsia="Arial" w:hAnsi="Arial"/>
                <w:sz w:val="14"/>
                <w:szCs w:val="14"/>
                <w:color w:val="auto"/>
              </w:rPr>
              <w:t>6</w:t>
            </w:r>
          </w:p>
        </w:tc>
        <w:tc>
          <w:tcPr>
            <w:tcW w:w="620" w:type="dxa"/>
            <w:vAlign w:val="bottom"/>
          </w:tcPr>
          <w:p>
            <w:pPr>
              <w:ind w:left="220"/>
              <w:spacing w:after="0"/>
              <w:rPr>
                <w:sz w:val="20"/>
                <w:szCs w:val="20"/>
                <w:color w:val="auto"/>
              </w:rPr>
            </w:pPr>
            <w:r>
              <w:rPr>
                <w:rFonts w:ascii="Arial" w:cs="Arial" w:eastAsia="Arial" w:hAnsi="Arial"/>
                <w:sz w:val="14"/>
                <w:szCs w:val="14"/>
                <w:color w:val="auto"/>
              </w:rPr>
              <w:t>2</w:t>
            </w:r>
          </w:p>
        </w:tc>
        <w:tc>
          <w:tcPr>
            <w:tcW w:w="600" w:type="dxa"/>
            <w:vAlign w:val="bottom"/>
          </w:tcPr>
          <w:p>
            <w:pPr>
              <w:jc w:val="center"/>
              <w:spacing w:after="0"/>
              <w:rPr>
                <w:sz w:val="20"/>
                <w:szCs w:val="20"/>
                <w:color w:val="auto"/>
              </w:rPr>
            </w:pPr>
            <w:r>
              <w:rPr>
                <w:rFonts w:ascii="Arial" w:cs="Arial" w:eastAsia="Arial" w:hAnsi="Arial"/>
                <w:sz w:val="14"/>
                <w:szCs w:val="14"/>
                <w:color w:val="auto"/>
              </w:rPr>
              <w:t>1</w:t>
            </w:r>
          </w:p>
        </w:tc>
        <w:tc>
          <w:tcPr>
            <w:tcW w:w="780" w:type="dxa"/>
            <w:vAlign w:val="bottom"/>
          </w:tcPr>
          <w:p>
            <w:pPr>
              <w:ind w:left="260"/>
              <w:spacing w:after="0"/>
              <w:rPr>
                <w:sz w:val="20"/>
                <w:szCs w:val="20"/>
                <w:color w:val="auto"/>
              </w:rPr>
            </w:pPr>
            <w:r>
              <w:rPr>
                <w:rFonts w:ascii="Arial" w:cs="Arial" w:eastAsia="Arial" w:hAnsi="Arial"/>
                <w:sz w:val="14"/>
                <w:szCs w:val="14"/>
                <w:color w:val="auto"/>
              </w:rPr>
              <w:t>1:16</w:t>
            </w:r>
          </w:p>
        </w:tc>
        <w:tc>
          <w:tcPr>
            <w:tcW w:w="480" w:type="dxa"/>
            <w:vAlign w:val="bottom"/>
          </w:tcPr>
          <w:p>
            <w:pPr>
              <w:jc w:val="right"/>
              <w:spacing w:after="0"/>
              <w:rPr>
                <w:sz w:val="20"/>
                <w:szCs w:val="20"/>
                <w:color w:val="auto"/>
              </w:rPr>
            </w:pPr>
            <w:r>
              <w:rPr>
                <w:rFonts w:ascii="Arial" w:cs="Arial" w:eastAsia="Arial" w:hAnsi="Arial"/>
                <w:sz w:val="14"/>
                <w:szCs w:val="14"/>
                <w:color w:val="auto"/>
              </w:rPr>
              <w:t>0:28</w:t>
            </w:r>
          </w:p>
        </w:tc>
      </w:tr>
      <w:tr>
        <w:trPr>
          <w:trHeight w:val="227"/>
        </w:trPr>
        <w:tc>
          <w:tcPr>
            <w:tcW w:w="1820" w:type="dxa"/>
            <w:vAlign w:val="bottom"/>
          </w:tcPr>
          <w:p>
            <w:pPr>
              <w:ind w:left="40"/>
              <w:spacing w:after="0"/>
              <w:rPr>
                <w:sz w:val="20"/>
                <w:szCs w:val="20"/>
                <w:color w:val="auto"/>
              </w:rPr>
            </w:pPr>
            <w:r>
              <w:rPr>
                <w:rFonts w:ascii="Arial" w:cs="Arial" w:eastAsia="Arial" w:hAnsi="Arial"/>
                <w:sz w:val="14"/>
                <w:szCs w:val="14"/>
                <w:color w:val="auto"/>
              </w:rPr>
              <w:t>Asian/Pacific Islander</w:t>
            </w:r>
          </w:p>
        </w:tc>
        <w:tc>
          <w:tcPr>
            <w:tcW w:w="640" w:type="dxa"/>
            <w:vAlign w:val="bottom"/>
          </w:tcPr>
          <w:p>
            <w:pPr>
              <w:ind w:left="220"/>
              <w:spacing w:after="0"/>
              <w:rPr>
                <w:sz w:val="20"/>
                <w:szCs w:val="20"/>
                <w:color w:val="auto"/>
              </w:rPr>
            </w:pPr>
            <w:r>
              <w:rPr>
                <w:rFonts w:ascii="Arial" w:cs="Arial" w:eastAsia="Arial" w:hAnsi="Arial"/>
                <w:sz w:val="14"/>
                <w:szCs w:val="14"/>
                <w:color w:val="auto"/>
              </w:rPr>
              <w:t>2</w:t>
            </w:r>
          </w:p>
        </w:tc>
        <w:tc>
          <w:tcPr>
            <w:tcW w:w="620" w:type="dxa"/>
            <w:vAlign w:val="bottom"/>
          </w:tcPr>
          <w:p>
            <w:pPr>
              <w:ind w:left="220"/>
              <w:spacing w:after="0"/>
              <w:rPr>
                <w:sz w:val="20"/>
                <w:szCs w:val="20"/>
                <w:color w:val="auto"/>
              </w:rPr>
            </w:pPr>
            <w:r>
              <w:rPr>
                <w:rFonts w:ascii="Arial" w:cs="Arial" w:eastAsia="Arial" w:hAnsi="Arial"/>
                <w:sz w:val="14"/>
                <w:szCs w:val="14"/>
                <w:color w:val="auto"/>
              </w:rPr>
              <w:t>2</w:t>
            </w:r>
          </w:p>
        </w:tc>
        <w:tc>
          <w:tcPr>
            <w:tcW w:w="600" w:type="dxa"/>
            <w:vAlign w:val="bottom"/>
          </w:tcPr>
          <w:p>
            <w:pPr>
              <w:jc w:val="center"/>
              <w:spacing w:after="0"/>
              <w:rPr>
                <w:sz w:val="20"/>
                <w:szCs w:val="20"/>
                <w:color w:val="auto"/>
              </w:rPr>
            </w:pPr>
            <w:r>
              <w:rPr>
                <w:rFonts w:ascii="Arial" w:cs="Arial" w:eastAsia="Arial" w:hAnsi="Arial"/>
                <w:sz w:val="14"/>
                <w:szCs w:val="14"/>
                <w:color w:val="auto"/>
              </w:rPr>
              <w:t>1</w:t>
            </w:r>
          </w:p>
        </w:tc>
        <w:tc>
          <w:tcPr>
            <w:tcW w:w="780" w:type="dxa"/>
            <w:vAlign w:val="bottom"/>
          </w:tcPr>
          <w:p>
            <w:pPr>
              <w:ind w:left="260"/>
              <w:spacing w:after="0"/>
              <w:rPr>
                <w:sz w:val="20"/>
                <w:szCs w:val="20"/>
                <w:color w:val="auto"/>
              </w:rPr>
            </w:pPr>
            <w:r>
              <w:rPr>
                <w:rFonts w:ascii="Arial" w:cs="Arial" w:eastAsia="Arial" w:hAnsi="Arial"/>
                <w:sz w:val="14"/>
                <w:szCs w:val="14"/>
                <w:color w:val="auto"/>
              </w:rPr>
              <w:t>0:09</w:t>
            </w:r>
          </w:p>
        </w:tc>
        <w:tc>
          <w:tcPr>
            <w:tcW w:w="480" w:type="dxa"/>
            <w:vAlign w:val="bottom"/>
          </w:tcPr>
          <w:p>
            <w:pPr>
              <w:jc w:val="right"/>
              <w:spacing w:after="0"/>
              <w:rPr>
                <w:sz w:val="20"/>
                <w:szCs w:val="20"/>
                <w:color w:val="auto"/>
              </w:rPr>
            </w:pPr>
            <w:r>
              <w:rPr>
                <w:rFonts w:ascii="Arial" w:cs="Arial" w:eastAsia="Arial" w:hAnsi="Arial"/>
                <w:sz w:val="14"/>
                <w:szCs w:val="14"/>
                <w:color w:val="auto"/>
              </w:rPr>
              <w:t>0:77</w:t>
            </w:r>
          </w:p>
        </w:tc>
      </w:tr>
      <w:tr>
        <w:trPr>
          <w:trHeight w:val="223"/>
        </w:trPr>
        <w:tc>
          <w:tcPr>
            <w:tcW w:w="1820" w:type="dxa"/>
            <w:vAlign w:val="bottom"/>
          </w:tcPr>
          <w:p>
            <w:pPr>
              <w:ind w:left="40"/>
              <w:spacing w:after="0"/>
              <w:rPr>
                <w:sz w:val="20"/>
                <w:szCs w:val="20"/>
                <w:color w:val="auto"/>
              </w:rPr>
            </w:pPr>
            <w:r>
              <w:rPr>
                <w:rFonts w:ascii="Arial" w:cs="Arial" w:eastAsia="Arial" w:hAnsi="Arial"/>
                <w:sz w:val="14"/>
                <w:szCs w:val="14"/>
                <w:color w:val="auto"/>
              </w:rPr>
              <w:t>Ethnicity</w:t>
            </w:r>
          </w:p>
        </w:tc>
        <w:tc>
          <w:tcPr>
            <w:tcW w:w="64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480" w:type="dxa"/>
            <w:vAlign w:val="bottom"/>
          </w:tcPr>
          <w:p>
            <w:pPr>
              <w:spacing w:after="0"/>
              <w:rPr>
                <w:sz w:val="19"/>
                <w:szCs w:val="19"/>
                <w:color w:val="auto"/>
              </w:rPr>
            </w:pPr>
          </w:p>
        </w:tc>
      </w:tr>
      <w:tr>
        <w:trPr>
          <w:trHeight w:val="231"/>
        </w:trPr>
        <w:tc>
          <w:tcPr>
            <w:tcW w:w="1820" w:type="dxa"/>
            <w:vAlign w:val="bottom"/>
          </w:tcPr>
          <w:p>
            <w:pPr>
              <w:ind w:left="40"/>
              <w:spacing w:after="0"/>
              <w:rPr>
                <w:sz w:val="20"/>
                <w:szCs w:val="20"/>
                <w:color w:val="auto"/>
              </w:rPr>
            </w:pPr>
            <w:r>
              <w:rPr>
                <w:rFonts w:ascii="Arial" w:cs="Arial" w:eastAsia="Arial" w:hAnsi="Arial"/>
                <w:sz w:val="14"/>
                <w:szCs w:val="14"/>
                <w:color w:val="auto"/>
              </w:rPr>
              <w:t>Hispanic</w:t>
            </w:r>
          </w:p>
        </w:tc>
        <w:tc>
          <w:tcPr>
            <w:tcW w:w="640" w:type="dxa"/>
            <w:vAlign w:val="bottom"/>
          </w:tcPr>
          <w:p>
            <w:pPr>
              <w:ind w:left="220"/>
              <w:spacing w:after="0"/>
              <w:rPr>
                <w:sz w:val="20"/>
                <w:szCs w:val="20"/>
                <w:color w:val="auto"/>
              </w:rPr>
            </w:pPr>
            <w:r>
              <w:rPr>
                <w:rFonts w:ascii="Arial" w:cs="Arial" w:eastAsia="Arial" w:hAnsi="Arial"/>
                <w:sz w:val="14"/>
                <w:szCs w:val="14"/>
                <w:color w:val="auto"/>
              </w:rPr>
              <w:t>2</w:t>
            </w:r>
          </w:p>
        </w:tc>
        <w:tc>
          <w:tcPr>
            <w:tcW w:w="620" w:type="dxa"/>
            <w:vAlign w:val="bottom"/>
          </w:tcPr>
          <w:p>
            <w:pPr>
              <w:ind w:left="220"/>
              <w:spacing w:after="0"/>
              <w:rPr>
                <w:sz w:val="20"/>
                <w:szCs w:val="20"/>
                <w:color w:val="auto"/>
              </w:rPr>
            </w:pPr>
            <w:r>
              <w:rPr>
                <w:rFonts w:ascii="Arial" w:cs="Arial" w:eastAsia="Arial" w:hAnsi="Arial"/>
                <w:sz w:val="14"/>
                <w:szCs w:val="14"/>
                <w:color w:val="auto"/>
              </w:rPr>
              <w:t>3</w:t>
            </w:r>
          </w:p>
        </w:tc>
        <w:tc>
          <w:tcPr>
            <w:tcW w:w="600" w:type="dxa"/>
            <w:vAlign w:val="bottom"/>
          </w:tcPr>
          <w:p>
            <w:pPr>
              <w:jc w:val="center"/>
              <w:spacing w:after="0"/>
              <w:rPr>
                <w:sz w:val="20"/>
                <w:szCs w:val="20"/>
                <w:color w:val="auto"/>
              </w:rPr>
            </w:pPr>
            <w:r>
              <w:rPr>
                <w:rFonts w:ascii="Arial" w:cs="Arial" w:eastAsia="Arial" w:hAnsi="Arial"/>
                <w:sz w:val="14"/>
                <w:szCs w:val="14"/>
                <w:color w:val="auto"/>
              </w:rPr>
              <w:t>1</w:t>
            </w:r>
          </w:p>
        </w:tc>
        <w:tc>
          <w:tcPr>
            <w:tcW w:w="780" w:type="dxa"/>
            <w:vAlign w:val="bottom"/>
          </w:tcPr>
          <w:p>
            <w:pPr>
              <w:ind w:left="260"/>
              <w:spacing w:after="0"/>
              <w:rPr>
                <w:sz w:val="20"/>
                <w:szCs w:val="20"/>
                <w:color w:val="auto"/>
              </w:rPr>
            </w:pPr>
            <w:r>
              <w:rPr>
                <w:rFonts w:ascii="Arial" w:cs="Arial" w:eastAsia="Arial" w:hAnsi="Arial"/>
                <w:sz w:val="14"/>
                <w:szCs w:val="14"/>
                <w:color w:val="auto"/>
              </w:rPr>
              <w:t>0:64</w:t>
            </w:r>
          </w:p>
        </w:tc>
        <w:tc>
          <w:tcPr>
            <w:tcW w:w="480" w:type="dxa"/>
            <w:vAlign w:val="bottom"/>
          </w:tcPr>
          <w:p>
            <w:pPr>
              <w:jc w:val="right"/>
              <w:spacing w:after="0"/>
              <w:rPr>
                <w:sz w:val="20"/>
                <w:szCs w:val="20"/>
                <w:color w:val="auto"/>
              </w:rPr>
            </w:pPr>
            <w:r>
              <w:rPr>
                <w:rFonts w:ascii="Arial" w:cs="Arial" w:eastAsia="Arial" w:hAnsi="Arial"/>
                <w:sz w:val="14"/>
                <w:szCs w:val="14"/>
                <w:color w:val="auto"/>
              </w:rPr>
              <w:t>0:42</w:t>
            </w:r>
          </w:p>
        </w:tc>
      </w:tr>
      <w:tr>
        <w:trPr>
          <w:trHeight w:val="223"/>
        </w:trPr>
        <w:tc>
          <w:tcPr>
            <w:tcW w:w="1820" w:type="dxa"/>
            <w:vAlign w:val="bottom"/>
          </w:tcPr>
          <w:p>
            <w:pPr>
              <w:ind w:left="40"/>
              <w:spacing w:after="0"/>
              <w:rPr>
                <w:sz w:val="20"/>
                <w:szCs w:val="20"/>
                <w:color w:val="auto"/>
              </w:rPr>
            </w:pPr>
            <w:r>
              <w:rPr>
                <w:rFonts w:ascii="Arial" w:cs="Arial" w:eastAsia="Arial" w:hAnsi="Arial"/>
                <w:sz w:val="14"/>
                <w:szCs w:val="14"/>
                <w:color w:val="auto"/>
              </w:rPr>
              <w:t>Non-Hispanic</w:t>
            </w:r>
          </w:p>
        </w:tc>
        <w:tc>
          <w:tcPr>
            <w:tcW w:w="640" w:type="dxa"/>
            <w:vAlign w:val="bottom"/>
          </w:tcPr>
          <w:p>
            <w:pPr>
              <w:ind w:left="140"/>
              <w:spacing w:after="0"/>
              <w:rPr>
                <w:sz w:val="20"/>
                <w:szCs w:val="20"/>
                <w:color w:val="auto"/>
              </w:rPr>
            </w:pPr>
            <w:r>
              <w:rPr>
                <w:rFonts w:ascii="Arial" w:cs="Arial" w:eastAsia="Arial" w:hAnsi="Arial"/>
                <w:sz w:val="14"/>
                <w:szCs w:val="14"/>
                <w:color w:val="auto"/>
              </w:rPr>
              <w:t>42</w:t>
            </w:r>
          </w:p>
        </w:tc>
        <w:tc>
          <w:tcPr>
            <w:tcW w:w="620" w:type="dxa"/>
            <w:vAlign w:val="bottom"/>
          </w:tcPr>
          <w:p>
            <w:pPr>
              <w:ind w:left="140"/>
              <w:spacing w:after="0"/>
              <w:rPr>
                <w:sz w:val="20"/>
                <w:szCs w:val="20"/>
                <w:color w:val="auto"/>
              </w:rPr>
            </w:pPr>
            <w:r>
              <w:rPr>
                <w:rFonts w:ascii="Arial" w:cs="Arial" w:eastAsia="Arial" w:hAnsi="Arial"/>
                <w:sz w:val="14"/>
                <w:szCs w:val="14"/>
                <w:color w:val="auto"/>
              </w:rPr>
              <w:t>30</w:t>
            </w:r>
          </w:p>
        </w:tc>
        <w:tc>
          <w:tcPr>
            <w:tcW w:w="60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480" w:type="dxa"/>
            <w:vAlign w:val="bottom"/>
          </w:tcPr>
          <w:p>
            <w:pPr>
              <w:spacing w:after="0"/>
              <w:rPr>
                <w:sz w:val="19"/>
                <w:szCs w:val="19"/>
                <w:color w:val="auto"/>
              </w:rPr>
            </w:pPr>
          </w:p>
        </w:tc>
      </w:tr>
      <w:tr>
        <w:trPr>
          <w:trHeight w:val="229"/>
        </w:trPr>
        <w:tc>
          <w:tcPr>
            <w:tcW w:w="1820" w:type="dxa"/>
            <w:vAlign w:val="bottom"/>
          </w:tcPr>
          <w:p>
            <w:pPr>
              <w:spacing w:after="0"/>
              <w:rPr>
                <w:sz w:val="20"/>
                <w:szCs w:val="20"/>
                <w:color w:val="auto"/>
              </w:rPr>
            </w:pPr>
            <w:r>
              <w:rPr>
                <w:rFonts w:ascii="Arial" w:cs="Arial" w:eastAsia="Arial" w:hAnsi="Arial"/>
                <w:sz w:val="14"/>
                <w:szCs w:val="14"/>
                <w:b w:val="1"/>
                <w:bCs w:val="1"/>
                <w:color w:val="auto"/>
              </w:rPr>
              <w:t>Pretest variables</w:t>
            </w:r>
          </w:p>
        </w:tc>
        <w:tc>
          <w:tcPr>
            <w:tcW w:w="64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480" w:type="dxa"/>
            <w:vAlign w:val="bottom"/>
          </w:tcPr>
          <w:p>
            <w:pPr>
              <w:spacing w:after="0"/>
              <w:rPr>
                <w:sz w:val="19"/>
                <w:szCs w:val="19"/>
                <w:color w:val="auto"/>
              </w:rPr>
            </w:pPr>
          </w:p>
        </w:tc>
      </w:tr>
      <w:tr>
        <w:trPr>
          <w:trHeight w:val="229"/>
        </w:trPr>
        <w:tc>
          <w:tcPr>
            <w:tcW w:w="1820" w:type="dxa"/>
            <w:vAlign w:val="bottom"/>
          </w:tcPr>
          <w:p>
            <w:pPr>
              <w:spacing w:after="0"/>
              <w:rPr>
                <w:sz w:val="20"/>
                <w:szCs w:val="20"/>
                <w:color w:val="auto"/>
              </w:rPr>
            </w:pPr>
            <w:r>
              <w:rPr>
                <w:rFonts w:ascii="Arial" w:cs="Arial" w:eastAsia="Arial" w:hAnsi="Arial"/>
                <w:sz w:val="14"/>
                <w:szCs w:val="14"/>
                <w:color w:val="auto"/>
              </w:rPr>
              <w:t>STAIC-State</w:t>
            </w:r>
          </w:p>
        </w:tc>
        <w:tc>
          <w:tcPr>
            <w:tcW w:w="640" w:type="dxa"/>
            <w:vAlign w:val="bottom"/>
          </w:tcPr>
          <w:p>
            <w:pPr>
              <w:ind w:left="140"/>
              <w:spacing w:after="0"/>
              <w:rPr>
                <w:sz w:val="20"/>
                <w:szCs w:val="20"/>
                <w:color w:val="auto"/>
              </w:rPr>
            </w:pPr>
            <w:r>
              <w:rPr>
                <w:rFonts w:ascii="Arial" w:cs="Arial" w:eastAsia="Arial" w:hAnsi="Arial"/>
                <w:sz w:val="14"/>
                <w:szCs w:val="14"/>
                <w:color w:val="auto"/>
              </w:rPr>
              <w:t>31:68</w:t>
            </w:r>
          </w:p>
        </w:tc>
        <w:tc>
          <w:tcPr>
            <w:tcW w:w="620" w:type="dxa"/>
            <w:vAlign w:val="bottom"/>
          </w:tcPr>
          <w:p>
            <w:pPr>
              <w:ind w:left="140"/>
              <w:spacing w:after="0"/>
              <w:rPr>
                <w:sz w:val="20"/>
                <w:szCs w:val="20"/>
                <w:color w:val="auto"/>
              </w:rPr>
            </w:pPr>
            <w:r>
              <w:rPr>
                <w:rFonts w:ascii="Arial" w:cs="Arial" w:eastAsia="Arial" w:hAnsi="Arial"/>
                <w:sz w:val="14"/>
                <w:szCs w:val="14"/>
                <w:color w:val="auto"/>
              </w:rPr>
              <w:t>31:69</w:t>
            </w:r>
          </w:p>
        </w:tc>
        <w:tc>
          <w:tcPr>
            <w:tcW w:w="600" w:type="dxa"/>
            <w:vAlign w:val="bottom"/>
          </w:tcPr>
          <w:p>
            <w:pPr>
              <w:jc w:val="center"/>
              <w:spacing w:after="0"/>
              <w:rPr>
                <w:sz w:val="20"/>
                <w:szCs w:val="20"/>
                <w:color w:val="auto"/>
              </w:rPr>
            </w:pPr>
            <w:r>
              <w:rPr>
                <w:rFonts w:ascii="Arial" w:cs="Arial" w:eastAsia="Arial" w:hAnsi="Arial"/>
                <w:sz w:val="14"/>
                <w:szCs w:val="14"/>
                <w:color w:val="auto"/>
                <w:w w:val="95"/>
              </w:rPr>
              <w:t>1,74</w:t>
            </w:r>
          </w:p>
        </w:tc>
        <w:tc>
          <w:tcPr>
            <w:tcW w:w="780" w:type="dxa"/>
            <w:vAlign w:val="bottom"/>
          </w:tcPr>
          <w:p>
            <w:pPr>
              <w:ind w:left="260"/>
              <w:spacing w:after="0"/>
              <w:rPr>
                <w:sz w:val="20"/>
                <w:szCs w:val="20"/>
                <w:color w:val="auto"/>
              </w:rPr>
            </w:pPr>
            <w:r>
              <w:rPr>
                <w:rFonts w:ascii="Arial" w:cs="Arial" w:eastAsia="Arial" w:hAnsi="Arial"/>
                <w:sz w:val="14"/>
                <w:szCs w:val="14"/>
                <w:color w:val="auto"/>
              </w:rPr>
              <w:t>0:004</w:t>
            </w:r>
          </w:p>
        </w:tc>
        <w:tc>
          <w:tcPr>
            <w:tcW w:w="480" w:type="dxa"/>
            <w:vAlign w:val="bottom"/>
          </w:tcPr>
          <w:p>
            <w:pPr>
              <w:jc w:val="right"/>
              <w:spacing w:after="0"/>
              <w:rPr>
                <w:sz w:val="20"/>
                <w:szCs w:val="20"/>
                <w:color w:val="auto"/>
              </w:rPr>
            </w:pPr>
            <w:r>
              <w:rPr>
                <w:rFonts w:ascii="Arial" w:cs="Arial" w:eastAsia="Arial" w:hAnsi="Arial"/>
                <w:sz w:val="14"/>
                <w:szCs w:val="14"/>
                <w:color w:val="auto"/>
              </w:rPr>
              <w:t>1:00</w:t>
            </w:r>
          </w:p>
        </w:tc>
      </w:tr>
      <w:tr>
        <w:trPr>
          <w:trHeight w:val="227"/>
        </w:trPr>
        <w:tc>
          <w:tcPr>
            <w:tcW w:w="1820" w:type="dxa"/>
            <w:vAlign w:val="bottom"/>
          </w:tcPr>
          <w:p>
            <w:pPr>
              <w:ind w:left="40"/>
              <w:spacing w:after="0"/>
              <w:rPr>
                <w:sz w:val="20"/>
                <w:szCs w:val="20"/>
                <w:color w:val="auto"/>
              </w:rPr>
            </w:pPr>
            <w:r>
              <w:rPr>
                <w:rFonts w:ascii="Arial" w:cs="Arial" w:eastAsia="Arial" w:hAnsi="Arial"/>
                <w:sz w:val="14"/>
                <w:szCs w:val="14"/>
                <w:color w:val="auto"/>
              </w:rPr>
              <w:t>STAIC-Trait</w:t>
            </w:r>
          </w:p>
        </w:tc>
        <w:tc>
          <w:tcPr>
            <w:tcW w:w="640" w:type="dxa"/>
            <w:vAlign w:val="bottom"/>
          </w:tcPr>
          <w:p>
            <w:pPr>
              <w:ind w:left="140"/>
              <w:spacing w:after="0"/>
              <w:rPr>
                <w:sz w:val="20"/>
                <w:szCs w:val="20"/>
                <w:color w:val="auto"/>
              </w:rPr>
            </w:pPr>
            <w:r>
              <w:rPr>
                <w:rFonts w:ascii="Arial" w:cs="Arial" w:eastAsia="Arial" w:hAnsi="Arial"/>
                <w:sz w:val="14"/>
                <w:szCs w:val="14"/>
                <w:color w:val="auto"/>
              </w:rPr>
              <w:t>37:66</w:t>
            </w:r>
          </w:p>
        </w:tc>
        <w:tc>
          <w:tcPr>
            <w:tcW w:w="620" w:type="dxa"/>
            <w:vAlign w:val="bottom"/>
          </w:tcPr>
          <w:p>
            <w:pPr>
              <w:ind w:left="140"/>
              <w:spacing w:after="0"/>
              <w:rPr>
                <w:sz w:val="20"/>
                <w:szCs w:val="20"/>
                <w:color w:val="auto"/>
              </w:rPr>
            </w:pPr>
            <w:r>
              <w:rPr>
                <w:rFonts w:ascii="Arial" w:cs="Arial" w:eastAsia="Arial" w:hAnsi="Arial"/>
                <w:sz w:val="14"/>
                <w:szCs w:val="14"/>
                <w:color w:val="auto"/>
              </w:rPr>
              <w:t>37:47</w:t>
            </w:r>
          </w:p>
        </w:tc>
        <w:tc>
          <w:tcPr>
            <w:tcW w:w="600" w:type="dxa"/>
            <w:vAlign w:val="bottom"/>
          </w:tcPr>
          <w:p>
            <w:pPr>
              <w:jc w:val="center"/>
              <w:spacing w:after="0"/>
              <w:rPr>
                <w:sz w:val="20"/>
                <w:szCs w:val="20"/>
                <w:color w:val="auto"/>
              </w:rPr>
            </w:pPr>
            <w:r>
              <w:rPr>
                <w:rFonts w:ascii="Arial" w:cs="Arial" w:eastAsia="Arial" w:hAnsi="Arial"/>
                <w:sz w:val="14"/>
                <w:szCs w:val="14"/>
                <w:color w:val="auto"/>
                <w:w w:val="95"/>
              </w:rPr>
              <w:t>1,74</w:t>
            </w:r>
          </w:p>
        </w:tc>
        <w:tc>
          <w:tcPr>
            <w:tcW w:w="780" w:type="dxa"/>
            <w:vAlign w:val="bottom"/>
          </w:tcPr>
          <w:p>
            <w:pPr>
              <w:ind w:left="260"/>
              <w:spacing w:after="0"/>
              <w:rPr>
                <w:sz w:val="20"/>
                <w:szCs w:val="20"/>
                <w:color w:val="auto"/>
              </w:rPr>
            </w:pPr>
            <w:r>
              <w:rPr>
                <w:rFonts w:ascii="Arial" w:cs="Arial" w:eastAsia="Arial" w:hAnsi="Arial"/>
                <w:sz w:val="14"/>
                <w:szCs w:val="14"/>
                <w:color w:val="auto"/>
              </w:rPr>
              <w:t>0:10</w:t>
            </w:r>
          </w:p>
        </w:tc>
        <w:tc>
          <w:tcPr>
            <w:tcW w:w="480" w:type="dxa"/>
            <w:vAlign w:val="bottom"/>
          </w:tcPr>
          <w:p>
            <w:pPr>
              <w:jc w:val="right"/>
              <w:spacing w:after="0"/>
              <w:rPr>
                <w:sz w:val="20"/>
                <w:szCs w:val="20"/>
                <w:color w:val="auto"/>
              </w:rPr>
            </w:pPr>
            <w:r>
              <w:rPr>
                <w:rFonts w:ascii="Arial" w:cs="Arial" w:eastAsia="Arial" w:hAnsi="Arial"/>
                <w:sz w:val="14"/>
                <w:szCs w:val="14"/>
                <w:color w:val="auto"/>
              </w:rPr>
              <w:t>0:92</w:t>
            </w:r>
          </w:p>
        </w:tc>
      </w:tr>
      <w:tr>
        <w:trPr>
          <w:trHeight w:val="227"/>
        </w:trPr>
        <w:tc>
          <w:tcPr>
            <w:tcW w:w="1820" w:type="dxa"/>
            <w:vAlign w:val="bottom"/>
          </w:tcPr>
          <w:p>
            <w:pPr>
              <w:ind w:left="40"/>
              <w:spacing w:after="0"/>
              <w:rPr>
                <w:sz w:val="20"/>
                <w:szCs w:val="20"/>
                <w:color w:val="auto"/>
              </w:rPr>
            </w:pPr>
            <w:r>
              <w:rPr>
                <w:rFonts w:ascii="Arial" w:cs="Arial" w:eastAsia="Arial" w:hAnsi="Arial"/>
                <w:sz w:val="14"/>
                <w:szCs w:val="14"/>
                <w:color w:val="auto"/>
              </w:rPr>
              <w:t>Unsolicited (T1) Self Play</w:t>
            </w:r>
          </w:p>
        </w:tc>
        <w:tc>
          <w:tcPr>
            <w:tcW w:w="640" w:type="dxa"/>
            <w:vAlign w:val="bottom"/>
          </w:tcPr>
          <w:p>
            <w:pPr>
              <w:ind w:left="140"/>
              <w:spacing w:after="0"/>
              <w:rPr>
                <w:sz w:val="20"/>
                <w:szCs w:val="20"/>
                <w:color w:val="auto"/>
              </w:rPr>
            </w:pPr>
            <w:r>
              <w:rPr>
                <w:rFonts w:ascii="Arial" w:cs="Arial" w:eastAsia="Arial" w:hAnsi="Arial"/>
                <w:sz w:val="14"/>
                <w:szCs w:val="14"/>
                <w:color w:val="auto"/>
              </w:rPr>
              <w:t>27:61</w:t>
            </w:r>
          </w:p>
        </w:tc>
        <w:tc>
          <w:tcPr>
            <w:tcW w:w="620" w:type="dxa"/>
            <w:vAlign w:val="bottom"/>
          </w:tcPr>
          <w:p>
            <w:pPr>
              <w:ind w:left="140"/>
              <w:spacing w:after="0"/>
              <w:rPr>
                <w:sz w:val="20"/>
                <w:szCs w:val="20"/>
                <w:color w:val="auto"/>
              </w:rPr>
            </w:pPr>
            <w:r>
              <w:rPr>
                <w:rFonts w:ascii="Arial" w:cs="Arial" w:eastAsia="Arial" w:hAnsi="Arial"/>
                <w:sz w:val="14"/>
                <w:szCs w:val="14"/>
                <w:color w:val="auto"/>
              </w:rPr>
              <w:t>29:49</w:t>
            </w:r>
          </w:p>
        </w:tc>
        <w:tc>
          <w:tcPr>
            <w:tcW w:w="600" w:type="dxa"/>
            <w:vAlign w:val="bottom"/>
          </w:tcPr>
          <w:p>
            <w:pPr>
              <w:jc w:val="center"/>
              <w:spacing w:after="0"/>
              <w:rPr>
                <w:sz w:val="20"/>
                <w:szCs w:val="20"/>
                <w:color w:val="auto"/>
              </w:rPr>
            </w:pPr>
            <w:r>
              <w:rPr>
                <w:rFonts w:ascii="Arial" w:cs="Arial" w:eastAsia="Arial" w:hAnsi="Arial"/>
                <w:sz w:val="14"/>
                <w:szCs w:val="14"/>
                <w:color w:val="auto"/>
                <w:w w:val="95"/>
              </w:rPr>
              <w:t>1,74</w:t>
            </w:r>
          </w:p>
        </w:tc>
        <w:tc>
          <w:tcPr>
            <w:tcW w:w="780" w:type="dxa"/>
            <w:vAlign w:val="bottom"/>
          </w:tcPr>
          <w:p>
            <w:pPr>
              <w:ind w:left="260"/>
              <w:spacing w:after="0"/>
              <w:rPr>
                <w:sz w:val="20"/>
                <w:szCs w:val="20"/>
                <w:color w:val="auto"/>
              </w:rPr>
            </w:pPr>
            <w:r>
              <w:rPr>
                <w:rFonts w:ascii="Arial" w:cs="Arial" w:eastAsia="Arial" w:hAnsi="Arial"/>
                <w:sz w:val="14"/>
                <w:szCs w:val="14"/>
                <w:color w:val="auto"/>
              </w:rPr>
              <w:t>0:31</w:t>
            </w:r>
          </w:p>
        </w:tc>
        <w:tc>
          <w:tcPr>
            <w:tcW w:w="480" w:type="dxa"/>
            <w:vAlign w:val="bottom"/>
          </w:tcPr>
          <w:p>
            <w:pPr>
              <w:jc w:val="right"/>
              <w:spacing w:after="0"/>
              <w:rPr>
                <w:sz w:val="20"/>
                <w:szCs w:val="20"/>
                <w:color w:val="auto"/>
              </w:rPr>
            </w:pPr>
            <w:r>
              <w:rPr>
                <w:rFonts w:ascii="Arial" w:cs="Arial" w:eastAsia="Arial" w:hAnsi="Arial"/>
                <w:sz w:val="14"/>
                <w:szCs w:val="14"/>
                <w:color w:val="auto"/>
              </w:rPr>
              <w:t>0:76</w:t>
            </w:r>
          </w:p>
        </w:tc>
      </w:tr>
      <w:tr>
        <w:trPr>
          <w:trHeight w:val="227"/>
        </w:trPr>
        <w:tc>
          <w:tcPr>
            <w:tcW w:w="1820" w:type="dxa"/>
            <w:vAlign w:val="bottom"/>
          </w:tcPr>
          <w:p>
            <w:pPr>
              <w:ind w:left="40"/>
              <w:spacing w:after="0"/>
              <w:rPr>
                <w:sz w:val="20"/>
                <w:szCs w:val="20"/>
                <w:color w:val="auto"/>
              </w:rPr>
            </w:pPr>
            <w:r>
              <w:rPr>
                <w:rFonts w:ascii="Arial" w:cs="Arial" w:eastAsia="Arial" w:hAnsi="Arial"/>
                <w:sz w:val="14"/>
                <w:szCs w:val="14"/>
                <w:color w:val="auto"/>
              </w:rPr>
              <w:t>Unsolicited (T1) Group Play</w:t>
            </w:r>
          </w:p>
        </w:tc>
        <w:tc>
          <w:tcPr>
            <w:tcW w:w="640" w:type="dxa"/>
            <w:vAlign w:val="bottom"/>
          </w:tcPr>
          <w:p>
            <w:pPr>
              <w:ind w:left="220"/>
              <w:spacing w:after="0"/>
              <w:rPr>
                <w:sz w:val="20"/>
                <w:szCs w:val="20"/>
                <w:color w:val="auto"/>
              </w:rPr>
            </w:pPr>
            <w:r>
              <w:rPr>
                <w:rFonts w:ascii="Arial" w:cs="Arial" w:eastAsia="Arial" w:hAnsi="Arial"/>
                <w:sz w:val="14"/>
                <w:szCs w:val="14"/>
                <w:color w:val="auto"/>
              </w:rPr>
              <w:t>8:29</w:t>
            </w:r>
          </w:p>
        </w:tc>
        <w:tc>
          <w:tcPr>
            <w:tcW w:w="620" w:type="dxa"/>
            <w:vAlign w:val="bottom"/>
          </w:tcPr>
          <w:p>
            <w:pPr>
              <w:ind w:left="220"/>
              <w:spacing w:after="0"/>
              <w:rPr>
                <w:sz w:val="20"/>
                <w:szCs w:val="20"/>
                <w:color w:val="auto"/>
              </w:rPr>
            </w:pPr>
            <w:r>
              <w:rPr>
                <w:rFonts w:ascii="Arial" w:cs="Arial" w:eastAsia="Arial" w:hAnsi="Arial"/>
                <w:sz w:val="14"/>
                <w:szCs w:val="14"/>
                <w:color w:val="auto"/>
              </w:rPr>
              <w:t>7:33</w:t>
            </w:r>
          </w:p>
        </w:tc>
        <w:tc>
          <w:tcPr>
            <w:tcW w:w="600" w:type="dxa"/>
            <w:vAlign w:val="bottom"/>
          </w:tcPr>
          <w:p>
            <w:pPr>
              <w:jc w:val="center"/>
              <w:spacing w:after="0"/>
              <w:rPr>
                <w:sz w:val="20"/>
                <w:szCs w:val="20"/>
                <w:color w:val="auto"/>
              </w:rPr>
            </w:pPr>
            <w:r>
              <w:rPr>
                <w:rFonts w:ascii="Arial" w:cs="Arial" w:eastAsia="Arial" w:hAnsi="Arial"/>
                <w:sz w:val="14"/>
                <w:szCs w:val="14"/>
                <w:color w:val="auto"/>
                <w:w w:val="95"/>
              </w:rPr>
              <w:t>1,74</w:t>
            </w:r>
          </w:p>
        </w:tc>
        <w:tc>
          <w:tcPr>
            <w:tcW w:w="780" w:type="dxa"/>
            <w:vAlign w:val="bottom"/>
          </w:tcPr>
          <w:p>
            <w:pPr>
              <w:ind w:left="260"/>
              <w:spacing w:after="0"/>
              <w:rPr>
                <w:sz w:val="20"/>
                <w:szCs w:val="20"/>
                <w:color w:val="auto"/>
              </w:rPr>
            </w:pPr>
            <w:r>
              <w:rPr>
                <w:rFonts w:ascii="Arial" w:cs="Arial" w:eastAsia="Arial" w:hAnsi="Arial"/>
                <w:sz w:val="14"/>
                <w:szCs w:val="14"/>
                <w:color w:val="auto"/>
              </w:rPr>
              <w:t>0:24</w:t>
            </w:r>
          </w:p>
        </w:tc>
        <w:tc>
          <w:tcPr>
            <w:tcW w:w="480" w:type="dxa"/>
            <w:vAlign w:val="bottom"/>
          </w:tcPr>
          <w:p>
            <w:pPr>
              <w:jc w:val="right"/>
              <w:spacing w:after="0"/>
              <w:rPr>
                <w:sz w:val="20"/>
                <w:szCs w:val="20"/>
                <w:color w:val="auto"/>
              </w:rPr>
            </w:pPr>
            <w:r>
              <w:rPr>
                <w:rFonts w:ascii="Arial" w:cs="Arial" w:eastAsia="Arial" w:hAnsi="Arial"/>
                <w:sz w:val="14"/>
                <w:szCs w:val="14"/>
                <w:color w:val="auto"/>
              </w:rPr>
              <w:t>0:81</w:t>
            </w:r>
          </w:p>
        </w:tc>
      </w:tr>
      <w:tr>
        <w:trPr>
          <w:trHeight w:val="227"/>
        </w:trPr>
        <w:tc>
          <w:tcPr>
            <w:tcW w:w="1820" w:type="dxa"/>
            <w:vAlign w:val="bottom"/>
          </w:tcPr>
          <w:p>
            <w:pPr>
              <w:ind w:left="40"/>
              <w:spacing w:after="0"/>
              <w:rPr>
                <w:sz w:val="20"/>
                <w:szCs w:val="20"/>
                <w:color w:val="auto"/>
              </w:rPr>
            </w:pPr>
            <w:r>
              <w:rPr>
                <w:rFonts w:ascii="Arial" w:cs="Arial" w:eastAsia="Arial" w:hAnsi="Arial"/>
                <w:sz w:val="14"/>
                <w:szCs w:val="14"/>
                <w:color w:val="auto"/>
              </w:rPr>
              <w:t>Solicited (T4) Self Play</w:t>
            </w:r>
          </w:p>
        </w:tc>
        <w:tc>
          <w:tcPr>
            <w:tcW w:w="640" w:type="dxa"/>
            <w:vAlign w:val="bottom"/>
          </w:tcPr>
          <w:p>
            <w:pPr>
              <w:ind w:left="140"/>
              <w:spacing w:after="0"/>
              <w:rPr>
                <w:sz w:val="20"/>
                <w:szCs w:val="20"/>
                <w:color w:val="auto"/>
              </w:rPr>
            </w:pPr>
            <w:r>
              <w:rPr>
                <w:rFonts w:ascii="Arial" w:cs="Arial" w:eastAsia="Arial" w:hAnsi="Arial"/>
                <w:sz w:val="14"/>
                <w:szCs w:val="14"/>
                <w:color w:val="auto"/>
              </w:rPr>
              <w:t>12:42</w:t>
            </w:r>
          </w:p>
        </w:tc>
        <w:tc>
          <w:tcPr>
            <w:tcW w:w="620" w:type="dxa"/>
            <w:vAlign w:val="bottom"/>
          </w:tcPr>
          <w:p>
            <w:pPr>
              <w:ind w:left="140"/>
              <w:spacing w:after="0"/>
              <w:rPr>
                <w:sz w:val="20"/>
                <w:szCs w:val="20"/>
                <w:color w:val="auto"/>
              </w:rPr>
            </w:pPr>
            <w:r>
              <w:rPr>
                <w:rFonts w:ascii="Arial" w:cs="Arial" w:eastAsia="Arial" w:hAnsi="Arial"/>
                <w:sz w:val="14"/>
                <w:szCs w:val="14"/>
                <w:color w:val="auto"/>
              </w:rPr>
              <w:t>12:78</w:t>
            </w:r>
          </w:p>
        </w:tc>
        <w:tc>
          <w:tcPr>
            <w:tcW w:w="600" w:type="dxa"/>
            <w:vAlign w:val="bottom"/>
          </w:tcPr>
          <w:p>
            <w:pPr>
              <w:jc w:val="center"/>
              <w:spacing w:after="0"/>
              <w:rPr>
                <w:sz w:val="20"/>
                <w:szCs w:val="20"/>
                <w:color w:val="auto"/>
              </w:rPr>
            </w:pPr>
            <w:r>
              <w:rPr>
                <w:rFonts w:ascii="Arial" w:cs="Arial" w:eastAsia="Arial" w:hAnsi="Arial"/>
                <w:sz w:val="14"/>
                <w:szCs w:val="14"/>
                <w:color w:val="auto"/>
                <w:w w:val="95"/>
              </w:rPr>
              <w:t>1,74</w:t>
            </w:r>
          </w:p>
        </w:tc>
        <w:tc>
          <w:tcPr>
            <w:tcW w:w="780" w:type="dxa"/>
            <w:vAlign w:val="bottom"/>
          </w:tcPr>
          <w:p>
            <w:pPr>
              <w:ind w:left="260"/>
              <w:spacing w:after="0"/>
              <w:rPr>
                <w:sz w:val="20"/>
                <w:szCs w:val="20"/>
                <w:color w:val="auto"/>
              </w:rPr>
            </w:pPr>
            <w:r>
              <w:rPr>
                <w:rFonts w:ascii="Arial" w:cs="Arial" w:eastAsia="Arial" w:hAnsi="Arial"/>
                <w:sz w:val="14"/>
                <w:szCs w:val="14"/>
                <w:color w:val="auto"/>
              </w:rPr>
              <w:t>0:06</w:t>
            </w:r>
          </w:p>
        </w:tc>
        <w:tc>
          <w:tcPr>
            <w:tcW w:w="480" w:type="dxa"/>
            <w:vAlign w:val="bottom"/>
          </w:tcPr>
          <w:p>
            <w:pPr>
              <w:jc w:val="right"/>
              <w:spacing w:after="0"/>
              <w:rPr>
                <w:sz w:val="20"/>
                <w:szCs w:val="20"/>
                <w:color w:val="auto"/>
              </w:rPr>
            </w:pPr>
            <w:r>
              <w:rPr>
                <w:rFonts w:ascii="Arial" w:cs="Arial" w:eastAsia="Arial" w:hAnsi="Arial"/>
                <w:sz w:val="14"/>
                <w:szCs w:val="14"/>
                <w:color w:val="auto"/>
              </w:rPr>
              <w:t>0:95</w:t>
            </w:r>
          </w:p>
        </w:tc>
      </w:tr>
      <w:tr>
        <w:trPr>
          <w:trHeight w:val="227"/>
        </w:trPr>
        <w:tc>
          <w:tcPr>
            <w:tcW w:w="1820" w:type="dxa"/>
            <w:vAlign w:val="bottom"/>
          </w:tcPr>
          <w:p>
            <w:pPr>
              <w:ind w:left="40"/>
              <w:spacing w:after="0"/>
              <w:rPr>
                <w:sz w:val="20"/>
                <w:szCs w:val="20"/>
                <w:color w:val="auto"/>
              </w:rPr>
            </w:pPr>
            <w:r>
              <w:rPr>
                <w:rFonts w:ascii="Arial" w:cs="Arial" w:eastAsia="Arial" w:hAnsi="Arial"/>
                <w:sz w:val="14"/>
                <w:szCs w:val="14"/>
                <w:color w:val="auto"/>
              </w:rPr>
              <w:t>Solicited (T4) Group Play</w:t>
            </w:r>
          </w:p>
        </w:tc>
        <w:tc>
          <w:tcPr>
            <w:tcW w:w="640" w:type="dxa"/>
            <w:vAlign w:val="bottom"/>
          </w:tcPr>
          <w:p>
            <w:pPr>
              <w:ind w:left="140"/>
              <w:spacing w:after="0"/>
              <w:rPr>
                <w:sz w:val="20"/>
                <w:szCs w:val="20"/>
                <w:color w:val="auto"/>
              </w:rPr>
            </w:pPr>
            <w:r>
              <w:rPr>
                <w:rFonts w:ascii="Arial" w:cs="Arial" w:eastAsia="Arial" w:hAnsi="Arial"/>
                <w:sz w:val="14"/>
                <w:szCs w:val="14"/>
                <w:color w:val="auto"/>
              </w:rPr>
              <w:t>60:86</w:t>
            </w:r>
          </w:p>
        </w:tc>
        <w:tc>
          <w:tcPr>
            <w:tcW w:w="620" w:type="dxa"/>
            <w:vAlign w:val="bottom"/>
          </w:tcPr>
          <w:p>
            <w:pPr>
              <w:ind w:left="140"/>
              <w:spacing w:after="0"/>
              <w:rPr>
                <w:sz w:val="20"/>
                <w:szCs w:val="20"/>
                <w:color w:val="auto"/>
              </w:rPr>
            </w:pPr>
            <w:r>
              <w:rPr>
                <w:rFonts w:ascii="Arial" w:cs="Arial" w:eastAsia="Arial" w:hAnsi="Arial"/>
                <w:sz w:val="14"/>
                <w:szCs w:val="14"/>
                <w:color w:val="auto"/>
              </w:rPr>
              <w:t>48:86</w:t>
            </w:r>
          </w:p>
        </w:tc>
        <w:tc>
          <w:tcPr>
            <w:tcW w:w="600" w:type="dxa"/>
            <w:vAlign w:val="bottom"/>
          </w:tcPr>
          <w:p>
            <w:pPr>
              <w:jc w:val="center"/>
              <w:spacing w:after="0"/>
              <w:rPr>
                <w:sz w:val="20"/>
                <w:szCs w:val="20"/>
                <w:color w:val="auto"/>
              </w:rPr>
            </w:pPr>
            <w:r>
              <w:rPr>
                <w:rFonts w:ascii="Arial" w:cs="Arial" w:eastAsia="Arial" w:hAnsi="Arial"/>
                <w:sz w:val="14"/>
                <w:szCs w:val="14"/>
                <w:color w:val="auto"/>
                <w:w w:val="95"/>
              </w:rPr>
              <w:t>1,74</w:t>
            </w:r>
          </w:p>
        </w:tc>
        <w:tc>
          <w:tcPr>
            <w:tcW w:w="780" w:type="dxa"/>
            <w:vAlign w:val="bottom"/>
          </w:tcPr>
          <w:p>
            <w:pPr>
              <w:ind w:left="260"/>
              <w:spacing w:after="0"/>
              <w:rPr>
                <w:sz w:val="20"/>
                <w:szCs w:val="20"/>
                <w:color w:val="auto"/>
              </w:rPr>
            </w:pPr>
            <w:r>
              <w:rPr>
                <w:rFonts w:ascii="Arial" w:cs="Arial" w:eastAsia="Arial" w:hAnsi="Arial"/>
                <w:sz w:val="14"/>
                <w:szCs w:val="14"/>
                <w:color w:val="auto"/>
              </w:rPr>
              <w:t>1:43</w:t>
            </w:r>
          </w:p>
        </w:tc>
        <w:tc>
          <w:tcPr>
            <w:tcW w:w="480" w:type="dxa"/>
            <w:vAlign w:val="bottom"/>
          </w:tcPr>
          <w:p>
            <w:pPr>
              <w:jc w:val="right"/>
              <w:spacing w:after="0"/>
              <w:rPr>
                <w:sz w:val="20"/>
                <w:szCs w:val="20"/>
                <w:color w:val="auto"/>
              </w:rPr>
            </w:pPr>
            <w:r>
              <w:rPr>
                <w:rFonts w:ascii="Arial" w:cs="Arial" w:eastAsia="Arial" w:hAnsi="Arial"/>
                <w:sz w:val="14"/>
                <w:szCs w:val="14"/>
                <w:color w:val="auto"/>
              </w:rPr>
              <w:t>0:16</w:t>
            </w:r>
          </w:p>
        </w:tc>
      </w:tr>
    </w:tbl>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313309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3090" cy="4763"/>
                        </a:xfrm>
                        <a:prstGeom prst="line">
                          <a:avLst/>
                        </a:prstGeom>
                        <a:solidFill>
                          <a:srgbClr val="FFFFFF"/>
                        </a:solidFill>
                        <a:ln w="1892">
                          <a:solidFill>
                            <a:srgbClr val="4C4C4C"/>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246.7pt,4.55pt" o:allowincell="f" strokecolor="#4C4C4C" strokeweight="0.149pt"/>
            </w:pict>
          </mc:Fallback>
        </mc:AlternateContent>
      </w:r>
    </w:p>
    <w:p>
      <w:pPr>
        <w:spacing w:after="0" w:line="118" w:lineRule="exact"/>
        <w:rPr>
          <w:rFonts w:ascii="Arial" w:cs="Arial" w:eastAsia="Arial" w:hAnsi="Arial"/>
          <w:sz w:val="17"/>
          <w:szCs w:val="17"/>
          <w:color w:val="auto"/>
        </w:rPr>
      </w:pPr>
    </w:p>
    <w:p>
      <w:pPr>
        <w:jc w:val="both"/>
        <w:spacing w:after="0" w:line="306" w:lineRule="auto"/>
        <w:rPr>
          <w:sz w:val="20"/>
          <w:szCs w:val="20"/>
          <w:color w:val="auto"/>
        </w:rPr>
      </w:pPr>
      <w:r>
        <w:rPr>
          <w:rFonts w:ascii="Arial" w:cs="Arial" w:eastAsia="Arial" w:hAnsi="Arial"/>
          <w:sz w:val="13"/>
          <w:szCs w:val="13"/>
          <w:color w:val="auto"/>
        </w:rPr>
        <w:t>EXP, experimental group; WLC, waitlist control group; STAIC, State-Trait Anxiety Inventory for Children. The duration of play behavior is presented as seconds.</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271780</wp:posOffset>
                </wp:positionV>
                <wp:extent cx="641794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4pt" to="505.35pt,21.4pt" o:allowincell="f" strokecolor="#4C4C4C" strokeweight="0.249pt"/>
            </w:pict>
          </mc:Fallback>
        </mc:AlternateConten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82" w:lineRule="exact"/>
        <w:rPr>
          <w:rFonts w:ascii="Arial" w:cs="Arial" w:eastAsia="Arial" w:hAnsi="Arial"/>
          <w:sz w:val="17"/>
          <w:szCs w:val="17"/>
          <w:color w:val="auto"/>
        </w:rPr>
      </w:pPr>
    </w:p>
    <w:p>
      <w:pPr>
        <w:jc w:val="both"/>
        <w:spacing w:after="0" w:line="255" w:lineRule="auto"/>
        <w:rPr>
          <w:sz w:val="20"/>
          <w:szCs w:val="20"/>
          <w:color w:val="auto"/>
        </w:rPr>
      </w:pPr>
      <w:r>
        <w:rPr>
          <w:rFonts w:ascii="Arial" w:cs="Arial" w:eastAsia="Arial" w:hAnsi="Arial"/>
          <w:sz w:val="19"/>
          <w:szCs w:val="19"/>
          <w:color w:val="auto"/>
        </w:rPr>
        <w:t>Institutional Review Board approved this study. Informed written consent (parents) and assent (children) were obtained prior to inclusion in the study.</w:t>
      </w:r>
    </w:p>
    <w:p>
      <w:pPr>
        <w:spacing w:after="0" w:line="2" w:lineRule="exact"/>
        <w:rPr>
          <w:rFonts w:ascii="Arial" w:cs="Arial" w:eastAsia="Arial" w:hAnsi="Arial"/>
          <w:sz w:val="17"/>
          <w:szCs w:val="17"/>
          <w:color w:val="auto"/>
        </w:rPr>
      </w:pPr>
    </w:p>
    <w:p>
      <w:pPr>
        <w:jc w:val="both"/>
        <w:ind w:firstLine="229"/>
        <w:spacing w:after="0" w:line="284" w:lineRule="auto"/>
        <w:rPr>
          <w:rFonts w:ascii="Arial" w:cs="Arial" w:eastAsia="Arial" w:hAnsi="Arial"/>
          <w:sz w:val="17"/>
          <w:szCs w:val="17"/>
          <w:color w:val="000000"/>
        </w:rPr>
      </w:pPr>
      <w:r>
        <w:rPr>
          <w:rFonts w:ascii="Arial" w:cs="Arial" w:eastAsia="Arial" w:hAnsi="Arial"/>
          <w:sz w:val="17"/>
          <w:szCs w:val="17"/>
          <w:color w:val="auto"/>
        </w:rPr>
        <w:t xml:space="preserve">Inclusion criteria for the study were a diagnosis of ASD and an IQ 70 using the Wechsler Abbreviated Scale of Intelligence (WASI-II; </w:t>
      </w:r>
      <w:hyperlink w:anchor="page9">
        <w:r>
          <w:rPr>
            <w:rFonts w:ascii="Arial" w:cs="Arial" w:eastAsia="Arial" w:hAnsi="Arial"/>
            <w:sz w:val="17"/>
            <w:szCs w:val="17"/>
            <w:color w:val="4C4C4C"/>
          </w:rPr>
          <w:t>Wechsler, 2011</w:t>
        </w:r>
      </w:hyperlink>
      <w:r>
        <w:rPr>
          <w:rFonts w:ascii="Arial" w:cs="Arial" w:eastAsia="Arial" w:hAnsi="Arial"/>
          <w:sz w:val="17"/>
          <w:szCs w:val="17"/>
          <w:color w:val="auto"/>
        </w:rPr>
        <w:t xml:space="preserve">). Participants with a history of aggression over the prior 6 months (per parent report or clinical observation) were excluded from the study for the safety of participants and staﬀ. Diagnosis of ASD was made based on three criteria: (1) previous diagnosis by a psychologist, psychiatrist, or behavioral pediatrician with autism expertise, (2) current clinical judgment (BAC), and (3) corroboration by the Autism Diagnostic Observation Schedule-2 (ADOS 2; </w:t>
      </w:r>
      <w:hyperlink w:anchor="page9">
        <w:r>
          <w:rPr>
            <w:rFonts w:ascii="Arial" w:cs="Arial" w:eastAsia="Arial" w:hAnsi="Arial"/>
            <w:sz w:val="17"/>
            <w:szCs w:val="17"/>
            <w:color w:val="4C4C4C"/>
          </w:rPr>
          <w:t>Lord et al.,</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2000</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by research-reliable personnel. There were no significant</w:t>
      </w:r>
      <w:r>
        <w:rPr>
          <w:rFonts w:ascii="Arial" w:cs="Arial" w:eastAsia="Arial" w:hAnsi="Arial"/>
          <w:sz w:val="17"/>
          <w:szCs w:val="17"/>
          <w:color w:val="4C4C4C"/>
        </w:rPr>
        <w:t xml:space="preserve"> </w:t>
      </w:r>
      <w:r>
        <w:rPr>
          <w:rFonts w:ascii="Arial" w:cs="Arial" w:eastAsia="Arial" w:hAnsi="Arial"/>
          <w:sz w:val="17"/>
          <w:szCs w:val="17"/>
          <w:color w:val="000000"/>
        </w:rPr>
        <w:t xml:space="preserve">diﬀerences between groups on inclusion criteria [ADOS and WASI scores, </w:t>
      </w:r>
      <w:r>
        <w:rPr>
          <w:rFonts w:ascii="Arial" w:cs="Arial" w:eastAsia="Arial" w:hAnsi="Arial"/>
          <w:sz w:val="17"/>
          <w:szCs w:val="17"/>
          <w:i w:val="1"/>
          <w:iCs w:val="1"/>
          <w:color w:val="000000"/>
        </w:rPr>
        <w:t>t</w:t>
      </w:r>
      <w:r>
        <w:rPr>
          <w:rFonts w:ascii="Arial" w:cs="Arial" w:eastAsia="Arial" w:hAnsi="Arial"/>
          <w:sz w:val="17"/>
          <w:szCs w:val="17"/>
          <w:color w:val="000000"/>
        </w:rPr>
        <w:t xml:space="preserve">(75) = 0.96, </w:t>
      </w:r>
      <w:r>
        <w:rPr>
          <w:rFonts w:ascii="Arial" w:cs="Arial" w:eastAsia="Arial" w:hAnsi="Arial"/>
          <w:sz w:val="17"/>
          <w:szCs w:val="17"/>
          <w:i w:val="1"/>
          <w:iCs w:val="1"/>
          <w:color w:val="000000"/>
        </w:rPr>
        <w:t>p</w:t>
      </w:r>
      <w:r>
        <w:rPr>
          <w:rFonts w:ascii="Arial" w:cs="Arial" w:eastAsia="Arial" w:hAnsi="Arial"/>
          <w:sz w:val="17"/>
          <w:szCs w:val="17"/>
          <w:color w:val="000000"/>
        </w:rPr>
        <w:t xml:space="preserve"> = 0.32, </w:t>
      </w:r>
      <w:r>
        <w:rPr>
          <w:rFonts w:ascii="Arial" w:cs="Arial" w:eastAsia="Arial" w:hAnsi="Arial"/>
          <w:sz w:val="17"/>
          <w:szCs w:val="17"/>
          <w:i w:val="1"/>
          <w:iCs w:val="1"/>
          <w:color w:val="000000"/>
        </w:rPr>
        <w:t>t</w:t>
      </w:r>
      <w:r>
        <w:rPr>
          <w:rFonts w:ascii="Arial" w:cs="Arial" w:eastAsia="Arial" w:hAnsi="Arial"/>
          <w:sz w:val="17"/>
          <w:szCs w:val="17"/>
          <w:color w:val="000000"/>
        </w:rPr>
        <w:t xml:space="preserve">(75) = 1.00, </w:t>
      </w:r>
      <w:r>
        <w:rPr>
          <w:rFonts w:ascii="Arial" w:cs="Arial" w:eastAsia="Arial" w:hAnsi="Arial"/>
          <w:sz w:val="17"/>
          <w:szCs w:val="17"/>
          <w:i w:val="1"/>
          <w:iCs w:val="1"/>
          <w:color w:val="000000"/>
        </w:rPr>
        <w:t>p</w:t>
      </w:r>
      <w:r>
        <w:rPr>
          <w:rFonts w:ascii="Arial" w:cs="Arial" w:eastAsia="Arial" w:hAnsi="Arial"/>
          <w:sz w:val="17"/>
          <w:szCs w:val="17"/>
          <w:color w:val="000000"/>
        </w:rPr>
        <w:t xml:space="preserve"> = 0.07, respectively] or on pretest variables (</w:t>
      </w:r>
      <w:hyperlink w:anchor="page4">
        <w:r>
          <w:rPr>
            <w:rFonts w:ascii="Arial" w:cs="Arial" w:eastAsia="Arial" w:hAnsi="Arial"/>
            <w:sz w:val="17"/>
            <w:szCs w:val="17"/>
            <w:b w:val="1"/>
            <w:bCs w:val="1"/>
            <w:color w:val="000000"/>
          </w:rPr>
          <w:t>Table 1</w:t>
        </w:r>
      </w:hyperlink>
      <w:r>
        <w:rPr>
          <w:rFonts w:ascii="Arial" w:cs="Arial" w:eastAsia="Arial" w:hAnsi="Arial"/>
          <w:sz w:val="17"/>
          <w:szCs w:val="17"/>
          <w:color w:val="000000"/>
        </w:rPr>
        <w:t>).</w:t>
      </w:r>
    </w:p>
    <w:p>
      <w:pPr>
        <w:spacing w:after="0" w:line="116"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4"/>
          <w:szCs w:val="24"/>
          <w:b w:val="1"/>
          <w:bCs w:val="1"/>
          <w:color w:val="auto"/>
        </w:rPr>
        <w:t>Intervention</w:t>
      </w:r>
    </w:p>
    <w:p>
      <w:pPr>
        <w:spacing w:after="0" w:line="24" w:lineRule="exact"/>
        <w:rPr>
          <w:rFonts w:ascii="Arial" w:cs="Arial" w:eastAsia="Arial" w:hAnsi="Arial"/>
          <w:sz w:val="17"/>
          <w:szCs w:val="17"/>
          <w:color w:val="auto"/>
        </w:rPr>
      </w:pPr>
    </w:p>
    <w:p>
      <w:pPr>
        <w:jc w:val="both"/>
        <w:spacing w:after="0" w:line="283" w:lineRule="auto"/>
        <w:rPr>
          <w:rFonts w:ascii="Arial" w:cs="Arial" w:eastAsia="Arial" w:hAnsi="Arial"/>
          <w:sz w:val="17"/>
          <w:szCs w:val="17"/>
          <w:color w:val="auto"/>
        </w:rPr>
      </w:pPr>
      <w:r>
        <w:rPr>
          <w:rFonts w:ascii="Arial" w:cs="Arial" w:eastAsia="Arial" w:hAnsi="Arial"/>
          <w:sz w:val="17"/>
          <w:szCs w:val="17"/>
          <w:color w:val="auto"/>
        </w:rPr>
        <w:t xml:space="preserve">Ten core objectives underlie SENSE Theatre </w:t>
      </w:r>
      <w:r>
        <w:rPr>
          <w:rFonts w:ascii="Arial" w:cs="Arial" w:eastAsia="Arial" w:hAnsi="Arial"/>
          <w:sz w:val="6"/>
          <w:szCs w:val="6"/>
          <w:color w:val="auto"/>
        </w:rPr>
        <w:t>R</w:t>
      </w:r>
      <w:r>
        <w:rPr>
          <w:rFonts w:ascii="Arial" w:cs="Arial" w:eastAsia="Arial" w:hAnsi="Arial"/>
          <w:sz w:val="17"/>
          <w:szCs w:val="17"/>
          <w:color w:val="auto"/>
        </w:rPr>
        <w:t xml:space="preserve"> : provide social support, create an enjoyable environment, model warm social interaction, enhance motivation, engage in directed communication, use non-verbal communication, engage in imaginative play, use empathic responding, support active learning, and advance individual learning (</w:t>
      </w:r>
      <w:hyperlink w:anchor="page8">
        <w:r>
          <w:rPr>
            <w:rFonts w:ascii="Arial" w:cs="Arial" w:eastAsia="Arial" w:hAnsi="Arial"/>
            <w:sz w:val="17"/>
            <w:szCs w:val="17"/>
            <w:color w:val="4C4C4C"/>
          </w:rPr>
          <w:t>Corbett et al., 2014a</w:t>
        </w:r>
      </w:hyperlink>
      <w:r>
        <w:rPr>
          <w:rFonts w:ascii="Arial" w:cs="Arial" w:eastAsia="Arial" w:hAnsi="Arial"/>
          <w:sz w:val="17"/>
          <w:szCs w:val="17"/>
          <w:color w:val="auto"/>
        </w:rPr>
        <w:t>).</w:t>
      </w:r>
    </w:p>
    <w:p>
      <w:pPr>
        <w:spacing w:after="0" w:line="3" w:lineRule="exact"/>
        <w:rPr>
          <w:rFonts w:ascii="Arial" w:cs="Arial" w:eastAsia="Arial" w:hAnsi="Arial"/>
          <w:sz w:val="17"/>
          <w:szCs w:val="17"/>
          <w:color w:val="auto"/>
        </w:rPr>
      </w:pPr>
    </w:p>
    <w:p>
      <w:pPr>
        <w:jc w:val="both"/>
        <w:ind w:firstLine="229"/>
        <w:spacing w:after="0" w:line="281" w:lineRule="auto"/>
        <w:rPr>
          <w:sz w:val="20"/>
          <w:szCs w:val="20"/>
          <w:color w:val="auto"/>
        </w:rPr>
      </w:pPr>
      <w:r>
        <w:rPr>
          <w:rFonts w:ascii="Arial" w:cs="Arial" w:eastAsia="Arial" w:hAnsi="Arial"/>
          <w:sz w:val="17"/>
          <w:szCs w:val="17"/>
          <w:color w:val="auto"/>
        </w:rPr>
        <w:t>Peers receive training on SENSE core objectives and behavioral techniques (e.g., shaping, extinction) during a full day of training; fidelity is measured by a pretest/posttest on the day of training and is tracked by trained observers during intervention sessions. These observers tracked fidelity of behavioral techniques and core objectives; booster sessions were given if fidelity fell below 80%. For behavioral techniques, mean scores across all ratings for beginning, middle, and endpoint were 91.29%, 78.75%, and 87.86%, respectively. For core principles, mean scores across all ratings at beginning, middle, and endpoint were 88.86%, 78.75%, and 89.1%, respectively. Over the years, the most significant changes to the program include enhanced and eﬃcient training (e.g., one full day instead of 2 days of training) and rigorous implementation fidelity measures to monitor peers during intervention sessions.</w:t>
      </w:r>
    </w:p>
    <w:p>
      <w:pPr>
        <w:spacing w:after="0" w:line="4" w:lineRule="exact"/>
        <w:rPr>
          <w:rFonts w:ascii="Arial" w:cs="Arial" w:eastAsia="Arial" w:hAnsi="Arial"/>
          <w:sz w:val="17"/>
          <w:szCs w:val="17"/>
          <w:color w:val="auto"/>
        </w:rPr>
      </w:pPr>
    </w:p>
    <w:p>
      <w:pPr>
        <w:jc w:val="both"/>
        <w:ind w:firstLine="229"/>
        <w:spacing w:after="0" w:line="265" w:lineRule="auto"/>
        <w:rPr>
          <w:sz w:val="20"/>
          <w:szCs w:val="20"/>
          <w:color w:val="auto"/>
        </w:rPr>
      </w:pPr>
      <w:r>
        <w:rPr>
          <w:rFonts w:ascii="Arial" w:cs="Arial" w:eastAsia="Arial" w:hAnsi="Arial"/>
          <w:sz w:val="18"/>
          <w:szCs w:val="18"/>
          <w:color w:val="auto"/>
        </w:rPr>
        <w:t>For the current study, peers ranged in age from 10 to 24 years of age, but most were in high school and recruited from the University School of Nashville high school and local community theater programs. The mean age and sex per cohort were as follows: 2014 (16.74 years, 14 females, 5 males); 2015 (17.83 years, 13 females and 5 males); 2016 (17.89 years, 15 females and 3 males), indicating that they were generally comparable across the cohorts.</w:t>
      </w:r>
    </w:p>
    <w:p>
      <w:pPr>
        <w:spacing w:after="0" w:line="5" w:lineRule="exact"/>
        <w:rPr>
          <w:rFonts w:ascii="Arial" w:cs="Arial" w:eastAsia="Arial" w:hAnsi="Arial"/>
          <w:sz w:val="17"/>
          <w:szCs w:val="17"/>
          <w:color w:val="auto"/>
        </w:rPr>
      </w:pPr>
    </w:p>
    <w:p>
      <w:pPr>
        <w:jc w:val="both"/>
        <w:ind w:firstLine="229"/>
        <w:spacing w:after="0" w:line="286" w:lineRule="auto"/>
        <w:rPr>
          <w:sz w:val="20"/>
          <w:szCs w:val="20"/>
          <w:color w:val="auto"/>
        </w:rPr>
      </w:pPr>
      <w:r>
        <w:rPr>
          <w:rFonts w:ascii="Arial" w:cs="Arial" w:eastAsia="Arial" w:hAnsi="Arial"/>
          <w:sz w:val="17"/>
          <w:szCs w:val="17"/>
          <w:color w:val="auto"/>
        </w:rPr>
        <w:t xml:space="preserve">SENSE Theatre </w:t>
      </w:r>
      <w:r>
        <w:rPr>
          <w:rFonts w:ascii="Arial" w:cs="Arial" w:eastAsia="Arial" w:hAnsi="Arial"/>
          <w:sz w:val="6"/>
          <w:szCs w:val="6"/>
          <w:color w:val="auto"/>
        </w:rPr>
        <w:t>R</w:t>
      </w:r>
      <w:r>
        <w:rPr>
          <w:rFonts w:ascii="Arial" w:cs="Arial" w:eastAsia="Arial" w:hAnsi="Arial"/>
          <w:sz w:val="17"/>
          <w:szCs w:val="17"/>
          <w:color w:val="auto"/>
        </w:rPr>
        <w:t xml:space="preserve"> consisted of 10 4-h sessions. Schedules of each day’s activities were sent to families in advance and written on a whiteboard for each session. Initial sessions included mock auditions, theater games, and imaginative play. Later sessions incorporated character development, role-play, and rehearsal of the play with music. Video modeling was integrated into the program: participants practiced theater games and songs at home using videos on a secure website. The intervention culminated in two public performances.</w:t>
      </w:r>
    </w:p>
    <w:p>
      <w:pPr>
        <w:spacing w:after="0" w:line="200" w:lineRule="exact"/>
        <w:rPr>
          <w:rFonts w:ascii="Arial" w:cs="Arial" w:eastAsia="Arial" w:hAnsi="Arial"/>
          <w:sz w:val="17"/>
          <w:szCs w:val="17"/>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87" w:lineRule="exact"/>
        <w:rPr>
          <w:rFonts w:ascii="Arial" w:cs="Arial" w:eastAsia="Arial" w:hAnsi="Arial"/>
          <w:sz w:val="17"/>
          <w:szCs w:val="17"/>
          <w:color w:val="auto"/>
        </w:rPr>
      </w:pPr>
    </w:p>
    <w:p>
      <w:pPr>
        <w:spacing w:after="0"/>
        <w:tabs>
          <w:tab w:leader="none" w:pos="5000" w:val="left"/>
          <w:tab w:leader="none" w:pos="7980" w:val="left"/>
        </w:tabs>
        <w:rPr>
          <w:rFonts w:ascii="Arial" w:cs="Arial" w:eastAsia="Arial" w:hAnsi="Arial"/>
          <w:sz w:val="13"/>
          <w:szCs w:val="13"/>
          <w:color w:val="4C4C4C"/>
        </w:rPr>
      </w:pPr>
      <w:hyperlink r:id="rId18">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9">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4</w:t>
      </w:r>
      <w:r>
        <w:rPr>
          <w:rFonts w:ascii="Arial" w:cs="Arial" w:eastAsia="Arial" w:hAnsi="Arial"/>
          <w:sz w:val="14"/>
          <w:szCs w:val="14"/>
          <w:color w:val="4C4C4C"/>
        </w:rPr>
        <w:tab/>
      </w:r>
      <w:hyperlink r:id="rId20">
        <w:r>
          <w:rPr>
            <w:rFonts w:ascii="Arial" w:cs="Arial" w:eastAsia="Arial" w:hAnsi="Arial"/>
            <w:sz w:val="13"/>
            <w:szCs w:val="13"/>
            <w:color w:val="4C4C4C"/>
          </w:rPr>
          <w:t>May 2020 | Volume 11 | Article 908</w:t>
        </w:r>
      </w:hyperlink>
    </w:p>
    <w:p>
      <w:pPr>
        <w:sectPr>
          <w:pgSz w:w="11900" w:h="15591" w:orient="portrait"/>
          <w:cols w:equalWidth="0" w:num="1">
            <w:col w:w="10100"/>
          </w:cols>
          <w:pgMar w:left="900" w:top="560" w:right="906" w:bottom="49" w:gutter="0" w:footer="0" w:header="0"/>
          <w:type w:val="continuous"/>
        </w:sectPr>
      </w:pPr>
    </w:p>
    <w:bookmarkStart w:id="4" w:name="page5"/>
    <w:bookmarkEnd w:id="4"/>
    <w:p>
      <w:pPr>
        <w:spacing w:after="0"/>
        <w:tabs>
          <w:tab w:leader="none" w:pos="7900" w:val="left"/>
        </w:tabs>
        <w:rPr>
          <w:sz w:val="20"/>
          <w:szCs w:val="20"/>
          <w:color w:val="auto"/>
        </w:rPr>
      </w:pPr>
      <w:r>
        <w:rPr>
          <w:rFonts w:ascii="Arial" w:cs="Arial" w:eastAsia="Arial" w:hAnsi="Arial"/>
          <w:sz w:val="14"/>
          <w:szCs w:val="14"/>
          <w:color w:val="4C4C4C"/>
        </w:rPr>
        <w:t>Ioannou et al.</w:t>
      </w:r>
      <w:r>
        <w:rPr>
          <w:sz w:val="20"/>
          <w:szCs w:val="20"/>
          <w:color w:val="auto"/>
        </w:rPr>
        <w:tab/>
      </w:r>
      <w:r>
        <w:rPr>
          <w:rFonts w:ascii="Arial" w:cs="Arial" w:eastAsia="Arial" w:hAnsi="Arial"/>
          <w:sz w:val="13"/>
          <w:szCs w:val="13"/>
          <w:color w:val="4C4C4C"/>
        </w:rPr>
        <w:t>Peer Actors and Theater Techniques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ind w:firstLine="229"/>
        <w:spacing w:after="0" w:line="254" w:lineRule="auto"/>
        <w:rPr>
          <w:sz w:val="20"/>
          <w:szCs w:val="20"/>
          <w:color w:val="auto"/>
        </w:rPr>
      </w:pPr>
      <w:r>
        <w:rPr>
          <w:rFonts w:ascii="Arial" w:cs="Arial" w:eastAsia="Arial" w:hAnsi="Arial"/>
          <w:sz w:val="19"/>
          <w:szCs w:val="19"/>
          <w:color w:val="auto"/>
        </w:rPr>
        <w:t>Participants were not involved in selecting the plays. Three original theatrical plays with music were used, each lasting approximately 45 min in length and containing two group songs and one ballad. Select theater games were used that are presented in the manual and commonly used in theater (e.g., the Name Game, the Present Game) in addition to various improvisational exercises. Theater games were led by the peer actors. The participants were cast in a role commensurate with their ability regardless of age. When possible, unique talents of participants were incorporated in the show (e.g., playing an instrument).</w:t>
      </w:r>
    </w:p>
    <w:p>
      <w:pPr>
        <w:spacing w:after="0" w:line="11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Dependent Measures</w:t>
      </w:r>
    </w:p>
    <w:p>
      <w:pPr>
        <w:spacing w:after="0" w:line="17" w:lineRule="exact"/>
        <w:rPr>
          <w:sz w:val="20"/>
          <w:szCs w:val="20"/>
          <w:color w:val="auto"/>
        </w:rPr>
      </w:pPr>
    </w:p>
    <w:p>
      <w:pPr>
        <w:spacing w:after="0"/>
        <w:rPr>
          <w:sz w:val="20"/>
          <w:szCs w:val="20"/>
          <w:color w:val="auto"/>
        </w:rPr>
      </w:pPr>
      <w:r>
        <w:rPr>
          <w:rFonts w:ascii="Arial" w:cs="Arial" w:eastAsia="Arial" w:hAnsi="Arial"/>
          <w:sz w:val="20"/>
          <w:szCs w:val="20"/>
          <w:color w:val="auto"/>
        </w:rPr>
        <w:t>Peer Interaction Paradigm</w:t>
      </w:r>
    </w:p>
    <w:p>
      <w:pPr>
        <w:spacing w:after="0" w:line="26" w:lineRule="exact"/>
        <w:rPr>
          <w:sz w:val="20"/>
          <w:szCs w:val="20"/>
          <w:color w:val="auto"/>
        </w:rPr>
      </w:pPr>
    </w:p>
    <w:p>
      <w:pPr>
        <w:jc w:val="both"/>
        <w:spacing w:after="0" w:line="266" w:lineRule="auto"/>
        <w:rPr>
          <w:rFonts w:ascii="Arial" w:cs="Arial" w:eastAsia="Arial" w:hAnsi="Arial"/>
          <w:sz w:val="18"/>
          <w:szCs w:val="18"/>
          <w:color w:val="auto"/>
        </w:rPr>
      </w:pPr>
      <w:r>
        <w:rPr>
          <w:rFonts w:ascii="Arial" w:cs="Arial" w:eastAsia="Arial" w:hAnsi="Arial"/>
          <w:sz w:val="18"/>
          <w:szCs w:val="18"/>
          <w:color w:val="auto"/>
        </w:rPr>
        <w:t xml:space="preserve">The Peer Interaction Paradigm (PIP) is a semi-structured playground observation protocol designed to provide an ecologically valid social interaction. Two gender- and age-matched confederates assist in dividing the interaction into free and solicited play. The established paradigm is described in detail in prior work (e.g., </w:t>
      </w:r>
      <w:hyperlink w:anchor="page8">
        <w:r>
          <w:rPr>
            <w:rFonts w:ascii="Arial" w:cs="Arial" w:eastAsia="Arial" w:hAnsi="Arial"/>
            <w:sz w:val="18"/>
            <w:szCs w:val="18"/>
            <w:color w:val="4C4C4C"/>
          </w:rPr>
          <w:t>Corbett et al., 2010</w:t>
        </w:r>
      </w:hyperlink>
      <w:r>
        <w:rPr>
          <w:rFonts w:ascii="Arial" w:cs="Arial" w:eastAsia="Arial" w:hAnsi="Arial"/>
          <w:sz w:val="18"/>
          <w:szCs w:val="18"/>
          <w:color w:val="auto"/>
        </w:rPr>
        <w:t xml:space="preserve">; </w:t>
      </w:r>
      <w:hyperlink w:anchor="page9">
        <w:r>
          <w:rPr>
            <w:rFonts w:ascii="Arial" w:cs="Arial" w:eastAsia="Arial" w:hAnsi="Arial"/>
            <w:sz w:val="18"/>
            <w:szCs w:val="18"/>
            <w:color w:val="4C4C4C"/>
          </w:rPr>
          <w:t>Schupp et al., 2013</w:t>
        </w:r>
      </w:hyperlink>
      <w:r>
        <w:rPr>
          <w:rFonts w:ascii="Arial" w:cs="Arial" w:eastAsia="Arial" w:hAnsi="Arial"/>
          <w:sz w:val="18"/>
          <w:szCs w:val="18"/>
          <w:color w:val="auto"/>
        </w:rPr>
        <w:t>). Briefly, the 20-min interaction is divided into four 5-min blocks (T1, T2, T3, T4), consisting of free play (T1), solicited cooperative play (T2), free play with toys (T3), and solicited cooperative play with toys (T4). Solicited play is invited by a lead confederate and occurs during T2 and T4; unsolicited play is initiated by the participant and not invited by a confederate and occurs during T1 and T3. To ensure distinct periods of time and to contrast the measurement of behavior, only T1 (unsolicited) and T4 (solicited) were analyzed.</w:t>
      </w:r>
    </w:p>
    <w:p>
      <w:pPr>
        <w:spacing w:after="0" w:line="7" w:lineRule="exact"/>
        <w:rPr>
          <w:sz w:val="20"/>
          <w:szCs w:val="20"/>
          <w:color w:val="auto"/>
        </w:rPr>
      </w:pPr>
    </w:p>
    <w:p>
      <w:pPr>
        <w:jc w:val="both"/>
        <w:ind w:firstLine="229"/>
        <w:spacing w:after="0" w:line="281" w:lineRule="auto"/>
        <w:rPr>
          <w:sz w:val="20"/>
          <w:szCs w:val="20"/>
          <w:color w:val="auto"/>
        </w:rPr>
      </w:pPr>
      <w:r>
        <w:rPr>
          <w:rFonts w:ascii="Arial" w:cs="Arial" w:eastAsia="Arial" w:hAnsi="Arial"/>
          <w:sz w:val="17"/>
          <w:szCs w:val="17"/>
          <w:color w:val="auto"/>
        </w:rPr>
        <w:t>Confederates for the current study were TD children between 10 and 16 years of age who responded to fliers, completed an interview, and underwent protocol training. Each confederate was trained on facilitating the PIP which required him or her to play independently (T1 and T3) or solicit play from the participant (T2 and T4). The confederate was instructed to always accept the play invitations of the participant even if it occurred during independent play periods. The distinct periods of play appeared seamlessly to the participant as the confederate received cues from research personnel through a discrete earpiece with a remote transmitter. At the beginning of the paradigm, the confederate was on the playground and the timing began when the participant entered the gated play area. Therefore, the confederate provided behavioral structure to the play by permitting key interactive sequences to occur within an otherwise natural interaction and setting. The confederate for the post-visit was a child the participant had not met before, thereby representing a novel peer interaction.</w:t>
      </w:r>
    </w:p>
    <w:p>
      <w:pPr>
        <w:spacing w:after="0" w:line="5" w:lineRule="exact"/>
        <w:rPr>
          <w:sz w:val="20"/>
          <w:szCs w:val="20"/>
          <w:color w:val="auto"/>
        </w:rPr>
      </w:pPr>
    </w:p>
    <w:p>
      <w:pPr>
        <w:jc w:val="both"/>
        <w:ind w:firstLine="229"/>
        <w:spacing w:after="0" w:line="265" w:lineRule="auto"/>
        <w:rPr>
          <w:rFonts w:ascii="Arial" w:cs="Arial" w:eastAsia="Arial" w:hAnsi="Arial"/>
          <w:sz w:val="18"/>
          <w:szCs w:val="18"/>
          <w:color w:val="auto"/>
        </w:rPr>
      </w:pPr>
      <w:r>
        <w:rPr>
          <w:rFonts w:ascii="Arial" w:cs="Arial" w:eastAsia="Arial" w:hAnsi="Arial"/>
          <w:sz w:val="18"/>
          <w:szCs w:val="18"/>
          <w:color w:val="auto"/>
        </w:rPr>
        <w:t>As noted, the lead confederate is cued to initiate these blocks of time by communication with research personnel through an earpiece, and communication is recorded with microphones clipped to each child (Sennheiser body pack and Audio-Technica transmitters and receivers). The interaction is recorded with four professional, remotely operated cameras (70 Sony PTZ). Recorded videos were behaviorally coded using The Observer XT (</w:t>
      </w:r>
      <w:hyperlink w:anchor="page9">
        <w:r>
          <w:rPr>
            <w:rFonts w:ascii="Arial" w:cs="Arial" w:eastAsia="Arial" w:hAnsi="Arial"/>
            <w:sz w:val="18"/>
            <w:szCs w:val="18"/>
            <w:color w:val="4C4C4C"/>
          </w:rPr>
          <w:t>Noldus, 2008</w:t>
        </w:r>
      </w:hyperlink>
      <w:r>
        <w:rPr>
          <w:rFonts w:ascii="Arial" w:cs="Arial" w:eastAsia="Arial" w:hAnsi="Arial"/>
          <w:sz w:val="18"/>
          <w:szCs w:val="18"/>
          <w:color w:val="auto"/>
        </w:rPr>
        <w:t>).</w:t>
      </w:r>
    </w:p>
    <w:p>
      <w:pPr>
        <w:spacing w:after="0" w:line="5" w:lineRule="exact"/>
        <w:rPr>
          <w:sz w:val="20"/>
          <w:szCs w:val="20"/>
          <w:color w:val="auto"/>
        </w:rPr>
      </w:pPr>
    </w:p>
    <w:p>
      <w:pPr>
        <w:jc w:val="both"/>
        <w:ind w:firstLine="229"/>
        <w:spacing w:after="0" w:line="291" w:lineRule="auto"/>
        <w:rPr>
          <w:sz w:val="20"/>
          <w:szCs w:val="20"/>
          <w:color w:val="auto"/>
        </w:rPr>
      </w:pPr>
      <w:r>
        <w:rPr>
          <w:rFonts w:ascii="Arial" w:cs="Arial" w:eastAsia="Arial" w:hAnsi="Arial"/>
          <w:sz w:val="18"/>
          <w:szCs w:val="18"/>
          <w:color w:val="auto"/>
        </w:rPr>
        <w:t>For the current study, the time duration behaviors Group Play and Self Play on the equipment during solicited (T4)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244475</wp:posOffset>
                </wp:positionV>
                <wp:extent cx="641794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25pt" to="505.35pt,19.25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2" w:lineRule="exact"/>
        <w:rPr>
          <w:sz w:val="20"/>
          <w:szCs w:val="20"/>
          <w:color w:val="auto"/>
        </w:rPr>
      </w:pPr>
    </w:p>
    <w:p>
      <w:pPr>
        <w:jc w:val="both"/>
        <w:spacing w:after="0" w:line="284" w:lineRule="auto"/>
        <w:rPr>
          <w:rFonts w:ascii="Arial" w:cs="Arial" w:eastAsia="Arial" w:hAnsi="Arial"/>
          <w:sz w:val="17"/>
          <w:szCs w:val="17"/>
          <w:color w:val="auto"/>
        </w:rPr>
      </w:pPr>
      <w:r>
        <w:rPr>
          <w:rFonts w:ascii="Arial" w:cs="Arial" w:eastAsia="Arial" w:hAnsi="Arial"/>
          <w:sz w:val="17"/>
          <w:szCs w:val="17"/>
          <w:color w:val="auto"/>
        </w:rPr>
        <w:t xml:space="preserve">unsolicited (T1) play were used. Specifically, the percentage of time engaged in the behavior was the unit of measurement represented in seconds. Group play was defined as the duration of activity when the participant is engaging with the group together in an activity by using the same types of equipment or toys as other members of the group. This behavior was selected based on previous research with SENSE Theatre </w:t>
      </w:r>
      <w:r>
        <w:rPr>
          <w:rFonts w:ascii="Arial" w:cs="Arial" w:eastAsia="Arial" w:hAnsi="Arial"/>
          <w:sz w:val="6"/>
          <w:szCs w:val="6"/>
          <w:color w:val="auto"/>
        </w:rPr>
        <w:t>R</w:t>
      </w:r>
      <w:r>
        <w:rPr>
          <w:rFonts w:ascii="Arial" w:cs="Arial" w:eastAsia="Arial" w:hAnsi="Arial"/>
          <w:sz w:val="17"/>
          <w:szCs w:val="17"/>
          <w:color w:val="auto"/>
        </w:rPr>
        <w:t xml:space="preserve"> that has shown significant treatment eﬀects on this broad encompassing play variable (</w:t>
      </w:r>
      <w:hyperlink w:anchor="page8">
        <w:r>
          <w:rPr>
            <w:rFonts w:ascii="Arial" w:cs="Arial" w:eastAsia="Arial" w:hAnsi="Arial"/>
            <w:sz w:val="17"/>
            <w:szCs w:val="17"/>
            <w:color w:val="4C4C4C"/>
          </w:rPr>
          <w:t>Corbett et al., 2016b</w:t>
        </w:r>
      </w:hyperlink>
      <w:r>
        <w:rPr>
          <w:rFonts w:ascii="Arial" w:cs="Arial" w:eastAsia="Arial" w:hAnsi="Arial"/>
          <w:sz w:val="17"/>
          <w:szCs w:val="17"/>
          <w:color w:val="auto"/>
        </w:rPr>
        <w:t>). Self Play was defined as engaging in an activity independent of other children (e.g., ride a tricycle). If the child did not engage in any play activity, neither variable would be coded and it would have been coded as no play. Selected behaviors are distinct from Cooperative Play, which is reliant on reciprocal participation of two or more children (e.g., throwing a ball back and forth, playing a game). Recent findings examining cooperative play with the current cohort have been reported (</w:t>
      </w:r>
      <w:hyperlink w:anchor="page8">
        <w:r>
          <w:rPr>
            <w:rFonts w:ascii="Arial" w:cs="Arial" w:eastAsia="Arial" w:hAnsi="Arial"/>
            <w:sz w:val="17"/>
            <w:szCs w:val="17"/>
            <w:color w:val="4C4C4C"/>
          </w:rPr>
          <w:t>Corbett et al., 2019</w:t>
        </w:r>
      </w:hyperlink>
      <w:r>
        <w:rPr>
          <w:rFonts w:ascii="Arial" w:cs="Arial" w:eastAsia="Arial" w:hAnsi="Arial"/>
          <w:sz w:val="17"/>
          <w:szCs w:val="17"/>
          <w:color w:val="auto"/>
        </w:rPr>
        <w:t>).</w:t>
      </w:r>
    </w:p>
    <w:p>
      <w:pPr>
        <w:spacing w:after="0" w:line="126" w:lineRule="exact"/>
        <w:rPr>
          <w:sz w:val="20"/>
          <w:szCs w:val="20"/>
          <w:color w:val="auto"/>
        </w:rPr>
      </w:pPr>
    </w:p>
    <w:p>
      <w:pPr>
        <w:spacing w:after="0"/>
        <w:rPr>
          <w:sz w:val="20"/>
          <w:szCs w:val="20"/>
          <w:color w:val="auto"/>
        </w:rPr>
      </w:pPr>
      <w:r>
        <w:rPr>
          <w:rFonts w:ascii="Arial" w:cs="Arial" w:eastAsia="Arial" w:hAnsi="Arial"/>
          <w:sz w:val="20"/>
          <w:szCs w:val="20"/>
          <w:color w:val="auto"/>
        </w:rPr>
        <w:t>State-Trait Anxiety Inventory for Children</w:t>
      </w:r>
    </w:p>
    <w:p>
      <w:pPr>
        <w:spacing w:after="0" w:line="26" w:lineRule="exact"/>
        <w:rPr>
          <w:sz w:val="20"/>
          <w:szCs w:val="20"/>
          <w:color w:val="auto"/>
        </w:rPr>
      </w:pPr>
    </w:p>
    <w:p>
      <w:pPr>
        <w:jc w:val="both"/>
        <w:spacing w:after="0" w:line="271" w:lineRule="auto"/>
        <w:rPr>
          <w:rFonts w:ascii="Arial" w:cs="Arial" w:eastAsia="Arial" w:hAnsi="Arial"/>
          <w:sz w:val="18"/>
          <w:szCs w:val="18"/>
          <w:color w:val="000000"/>
        </w:rPr>
      </w:pPr>
      <w:r>
        <w:rPr>
          <w:rFonts w:ascii="Arial" w:cs="Arial" w:eastAsia="Arial" w:hAnsi="Arial"/>
          <w:sz w:val="18"/>
          <w:szCs w:val="18"/>
          <w:color w:val="auto"/>
        </w:rPr>
        <w:t>The STAIC is a self-report questionnaire aimed to measure both State (current) and Trait (enduring) anxiety (</w:t>
      </w:r>
      <w:hyperlink w:anchor="page9">
        <w:r>
          <w:rPr>
            <w:rFonts w:ascii="Arial" w:cs="Arial" w:eastAsia="Arial" w:hAnsi="Arial"/>
            <w:sz w:val="18"/>
            <w:szCs w:val="18"/>
            <w:color w:val="4C4C4C"/>
          </w:rPr>
          <w:t>Spielberger et al.,</w:t>
        </w:r>
      </w:hyperlink>
      <w:r>
        <w:rPr>
          <w:rFonts w:ascii="Arial" w:cs="Arial" w:eastAsia="Arial" w:hAnsi="Arial"/>
          <w:sz w:val="18"/>
          <w:szCs w:val="18"/>
          <w:color w:val="auto"/>
        </w:rPr>
        <w:t xml:space="preserve"> </w:t>
      </w:r>
      <w:hyperlink w:anchor="page9">
        <w:r>
          <w:rPr>
            <w:rFonts w:ascii="Arial" w:cs="Arial" w:eastAsia="Arial" w:hAnsi="Arial"/>
            <w:sz w:val="18"/>
            <w:szCs w:val="18"/>
            <w:color w:val="4C4C4C"/>
          </w:rPr>
          <w:t>1983</w:t>
        </w:r>
      </w:hyperlink>
      <w:r>
        <w:rPr>
          <w:rFonts w:ascii="Arial" w:cs="Arial" w:eastAsia="Arial" w:hAnsi="Arial"/>
          <w:sz w:val="18"/>
          <w:szCs w:val="18"/>
          <w:color w:val="000000"/>
        </w:rPr>
        <w:t>). It has been utilized among both TD youth (e.g.,</w:t>
      </w:r>
      <w:r>
        <w:rPr>
          <w:rFonts w:ascii="Arial" w:cs="Arial" w:eastAsia="Arial" w:hAnsi="Arial"/>
          <w:sz w:val="18"/>
          <w:szCs w:val="18"/>
          <w:color w:val="4C4C4C"/>
        </w:rPr>
        <w:t xml:space="preserve"> </w:t>
      </w:r>
      <w:hyperlink w:anchor="page9">
        <w:r>
          <w:rPr>
            <w:rFonts w:ascii="Arial" w:cs="Arial" w:eastAsia="Arial" w:hAnsi="Arial"/>
            <w:sz w:val="18"/>
            <w:szCs w:val="18"/>
            <w:color w:val="4C4C4C"/>
          </w:rPr>
          <w:t>Muris</w:t>
        </w:r>
      </w:hyperlink>
      <w:r>
        <w:rPr>
          <w:rFonts w:ascii="Arial" w:cs="Arial" w:eastAsia="Arial" w:hAnsi="Arial"/>
          <w:sz w:val="18"/>
          <w:szCs w:val="18"/>
          <w:color w:val="4C4C4C"/>
        </w:rPr>
        <w:t xml:space="preserve"> </w:t>
      </w:r>
      <w:hyperlink w:anchor="page9">
        <w:r>
          <w:rPr>
            <w:rFonts w:ascii="Arial" w:cs="Arial" w:eastAsia="Arial" w:hAnsi="Arial"/>
            <w:sz w:val="18"/>
            <w:szCs w:val="18"/>
            <w:color w:val="4C4C4C"/>
          </w:rPr>
          <w:t>et al., 1998</w:t>
        </w:r>
      </w:hyperlink>
      <w:r>
        <w:rPr>
          <w:rFonts w:ascii="Arial" w:cs="Arial" w:eastAsia="Arial" w:hAnsi="Arial"/>
          <w:sz w:val="18"/>
          <w:szCs w:val="18"/>
          <w:color w:val="000000"/>
        </w:rPr>
        <w:t>)</w:t>
      </w:r>
      <w:r>
        <w:rPr>
          <w:rFonts w:ascii="Arial" w:cs="Arial" w:eastAsia="Arial" w:hAnsi="Arial"/>
          <w:sz w:val="18"/>
          <w:szCs w:val="18"/>
          <w:color w:val="4C4C4C"/>
        </w:rPr>
        <w:t xml:space="preserve"> </w:t>
      </w:r>
      <w:r>
        <w:rPr>
          <w:rFonts w:ascii="Arial" w:cs="Arial" w:eastAsia="Arial" w:hAnsi="Arial"/>
          <w:sz w:val="18"/>
          <w:szCs w:val="18"/>
          <w:color w:val="000000"/>
        </w:rPr>
        <w:t>and youth with ASD (</w:t>
      </w:r>
      <w:hyperlink w:anchor="page9">
        <w:r>
          <w:rPr>
            <w:rFonts w:ascii="Arial" w:cs="Arial" w:eastAsia="Arial" w:hAnsi="Arial"/>
            <w:sz w:val="18"/>
            <w:szCs w:val="18"/>
            <w:color w:val="4C4C4C"/>
          </w:rPr>
          <w:t>Lanni et al., 2012</w:t>
        </w:r>
      </w:hyperlink>
      <w:r>
        <w:rPr>
          <w:rFonts w:ascii="Arial" w:cs="Arial" w:eastAsia="Arial" w:hAnsi="Arial"/>
          <w:sz w:val="18"/>
          <w:szCs w:val="18"/>
          <w:color w:val="000000"/>
        </w:rPr>
        <w:t>;</w:t>
      </w:r>
      <w:r>
        <w:rPr>
          <w:rFonts w:ascii="Arial" w:cs="Arial" w:eastAsia="Arial" w:hAnsi="Arial"/>
          <w:sz w:val="18"/>
          <w:szCs w:val="18"/>
          <w:color w:val="4C4C4C"/>
        </w:rPr>
        <w:t xml:space="preserve"> </w:t>
      </w:r>
      <w:hyperlink w:anchor="page9">
        <w:r>
          <w:rPr>
            <w:rFonts w:ascii="Arial" w:cs="Arial" w:eastAsia="Arial" w:hAnsi="Arial"/>
            <w:sz w:val="18"/>
            <w:szCs w:val="18"/>
            <w:color w:val="4C4C4C"/>
          </w:rPr>
          <w:t>Park et al.,</w:t>
        </w:r>
      </w:hyperlink>
      <w:r>
        <w:rPr>
          <w:rFonts w:ascii="Arial" w:cs="Arial" w:eastAsia="Arial" w:hAnsi="Arial"/>
          <w:sz w:val="18"/>
          <w:szCs w:val="18"/>
          <w:color w:val="4C4C4C"/>
        </w:rPr>
        <w:t xml:space="preserve"> </w:t>
      </w:r>
      <w:hyperlink w:anchor="page9">
        <w:r>
          <w:rPr>
            <w:rFonts w:ascii="Arial" w:cs="Arial" w:eastAsia="Arial" w:hAnsi="Arial"/>
            <w:sz w:val="18"/>
            <w:szCs w:val="18"/>
            <w:color w:val="4C4C4C"/>
          </w:rPr>
          <w:t>2013</w:t>
        </w:r>
      </w:hyperlink>
      <w:r>
        <w:rPr>
          <w:rFonts w:ascii="Arial" w:cs="Arial" w:eastAsia="Arial" w:hAnsi="Arial"/>
          <w:sz w:val="18"/>
          <w:szCs w:val="18"/>
          <w:color w:val="000000"/>
        </w:rPr>
        <w:t>;</w:t>
      </w:r>
      <w:r>
        <w:rPr>
          <w:rFonts w:ascii="Arial" w:cs="Arial" w:eastAsia="Arial" w:hAnsi="Arial"/>
          <w:sz w:val="18"/>
          <w:szCs w:val="18"/>
          <w:color w:val="4C4C4C"/>
        </w:rPr>
        <w:t xml:space="preserve"> </w:t>
      </w:r>
      <w:hyperlink w:anchor="page9">
        <w:r>
          <w:rPr>
            <w:rFonts w:ascii="Arial" w:cs="Arial" w:eastAsia="Arial" w:hAnsi="Arial"/>
            <w:sz w:val="18"/>
            <w:szCs w:val="18"/>
            <w:color w:val="4C4C4C"/>
          </w:rPr>
          <w:t>Simon and Corbett, 2013</w:t>
        </w:r>
      </w:hyperlink>
      <w:r>
        <w:rPr>
          <w:rFonts w:ascii="Arial" w:cs="Arial" w:eastAsia="Arial" w:hAnsi="Arial"/>
          <w:sz w:val="18"/>
          <w:szCs w:val="18"/>
          <w:color w:val="000000"/>
        </w:rPr>
        <w:t>). Alpha reliability ranges from</w:t>
      </w:r>
      <w:r>
        <w:rPr>
          <w:rFonts w:ascii="Arial" w:cs="Arial" w:eastAsia="Arial" w:hAnsi="Arial"/>
          <w:sz w:val="18"/>
          <w:szCs w:val="18"/>
          <w:color w:val="4C4C4C"/>
        </w:rPr>
        <w:t xml:space="preserve"> </w:t>
      </w:r>
      <w:r>
        <w:rPr>
          <w:rFonts w:ascii="Arial" w:cs="Arial" w:eastAsia="Arial" w:hAnsi="Arial"/>
          <w:sz w:val="18"/>
          <w:szCs w:val="18"/>
          <w:color w:val="000000"/>
        </w:rPr>
        <w:t>0.78 to 0.91; test–retest reliability for the STAIC-Trait is 0.65–0.71 (</w:t>
      </w:r>
      <w:hyperlink w:anchor="page9">
        <w:r>
          <w:rPr>
            <w:rFonts w:ascii="Arial" w:cs="Arial" w:eastAsia="Arial" w:hAnsi="Arial"/>
            <w:sz w:val="18"/>
            <w:szCs w:val="18"/>
            <w:color w:val="4C4C4C"/>
          </w:rPr>
          <w:t>Julian, 2011</w:t>
        </w:r>
      </w:hyperlink>
      <w:r>
        <w:rPr>
          <w:rFonts w:ascii="Arial" w:cs="Arial" w:eastAsia="Arial" w:hAnsi="Arial"/>
          <w:sz w:val="18"/>
          <w:szCs w:val="18"/>
          <w:color w:val="000000"/>
        </w:rPr>
        <w:t>). Participants in the EXP and WLC groups were administered the STAIC after the PIP.</w:t>
      </w:r>
    </w:p>
    <w:p>
      <w:pPr>
        <w:spacing w:after="0" w:line="142" w:lineRule="exact"/>
        <w:rPr>
          <w:rFonts w:ascii="Arial" w:cs="Arial" w:eastAsia="Arial" w:hAnsi="Arial"/>
          <w:sz w:val="18"/>
          <w:szCs w:val="18"/>
          <w:color w:val="4C4C4C"/>
        </w:rPr>
      </w:pPr>
    </w:p>
    <w:p>
      <w:pPr>
        <w:spacing w:after="0"/>
        <w:rPr>
          <w:sz w:val="20"/>
          <w:szCs w:val="20"/>
          <w:color w:val="auto"/>
        </w:rPr>
      </w:pPr>
      <w:r>
        <w:rPr>
          <w:rFonts w:ascii="Arial" w:cs="Arial" w:eastAsia="Arial" w:hAnsi="Arial"/>
          <w:sz w:val="24"/>
          <w:szCs w:val="24"/>
          <w:b w:val="1"/>
          <w:bCs w:val="1"/>
          <w:color w:val="auto"/>
        </w:rPr>
        <w:t>Statistical Analyses</w:t>
      </w:r>
    </w:p>
    <w:p>
      <w:pPr>
        <w:spacing w:after="0" w:line="24" w:lineRule="exact"/>
        <w:rPr>
          <w:rFonts w:ascii="Arial" w:cs="Arial" w:eastAsia="Arial" w:hAnsi="Arial"/>
          <w:sz w:val="18"/>
          <w:szCs w:val="18"/>
          <w:color w:val="4C4C4C"/>
        </w:rPr>
      </w:pPr>
    </w:p>
    <w:p>
      <w:pPr>
        <w:jc w:val="both"/>
        <w:spacing w:after="0" w:line="285" w:lineRule="auto"/>
        <w:rPr>
          <w:rFonts w:ascii="Arial" w:cs="Arial" w:eastAsia="Arial" w:hAnsi="Arial"/>
          <w:sz w:val="17"/>
          <w:szCs w:val="17"/>
          <w:color w:val="auto"/>
        </w:rPr>
      </w:pPr>
      <w:r>
        <w:rPr>
          <w:rFonts w:ascii="Arial" w:cs="Arial" w:eastAsia="Arial" w:hAnsi="Arial"/>
          <w:sz w:val="17"/>
          <w:szCs w:val="17"/>
          <w:color w:val="auto"/>
        </w:rPr>
        <w:t xml:space="preserve">Independent sample </w:t>
      </w:r>
      <w:r>
        <w:rPr>
          <w:rFonts w:ascii="Arial" w:cs="Arial" w:eastAsia="Arial" w:hAnsi="Arial"/>
          <w:sz w:val="17"/>
          <w:szCs w:val="17"/>
          <w:i w:val="1"/>
          <w:iCs w:val="1"/>
          <w:color w:val="auto"/>
        </w:rPr>
        <w:t>t</w:t>
      </w:r>
      <w:r>
        <w:rPr>
          <w:rFonts w:ascii="Arial" w:cs="Arial" w:eastAsia="Arial" w:hAnsi="Arial"/>
          <w:sz w:val="17"/>
          <w:szCs w:val="17"/>
          <w:color w:val="auto"/>
        </w:rPr>
        <w:t>-tests were conducted to examine baseline group diﬀerences in the demographic and diagnostic variables (</w:t>
      </w:r>
      <w:hyperlink w:anchor="page4">
        <w:r>
          <w:rPr>
            <w:rFonts w:ascii="Arial" w:cs="Arial" w:eastAsia="Arial" w:hAnsi="Arial"/>
            <w:sz w:val="17"/>
            <w:szCs w:val="17"/>
            <w:b w:val="1"/>
            <w:bCs w:val="1"/>
            <w:color w:val="auto"/>
          </w:rPr>
          <w:t>Table 1</w:t>
        </w:r>
      </w:hyperlink>
      <w:r>
        <w:rPr>
          <w:rFonts w:ascii="Arial" w:cs="Arial" w:eastAsia="Arial" w:hAnsi="Arial"/>
          <w:sz w:val="17"/>
          <w:szCs w:val="17"/>
          <w:color w:val="auto"/>
        </w:rPr>
        <w:t>) and in all pretest-dependent variables. As in previous related studies, to examine between-group treatment eﬀects, a series of linear mixed analysis of covariance (ANCOVA) models were used to test the post-intervention between-group diﬀerences on each dependent variable (</w:t>
      </w:r>
      <w:hyperlink w:anchor="page5">
        <w:r>
          <w:rPr>
            <w:rFonts w:ascii="Arial" w:cs="Arial" w:eastAsia="Arial" w:hAnsi="Arial"/>
            <w:sz w:val="17"/>
            <w:szCs w:val="17"/>
            <w:b w:val="1"/>
            <w:bCs w:val="1"/>
            <w:color w:val="auto"/>
          </w:rPr>
          <w:t>Table 2</w:t>
        </w:r>
      </w:hyperlink>
      <w:r>
        <w:rPr>
          <w:rFonts w:ascii="Arial" w:cs="Arial" w:eastAsia="Arial" w:hAnsi="Arial"/>
          <w:sz w:val="17"/>
          <w:szCs w:val="17"/>
          <w:color w:val="auto"/>
        </w:rPr>
        <w:t>). The posttest (after intervention) score for each dependent variable served as the outcome variable, group (EXP/WLC) as the main independent variable while controlling for baseline (pretest) score and Cohort (i.e., 1, 2, 3), which served as covariates. In addition, regression analyses were conducted to predict solicited Group Play based on pretreatment Group Play, age, group, and ADOS score. This was also conducted for unsolicited Group Play. Statistical analyses were performed using SPSS 24 (IBM Corp.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214630</wp:posOffset>
                </wp:positionV>
                <wp:extent cx="31324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245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6.9pt" to="246.35pt,16.9pt" o:allowincell="f" strokecolor="#4C4C4C" strokeweight="0.249pt"/>
            </w:pict>
          </mc:Fallback>
        </mc:AlternateConten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13"/>
          <w:szCs w:val="13"/>
          <w:b w:val="1"/>
          <w:bCs w:val="1"/>
          <w:color w:val="auto"/>
        </w:rPr>
        <w:t xml:space="preserve">TABLE 2 | </w:t>
      </w:r>
      <w:r>
        <w:rPr>
          <w:rFonts w:ascii="Arial" w:cs="Arial" w:eastAsia="Arial" w:hAnsi="Arial"/>
          <w:sz w:val="13"/>
          <w:szCs w:val="13"/>
          <w:color w:val="auto"/>
        </w:rPr>
        <w:t>Pretest-adjusted post-mean differences for play and anxiety variables.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85725</wp:posOffset>
                </wp:positionV>
                <wp:extent cx="31324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2455" cy="4763"/>
                        </a:xfrm>
                        <a:prstGeom prst="line">
                          <a:avLst/>
                        </a:prstGeom>
                        <a:solidFill>
                          <a:srgbClr val="FFFFFF"/>
                        </a:solidFill>
                        <a:ln w="1892">
                          <a:solidFill>
                            <a:srgbClr val="4C4C4C"/>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6.75pt" to="246.35pt,6.75pt" o:allowincell="f" strokecolor="#4C4C4C" strokeweight="0.149pt"/>
            </w:pict>
          </mc:Fallback>
        </mc:AlternateContent>
      </w:r>
    </w:p>
    <w:p>
      <w:pPr>
        <w:spacing w:after="0" w:line="198" w:lineRule="exact"/>
        <w:rPr>
          <w:sz w:val="20"/>
          <w:szCs w:val="20"/>
          <w:color w:val="auto"/>
        </w:rPr>
      </w:pPr>
    </w:p>
    <w:tbl>
      <w:tblPr>
        <w:tblLayout w:type="fixed"/>
        <w:tblInd w:w="0" w:type="dxa"/>
        <w:tblCellMar>
          <w:top w:w="0" w:type="dxa"/>
          <w:left w:w="0" w:type="dxa"/>
          <w:bottom w:w="0" w:type="dxa"/>
          <w:right w:w="0" w:type="dxa"/>
        </w:tblCellMar>
      </w:tblPr>
      <w:tr>
        <w:trPr>
          <w:trHeight w:val="165"/>
        </w:trPr>
        <w:tc>
          <w:tcPr>
            <w:tcW w:w="1780" w:type="dxa"/>
            <w:vAlign w:val="bottom"/>
          </w:tcPr>
          <w:p>
            <w:pPr>
              <w:spacing w:after="0"/>
              <w:rPr>
                <w:sz w:val="20"/>
                <w:szCs w:val="20"/>
                <w:color w:val="auto"/>
              </w:rPr>
            </w:pPr>
            <w:r>
              <w:rPr>
                <w:rFonts w:ascii="Arial" w:cs="Arial" w:eastAsia="Arial" w:hAnsi="Arial"/>
                <w:sz w:val="14"/>
                <w:szCs w:val="14"/>
                <w:b w:val="1"/>
                <w:bCs w:val="1"/>
                <w:color w:val="auto"/>
              </w:rPr>
              <w:t>Variable</w:t>
            </w:r>
          </w:p>
        </w:tc>
        <w:tc>
          <w:tcPr>
            <w:tcW w:w="640" w:type="dxa"/>
            <w:vAlign w:val="bottom"/>
          </w:tcPr>
          <w:p>
            <w:pPr>
              <w:ind w:left="160"/>
              <w:spacing w:after="0"/>
              <w:rPr>
                <w:sz w:val="20"/>
                <w:szCs w:val="20"/>
                <w:color w:val="auto"/>
              </w:rPr>
            </w:pPr>
            <w:r>
              <w:rPr>
                <w:rFonts w:ascii="Arial" w:cs="Arial" w:eastAsia="Arial" w:hAnsi="Arial"/>
                <w:sz w:val="14"/>
                <w:szCs w:val="14"/>
                <w:b w:val="1"/>
                <w:bCs w:val="1"/>
                <w:color w:val="auto"/>
              </w:rPr>
              <w:t>EXP</w:t>
            </w:r>
          </w:p>
        </w:tc>
        <w:tc>
          <w:tcPr>
            <w:tcW w:w="640" w:type="dxa"/>
            <w:vAlign w:val="bottom"/>
          </w:tcPr>
          <w:p>
            <w:pPr>
              <w:jc w:val="right"/>
              <w:ind w:right="90"/>
              <w:spacing w:after="0"/>
              <w:rPr>
                <w:sz w:val="20"/>
                <w:szCs w:val="20"/>
                <w:color w:val="auto"/>
              </w:rPr>
            </w:pPr>
            <w:r>
              <w:rPr>
                <w:rFonts w:ascii="Arial" w:cs="Arial" w:eastAsia="Arial" w:hAnsi="Arial"/>
                <w:sz w:val="14"/>
                <w:szCs w:val="14"/>
                <w:b w:val="1"/>
                <w:bCs w:val="1"/>
                <w:color w:val="auto"/>
              </w:rPr>
              <w:t>WLC</w:t>
            </w:r>
          </w:p>
        </w:tc>
        <w:tc>
          <w:tcPr>
            <w:tcW w:w="600" w:type="dxa"/>
            <w:vAlign w:val="bottom"/>
          </w:tcPr>
          <w:p>
            <w:pPr>
              <w:jc w:val="center"/>
              <w:spacing w:after="0"/>
              <w:rPr>
                <w:sz w:val="20"/>
                <w:szCs w:val="20"/>
                <w:color w:val="auto"/>
              </w:rPr>
            </w:pPr>
            <w:r>
              <w:rPr>
                <w:rFonts w:ascii="Arial" w:cs="Arial" w:eastAsia="Arial" w:hAnsi="Arial"/>
                <w:sz w:val="14"/>
                <w:szCs w:val="14"/>
                <w:b w:val="1"/>
                <w:bCs w:val="1"/>
                <w:i w:val="1"/>
                <w:iCs w:val="1"/>
                <w:color w:val="auto"/>
              </w:rPr>
              <w:t>df</w:t>
            </w:r>
          </w:p>
        </w:tc>
        <w:tc>
          <w:tcPr>
            <w:tcW w:w="680" w:type="dxa"/>
            <w:vAlign w:val="bottom"/>
          </w:tcPr>
          <w:p>
            <w:pPr>
              <w:jc w:val="right"/>
              <w:ind w:right="310"/>
              <w:spacing w:after="0"/>
              <w:rPr>
                <w:sz w:val="20"/>
                <w:szCs w:val="20"/>
                <w:color w:val="auto"/>
              </w:rPr>
            </w:pPr>
            <w:r>
              <w:rPr>
                <w:rFonts w:ascii="Arial" w:cs="Arial" w:eastAsia="Arial" w:hAnsi="Arial"/>
                <w:sz w:val="14"/>
                <w:szCs w:val="14"/>
                <w:b w:val="1"/>
                <w:bCs w:val="1"/>
                <w:i w:val="1"/>
                <w:iCs w:val="1"/>
                <w:color w:val="auto"/>
              </w:rPr>
              <w:t>F</w:t>
            </w:r>
          </w:p>
        </w:tc>
        <w:tc>
          <w:tcPr>
            <w:tcW w:w="580" w:type="dxa"/>
            <w:vAlign w:val="bottom"/>
          </w:tcPr>
          <w:p>
            <w:pPr>
              <w:ind w:left="300"/>
              <w:spacing w:after="0"/>
              <w:rPr>
                <w:sz w:val="20"/>
                <w:szCs w:val="20"/>
                <w:color w:val="auto"/>
              </w:rPr>
            </w:pPr>
            <w:r>
              <w:rPr>
                <w:rFonts w:ascii="Arial" w:cs="Arial" w:eastAsia="Arial" w:hAnsi="Arial"/>
                <w:sz w:val="14"/>
                <w:szCs w:val="14"/>
                <w:b w:val="1"/>
                <w:bCs w:val="1"/>
                <w:i w:val="1"/>
                <w:iCs w:val="1"/>
                <w:color w:val="auto"/>
              </w:rPr>
              <w:t>p</w:t>
            </w:r>
          </w:p>
        </w:tc>
      </w:tr>
      <w:tr>
        <w:trPr>
          <w:trHeight w:val="92"/>
        </w:trPr>
        <w:tc>
          <w:tcPr>
            <w:tcW w:w="1780" w:type="dxa"/>
            <w:vAlign w:val="bottom"/>
            <w:tcBorders>
              <w:bottom w:val="single" w:sz="8" w:color="4C4C4C"/>
            </w:tcBorders>
          </w:tcPr>
          <w:p>
            <w:pPr>
              <w:spacing w:after="0"/>
              <w:rPr>
                <w:sz w:val="7"/>
                <w:szCs w:val="7"/>
                <w:color w:val="auto"/>
              </w:rPr>
            </w:pPr>
          </w:p>
        </w:tc>
        <w:tc>
          <w:tcPr>
            <w:tcW w:w="640" w:type="dxa"/>
            <w:vAlign w:val="bottom"/>
            <w:tcBorders>
              <w:bottom w:val="single" w:sz="8" w:color="4C4C4C"/>
            </w:tcBorders>
          </w:tcPr>
          <w:p>
            <w:pPr>
              <w:spacing w:after="0"/>
              <w:rPr>
                <w:sz w:val="7"/>
                <w:szCs w:val="7"/>
                <w:color w:val="auto"/>
              </w:rPr>
            </w:pPr>
          </w:p>
        </w:tc>
        <w:tc>
          <w:tcPr>
            <w:tcW w:w="640" w:type="dxa"/>
            <w:vAlign w:val="bottom"/>
            <w:tcBorders>
              <w:bottom w:val="single" w:sz="8" w:color="4C4C4C"/>
            </w:tcBorders>
          </w:tcPr>
          <w:p>
            <w:pPr>
              <w:spacing w:after="0"/>
              <w:rPr>
                <w:sz w:val="7"/>
                <w:szCs w:val="7"/>
                <w:color w:val="auto"/>
              </w:rPr>
            </w:pPr>
          </w:p>
        </w:tc>
        <w:tc>
          <w:tcPr>
            <w:tcW w:w="600" w:type="dxa"/>
            <w:vAlign w:val="bottom"/>
            <w:tcBorders>
              <w:bottom w:val="single" w:sz="8" w:color="4C4C4C"/>
            </w:tcBorders>
          </w:tcPr>
          <w:p>
            <w:pPr>
              <w:spacing w:after="0"/>
              <w:rPr>
                <w:sz w:val="7"/>
                <w:szCs w:val="7"/>
                <w:color w:val="auto"/>
              </w:rPr>
            </w:pPr>
          </w:p>
        </w:tc>
        <w:tc>
          <w:tcPr>
            <w:tcW w:w="680" w:type="dxa"/>
            <w:vAlign w:val="bottom"/>
            <w:tcBorders>
              <w:bottom w:val="single" w:sz="8" w:color="4C4C4C"/>
            </w:tcBorders>
          </w:tcPr>
          <w:p>
            <w:pPr>
              <w:spacing w:after="0"/>
              <w:rPr>
                <w:sz w:val="7"/>
                <w:szCs w:val="7"/>
                <w:color w:val="auto"/>
              </w:rPr>
            </w:pPr>
          </w:p>
        </w:tc>
        <w:tc>
          <w:tcPr>
            <w:tcW w:w="580" w:type="dxa"/>
            <w:vAlign w:val="bottom"/>
            <w:tcBorders>
              <w:bottom w:val="single" w:sz="8" w:color="4C4C4C"/>
            </w:tcBorders>
          </w:tcPr>
          <w:p>
            <w:pPr>
              <w:spacing w:after="0"/>
              <w:rPr>
                <w:sz w:val="7"/>
                <w:szCs w:val="7"/>
                <w:color w:val="auto"/>
              </w:rPr>
            </w:pPr>
          </w:p>
        </w:tc>
      </w:tr>
      <w:tr>
        <w:trPr>
          <w:trHeight w:val="232"/>
        </w:trPr>
        <w:tc>
          <w:tcPr>
            <w:tcW w:w="1780" w:type="dxa"/>
            <w:vAlign w:val="bottom"/>
          </w:tcPr>
          <w:p>
            <w:pPr>
              <w:spacing w:after="0"/>
              <w:rPr>
                <w:sz w:val="20"/>
                <w:szCs w:val="20"/>
                <w:color w:val="auto"/>
              </w:rPr>
            </w:pPr>
            <w:r>
              <w:rPr>
                <w:rFonts w:ascii="Arial" w:cs="Arial" w:eastAsia="Arial" w:hAnsi="Arial"/>
                <w:sz w:val="14"/>
                <w:szCs w:val="14"/>
                <w:color w:val="auto"/>
              </w:rPr>
              <w:t>STAIC-State</w:t>
            </w:r>
          </w:p>
        </w:tc>
        <w:tc>
          <w:tcPr>
            <w:tcW w:w="640" w:type="dxa"/>
            <w:vAlign w:val="bottom"/>
          </w:tcPr>
          <w:p>
            <w:pPr>
              <w:ind w:left="140"/>
              <w:spacing w:after="0"/>
              <w:rPr>
                <w:sz w:val="20"/>
                <w:szCs w:val="20"/>
                <w:color w:val="auto"/>
              </w:rPr>
            </w:pPr>
            <w:r>
              <w:rPr>
                <w:rFonts w:ascii="Arial" w:cs="Arial" w:eastAsia="Arial" w:hAnsi="Arial"/>
                <w:sz w:val="14"/>
                <w:szCs w:val="14"/>
                <w:color w:val="auto"/>
              </w:rPr>
              <w:t>31:48</w:t>
            </w:r>
          </w:p>
        </w:tc>
        <w:tc>
          <w:tcPr>
            <w:tcW w:w="640" w:type="dxa"/>
            <w:vAlign w:val="bottom"/>
          </w:tcPr>
          <w:p>
            <w:pPr>
              <w:jc w:val="right"/>
              <w:ind w:right="50"/>
              <w:spacing w:after="0"/>
              <w:rPr>
                <w:sz w:val="20"/>
                <w:szCs w:val="20"/>
                <w:color w:val="auto"/>
              </w:rPr>
            </w:pPr>
            <w:r>
              <w:rPr>
                <w:rFonts w:ascii="Arial" w:cs="Arial" w:eastAsia="Arial" w:hAnsi="Arial"/>
                <w:sz w:val="14"/>
                <w:szCs w:val="14"/>
                <w:color w:val="auto"/>
              </w:rPr>
              <w:t>31:28</w:t>
            </w:r>
          </w:p>
        </w:tc>
        <w:tc>
          <w:tcPr>
            <w:tcW w:w="600" w:type="dxa"/>
            <w:vAlign w:val="bottom"/>
          </w:tcPr>
          <w:p>
            <w:pPr>
              <w:jc w:val="center"/>
              <w:spacing w:after="0"/>
              <w:rPr>
                <w:sz w:val="20"/>
                <w:szCs w:val="20"/>
                <w:color w:val="auto"/>
              </w:rPr>
            </w:pPr>
            <w:r>
              <w:rPr>
                <w:rFonts w:ascii="Arial" w:cs="Arial" w:eastAsia="Arial" w:hAnsi="Arial"/>
                <w:sz w:val="14"/>
                <w:szCs w:val="14"/>
                <w:color w:val="auto"/>
                <w:w w:val="95"/>
              </w:rPr>
              <w:t>2,71</w:t>
            </w:r>
          </w:p>
        </w:tc>
        <w:tc>
          <w:tcPr>
            <w:tcW w:w="680" w:type="dxa"/>
            <w:vAlign w:val="bottom"/>
          </w:tcPr>
          <w:p>
            <w:pPr>
              <w:jc w:val="right"/>
              <w:ind w:right="150"/>
              <w:spacing w:after="0"/>
              <w:rPr>
                <w:sz w:val="20"/>
                <w:szCs w:val="20"/>
                <w:color w:val="auto"/>
              </w:rPr>
            </w:pPr>
            <w:r>
              <w:rPr>
                <w:rFonts w:ascii="Arial" w:cs="Arial" w:eastAsia="Arial" w:hAnsi="Arial"/>
                <w:sz w:val="14"/>
                <w:szCs w:val="14"/>
                <w:color w:val="auto"/>
              </w:rPr>
              <w:t>0:07</w:t>
            </w:r>
          </w:p>
        </w:tc>
        <w:tc>
          <w:tcPr>
            <w:tcW w:w="580" w:type="dxa"/>
            <w:vAlign w:val="bottom"/>
          </w:tcPr>
          <w:p>
            <w:pPr>
              <w:ind w:left="240"/>
              <w:spacing w:after="0"/>
              <w:rPr>
                <w:sz w:val="20"/>
                <w:szCs w:val="20"/>
                <w:color w:val="auto"/>
              </w:rPr>
            </w:pPr>
            <w:r>
              <w:rPr>
                <w:rFonts w:ascii="Arial" w:cs="Arial" w:eastAsia="Arial" w:hAnsi="Arial"/>
                <w:sz w:val="14"/>
                <w:szCs w:val="14"/>
                <w:color w:val="auto"/>
              </w:rPr>
              <w:t>0:93</w:t>
            </w:r>
          </w:p>
        </w:tc>
      </w:tr>
      <w:tr>
        <w:trPr>
          <w:trHeight w:val="227"/>
        </w:trPr>
        <w:tc>
          <w:tcPr>
            <w:tcW w:w="1780" w:type="dxa"/>
            <w:vAlign w:val="bottom"/>
          </w:tcPr>
          <w:p>
            <w:pPr>
              <w:spacing w:after="0"/>
              <w:rPr>
                <w:sz w:val="20"/>
                <w:szCs w:val="20"/>
                <w:color w:val="auto"/>
              </w:rPr>
            </w:pPr>
            <w:r>
              <w:rPr>
                <w:rFonts w:ascii="Arial" w:cs="Arial" w:eastAsia="Arial" w:hAnsi="Arial"/>
                <w:sz w:val="14"/>
                <w:szCs w:val="14"/>
                <w:color w:val="auto"/>
              </w:rPr>
              <w:t>STAIC-Trait</w:t>
            </w:r>
          </w:p>
        </w:tc>
        <w:tc>
          <w:tcPr>
            <w:tcW w:w="640" w:type="dxa"/>
            <w:vAlign w:val="bottom"/>
          </w:tcPr>
          <w:p>
            <w:pPr>
              <w:ind w:left="140"/>
              <w:spacing w:after="0"/>
              <w:rPr>
                <w:sz w:val="20"/>
                <w:szCs w:val="20"/>
                <w:color w:val="auto"/>
              </w:rPr>
            </w:pPr>
            <w:r>
              <w:rPr>
                <w:rFonts w:ascii="Arial" w:cs="Arial" w:eastAsia="Arial" w:hAnsi="Arial"/>
                <w:sz w:val="14"/>
                <w:szCs w:val="14"/>
                <w:color w:val="auto"/>
              </w:rPr>
              <w:t>35:07</w:t>
            </w:r>
          </w:p>
        </w:tc>
        <w:tc>
          <w:tcPr>
            <w:tcW w:w="640" w:type="dxa"/>
            <w:vAlign w:val="bottom"/>
          </w:tcPr>
          <w:p>
            <w:pPr>
              <w:jc w:val="right"/>
              <w:ind w:right="50"/>
              <w:spacing w:after="0"/>
              <w:rPr>
                <w:sz w:val="20"/>
                <w:szCs w:val="20"/>
                <w:color w:val="auto"/>
              </w:rPr>
            </w:pPr>
            <w:r>
              <w:rPr>
                <w:rFonts w:ascii="Arial" w:cs="Arial" w:eastAsia="Arial" w:hAnsi="Arial"/>
                <w:sz w:val="14"/>
                <w:szCs w:val="14"/>
                <w:color w:val="auto"/>
              </w:rPr>
              <w:t>39:44</w:t>
            </w:r>
          </w:p>
        </w:tc>
        <w:tc>
          <w:tcPr>
            <w:tcW w:w="600" w:type="dxa"/>
            <w:vAlign w:val="bottom"/>
          </w:tcPr>
          <w:p>
            <w:pPr>
              <w:jc w:val="center"/>
              <w:spacing w:after="0"/>
              <w:rPr>
                <w:sz w:val="20"/>
                <w:szCs w:val="20"/>
                <w:color w:val="auto"/>
              </w:rPr>
            </w:pPr>
            <w:r>
              <w:rPr>
                <w:rFonts w:ascii="Arial" w:cs="Arial" w:eastAsia="Arial" w:hAnsi="Arial"/>
                <w:sz w:val="14"/>
                <w:szCs w:val="14"/>
                <w:color w:val="auto"/>
                <w:w w:val="95"/>
              </w:rPr>
              <w:t>2,71</w:t>
            </w:r>
          </w:p>
        </w:tc>
        <w:tc>
          <w:tcPr>
            <w:tcW w:w="680" w:type="dxa"/>
            <w:vAlign w:val="bottom"/>
          </w:tcPr>
          <w:p>
            <w:pPr>
              <w:jc w:val="right"/>
              <w:ind w:right="150"/>
              <w:spacing w:after="0"/>
              <w:rPr>
                <w:sz w:val="20"/>
                <w:szCs w:val="20"/>
                <w:color w:val="auto"/>
              </w:rPr>
            </w:pPr>
            <w:r>
              <w:rPr>
                <w:rFonts w:ascii="Arial" w:cs="Arial" w:eastAsia="Arial" w:hAnsi="Arial"/>
                <w:sz w:val="14"/>
                <w:szCs w:val="14"/>
                <w:color w:val="auto"/>
              </w:rPr>
              <w:t>6:87</w:t>
            </w:r>
          </w:p>
        </w:tc>
        <w:tc>
          <w:tcPr>
            <w:tcW w:w="580" w:type="dxa"/>
            <w:vAlign w:val="bottom"/>
          </w:tcPr>
          <w:p>
            <w:pPr>
              <w:ind w:left="240"/>
              <w:spacing w:after="0"/>
              <w:rPr>
                <w:sz w:val="20"/>
                <w:szCs w:val="20"/>
                <w:color w:val="auto"/>
              </w:rPr>
            </w:pPr>
            <w:r>
              <w:rPr>
                <w:rFonts w:ascii="Arial" w:cs="Arial" w:eastAsia="Arial" w:hAnsi="Arial"/>
                <w:sz w:val="14"/>
                <w:szCs w:val="14"/>
                <w:color w:val="auto"/>
              </w:rPr>
              <w:t>0:01</w:t>
            </w:r>
          </w:p>
        </w:tc>
      </w:tr>
      <w:tr>
        <w:trPr>
          <w:trHeight w:val="227"/>
        </w:trPr>
        <w:tc>
          <w:tcPr>
            <w:tcW w:w="1780" w:type="dxa"/>
            <w:vAlign w:val="bottom"/>
          </w:tcPr>
          <w:p>
            <w:pPr>
              <w:spacing w:after="0"/>
              <w:rPr>
                <w:sz w:val="20"/>
                <w:szCs w:val="20"/>
                <w:color w:val="auto"/>
              </w:rPr>
            </w:pPr>
            <w:r>
              <w:rPr>
                <w:rFonts w:ascii="Arial" w:cs="Arial" w:eastAsia="Arial" w:hAnsi="Arial"/>
                <w:sz w:val="14"/>
                <w:szCs w:val="14"/>
                <w:color w:val="auto"/>
              </w:rPr>
              <w:t>Unsolicited (T1) Self Play</w:t>
            </w:r>
          </w:p>
        </w:tc>
        <w:tc>
          <w:tcPr>
            <w:tcW w:w="640" w:type="dxa"/>
            <w:vAlign w:val="bottom"/>
          </w:tcPr>
          <w:p>
            <w:pPr>
              <w:ind w:left="140"/>
              <w:spacing w:after="0"/>
              <w:rPr>
                <w:sz w:val="20"/>
                <w:szCs w:val="20"/>
                <w:color w:val="auto"/>
              </w:rPr>
            </w:pPr>
            <w:r>
              <w:rPr>
                <w:rFonts w:ascii="Arial" w:cs="Arial" w:eastAsia="Arial" w:hAnsi="Arial"/>
                <w:sz w:val="14"/>
                <w:szCs w:val="14"/>
                <w:color w:val="auto"/>
              </w:rPr>
              <w:t>48:83</w:t>
            </w:r>
          </w:p>
        </w:tc>
        <w:tc>
          <w:tcPr>
            <w:tcW w:w="640" w:type="dxa"/>
            <w:vAlign w:val="bottom"/>
          </w:tcPr>
          <w:p>
            <w:pPr>
              <w:jc w:val="right"/>
              <w:ind w:right="50"/>
              <w:spacing w:after="0"/>
              <w:rPr>
                <w:sz w:val="20"/>
                <w:szCs w:val="20"/>
                <w:color w:val="auto"/>
              </w:rPr>
            </w:pPr>
            <w:r>
              <w:rPr>
                <w:rFonts w:ascii="Arial" w:cs="Arial" w:eastAsia="Arial" w:hAnsi="Arial"/>
                <w:sz w:val="14"/>
                <w:szCs w:val="14"/>
                <w:color w:val="auto"/>
              </w:rPr>
              <w:t>62:64</w:t>
            </w:r>
          </w:p>
        </w:tc>
        <w:tc>
          <w:tcPr>
            <w:tcW w:w="600" w:type="dxa"/>
            <w:vAlign w:val="bottom"/>
          </w:tcPr>
          <w:p>
            <w:pPr>
              <w:jc w:val="center"/>
              <w:spacing w:after="0"/>
              <w:rPr>
                <w:sz w:val="20"/>
                <w:szCs w:val="20"/>
                <w:color w:val="auto"/>
              </w:rPr>
            </w:pPr>
            <w:r>
              <w:rPr>
                <w:rFonts w:ascii="Arial" w:cs="Arial" w:eastAsia="Arial" w:hAnsi="Arial"/>
                <w:sz w:val="14"/>
                <w:szCs w:val="14"/>
                <w:color w:val="auto"/>
                <w:w w:val="95"/>
              </w:rPr>
              <w:t>2,73</w:t>
            </w:r>
          </w:p>
        </w:tc>
        <w:tc>
          <w:tcPr>
            <w:tcW w:w="680" w:type="dxa"/>
            <w:vAlign w:val="bottom"/>
          </w:tcPr>
          <w:p>
            <w:pPr>
              <w:jc w:val="right"/>
              <w:ind w:right="150"/>
              <w:spacing w:after="0"/>
              <w:rPr>
                <w:sz w:val="20"/>
                <w:szCs w:val="20"/>
                <w:color w:val="auto"/>
              </w:rPr>
            </w:pPr>
            <w:r>
              <w:rPr>
                <w:rFonts w:ascii="Arial" w:cs="Arial" w:eastAsia="Arial" w:hAnsi="Arial"/>
                <w:sz w:val="14"/>
                <w:szCs w:val="14"/>
                <w:color w:val="auto"/>
              </w:rPr>
              <w:t>0:46</w:t>
            </w:r>
          </w:p>
        </w:tc>
        <w:tc>
          <w:tcPr>
            <w:tcW w:w="580" w:type="dxa"/>
            <w:vAlign w:val="bottom"/>
          </w:tcPr>
          <w:p>
            <w:pPr>
              <w:ind w:left="240"/>
              <w:spacing w:after="0"/>
              <w:rPr>
                <w:sz w:val="20"/>
                <w:szCs w:val="20"/>
                <w:color w:val="auto"/>
              </w:rPr>
            </w:pPr>
            <w:r>
              <w:rPr>
                <w:rFonts w:ascii="Arial" w:cs="Arial" w:eastAsia="Arial" w:hAnsi="Arial"/>
                <w:sz w:val="14"/>
                <w:szCs w:val="14"/>
                <w:color w:val="auto"/>
              </w:rPr>
              <w:t>0:50</w:t>
            </w:r>
          </w:p>
        </w:tc>
      </w:tr>
      <w:tr>
        <w:trPr>
          <w:trHeight w:val="227"/>
        </w:trPr>
        <w:tc>
          <w:tcPr>
            <w:tcW w:w="1780" w:type="dxa"/>
            <w:vAlign w:val="bottom"/>
          </w:tcPr>
          <w:p>
            <w:pPr>
              <w:spacing w:after="0"/>
              <w:rPr>
                <w:sz w:val="20"/>
                <w:szCs w:val="20"/>
                <w:color w:val="auto"/>
              </w:rPr>
            </w:pPr>
            <w:r>
              <w:rPr>
                <w:rFonts w:ascii="Arial" w:cs="Arial" w:eastAsia="Arial" w:hAnsi="Arial"/>
                <w:sz w:val="14"/>
                <w:szCs w:val="14"/>
                <w:color w:val="auto"/>
              </w:rPr>
              <w:t>Unsolicited (T1) Group Play</w:t>
            </w:r>
          </w:p>
        </w:tc>
        <w:tc>
          <w:tcPr>
            <w:tcW w:w="640" w:type="dxa"/>
            <w:vAlign w:val="bottom"/>
          </w:tcPr>
          <w:p>
            <w:pPr>
              <w:ind w:left="140"/>
              <w:spacing w:after="0"/>
              <w:rPr>
                <w:sz w:val="20"/>
                <w:szCs w:val="20"/>
                <w:color w:val="auto"/>
              </w:rPr>
            </w:pPr>
            <w:r>
              <w:rPr>
                <w:rFonts w:ascii="Arial" w:cs="Arial" w:eastAsia="Arial" w:hAnsi="Arial"/>
                <w:sz w:val="14"/>
                <w:szCs w:val="14"/>
                <w:color w:val="auto"/>
              </w:rPr>
              <w:t>16:41</w:t>
            </w:r>
          </w:p>
        </w:tc>
        <w:tc>
          <w:tcPr>
            <w:tcW w:w="640" w:type="dxa"/>
            <w:vAlign w:val="bottom"/>
          </w:tcPr>
          <w:p>
            <w:pPr>
              <w:jc w:val="right"/>
              <w:ind w:right="50"/>
              <w:spacing w:after="0"/>
              <w:rPr>
                <w:sz w:val="20"/>
                <w:szCs w:val="20"/>
                <w:color w:val="auto"/>
              </w:rPr>
            </w:pPr>
            <w:r>
              <w:rPr>
                <w:rFonts w:ascii="Arial" w:cs="Arial" w:eastAsia="Arial" w:hAnsi="Arial"/>
                <w:sz w:val="14"/>
                <w:szCs w:val="14"/>
                <w:color w:val="auto"/>
              </w:rPr>
              <w:t>6:88</w:t>
            </w:r>
          </w:p>
        </w:tc>
        <w:tc>
          <w:tcPr>
            <w:tcW w:w="600" w:type="dxa"/>
            <w:vAlign w:val="bottom"/>
          </w:tcPr>
          <w:p>
            <w:pPr>
              <w:jc w:val="center"/>
              <w:spacing w:after="0"/>
              <w:rPr>
                <w:sz w:val="20"/>
                <w:szCs w:val="20"/>
                <w:color w:val="auto"/>
              </w:rPr>
            </w:pPr>
            <w:r>
              <w:rPr>
                <w:rFonts w:ascii="Arial" w:cs="Arial" w:eastAsia="Arial" w:hAnsi="Arial"/>
                <w:sz w:val="14"/>
                <w:szCs w:val="14"/>
                <w:color w:val="auto"/>
                <w:w w:val="95"/>
              </w:rPr>
              <w:t>2,73</w:t>
            </w:r>
          </w:p>
        </w:tc>
        <w:tc>
          <w:tcPr>
            <w:tcW w:w="680" w:type="dxa"/>
            <w:vAlign w:val="bottom"/>
          </w:tcPr>
          <w:p>
            <w:pPr>
              <w:jc w:val="right"/>
              <w:ind w:right="150"/>
              <w:spacing w:after="0"/>
              <w:rPr>
                <w:sz w:val="20"/>
                <w:szCs w:val="20"/>
                <w:color w:val="auto"/>
              </w:rPr>
            </w:pPr>
            <w:r>
              <w:rPr>
                <w:rFonts w:ascii="Arial" w:cs="Arial" w:eastAsia="Arial" w:hAnsi="Arial"/>
                <w:sz w:val="14"/>
                <w:szCs w:val="14"/>
                <w:color w:val="auto"/>
              </w:rPr>
              <w:t>3:83</w:t>
            </w:r>
          </w:p>
        </w:tc>
        <w:tc>
          <w:tcPr>
            <w:tcW w:w="580" w:type="dxa"/>
            <w:vAlign w:val="bottom"/>
          </w:tcPr>
          <w:p>
            <w:pPr>
              <w:ind w:left="240"/>
              <w:spacing w:after="0"/>
              <w:rPr>
                <w:sz w:val="20"/>
                <w:szCs w:val="20"/>
                <w:color w:val="auto"/>
              </w:rPr>
            </w:pPr>
            <w:r>
              <w:rPr>
                <w:rFonts w:ascii="Arial" w:cs="Arial" w:eastAsia="Arial" w:hAnsi="Arial"/>
                <w:sz w:val="14"/>
                <w:szCs w:val="14"/>
                <w:color w:val="auto"/>
              </w:rPr>
              <w:t>0:05</w:t>
            </w:r>
          </w:p>
        </w:tc>
      </w:tr>
      <w:tr>
        <w:trPr>
          <w:trHeight w:val="227"/>
        </w:trPr>
        <w:tc>
          <w:tcPr>
            <w:tcW w:w="1780" w:type="dxa"/>
            <w:vAlign w:val="bottom"/>
          </w:tcPr>
          <w:p>
            <w:pPr>
              <w:spacing w:after="0"/>
              <w:rPr>
                <w:sz w:val="20"/>
                <w:szCs w:val="20"/>
                <w:color w:val="auto"/>
              </w:rPr>
            </w:pPr>
            <w:r>
              <w:rPr>
                <w:rFonts w:ascii="Arial" w:cs="Arial" w:eastAsia="Arial" w:hAnsi="Arial"/>
                <w:sz w:val="14"/>
                <w:szCs w:val="14"/>
                <w:color w:val="auto"/>
              </w:rPr>
              <w:t>Solicited (T4) Self Play</w:t>
            </w:r>
          </w:p>
        </w:tc>
        <w:tc>
          <w:tcPr>
            <w:tcW w:w="640" w:type="dxa"/>
            <w:vAlign w:val="bottom"/>
          </w:tcPr>
          <w:p>
            <w:pPr>
              <w:ind w:left="140"/>
              <w:spacing w:after="0"/>
              <w:rPr>
                <w:sz w:val="20"/>
                <w:szCs w:val="20"/>
                <w:color w:val="auto"/>
              </w:rPr>
            </w:pPr>
            <w:r>
              <w:rPr>
                <w:rFonts w:ascii="Arial" w:cs="Arial" w:eastAsia="Arial" w:hAnsi="Arial"/>
                <w:sz w:val="14"/>
                <w:szCs w:val="14"/>
                <w:color w:val="auto"/>
              </w:rPr>
              <w:t>15:43</w:t>
            </w:r>
          </w:p>
        </w:tc>
        <w:tc>
          <w:tcPr>
            <w:tcW w:w="640" w:type="dxa"/>
            <w:vAlign w:val="bottom"/>
          </w:tcPr>
          <w:p>
            <w:pPr>
              <w:jc w:val="right"/>
              <w:ind w:right="50"/>
              <w:spacing w:after="0"/>
              <w:rPr>
                <w:sz w:val="20"/>
                <w:szCs w:val="20"/>
                <w:color w:val="auto"/>
              </w:rPr>
            </w:pPr>
            <w:r>
              <w:rPr>
                <w:rFonts w:ascii="Arial" w:cs="Arial" w:eastAsia="Arial" w:hAnsi="Arial"/>
                <w:sz w:val="14"/>
                <w:szCs w:val="14"/>
                <w:color w:val="auto"/>
              </w:rPr>
              <w:t>37:09</w:t>
            </w:r>
          </w:p>
        </w:tc>
        <w:tc>
          <w:tcPr>
            <w:tcW w:w="600" w:type="dxa"/>
            <w:vAlign w:val="bottom"/>
          </w:tcPr>
          <w:p>
            <w:pPr>
              <w:jc w:val="center"/>
              <w:spacing w:after="0"/>
              <w:rPr>
                <w:sz w:val="20"/>
                <w:szCs w:val="20"/>
                <w:color w:val="auto"/>
              </w:rPr>
            </w:pPr>
            <w:r>
              <w:rPr>
                <w:rFonts w:ascii="Arial" w:cs="Arial" w:eastAsia="Arial" w:hAnsi="Arial"/>
                <w:sz w:val="14"/>
                <w:szCs w:val="14"/>
                <w:color w:val="auto"/>
                <w:w w:val="95"/>
              </w:rPr>
              <w:t>2,73</w:t>
            </w:r>
          </w:p>
        </w:tc>
        <w:tc>
          <w:tcPr>
            <w:tcW w:w="680" w:type="dxa"/>
            <w:vAlign w:val="bottom"/>
          </w:tcPr>
          <w:p>
            <w:pPr>
              <w:jc w:val="right"/>
              <w:ind w:right="150"/>
              <w:spacing w:after="0"/>
              <w:rPr>
                <w:sz w:val="20"/>
                <w:szCs w:val="20"/>
                <w:color w:val="auto"/>
              </w:rPr>
            </w:pPr>
            <w:r>
              <w:rPr>
                <w:rFonts w:ascii="Arial" w:cs="Arial" w:eastAsia="Arial" w:hAnsi="Arial"/>
                <w:sz w:val="14"/>
                <w:szCs w:val="14"/>
                <w:color w:val="auto"/>
              </w:rPr>
              <w:t>6:70</w:t>
            </w:r>
          </w:p>
        </w:tc>
        <w:tc>
          <w:tcPr>
            <w:tcW w:w="580" w:type="dxa"/>
            <w:vAlign w:val="bottom"/>
          </w:tcPr>
          <w:p>
            <w:pPr>
              <w:ind w:left="240"/>
              <w:spacing w:after="0"/>
              <w:rPr>
                <w:sz w:val="20"/>
                <w:szCs w:val="20"/>
                <w:color w:val="auto"/>
              </w:rPr>
            </w:pPr>
            <w:r>
              <w:rPr>
                <w:rFonts w:ascii="Arial" w:cs="Arial" w:eastAsia="Arial" w:hAnsi="Arial"/>
                <w:sz w:val="14"/>
                <w:szCs w:val="14"/>
                <w:color w:val="auto"/>
              </w:rPr>
              <w:t>0:01</w:t>
            </w:r>
          </w:p>
        </w:tc>
      </w:tr>
      <w:tr>
        <w:trPr>
          <w:trHeight w:val="227"/>
        </w:trPr>
        <w:tc>
          <w:tcPr>
            <w:tcW w:w="1780" w:type="dxa"/>
            <w:vAlign w:val="bottom"/>
          </w:tcPr>
          <w:p>
            <w:pPr>
              <w:spacing w:after="0"/>
              <w:rPr>
                <w:sz w:val="20"/>
                <w:szCs w:val="20"/>
                <w:color w:val="auto"/>
              </w:rPr>
            </w:pPr>
            <w:r>
              <w:rPr>
                <w:rFonts w:ascii="Arial" w:cs="Arial" w:eastAsia="Arial" w:hAnsi="Arial"/>
                <w:sz w:val="14"/>
                <w:szCs w:val="14"/>
                <w:color w:val="auto"/>
              </w:rPr>
              <w:t>Solicited (T4) Group Play</w:t>
            </w:r>
          </w:p>
        </w:tc>
        <w:tc>
          <w:tcPr>
            <w:tcW w:w="640" w:type="dxa"/>
            <w:vAlign w:val="bottom"/>
          </w:tcPr>
          <w:p>
            <w:pPr>
              <w:ind w:left="140"/>
              <w:spacing w:after="0"/>
              <w:rPr>
                <w:sz w:val="20"/>
                <w:szCs w:val="20"/>
                <w:color w:val="auto"/>
              </w:rPr>
            </w:pPr>
            <w:r>
              <w:rPr>
                <w:rFonts w:ascii="Arial" w:cs="Arial" w:eastAsia="Arial" w:hAnsi="Arial"/>
                <w:sz w:val="14"/>
                <w:szCs w:val="14"/>
                <w:color w:val="auto"/>
              </w:rPr>
              <w:t>68:37</w:t>
            </w:r>
          </w:p>
        </w:tc>
        <w:tc>
          <w:tcPr>
            <w:tcW w:w="640" w:type="dxa"/>
            <w:vAlign w:val="bottom"/>
          </w:tcPr>
          <w:p>
            <w:pPr>
              <w:jc w:val="right"/>
              <w:ind w:right="50"/>
              <w:spacing w:after="0"/>
              <w:rPr>
                <w:sz w:val="20"/>
                <w:szCs w:val="20"/>
                <w:color w:val="auto"/>
              </w:rPr>
            </w:pPr>
            <w:r>
              <w:rPr>
                <w:rFonts w:ascii="Arial" w:cs="Arial" w:eastAsia="Arial" w:hAnsi="Arial"/>
                <w:sz w:val="14"/>
                <w:szCs w:val="14"/>
                <w:color w:val="auto"/>
              </w:rPr>
              <w:t>44:09</w:t>
            </w:r>
          </w:p>
        </w:tc>
        <w:tc>
          <w:tcPr>
            <w:tcW w:w="600" w:type="dxa"/>
            <w:vAlign w:val="bottom"/>
          </w:tcPr>
          <w:p>
            <w:pPr>
              <w:jc w:val="center"/>
              <w:spacing w:after="0"/>
              <w:rPr>
                <w:sz w:val="20"/>
                <w:szCs w:val="20"/>
                <w:color w:val="auto"/>
              </w:rPr>
            </w:pPr>
            <w:r>
              <w:rPr>
                <w:rFonts w:ascii="Arial" w:cs="Arial" w:eastAsia="Arial" w:hAnsi="Arial"/>
                <w:sz w:val="14"/>
                <w:szCs w:val="14"/>
                <w:color w:val="auto"/>
                <w:w w:val="95"/>
              </w:rPr>
              <w:t>2,73</w:t>
            </w:r>
          </w:p>
        </w:tc>
        <w:tc>
          <w:tcPr>
            <w:tcW w:w="680" w:type="dxa"/>
            <w:vAlign w:val="bottom"/>
          </w:tcPr>
          <w:p>
            <w:pPr>
              <w:jc w:val="right"/>
              <w:ind w:right="150"/>
              <w:spacing w:after="0"/>
              <w:rPr>
                <w:sz w:val="20"/>
                <w:szCs w:val="20"/>
                <w:color w:val="auto"/>
              </w:rPr>
            </w:pPr>
            <w:r>
              <w:rPr>
                <w:rFonts w:ascii="Arial" w:cs="Arial" w:eastAsia="Arial" w:hAnsi="Arial"/>
                <w:sz w:val="14"/>
                <w:szCs w:val="14"/>
                <w:color w:val="auto"/>
              </w:rPr>
              <w:t>7:78</w:t>
            </w:r>
          </w:p>
        </w:tc>
        <w:tc>
          <w:tcPr>
            <w:tcW w:w="580" w:type="dxa"/>
            <w:vAlign w:val="bottom"/>
          </w:tcPr>
          <w:p>
            <w:pPr>
              <w:ind w:left="240"/>
              <w:spacing w:after="0"/>
              <w:rPr>
                <w:sz w:val="20"/>
                <w:szCs w:val="20"/>
                <w:color w:val="auto"/>
              </w:rPr>
            </w:pPr>
            <w:r>
              <w:rPr>
                <w:rFonts w:ascii="Arial" w:cs="Arial" w:eastAsia="Arial" w:hAnsi="Arial"/>
                <w:sz w:val="14"/>
                <w:szCs w:val="14"/>
                <w:color w:val="auto"/>
                <w:w w:val="91"/>
              </w:rPr>
              <w:t>0:007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57785</wp:posOffset>
                </wp:positionV>
                <wp:extent cx="313245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2455" cy="4763"/>
                        </a:xfrm>
                        <a:prstGeom prst="line">
                          <a:avLst/>
                        </a:prstGeom>
                        <a:solidFill>
                          <a:srgbClr val="FFFFFF"/>
                        </a:solidFill>
                        <a:ln w="1892">
                          <a:solidFill>
                            <a:srgbClr val="4C4C4C"/>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4.55pt" to="246.35pt,4.55pt" o:allowincell="f" strokecolor="#4C4C4C" strokeweight="0.149pt"/>
            </w:pict>
          </mc:Fallback>
        </mc:AlternateContent>
      </w:r>
    </w:p>
    <w:p>
      <w:pPr>
        <w:spacing w:after="0" w:line="118" w:lineRule="exact"/>
        <w:rPr>
          <w:sz w:val="20"/>
          <w:szCs w:val="20"/>
          <w:color w:val="auto"/>
        </w:rPr>
      </w:pPr>
    </w:p>
    <w:p>
      <w:pPr>
        <w:jc w:val="both"/>
        <w:spacing w:after="0" w:line="306" w:lineRule="auto"/>
        <w:rPr>
          <w:sz w:val="20"/>
          <w:szCs w:val="20"/>
          <w:color w:val="auto"/>
        </w:rPr>
      </w:pPr>
      <w:r>
        <w:rPr>
          <w:rFonts w:ascii="Arial" w:cs="Arial" w:eastAsia="Arial" w:hAnsi="Arial"/>
          <w:sz w:val="13"/>
          <w:szCs w:val="13"/>
          <w:color w:val="auto"/>
        </w:rPr>
        <w:t>EXP, experimental group; WLC, waitlist control group; STAIC, State-Trait Anxiety Inventory for Children. The duration of play behavior is presented as seconds.</w:t>
      </w:r>
    </w:p>
    <w:p>
      <w:pPr>
        <w:spacing w:after="0" w:line="242" w:lineRule="exact"/>
        <w:rPr>
          <w:sz w:val="20"/>
          <w:szCs w:val="20"/>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77" w:lineRule="exact"/>
        <w:rPr>
          <w:sz w:val="20"/>
          <w:szCs w:val="20"/>
          <w:color w:val="auto"/>
        </w:rPr>
      </w:pPr>
    </w:p>
    <w:p>
      <w:pPr>
        <w:spacing w:after="0"/>
        <w:tabs>
          <w:tab w:leader="none" w:pos="5000" w:val="left"/>
          <w:tab w:leader="none" w:pos="7980" w:val="left"/>
        </w:tabs>
        <w:rPr>
          <w:rFonts w:ascii="Arial" w:cs="Arial" w:eastAsia="Arial" w:hAnsi="Arial"/>
          <w:sz w:val="13"/>
          <w:szCs w:val="13"/>
          <w:color w:val="4C4C4C"/>
        </w:rPr>
      </w:pPr>
      <w:hyperlink r:id="rId18">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9">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5</w:t>
      </w:r>
      <w:r>
        <w:rPr>
          <w:rFonts w:ascii="Arial" w:cs="Arial" w:eastAsia="Arial" w:hAnsi="Arial"/>
          <w:sz w:val="14"/>
          <w:szCs w:val="14"/>
          <w:color w:val="4C4C4C"/>
        </w:rPr>
        <w:tab/>
      </w:r>
      <w:hyperlink r:id="rId20">
        <w:r>
          <w:rPr>
            <w:rFonts w:ascii="Arial" w:cs="Arial" w:eastAsia="Arial" w:hAnsi="Arial"/>
            <w:sz w:val="13"/>
            <w:szCs w:val="13"/>
            <w:color w:val="4C4C4C"/>
          </w:rPr>
          <w:t>May 2020 | Volume 11 | Article 908</w:t>
        </w:r>
      </w:hyperlink>
    </w:p>
    <w:p>
      <w:pPr>
        <w:sectPr>
          <w:pgSz w:w="11900" w:h="15591" w:orient="portrait"/>
          <w:cols w:equalWidth="0" w:num="1">
            <w:col w:w="10100"/>
          </w:cols>
          <w:pgMar w:left="900" w:top="560" w:right="906" w:bottom="49" w:gutter="0" w:footer="0" w:header="0"/>
          <w:type w:val="continuous"/>
        </w:sectPr>
      </w:pPr>
    </w:p>
    <w:bookmarkStart w:id="5" w:name="page6"/>
    <w:bookmarkEnd w:id="5"/>
    <w:p>
      <w:pPr>
        <w:spacing w:after="0"/>
        <w:tabs>
          <w:tab w:leader="none" w:pos="7900" w:val="left"/>
        </w:tabs>
        <w:rPr>
          <w:sz w:val="20"/>
          <w:szCs w:val="20"/>
          <w:color w:val="auto"/>
        </w:rPr>
      </w:pPr>
      <w:r>
        <w:rPr>
          <w:rFonts w:ascii="Arial" w:cs="Arial" w:eastAsia="Arial" w:hAnsi="Arial"/>
          <w:sz w:val="14"/>
          <w:szCs w:val="14"/>
          <w:color w:val="4C4C4C"/>
        </w:rPr>
        <w:t>Ioannou et al.</w:t>
      </w:r>
      <w:r>
        <w:rPr>
          <w:sz w:val="20"/>
          <w:szCs w:val="20"/>
          <w:color w:val="auto"/>
        </w:rPr>
        <w:tab/>
      </w:r>
      <w:r>
        <w:rPr>
          <w:rFonts w:ascii="Arial" w:cs="Arial" w:eastAsia="Arial" w:hAnsi="Arial"/>
          <w:sz w:val="13"/>
          <w:szCs w:val="13"/>
          <w:color w:val="4C4C4C"/>
        </w:rPr>
        <w:t>Peer Actors and Theater Techniques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75" w:lineRule="auto"/>
        <w:rPr>
          <w:sz w:val="20"/>
          <w:szCs w:val="20"/>
          <w:color w:val="auto"/>
        </w:rPr>
      </w:pPr>
      <w:r>
        <w:rPr>
          <w:rFonts w:ascii="Arial" w:cs="Arial" w:eastAsia="Arial" w:hAnsi="Arial"/>
          <w:sz w:val="19"/>
          <w:szCs w:val="19"/>
          <w:color w:val="auto"/>
        </w:rPr>
        <w:t>Released 2016. IBM SPSS Statistics for Windows, Version 24.0; Armonk, NY: IBM Corp.).</w:t>
      </w:r>
    </w:p>
    <w:p>
      <w:pPr>
        <w:spacing w:after="0" w:line="36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RESULTS</w:t>
      </w:r>
    </w:p>
    <w:p>
      <w:pPr>
        <w:spacing w:after="0" w:line="208" w:lineRule="exact"/>
        <w:rPr>
          <w:sz w:val="20"/>
          <w:szCs w:val="20"/>
          <w:color w:val="auto"/>
        </w:rPr>
      </w:pPr>
    </w:p>
    <w:p>
      <w:pPr>
        <w:jc w:val="both"/>
        <w:spacing w:after="0" w:line="275" w:lineRule="auto"/>
        <w:rPr>
          <w:rFonts w:ascii="Arial" w:cs="Arial" w:eastAsia="Arial" w:hAnsi="Arial"/>
          <w:sz w:val="19"/>
          <w:szCs w:val="19"/>
          <w:color w:val="auto"/>
        </w:rPr>
      </w:pPr>
      <w:r>
        <w:rPr>
          <w:rFonts w:ascii="Arial" w:cs="Arial" w:eastAsia="Arial" w:hAnsi="Arial"/>
          <w:sz w:val="19"/>
          <w:szCs w:val="19"/>
          <w:color w:val="auto"/>
        </w:rPr>
        <w:t xml:space="preserve">Pretest adjusted posttest findings for the dependent variables outlined below are presented in </w:t>
      </w:r>
      <w:hyperlink w:anchor="page5">
        <w:r>
          <w:rPr>
            <w:rFonts w:ascii="Arial" w:cs="Arial" w:eastAsia="Arial" w:hAnsi="Arial"/>
            <w:sz w:val="19"/>
            <w:szCs w:val="19"/>
            <w:b w:val="1"/>
            <w:bCs w:val="1"/>
            <w:color w:val="auto"/>
          </w:rPr>
          <w:t>Table 2</w:t>
        </w:r>
      </w:hyperlink>
      <w:r>
        <w:rPr>
          <w:rFonts w:ascii="Arial" w:cs="Arial" w:eastAsia="Arial" w:hAnsi="Arial"/>
          <w:sz w:val="19"/>
          <w:szCs w:val="19"/>
          <w:color w:val="auto"/>
        </w:rPr>
        <w:t>.</w:t>
      </w:r>
    </w:p>
    <w:p>
      <w:pPr>
        <w:spacing w:after="0" w:line="1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Peer Interaction Paradigm</w:t>
      </w:r>
    </w:p>
    <w:p>
      <w:pPr>
        <w:spacing w:after="0" w:line="17" w:lineRule="exact"/>
        <w:rPr>
          <w:sz w:val="20"/>
          <w:szCs w:val="20"/>
          <w:color w:val="auto"/>
        </w:rPr>
      </w:pPr>
    </w:p>
    <w:p>
      <w:pPr>
        <w:spacing w:after="0"/>
        <w:rPr>
          <w:sz w:val="20"/>
          <w:szCs w:val="20"/>
          <w:color w:val="auto"/>
        </w:rPr>
      </w:pPr>
      <w:r>
        <w:rPr>
          <w:rFonts w:ascii="Arial" w:cs="Arial" w:eastAsia="Arial" w:hAnsi="Arial"/>
          <w:sz w:val="20"/>
          <w:szCs w:val="20"/>
          <w:color w:val="auto"/>
        </w:rPr>
        <w:t>Solicited Play</w:t>
      </w:r>
    </w:p>
    <w:p>
      <w:pPr>
        <w:spacing w:after="0" w:line="26" w:lineRule="exact"/>
        <w:rPr>
          <w:sz w:val="20"/>
          <w:szCs w:val="20"/>
          <w:color w:val="auto"/>
        </w:rPr>
      </w:pPr>
    </w:p>
    <w:p>
      <w:pPr>
        <w:jc w:val="both"/>
        <w:spacing w:after="0" w:line="257" w:lineRule="auto"/>
        <w:rPr>
          <w:sz w:val="20"/>
          <w:szCs w:val="20"/>
          <w:color w:val="auto"/>
        </w:rPr>
      </w:pPr>
      <w:r>
        <w:rPr>
          <w:rFonts w:ascii="Arial" w:cs="Arial" w:eastAsia="Arial" w:hAnsi="Arial"/>
          <w:sz w:val="19"/>
          <w:szCs w:val="19"/>
          <w:color w:val="auto"/>
        </w:rPr>
        <w:t>Following treatment, children in the EXP group engaged in significantly more Group Play [</w:t>
      </w:r>
      <w:r>
        <w:rPr>
          <w:rFonts w:ascii="Arial" w:cs="Arial" w:eastAsia="Arial" w:hAnsi="Arial"/>
          <w:sz w:val="19"/>
          <w:szCs w:val="19"/>
          <w:i w:val="1"/>
          <w:iCs w:val="1"/>
          <w:color w:val="auto"/>
        </w:rPr>
        <w:t>F</w:t>
      </w:r>
      <w:r>
        <w:rPr>
          <w:rFonts w:ascii="Arial" w:cs="Arial" w:eastAsia="Arial" w:hAnsi="Arial"/>
          <w:sz w:val="19"/>
          <w:szCs w:val="19"/>
          <w:color w:val="auto"/>
        </w:rPr>
        <w:t xml:space="preserve">(2,73) = 7.78, </w:t>
      </w:r>
      <w:r>
        <w:rPr>
          <w:rFonts w:ascii="Arial" w:cs="Arial" w:eastAsia="Arial" w:hAnsi="Arial"/>
          <w:sz w:val="19"/>
          <w:szCs w:val="19"/>
          <w:i w:val="1"/>
          <w:iCs w:val="1"/>
          <w:color w:val="auto"/>
        </w:rPr>
        <w:t>p</w:t>
      </w:r>
      <w:r>
        <w:rPr>
          <w:rFonts w:ascii="Arial" w:cs="Arial" w:eastAsia="Arial" w:hAnsi="Arial"/>
          <w:sz w:val="19"/>
          <w:szCs w:val="19"/>
          <w:color w:val="auto"/>
        </w:rPr>
        <w:t xml:space="preserve"> = 0.007] than children in the WLC group. Additionally, children in the EXP group engaged in significantly less Self Play [</w:t>
      </w:r>
      <w:r>
        <w:rPr>
          <w:rFonts w:ascii="Arial" w:cs="Arial" w:eastAsia="Arial" w:hAnsi="Arial"/>
          <w:sz w:val="19"/>
          <w:szCs w:val="19"/>
          <w:i w:val="1"/>
          <w:iCs w:val="1"/>
          <w:color w:val="auto"/>
        </w:rPr>
        <w:t>F</w:t>
      </w:r>
      <w:r>
        <w:rPr>
          <w:rFonts w:ascii="Arial" w:cs="Arial" w:eastAsia="Arial" w:hAnsi="Arial"/>
          <w:sz w:val="19"/>
          <w:szCs w:val="19"/>
          <w:color w:val="auto"/>
        </w:rPr>
        <w:t xml:space="preserve">(2,73) = 6.70, </w:t>
      </w:r>
      <w:r>
        <w:rPr>
          <w:rFonts w:ascii="Arial" w:cs="Arial" w:eastAsia="Arial" w:hAnsi="Arial"/>
          <w:sz w:val="19"/>
          <w:szCs w:val="19"/>
          <w:i w:val="1"/>
          <w:iCs w:val="1"/>
          <w:color w:val="auto"/>
        </w:rPr>
        <w:t xml:space="preserve">p </w:t>
      </w:r>
      <w:r>
        <w:rPr>
          <w:rFonts w:ascii="Arial" w:cs="Arial" w:eastAsia="Arial" w:hAnsi="Arial"/>
          <w:sz w:val="19"/>
          <w:szCs w:val="19"/>
          <w:color w:val="auto"/>
        </w:rPr>
        <w:t>= 0.01] than the WLC group.</w:t>
      </w:r>
    </w:p>
    <w:p>
      <w:pPr>
        <w:spacing w:after="0" w:line="157" w:lineRule="exact"/>
        <w:rPr>
          <w:sz w:val="20"/>
          <w:szCs w:val="20"/>
          <w:color w:val="auto"/>
        </w:rPr>
      </w:pPr>
    </w:p>
    <w:p>
      <w:pPr>
        <w:spacing w:after="0"/>
        <w:rPr>
          <w:sz w:val="20"/>
          <w:szCs w:val="20"/>
          <w:color w:val="auto"/>
        </w:rPr>
      </w:pPr>
      <w:r>
        <w:rPr>
          <w:rFonts w:ascii="Arial" w:cs="Arial" w:eastAsia="Arial" w:hAnsi="Arial"/>
          <w:sz w:val="20"/>
          <w:szCs w:val="20"/>
          <w:color w:val="auto"/>
        </w:rPr>
        <w:t>Unsolicited Play</w:t>
      </w:r>
    </w:p>
    <w:p>
      <w:pPr>
        <w:spacing w:after="0" w:line="26"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In regard to unsolicited activity by a peer, an increase in Group Play was marginally significant [</w:t>
      </w:r>
      <w:r>
        <w:rPr>
          <w:rFonts w:ascii="Arial" w:cs="Arial" w:eastAsia="Arial" w:hAnsi="Arial"/>
          <w:sz w:val="17"/>
          <w:szCs w:val="17"/>
          <w:i w:val="1"/>
          <w:iCs w:val="1"/>
          <w:color w:val="auto"/>
        </w:rPr>
        <w:t>F</w:t>
      </w:r>
      <w:r>
        <w:rPr>
          <w:rFonts w:ascii="Arial" w:cs="Arial" w:eastAsia="Arial" w:hAnsi="Arial"/>
          <w:sz w:val="17"/>
          <w:szCs w:val="17"/>
          <w:color w:val="auto"/>
        </w:rPr>
        <w:t xml:space="preserve">(2,73) = 3.83, </w:t>
      </w:r>
      <w:r>
        <w:rPr>
          <w:rFonts w:ascii="Arial" w:cs="Arial" w:eastAsia="Arial" w:hAnsi="Arial"/>
          <w:sz w:val="17"/>
          <w:szCs w:val="17"/>
          <w:i w:val="1"/>
          <w:iCs w:val="1"/>
          <w:color w:val="auto"/>
        </w:rPr>
        <w:t>p</w:t>
      </w:r>
      <w:r>
        <w:rPr>
          <w:rFonts w:ascii="Arial" w:cs="Arial" w:eastAsia="Arial" w:hAnsi="Arial"/>
          <w:sz w:val="17"/>
          <w:szCs w:val="17"/>
          <w:color w:val="auto"/>
        </w:rPr>
        <w:t xml:space="preserve"> = 0.05]. In contrast, there was no significant diﬀerence for Self Play between the groups during unsolicited activity [</w:t>
      </w:r>
      <w:r>
        <w:rPr>
          <w:rFonts w:ascii="Arial" w:cs="Arial" w:eastAsia="Arial" w:hAnsi="Arial"/>
          <w:sz w:val="17"/>
          <w:szCs w:val="17"/>
          <w:i w:val="1"/>
          <w:iCs w:val="1"/>
          <w:color w:val="auto"/>
        </w:rPr>
        <w:t>F</w:t>
      </w:r>
      <w:r>
        <w:rPr>
          <w:rFonts w:ascii="Arial" w:cs="Arial" w:eastAsia="Arial" w:hAnsi="Arial"/>
          <w:sz w:val="17"/>
          <w:szCs w:val="17"/>
          <w:color w:val="auto"/>
        </w:rPr>
        <w:t xml:space="preserve">(2,73) = 0.46, </w:t>
      </w:r>
      <w:r>
        <w:rPr>
          <w:rFonts w:ascii="Arial" w:cs="Arial" w:eastAsia="Arial" w:hAnsi="Arial"/>
          <w:sz w:val="17"/>
          <w:szCs w:val="17"/>
          <w:i w:val="1"/>
          <w:iCs w:val="1"/>
          <w:color w:val="auto"/>
        </w:rPr>
        <w:t>p</w:t>
      </w:r>
      <w:r>
        <w:rPr>
          <w:rFonts w:ascii="Arial" w:cs="Arial" w:eastAsia="Arial" w:hAnsi="Arial"/>
          <w:sz w:val="17"/>
          <w:szCs w:val="17"/>
          <w:color w:val="auto"/>
        </w:rPr>
        <w:t xml:space="preserve"> = 0.50].</w:t>
      </w:r>
    </w:p>
    <w:p>
      <w:pPr>
        <w:spacing w:after="0" w:line="123" w:lineRule="exact"/>
        <w:rPr>
          <w:sz w:val="20"/>
          <w:szCs w:val="20"/>
          <w:color w:val="auto"/>
        </w:rPr>
      </w:pPr>
    </w:p>
    <w:p>
      <w:pPr>
        <w:spacing w:after="0"/>
        <w:rPr>
          <w:sz w:val="20"/>
          <w:szCs w:val="20"/>
          <w:color w:val="auto"/>
        </w:rPr>
      </w:pPr>
      <w:r>
        <w:rPr>
          <w:rFonts w:ascii="Arial" w:cs="Arial" w:eastAsia="Arial" w:hAnsi="Arial"/>
          <w:sz w:val="20"/>
          <w:szCs w:val="20"/>
          <w:color w:val="auto"/>
        </w:rPr>
        <w:t>Predictors</w:t>
      </w:r>
    </w:p>
    <w:p>
      <w:pPr>
        <w:spacing w:after="0" w:line="26" w:lineRule="exact"/>
        <w:rPr>
          <w:sz w:val="20"/>
          <w:szCs w:val="20"/>
          <w:color w:val="auto"/>
        </w:rPr>
      </w:pPr>
    </w:p>
    <w:p>
      <w:pPr>
        <w:jc w:val="both"/>
        <w:spacing w:after="0" w:line="263" w:lineRule="auto"/>
        <w:rPr>
          <w:sz w:val="20"/>
          <w:szCs w:val="20"/>
          <w:color w:val="auto"/>
        </w:rPr>
      </w:pPr>
      <w:r>
        <w:rPr>
          <w:rFonts w:ascii="Arial" w:cs="Arial" w:eastAsia="Arial" w:hAnsi="Arial"/>
          <w:sz w:val="17"/>
          <w:szCs w:val="17"/>
          <w:color w:val="auto"/>
        </w:rPr>
        <w:t>Regression analysis was conducted to predict solicited Group Play based on pretreatment Group Play, age, group, and ADOS score. A significant regression equation was found [</w:t>
      </w:r>
      <w:r>
        <w:rPr>
          <w:rFonts w:ascii="Arial" w:cs="Arial" w:eastAsia="Arial" w:hAnsi="Arial"/>
          <w:sz w:val="17"/>
          <w:szCs w:val="17"/>
          <w:i w:val="1"/>
          <w:iCs w:val="1"/>
          <w:color w:val="auto"/>
        </w:rPr>
        <w:t>F</w:t>
      </w:r>
      <w:r>
        <w:rPr>
          <w:rFonts w:ascii="Arial" w:cs="Arial" w:eastAsia="Arial" w:hAnsi="Arial"/>
          <w:sz w:val="17"/>
          <w:szCs w:val="17"/>
          <w:color w:val="auto"/>
        </w:rPr>
        <w:t xml:space="preserve">(4,60) = 5.943, </w:t>
      </w:r>
      <w:r>
        <w:rPr>
          <w:rFonts w:ascii="Arial" w:cs="Arial" w:eastAsia="Arial" w:hAnsi="Arial"/>
          <w:sz w:val="17"/>
          <w:szCs w:val="17"/>
          <w:i w:val="1"/>
          <w:iCs w:val="1"/>
          <w:color w:val="auto"/>
        </w:rPr>
        <w:t xml:space="preserve">p </w:t>
      </w:r>
      <w:r>
        <w:rPr>
          <w:rFonts w:ascii="Arial" w:cs="Arial" w:eastAsia="Arial" w:hAnsi="Arial"/>
          <w:sz w:val="17"/>
          <w:szCs w:val="17"/>
          <w:color w:val="auto"/>
        </w:rPr>
        <w:t>&lt;</w:t>
      </w:r>
      <w:r>
        <w:rPr>
          <w:rFonts w:ascii="Arial" w:cs="Arial" w:eastAsia="Arial" w:hAnsi="Arial"/>
          <w:sz w:val="17"/>
          <w:szCs w:val="17"/>
          <w:i w:val="1"/>
          <w:iCs w:val="1"/>
          <w:color w:val="auto"/>
        </w:rPr>
        <w:t xml:space="preserve"> </w:t>
      </w:r>
      <w:r>
        <w:rPr>
          <w:rFonts w:ascii="Arial" w:cs="Arial" w:eastAsia="Arial" w:hAnsi="Arial"/>
          <w:sz w:val="17"/>
          <w:szCs w:val="17"/>
          <w:color w:val="auto"/>
        </w:rPr>
        <w:t>0.0001], with</w:t>
      </w:r>
      <w:r>
        <w:rPr>
          <w:rFonts w:ascii="Arial" w:cs="Arial" w:eastAsia="Arial" w:hAnsi="Arial"/>
          <w:sz w:val="17"/>
          <w:szCs w:val="17"/>
          <w:i w:val="1"/>
          <w:iCs w:val="1"/>
          <w:color w:val="auto"/>
        </w:rPr>
        <w:t xml:space="preserve"> R</w:t>
      </w:r>
      <w:r>
        <w:rPr>
          <w:rFonts w:ascii="Arial" w:cs="Arial" w:eastAsia="Arial" w:hAnsi="Arial"/>
          <w:sz w:val="25"/>
          <w:szCs w:val="25"/>
          <w:color w:val="auto"/>
          <w:vertAlign w:val="superscript"/>
        </w:rPr>
        <w:t>2</w:t>
      </w:r>
      <w:r>
        <w:rPr>
          <w:rFonts w:ascii="Arial" w:cs="Arial" w:eastAsia="Arial" w:hAnsi="Arial"/>
          <w:sz w:val="17"/>
          <w:szCs w:val="17"/>
          <w:i w:val="1"/>
          <w:iCs w:val="1"/>
          <w:color w:val="auto"/>
        </w:rPr>
        <w:t xml:space="preserve"> </w:t>
      </w:r>
      <w:r>
        <w:rPr>
          <w:rFonts w:ascii="Arial" w:cs="Arial" w:eastAsia="Arial" w:hAnsi="Arial"/>
          <w:sz w:val="17"/>
          <w:szCs w:val="17"/>
          <w:color w:val="auto"/>
        </w:rPr>
        <w:t>= 0.284. Pretreatment Group Play (b</w:t>
      </w:r>
      <w:r>
        <w:rPr>
          <w:rFonts w:ascii="Arial" w:cs="Arial" w:eastAsia="Arial" w:hAnsi="Arial"/>
          <w:sz w:val="17"/>
          <w:szCs w:val="17"/>
          <w:i w:val="1"/>
          <w:iCs w:val="1"/>
          <w:color w:val="auto"/>
        </w:rPr>
        <w:t xml:space="preserve"> </w:t>
      </w:r>
      <w:r>
        <w:rPr>
          <w:rFonts w:ascii="Arial" w:cs="Arial" w:eastAsia="Arial" w:hAnsi="Arial"/>
          <w:sz w:val="17"/>
          <w:szCs w:val="17"/>
          <w:color w:val="auto"/>
        </w:rPr>
        <w:t>= 0.380,</w:t>
      </w:r>
      <w:r>
        <w:rPr>
          <w:rFonts w:ascii="Arial" w:cs="Arial" w:eastAsia="Arial" w:hAnsi="Arial"/>
          <w:sz w:val="17"/>
          <w:szCs w:val="17"/>
          <w:i w:val="1"/>
          <w:iCs w:val="1"/>
          <w:color w:val="auto"/>
        </w:rPr>
        <w:t xml:space="preserve"> p </w:t>
      </w:r>
      <w:r>
        <w:rPr>
          <w:rFonts w:ascii="Arial" w:cs="Arial" w:eastAsia="Arial" w:hAnsi="Arial"/>
          <w:sz w:val="17"/>
          <w:szCs w:val="17"/>
          <w:color w:val="auto"/>
        </w:rPr>
        <w:t>= 0.001) and group status (EXP/WLC) (b</w:t>
      </w:r>
      <w:r>
        <w:rPr>
          <w:rFonts w:ascii="Arial" w:cs="Arial" w:eastAsia="Arial" w:hAnsi="Arial"/>
          <w:sz w:val="17"/>
          <w:szCs w:val="17"/>
          <w:i w:val="1"/>
          <w:iCs w:val="1"/>
          <w:color w:val="auto"/>
        </w:rPr>
        <w:t xml:space="preserve"> </w:t>
      </w:r>
      <w:r>
        <w:rPr>
          <w:rFonts w:ascii="Arial" w:cs="Arial" w:eastAsia="Arial" w:hAnsi="Arial"/>
          <w:sz w:val="17"/>
          <w:szCs w:val="17"/>
          <w:color w:val="auto"/>
        </w:rPr>
        <w:t>= 0.22,</w:t>
      </w:r>
      <w:r>
        <w:rPr>
          <w:rFonts w:ascii="Arial" w:cs="Arial" w:eastAsia="Arial" w:hAnsi="Arial"/>
          <w:sz w:val="17"/>
          <w:szCs w:val="17"/>
          <w:i w:val="1"/>
          <w:iCs w:val="1"/>
          <w:color w:val="auto"/>
        </w:rPr>
        <w:t xml:space="preserve"> p </w:t>
      </w:r>
      <w:r>
        <w:rPr>
          <w:rFonts w:ascii="Arial" w:cs="Arial" w:eastAsia="Arial" w:hAnsi="Arial"/>
          <w:sz w:val="17"/>
          <w:szCs w:val="17"/>
          <w:color w:val="auto"/>
        </w:rPr>
        <w:t>= 0.05)</w:t>
      </w:r>
      <w:r>
        <w:rPr>
          <w:rFonts w:ascii="Arial" w:cs="Arial" w:eastAsia="Arial" w:hAnsi="Arial"/>
          <w:sz w:val="17"/>
          <w:szCs w:val="17"/>
          <w:i w:val="1"/>
          <w:iCs w:val="1"/>
          <w:color w:val="auto"/>
        </w:rPr>
        <w:t xml:space="preserve"> </w:t>
      </w:r>
      <w:r>
        <w:rPr>
          <w:rFonts w:ascii="Arial" w:cs="Arial" w:eastAsia="Arial" w:hAnsi="Arial"/>
          <w:sz w:val="17"/>
          <w:szCs w:val="17"/>
          <w:color w:val="auto"/>
        </w:rPr>
        <w:t>were marginally significant predictors of solicited Group Play. A similar analysis was run for unsolicited Group Play based on pretreatment Group Play, age, group, and ADOS score. A significant regression equation was found [</w:t>
      </w:r>
      <w:r>
        <w:rPr>
          <w:rFonts w:ascii="Arial" w:cs="Arial" w:eastAsia="Arial" w:hAnsi="Arial"/>
          <w:sz w:val="17"/>
          <w:szCs w:val="17"/>
          <w:i w:val="1"/>
          <w:iCs w:val="1"/>
          <w:color w:val="auto"/>
        </w:rPr>
        <w:t>F</w:t>
      </w:r>
      <w:r>
        <w:rPr>
          <w:rFonts w:ascii="Arial" w:cs="Arial" w:eastAsia="Arial" w:hAnsi="Arial"/>
          <w:sz w:val="17"/>
          <w:szCs w:val="17"/>
          <w:color w:val="auto"/>
        </w:rPr>
        <w:t xml:space="preserve">(4,60) = 4.89, </w:t>
      </w:r>
      <w:r>
        <w:rPr>
          <w:rFonts w:ascii="Arial" w:cs="Arial" w:eastAsia="Arial" w:hAnsi="Arial"/>
          <w:sz w:val="17"/>
          <w:szCs w:val="17"/>
          <w:i w:val="1"/>
          <w:iCs w:val="1"/>
          <w:color w:val="auto"/>
        </w:rPr>
        <w:t xml:space="preserve">p </w:t>
      </w:r>
      <w:r>
        <w:rPr>
          <w:rFonts w:ascii="Arial" w:cs="Arial" w:eastAsia="Arial" w:hAnsi="Arial"/>
          <w:sz w:val="17"/>
          <w:szCs w:val="17"/>
          <w:color w:val="auto"/>
        </w:rPr>
        <w:t>= 0.002] with</w:t>
      </w:r>
      <w:r>
        <w:rPr>
          <w:rFonts w:ascii="Arial" w:cs="Arial" w:eastAsia="Arial" w:hAnsi="Arial"/>
          <w:sz w:val="17"/>
          <w:szCs w:val="17"/>
          <w:i w:val="1"/>
          <w:iCs w:val="1"/>
          <w:color w:val="auto"/>
        </w:rPr>
        <w:t xml:space="preserve"> R</w:t>
      </w:r>
      <w:r>
        <w:rPr>
          <w:rFonts w:ascii="Arial" w:cs="Arial" w:eastAsia="Arial" w:hAnsi="Arial"/>
          <w:sz w:val="25"/>
          <w:szCs w:val="25"/>
          <w:color w:val="auto"/>
          <w:vertAlign w:val="superscript"/>
        </w:rPr>
        <w:t>2</w:t>
      </w:r>
      <w:r>
        <w:rPr>
          <w:rFonts w:ascii="Arial" w:cs="Arial" w:eastAsia="Arial" w:hAnsi="Arial"/>
          <w:sz w:val="17"/>
          <w:szCs w:val="17"/>
          <w:i w:val="1"/>
          <w:iCs w:val="1"/>
          <w:color w:val="auto"/>
        </w:rPr>
        <w:t xml:space="preserve"> </w:t>
      </w:r>
      <w:r>
        <w:rPr>
          <w:rFonts w:ascii="Arial" w:cs="Arial" w:eastAsia="Arial" w:hAnsi="Arial"/>
          <w:sz w:val="17"/>
          <w:szCs w:val="17"/>
          <w:color w:val="auto"/>
        </w:rPr>
        <w:t>= 0.246. Pretreatment unsolicited Group Play</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was a significant predictor (b = 0.434, </w:t>
      </w:r>
      <w:r>
        <w:rPr>
          <w:rFonts w:ascii="Arial" w:cs="Arial" w:eastAsia="Arial" w:hAnsi="Arial"/>
          <w:sz w:val="17"/>
          <w:szCs w:val="17"/>
          <w:i w:val="1"/>
          <w:iCs w:val="1"/>
          <w:color w:val="auto"/>
        </w:rPr>
        <w:t>p</w:t>
      </w:r>
      <w:r>
        <w:rPr>
          <w:rFonts w:ascii="Arial" w:cs="Arial" w:eastAsia="Arial" w:hAnsi="Arial"/>
          <w:sz w:val="17"/>
          <w:szCs w:val="17"/>
          <w:color w:val="auto"/>
        </w:rPr>
        <w:t xml:space="preserve"> &lt; 0.001), and group status was at trend (b = 0.216, </w:t>
      </w:r>
      <w:r>
        <w:rPr>
          <w:rFonts w:ascii="Arial" w:cs="Arial" w:eastAsia="Arial" w:hAnsi="Arial"/>
          <w:sz w:val="17"/>
          <w:szCs w:val="17"/>
          <w:i w:val="1"/>
          <w:iCs w:val="1"/>
          <w:color w:val="auto"/>
        </w:rPr>
        <w:t>p</w:t>
      </w:r>
      <w:r>
        <w:rPr>
          <w:rFonts w:ascii="Arial" w:cs="Arial" w:eastAsia="Arial" w:hAnsi="Arial"/>
          <w:sz w:val="17"/>
          <w:szCs w:val="17"/>
          <w:color w:val="auto"/>
        </w:rPr>
        <w:t xml:space="preserve"> = 0.06).</w:t>
      </w:r>
    </w:p>
    <w:p>
      <w:pPr>
        <w:spacing w:after="0" w:line="17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State-Trait Anxiety Inventory for Children</w:t>
      </w:r>
    </w:p>
    <w:p>
      <w:pPr>
        <w:spacing w:after="0" w:line="24" w:lineRule="exact"/>
        <w:rPr>
          <w:sz w:val="20"/>
          <w:szCs w:val="20"/>
          <w:color w:val="auto"/>
        </w:rPr>
      </w:pPr>
    </w:p>
    <w:p>
      <w:pPr>
        <w:jc w:val="both"/>
        <w:spacing w:after="0" w:line="259" w:lineRule="auto"/>
        <w:rPr>
          <w:sz w:val="20"/>
          <w:szCs w:val="20"/>
          <w:color w:val="auto"/>
        </w:rPr>
      </w:pPr>
      <w:r>
        <w:rPr>
          <w:rFonts w:ascii="Arial" w:cs="Arial" w:eastAsia="Arial" w:hAnsi="Arial"/>
          <w:sz w:val="19"/>
          <w:szCs w:val="19"/>
          <w:color w:val="auto"/>
        </w:rPr>
        <w:t>Children in the EXP group reported significantly less Trait anxiety than children in the WLC group following intervention [</w:t>
      </w:r>
      <w:r>
        <w:rPr>
          <w:rFonts w:ascii="Arial" w:cs="Arial" w:eastAsia="Arial" w:hAnsi="Arial"/>
          <w:sz w:val="19"/>
          <w:szCs w:val="19"/>
          <w:i w:val="1"/>
          <w:iCs w:val="1"/>
          <w:color w:val="auto"/>
        </w:rPr>
        <w:t>F</w:t>
      </w:r>
      <w:r>
        <w:rPr>
          <w:rFonts w:ascii="Arial" w:cs="Arial" w:eastAsia="Arial" w:hAnsi="Arial"/>
          <w:sz w:val="19"/>
          <w:szCs w:val="19"/>
          <w:color w:val="auto"/>
        </w:rPr>
        <w:t xml:space="preserve">(2,71) = 6.87, </w:t>
      </w:r>
      <w:r>
        <w:rPr>
          <w:rFonts w:ascii="Arial" w:cs="Arial" w:eastAsia="Arial" w:hAnsi="Arial"/>
          <w:sz w:val="19"/>
          <w:szCs w:val="19"/>
          <w:i w:val="1"/>
          <w:iCs w:val="1"/>
          <w:color w:val="auto"/>
        </w:rPr>
        <w:t>p</w:t>
      </w:r>
      <w:r>
        <w:rPr>
          <w:rFonts w:ascii="Arial" w:cs="Arial" w:eastAsia="Arial" w:hAnsi="Arial"/>
          <w:sz w:val="19"/>
          <w:szCs w:val="19"/>
          <w:color w:val="auto"/>
        </w:rPr>
        <w:t xml:space="preserve"> = 0.01]; however, there was no diﬀerence in State anxiety [</w:t>
      </w:r>
      <w:r>
        <w:rPr>
          <w:rFonts w:ascii="Arial" w:cs="Arial" w:eastAsia="Arial" w:hAnsi="Arial"/>
          <w:sz w:val="19"/>
          <w:szCs w:val="19"/>
          <w:i w:val="1"/>
          <w:iCs w:val="1"/>
          <w:color w:val="auto"/>
        </w:rPr>
        <w:t>F</w:t>
      </w:r>
      <w:r>
        <w:rPr>
          <w:rFonts w:ascii="Arial" w:cs="Arial" w:eastAsia="Arial" w:hAnsi="Arial"/>
          <w:sz w:val="19"/>
          <w:szCs w:val="19"/>
          <w:color w:val="auto"/>
        </w:rPr>
        <w:t xml:space="preserve">(2,71) = 0.07, </w:t>
      </w:r>
      <w:r>
        <w:rPr>
          <w:rFonts w:ascii="Arial" w:cs="Arial" w:eastAsia="Arial" w:hAnsi="Arial"/>
          <w:sz w:val="19"/>
          <w:szCs w:val="19"/>
          <w:i w:val="1"/>
          <w:iCs w:val="1"/>
          <w:color w:val="auto"/>
        </w:rPr>
        <w:t>p</w:t>
      </w:r>
      <w:r>
        <w:rPr>
          <w:rFonts w:ascii="Arial" w:cs="Arial" w:eastAsia="Arial" w:hAnsi="Arial"/>
          <w:sz w:val="19"/>
          <w:szCs w:val="19"/>
          <w:color w:val="auto"/>
        </w:rPr>
        <w:t xml:space="preserve"> = 0.935].</w:t>
      </w:r>
    </w:p>
    <w:p>
      <w:pPr>
        <w:spacing w:after="0" w:line="37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DISCUSSION</w:t>
      </w:r>
    </w:p>
    <w:p>
      <w:pPr>
        <w:spacing w:after="0" w:line="208" w:lineRule="exact"/>
        <w:rPr>
          <w:sz w:val="20"/>
          <w:szCs w:val="20"/>
          <w:color w:val="auto"/>
        </w:rPr>
      </w:pPr>
    </w:p>
    <w:p>
      <w:pPr>
        <w:jc w:val="both"/>
        <w:spacing w:after="0" w:line="286" w:lineRule="auto"/>
        <w:rPr>
          <w:rFonts w:ascii="Arial" w:cs="Arial" w:eastAsia="Arial" w:hAnsi="Arial"/>
          <w:sz w:val="17"/>
          <w:szCs w:val="17"/>
          <w:color w:val="auto"/>
        </w:rPr>
      </w:pPr>
      <w:r>
        <w:rPr>
          <w:rFonts w:ascii="Arial" w:cs="Arial" w:eastAsia="Arial" w:hAnsi="Arial"/>
          <w:sz w:val="17"/>
          <w:szCs w:val="17"/>
          <w:color w:val="auto"/>
        </w:rPr>
        <w:t xml:space="preserve">The current study corroborated previous findings on the utility of SENSE Theatre </w:t>
      </w:r>
      <w:r>
        <w:rPr>
          <w:rFonts w:ascii="Arial" w:cs="Arial" w:eastAsia="Arial" w:hAnsi="Arial"/>
          <w:sz w:val="6"/>
          <w:szCs w:val="6"/>
          <w:color w:val="auto"/>
        </w:rPr>
        <w:t>R</w:t>
      </w:r>
      <w:r>
        <w:rPr>
          <w:rFonts w:ascii="Arial" w:cs="Arial" w:eastAsia="Arial" w:hAnsi="Arial"/>
          <w:sz w:val="17"/>
          <w:szCs w:val="17"/>
          <w:color w:val="auto"/>
        </w:rPr>
        <w:t xml:space="preserve"> to increase Group Play and decrease anxiety in children with autism (e.g., </w:t>
      </w:r>
      <w:hyperlink w:anchor="page8">
        <w:r>
          <w:rPr>
            <w:rFonts w:ascii="Arial" w:cs="Arial" w:eastAsia="Arial" w:hAnsi="Arial"/>
            <w:sz w:val="17"/>
            <w:szCs w:val="17"/>
            <w:color w:val="4C4C4C"/>
          </w:rPr>
          <w:t>Corbett et al., 2016a,b</w:t>
        </w:r>
      </w:hyperlink>
      <w:r>
        <w:rPr>
          <w:rFonts w:ascii="Arial" w:cs="Arial" w:eastAsia="Arial" w:hAnsi="Arial"/>
          <w:sz w:val="17"/>
          <w:szCs w:val="17"/>
          <w:color w:val="auto"/>
        </w:rPr>
        <w:t xml:space="preserve">). Specifically, children who participated in the SENSE Theatre </w:t>
      </w:r>
      <w:r>
        <w:rPr>
          <w:rFonts w:ascii="Arial" w:cs="Arial" w:eastAsia="Arial" w:hAnsi="Arial"/>
          <w:sz w:val="6"/>
          <w:szCs w:val="6"/>
          <w:color w:val="auto"/>
        </w:rPr>
        <w:t>R</w:t>
      </w:r>
      <w:r>
        <w:rPr>
          <w:rFonts w:ascii="Arial" w:cs="Arial" w:eastAsia="Arial" w:hAnsi="Arial"/>
          <w:sz w:val="17"/>
          <w:szCs w:val="17"/>
          <w:color w:val="auto"/>
        </w:rPr>
        <w:t xml:space="preserve"> intervention compared to a WLC group demonstrated increased Group Play during playground interactions with novel peers. These results suggest that engaging with TD peers during the theater activities may increase motivation for children with ASD to participate in subsequent play activities. This is further supported by a decrease in Self Play in the EXP group compared to the WLC group, indicating that youth in the intervention were more likely 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253365</wp:posOffset>
                </wp:positionV>
                <wp:extent cx="641794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95pt" to="505.35pt,19.95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2" w:lineRule="exact"/>
        <w:rPr>
          <w:sz w:val="20"/>
          <w:szCs w:val="20"/>
          <w:color w:val="auto"/>
        </w:rPr>
      </w:pPr>
    </w:p>
    <w:p>
      <w:pPr>
        <w:jc w:val="both"/>
        <w:spacing w:after="0" w:line="282" w:lineRule="auto"/>
        <w:rPr>
          <w:rFonts w:ascii="Arial" w:cs="Arial" w:eastAsia="Arial" w:hAnsi="Arial"/>
          <w:sz w:val="17"/>
          <w:szCs w:val="17"/>
          <w:color w:val="4C4C4C"/>
        </w:rPr>
      </w:pPr>
      <w:r>
        <w:rPr>
          <w:rFonts w:ascii="Arial" w:cs="Arial" w:eastAsia="Arial" w:hAnsi="Arial"/>
          <w:sz w:val="17"/>
          <w:szCs w:val="17"/>
          <w:color w:val="auto"/>
        </w:rPr>
        <w:t>participate in Group, rather than Self, Play. Importantly, this observation was made during solicited play by a novel peer. During unsolicited play, there was no diﬀerence in Self Play between the EXP and WLC groups; Group Play was longer in the EXP group, but only marginally so. This underscores the significance of peer involvement in increasing engagement in play among children with ASD (</w:t>
      </w:r>
      <w:hyperlink w:anchor="page8">
        <w:r>
          <w:rPr>
            <w:rFonts w:ascii="Arial" w:cs="Arial" w:eastAsia="Arial" w:hAnsi="Arial"/>
            <w:sz w:val="17"/>
            <w:szCs w:val="17"/>
            <w:color w:val="4C4C4C"/>
          </w:rPr>
          <w:t>Corbett et al., 2014c</w:t>
        </w:r>
      </w:hyperlink>
      <w:r>
        <w:rPr>
          <w:rFonts w:ascii="Arial" w:cs="Arial" w:eastAsia="Arial" w:hAnsi="Arial"/>
          <w:sz w:val="17"/>
          <w:szCs w:val="17"/>
          <w:color w:val="auto"/>
        </w:rPr>
        <w:t>) and reinforces the importance of peer-mediated interventions not only for social engagement in general (</w:t>
      </w:r>
      <w:hyperlink w:anchor="page9">
        <w:r>
          <w:rPr>
            <w:rFonts w:ascii="Arial" w:cs="Arial" w:eastAsia="Arial" w:hAnsi="Arial"/>
            <w:sz w:val="17"/>
            <w:szCs w:val="17"/>
            <w:color w:val="4C4C4C"/>
          </w:rPr>
          <w:t>Strain et al., 1979</w:t>
        </w:r>
      </w:hyperlink>
      <w:r>
        <w:rPr>
          <w:rFonts w:ascii="Arial" w:cs="Arial" w:eastAsia="Arial" w:hAnsi="Arial"/>
          <w:sz w:val="17"/>
          <w:szCs w:val="17"/>
          <w:color w:val="auto"/>
        </w:rPr>
        <w:t xml:space="preserve">; </w:t>
      </w:r>
      <w:hyperlink w:anchor="page8">
        <w:r>
          <w:rPr>
            <w:rFonts w:ascii="Arial" w:cs="Arial" w:eastAsia="Arial" w:hAnsi="Arial"/>
            <w:sz w:val="17"/>
            <w:szCs w:val="17"/>
            <w:color w:val="4C4C4C"/>
          </w:rPr>
          <w:t>DiSalvo and Oswald,</w:t>
        </w:r>
      </w:hyperlink>
      <w:r>
        <w:rPr>
          <w:rFonts w:ascii="Arial" w:cs="Arial" w:eastAsia="Arial" w:hAnsi="Arial"/>
          <w:sz w:val="17"/>
          <w:szCs w:val="17"/>
          <w:color w:val="auto"/>
        </w:rPr>
        <w:t xml:space="preserve"> </w:t>
      </w:r>
      <w:hyperlink w:anchor="page8">
        <w:r>
          <w:rPr>
            <w:rFonts w:ascii="Arial" w:cs="Arial" w:eastAsia="Arial" w:hAnsi="Arial"/>
            <w:sz w:val="17"/>
            <w:szCs w:val="17"/>
            <w:color w:val="4C4C4C"/>
          </w:rPr>
          <w:t>2002</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but for play specifically (</w:t>
      </w:r>
      <w:hyperlink w:anchor="page9">
        <w:r>
          <w:rPr>
            <w:rFonts w:ascii="Arial" w:cs="Arial" w:eastAsia="Arial" w:hAnsi="Arial"/>
            <w:sz w:val="17"/>
            <w:szCs w:val="17"/>
            <w:color w:val="4C4C4C"/>
          </w:rPr>
          <w:t>Jordan, 2003</w:t>
        </w:r>
      </w:hyperlink>
      <w:r>
        <w:rPr>
          <w:rFonts w:ascii="Arial" w:cs="Arial" w:eastAsia="Arial" w:hAnsi="Arial"/>
          <w:sz w:val="17"/>
          <w:szCs w:val="17"/>
          <w:color w:val="000000"/>
        </w:rPr>
        <w:t>).</w:t>
      </w:r>
    </w:p>
    <w:p>
      <w:pPr>
        <w:spacing w:after="0" w:line="6" w:lineRule="exact"/>
        <w:rPr>
          <w:rFonts w:ascii="Arial" w:cs="Arial" w:eastAsia="Arial" w:hAnsi="Arial"/>
          <w:sz w:val="17"/>
          <w:szCs w:val="17"/>
          <w:color w:val="auto"/>
        </w:rPr>
      </w:pPr>
    </w:p>
    <w:p>
      <w:pPr>
        <w:jc w:val="both"/>
        <w:ind w:firstLine="229"/>
        <w:spacing w:after="0" w:line="281" w:lineRule="auto"/>
        <w:rPr>
          <w:rFonts w:ascii="Arial" w:cs="Arial" w:eastAsia="Arial" w:hAnsi="Arial"/>
          <w:sz w:val="17"/>
          <w:szCs w:val="17"/>
          <w:color w:val="4C4C4C"/>
        </w:rPr>
      </w:pPr>
      <w:r>
        <w:rPr>
          <w:rFonts w:ascii="Arial" w:cs="Arial" w:eastAsia="Arial" w:hAnsi="Arial"/>
          <w:sz w:val="17"/>
          <w:szCs w:val="17"/>
          <w:color w:val="auto"/>
        </w:rPr>
        <w:t xml:space="preserve">As is highlighted by the diﬀerences between solicited and unsolicited play, peer mediation is a crucial component of SENSE Theatre </w:t>
      </w:r>
      <w:r>
        <w:rPr>
          <w:rFonts w:ascii="Arial" w:cs="Arial" w:eastAsia="Arial" w:hAnsi="Arial"/>
          <w:sz w:val="5"/>
          <w:szCs w:val="5"/>
          <w:color w:val="auto"/>
        </w:rPr>
        <w:t>R</w:t>
      </w:r>
      <w:r>
        <w:rPr>
          <w:rFonts w:ascii="Arial" w:cs="Arial" w:eastAsia="Arial" w:hAnsi="Arial"/>
          <w:sz w:val="17"/>
          <w:szCs w:val="17"/>
          <w:color w:val="auto"/>
        </w:rPr>
        <w:t xml:space="preserve"> . In peer-mediated interventions, peers often act as role models (</w:t>
      </w:r>
      <w:hyperlink w:anchor="page8">
        <w:r>
          <w:rPr>
            <w:rFonts w:ascii="Arial" w:cs="Arial" w:eastAsia="Arial" w:hAnsi="Arial"/>
            <w:sz w:val="17"/>
            <w:szCs w:val="17"/>
            <w:color w:val="4C4C4C"/>
          </w:rPr>
          <w:t>DiSalvo and Oswald, 2002</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Prendeville et al., 2006</w:t>
        </w:r>
      </w:hyperlink>
      <w:r>
        <w:rPr>
          <w:rFonts w:ascii="Arial" w:cs="Arial" w:eastAsia="Arial" w:hAnsi="Arial"/>
          <w:sz w:val="17"/>
          <w:szCs w:val="17"/>
          <w:color w:val="auto"/>
        </w:rPr>
        <w:t xml:space="preserve">). Thus, in SENSE Theatre </w:t>
      </w:r>
      <w:r>
        <w:rPr>
          <w:rFonts w:ascii="Arial" w:cs="Arial" w:eastAsia="Arial" w:hAnsi="Arial"/>
          <w:sz w:val="5"/>
          <w:szCs w:val="5"/>
          <w:color w:val="auto"/>
        </w:rPr>
        <w:t>R</w:t>
      </w:r>
      <w:r>
        <w:rPr>
          <w:rFonts w:ascii="Arial" w:cs="Arial" w:eastAsia="Arial" w:hAnsi="Arial"/>
          <w:sz w:val="17"/>
          <w:szCs w:val="17"/>
          <w:color w:val="auto"/>
        </w:rPr>
        <w:t xml:space="preserve"> , peers (as co-actors in the play) are role models for SENSE core objectives relevant to play, including non-verbal communication and imaginative play. Actors have been exposed to many of the theatrical techniques in the program and are conceptualized as expert models of reciprocal social communication and play; therefore, they are optimal trainers for the program. Peers in SENSE Theatre </w:t>
      </w:r>
      <w:r>
        <w:rPr>
          <w:rFonts w:ascii="Arial" w:cs="Arial" w:eastAsia="Arial" w:hAnsi="Arial"/>
          <w:sz w:val="5"/>
          <w:szCs w:val="5"/>
          <w:color w:val="auto"/>
        </w:rPr>
        <w:t>R</w:t>
      </w:r>
      <w:r>
        <w:rPr>
          <w:rFonts w:ascii="Arial" w:cs="Arial" w:eastAsia="Arial" w:hAnsi="Arial"/>
          <w:sz w:val="17"/>
          <w:szCs w:val="17"/>
          <w:color w:val="auto"/>
        </w:rPr>
        <w:t xml:space="preserve"> are trained to create a supportive environment, which may help counter negative social experiences participants have had. This supportive environment can interrupt the cycle of negative social interactions that may lead to anxiety and social avoidance (</w:t>
      </w:r>
      <w:hyperlink w:anchor="page8">
        <w:r>
          <w:rPr>
            <w:rFonts w:ascii="Arial" w:cs="Arial" w:eastAsia="Arial" w:hAnsi="Arial"/>
            <w:sz w:val="17"/>
            <w:szCs w:val="17"/>
            <w:color w:val="4C4C4C"/>
          </w:rPr>
          <w:t>Bellini, 2006a</w:t>
        </w:r>
      </w:hyperlink>
      <w:r>
        <w:rPr>
          <w:rFonts w:ascii="Arial" w:cs="Arial" w:eastAsia="Arial" w:hAnsi="Arial"/>
          <w:sz w:val="17"/>
          <w:szCs w:val="17"/>
          <w:color w:val="auto"/>
        </w:rPr>
        <w:t xml:space="preserve">; </w:t>
      </w:r>
      <w:hyperlink w:anchor="page8">
        <w:r>
          <w:rPr>
            <w:rFonts w:ascii="Arial" w:cs="Arial" w:eastAsia="Arial" w:hAnsi="Arial"/>
            <w:sz w:val="17"/>
            <w:szCs w:val="17"/>
            <w:color w:val="4C4C4C"/>
          </w:rPr>
          <w:t>Humphrey</w:t>
        </w:r>
      </w:hyperlink>
      <w:r>
        <w:rPr>
          <w:rFonts w:ascii="Arial" w:cs="Arial" w:eastAsia="Arial" w:hAnsi="Arial"/>
          <w:sz w:val="17"/>
          <w:szCs w:val="17"/>
          <w:color w:val="auto"/>
        </w:rPr>
        <w:t xml:space="preserve"> </w:t>
      </w:r>
      <w:hyperlink w:anchor="page8">
        <w:r>
          <w:rPr>
            <w:rFonts w:ascii="Arial" w:cs="Arial" w:eastAsia="Arial" w:hAnsi="Arial"/>
            <w:sz w:val="17"/>
            <w:szCs w:val="17"/>
            <w:color w:val="4C4C4C"/>
          </w:rPr>
          <w:t>and Symes, 2011</w:t>
        </w:r>
      </w:hyperlink>
      <w:r>
        <w:rPr>
          <w:rFonts w:ascii="Arial" w:cs="Arial" w:eastAsia="Arial" w:hAnsi="Arial"/>
          <w:sz w:val="17"/>
          <w:szCs w:val="17"/>
          <w:color w:val="000000"/>
        </w:rPr>
        <w:t>).</w:t>
      </w:r>
    </w:p>
    <w:p>
      <w:pPr>
        <w:spacing w:after="0" w:line="4" w:lineRule="exact"/>
        <w:rPr>
          <w:rFonts w:ascii="Arial" w:cs="Arial" w:eastAsia="Arial" w:hAnsi="Arial"/>
          <w:sz w:val="17"/>
          <w:szCs w:val="17"/>
          <w:color w:val="auto"/>
        </w:rPr>
      </w:pPr>
    </w:p>
    <w:p>
      <w:pPr>
        <w:jc w:val="both"/>
        <w:ind w:firstLine="229"/>
        <w:spacing w:after="0" w:line="298" w:lineRule="auto"/>
        <w:rPr>
          <w:rFonts w:ascii="Arial" w:cs="Arial" w:eastAsia="Arial" w:hAnsi="Arial"/>
          <w:sz w:val="16"/>
          <w:szCs w:val="16"/>
          <w:color w:val="auto"/>
        </w:rPr>
      </w:pPr>
      <w:r>
        <w:rPr>
          <w:rFonts w:ascii="Arial" w:cs="Arial" w:eastAsia="Arial" w:hAnsi="Arial"/>
          <w:sz w:val="16"/>
          <w:szCs w:val="16"/>
          <w:color w:val="auto"/>
        </w:rPr>
        <w:t>Peers are not only role models and agents of positive social interaction but also a means to practice skills, such as social or play skills. Such practice with peers improves generalization (</w:t>
      </w:r>
      <w:hyperlink w:anchor="page9">
        <w:r>
          <w:rPr>
            <w:rFonts w:ascii="Arial" w:cs="Arial" w:eastAsia="Arial" w:hAnsi="Arial"/>
            <w:sz w:val="16"/>
            <w:szCs w:val="16"/>
            <w:color w:val="4C4C4C"/>
          </w:rPr>
          <w:t>Kamps et al., 1992</w:t>
        </w:r>
      </w:hyperlink>
      <w:r>
        <w:rPr>
          <w:rFonts w:ascii="Arial" w:cs="Arial" w:eastAsia="Arial" w:hAnsi="Arial"/>
          <w:sz w:val="16"/>
          <w:szCs w:val="16"/>
          <w:color w:val="auto"/>
        </w:rPr>
        <w:t>) since peers are often the target of these skills in the participant’s social environment. In this way, the context of supportive play relationships and practice in imaginative play with peers could lead to improved social play in arenas such as the school environment, as evidenced during the PIP, an ecologically valid measure of real-world social play with other children.</w:t>
      </w:r>
    </w:p>
    <w:p>
      <w:pPr>
        <w:spacing w:after="0" w:line="6" w:lineRule="exact"/>
        <w:rPr>
          <w:rFonts w:ascii="Arial" w:cs="Arial" w:eastAsia="Arial" w:hAnsi="Arial"/>
          <w:sz w:val="17"/>
          <w:szCs w:val="17"/>
          <w:color w:val="auto"/>
        </w:rPr>
      </w:pPr>
    </w:p>
    <w:p>
      <w:pPr>
        <w:jc w:val="both"/>
        <w:ind w:firstLine="229"/>
        <w:spacing w:after="0" w:line="251" w:lineRule="auto"/>
        <w:rPr>
          <w:rFonts w:ascii="Arial" w:cs="Arial" w:eastAsia="Arial" w:hAnsi="Arial"/>
          <w:sz w:val="19"/>
          <w:szCs w:val="19"/>
          <w:color w:val="auto"/>
        </w:rPr>
      </w:pPr>
      <w:r>
        <w:rPr>
          <w:rFonts w:ascii="Arial" w:cs="Arial" w:eastAsia="Arial" w:hAnsi="Arial"/>
          <w:sz w:val="19"/>
          <w:szCs w:val="19"/>
          <w:color w:val="auto"/>
        </w:rPr>
        <w:t>Along with increased play, participants in the EXP group demonstrated less anxiety – specifically, Trait anxiety as measured by the STAIC. This replicated previous findings that children with ASD who participated in the intervention self-reported reduced anxiety following social play with novel peers (</w:t>
      </w:r>
      <w:hyperlink w:anchor="page8">
        <w:r>
          <w:rPr>
            <w:rFonts w:ascii="Arial" w:cs="Arial" w:eastAsia="Arial" w:hAnsi="Arial"/>
            <w:sz w:val="19"/>
            <w:szCs w:val="19"/>
            <w:color w:val="4C4C4C"/>
          </w:rPr>
          <w:t>Corbett, 2016</w:t>
        </w:r>
      </w:hyperlink>
      <w:r>
        <w:rPr>
          <w:rFonts w:ascii="Arial" w:cs="Arial" w:eastAsia="Arial" w:hAnsi="Arial"/>
          <w:sz w:val="19"/>
          <w:szCs w:val="19"/>
          <w:color w:val="auto"/>
        </w:rPr>
        <w:t>).</w:t>
      </w:r>
    </w:p>
    <w:p>
      <w:pPr>
        <w:spacing w:after="0" w:line="4" w:lineRule="exact"/>
        <w:rPr>
          <w:rFonts w:ascii="Arial" w:cs="Arial" w:eastAsia="Arial" w:hAnsi="Arial"/>
          <w:sz w:val="17"/>
          <w:szCs w:val="17"/>
          <w:color w:val="auto"/>
        </w:rPr>
      </w:pPr>
    </w:p>
    <w:p>
      <w:pPr>
        <w:jc w:val="both"/>
        <w:ind w:firstLine="229"/>
        <w:spacing w:after="0" w:line="284" w:lineRule="auto"/>
        <w:rPr>
          <w:rFonts w:ascii="Arial" w:cs="Arial" w:eastAsia="Arial" w:hAnsi="Arial"/>
          <w:sz w:val="17"/>
          <w:szCs w:val="17"/>
          <w:color w:val="4C4C4C"/>
        </w:rPr>
      </w:pPr>
      <w:r>
        <w:rPr>
          <w:rFonts w:ascii="Arial" w:cs="Arial" w:eastAsia="Arial" w:hAnsi="Arial"/>
          <w:sz w:val="17"/>
          <w:szCs w:val="17"/>
          <w:color w:val="auto"/>
        </w:rPr>
        <w:t xml:space="preserve">In other words, children in the treatment group reported reduced anxiety following group play with new children who did not participate in the program and were unfamiliar to the participant. Findings that Trait, not State, anxiety was decreased in the EXP group mirror previous work (e.g., </w:t>
      </w:r>
      <w:hyperlink w:anchor="page8">
        <w:r>
          <w:rPr>
            <w:rFonts w:ascii="Arial" w:cs="Arial" w:eastAsia="Arial" w:hAnsi="Arial"/>
            <w:sz w:val="17"/>
            <w:szCs w:val="17"/>
            <w:color w:val="4C4C4C"/>
          </w:rPr>
          <w:t>Corbett et al.,</w:t>
        </w:r>
      </w:hyperlink>
      <w:r>
        <w:rPr>
          <w:rFonts w:ascii="Arial" w:cs="Arial" w:eastAsia="Arial" w:hAnsi="Arial"/>
          <w:sz w:val="17"/>
          <w:szCs w:val="17"/>
          <w:color w:val="auto"/>
        </w:rPr>
        <w:t xml:space="preserve"> </w:t>
      </w:r>
      <w:hyperlink w:anchor="page8">
        <w:r>
          <w:rPr>
            <w:rFonts w:ascii="Arial" w:cs="Arial" w:eastAsia="Arial" w:hAnsi="Arial"/>
            <w:sz w:val="17"/>
            <w:szCs w:val="17"/>
            <w:color w:val="4C4C4C"/>
          </w:rPr>
          <w:t>2016a</w:t>
        </w:r>
      </w:hyperlink>
      <w:r>
        <w:rPr>
          <w:rFonts w:ascii="Arial" w:cs="Arial" w:eastAsia="Arial" w:hAnsi="Arial"/>
          <w:sz w:val="17"/>
          <w:szCs w:val="17"/>
          <w:color w:val="000000"/>
        </w:rPr>
        <w:t>). Youth with ASD may have more diﬃculties reporting a</w:t>
      </w:r>
      <w:r>
        <w:rPr>
          <w:rFonts w:ascii="Arial" w:cs="Arial" w:eastAsia="Arial" w:hAnsi="Arial"/>
          <w:sz w:val="17"/>
          <w:szCs w:val="17"/>
          <w:color w:val="4C4C4C"/>
        </w:rPr>
        <w:t xml:space="preserve"> </w:t>
      </w:r>
      <w:r>
        <w:rPr>
          <w:rFonts w:ascii="Arial" w:cs="Arial" w:eastAsia="Arial" w:hAnsi="Arial"/>
          <w:sz w:val="17"/>
          <w:szCs w:val="17"/>
          <w:color w:val="000000"/>
        </w:rPr>
        <w:t>current aﬀective state (</w:t>
      </w:r>
      <w:hyperlink w:anchor="page8">
        <w:r>
          <w:rPr>
            <w:rFonts w:ascii="Arial" w:cs="Arial" w:eastAsia="Arial" w:hAnsi="Arial"/>
            <w:sz w:val="17"/>
            <w:szCs w:val="17"/>
            <w:color w:val="4C4C4C"/>
          </w:rPr>
          <w:t>Bolte et al., 2008</w:t>
        </w:r>
      </w:hyperlink>
      <w:r>
        <w:rPr>
          <w:rFonts w:ascii="Arial" w:cs="Arial" w:eastAsia="Arial" w:hAnsi="Arial"/>
          <w:sz w:val="17"/>
          <w:szCs w:val="17"/>
          <w:color w:val="000000"/>
        </w:rPr>
        <w:t>) but seem to be able to report persistent traits, such as Trait anxiety, reliably (</w:t>
      </w:r>
      <w:hyperlink w:anchor="page9">
        <w:r>
          <w:rPr>
            <w:rFonts w:ascii="Arial" w:cs="Arial" w:eastAsia="Arial" w:hAnsi="Arial"/>
            <w:sz w:val="17"/>
            <w:szCs w:val="17"/>
            <w:color w:val="4C4C4C"/>
          </w:rPr>
          <w:t>Simon and</w:t>
        </w:r>
      </w:hyperlink>
      <w:r>
        <w:rPr>
          <w:rFonts w:ascii="Arial" w:cs="Arial" w:eastAsia="Arial" w:hAnsi="Arial"/>
          <w:sz w:val="17"/>
          <w:szCs w:val="17"/>
          <w:color w:val="000000"/>
        </w:rPr>
        <w:t xml:space="preserve"> </w:t>
      </w:r>
      <w:hyperlink w:anchor="page9">
        <w:r>
          <w:rPr>
            <w:rFonts w:ascii="Arial" w:cs="Arial" w:eastAsia="Arial" w:hAnsi="Arial"/>
            <w:sz w:val="17"/>
            <w:szCs w:val="17"/>
            <w:color w:val="4C4C4C"/>
          </w:rPr>
          <w:t>Corbett, 2013</w:t>
        </w:r>
      </w:hyperlink>
      <w:r>
        <w:rPr>
          <w:rFonts w:ascii="Arial" w:cs="Arial" w:eastAsia="Arial" w:hAnsi="Arial"/>
          <w:sz w:val="17"/>
          <w:szCs w:val="17"/>
          <w:color w:val="000000"/>
        </w:rPr>
        <w:t>). In this way, the participants in the EXP group</w:t>
      </w:r>
      <w:r>
        <w:rPr>
          <w:rFonts w:ascii="Arial" w:cs="Arial" w:eastAsia="Arial" w:hAnsi="Arial"/>
          <w:sz w:val="17"/>
          <w:szCs w:val="17"/>
          <w:color w:val="4C4C4C"/>
        </w:rPr>
        <w:t xml:space="preserve"> </w:t>
      </w:r>
      <w:r>
        <w:rPr>
          <w:rFonts w:ascii="Arial" w:cs="Arial" w:eastAsia="Arial" w:hAnsi="Arial"/>
          <w:sz w:val="17"/>
          <w:szCs w:val="17"/>
          <w:color w:val="000000"/>
        </w:rPr>
        <w:t>may recognize their enduring anxiety patterns as being lower yet may not identify changes in their related current feelings. Thus, the STAIC-State may not accurately reflect changes in state anxiety in youth with ASD, but the STAIC-Trait seems to be a reliable indicator of anxiety (</w:t>
      </w:r>
      <w:hyperlink w:anchor="page9">
        <w:r>
          <w:rPr>
            <w:rFonts w:ascii="Arial" w:cs="Arial" w:eastAsia="Arial" w:hAnsi="Arial"/>
            <w:sz w:val="17"/>
            <w:szCs w:val="17"/>
            <w:color w:val="4C4C4C"/>
          </w:rPr>
          <w:t>Simon and Corbett, 2013</w:t>
        </w:r>
      </w:hyperlink>
      <w:r>
        <w:rPr>
          <w:rFonts w:ascii="Arial" w:cs="Arial" w:eastAsia="Arial" w:hAnsi="Arial"/>
          <w:sz w:val="17"/>
          <w:szCs w:val="17"/>
          <w:color w:val="000000"/>
        </w:rPr>
        <w:t xml:space="preserve">; </w:t>
      </w:r>
      <w:hyperlink w:anchor="page8">
        <w:r>
          <w:rPr>
            <w:rFonts w:ascii="Arial" w:cs="Arial" w:eastAsia="Arial" w:hAnsi="Arial"/>
            <w:sz w:val="17"/>
            <w:szCs w:val="17"/>
            <w:color w:val="4C4C4C"/>
          </w:rPr>
          <w:t>Corbett</w:t>
        </w:r>
      </w:hyperlink>
      <w:r>
        <w:rPr>
          <w:rFonts w:ascii="Arial" w:cs="Arial" w:eastAsia="Arial" w:hAnsi="Arial"/>
          <w:sz w:val="17"/>
          <w:szCs w:val="17"/>
          <w:color w:val="000000"/>
        </w:rPr>
        <w:t xml:space="preserve"> </w:t>
      </w:r>
      <w:hyperlink w:anchor="page8">
        <w:r>
          <w:rPr>
            <w:rFonts w:ascii="Arial" w:cs="Arial" w:eastAsia="Arial" w:hAnsi="Arial"/>
            <w:sz w:val="17"/>
            <w:szCs w:val="17"/>
            <w:color w:val="4C4C4C"/>
          </w:rPr>
          <w:t>et al., 2016a</w:t>
        </w:r>
      </w:hyperlink>
      <w:r>
        <w:rPr>
          <w:rFonts w:ascii="Arial" w:cs="Arial" w:eastAsia="Arial" w:hAnsi="Arial"/>
          <w:sz w:val="17"/>
          <w:szCs w:val="17"/>
          <w:color w:val="000000"/>
        </w:rPr>
        <w:t>). Since this pattern has been observed across distinct</w:t>
      </w:r>
      <w:r>
        <w:rPr>
          <w:rFonts w:ascii="Arial" w:cs="Arial" w:eastAsia="Arial" w:hAnsi="Arial"/>
          <w:sz w:val="17"/>
          <w:szCs w:val="17"/>
          <w:color w:val="4C4C4C"/>
        </w:rPr>
        <w:t xml:space="preserve"> </w:t>
      </w:r>
      <w:r>
        <w:rPr>
          <w:rFonts w:ascii="Arial" w:cs="Arial" w:eastAsia="Arial" w:hAnsi="Arial"/>
          <w:sz w:val="17"/>
          <w:szCs w:val="17"/>
          <w:color w:val="000000"/>
        </w:rPr>
        <w:t>studies, it appears to be clinically meaningful.</w:t>
      </w:r>
    </w:p>
    <w:p>
      <w:pPr>
        <w:spacing w:after="0" w:line="200" w:lineRule="exact"/>
        <w:rPr>
          <w:rFonts w:ascii="Arial" w:cs="Arial" w:eastAsia="Arial" w:hAnsi="Arial"/>
          <w:sz w:val="17"/>
          <w:szCs w:val="17"/>
          <w:color w:val="000000"/>
        </w:rPr>
      </w:pPr>
    </w:p>
    <w:p>
      <w:pPr>
        <w:sectPr>
          <w:pgSz w:w="11900" w:h="15591" w:orient="portrait"/>
          <w:cols w:equalWidth="0" w:num="2">
            <w:col w:w="4940" w:space="240"/>
            <w:col w:w="4920"/>
          </w:cols>
          <w:pgMar w:left="900" w:top="560" w:right="906" w:bottom="49" w:gutter="0" w:footer="0" w:header="0"/>
          <w:type w:val="continuous"/>
        </w:sectPr>
      </w:pPr>
    </w:p>
    <w:p>
      <w:pPr>
        <w:spacing w:after="0" w:line="286" w:lineRule="exact"/>
        <w:rPr>
          <w:rFonts w:ascii="Arial" w:cs="Arial" w:eastAsia="Arial" w:hAnsi="Arial"/>
          <w:sz w:val="17"/>
          <w:szCs w:val="17"/>
          <w:color w:val="000000"/>
        </w:rPr>
      </w:pPr>
    </w:p>
    <w:p>
      <w:pPr>
        <w:spacing w:after="0"/>
        <w:tabs>
          <w:tab w:leader="none" w:pos="5000" w:val="left"/>
          <w:tab w:leader="none" w:pos="7980" w:val="left"/>
        </w:tabs>
        <w:rPr>
          <w:rFonts w:ascii="Arial" w:cs="Arial" w:eastAsia="Arial" w:hAnsi="Arial"/>
          <w:sz w:val="13"/>
          <w:szCs w:val="13"/>
          <w:color w:val="4C4C4C"/>
        </w:rPr>
      </w:pPr>
      <w:hyperlink r:id="rId18">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9">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6</w:t>
      </w:r>
      <w:r>
        <w:rPr>
          <w:rFonts w:ascii="Arial" w:cs="Arial" w:eastAsia="Arial" w:hAnsi="Arial"/>
          <w:sz w:val="14"/>
          <w:szCs w:val="14"/>
          <w:color w:val="4C4C4C"/>
        </w:rPr>
        <w:tab/>
      </w:r>
      <w:hyperlink r:id="rId20">
        <w:r>
          <w:rPr>
            <w:rFonts w:ascii="Arial" w:cs="Arial" w:eastAsia="Arial" w:hAnsi="Arial"/>
            <w:sz w:val="13"/>
            <w:szCs w:val="13"/>
            <w:color w:val="4C4C4C"/>
          </w:rPr>
          <w:t>May 2020 | Volume 11 | Article 908</w:t>
        </w:r>
      </w:hyperlink>
    </w:p>
    <w:p>
      <w:pPr>
        <w:sectPr>
          <w:pgSz w:w="11900" w:h="15591" w:orient="portrait"/>
          <w:cols w:equalWidth="0" w:num="1">
            <w:col w:w="10100"/>
          </w:cols>
          <w:pgMar w:left="900" w:top="560" w:right="906" w:bottom="49" w:gutter="0" w:footer="0" w:header="0"/>
          <w:type w:val="continuous"/>
        </w:sectPr>
      </w:pPr>
    </w:p>
    <w:bookmarkStart w:id="6" w:name="page7"/>
    <w:bookmarkEnd w:id="6"/>
    <w:p>
      <w:pPr>
        <w:spacing w:after="0"/>
        <w:tabs>
          <w:tab w:leader="none" w:pos="7900" w:val="left"/>
        </w:tabs>
        <w:rPr>
          <w:sz w:val="20"/>
          <w:szCs w:val="20"/>
          <w:color w:val="auto"/>
        </w:rPr>
      </w:pPr>
      <w:r>
        <w:rPr>
          <w:rFonts w:ascii="Arial" w:cs="Arial" w:eastAsia="Arial" w:hAnsi="Arial"/>
          <w:sz w:val="14"/>
          <w:szCs w:val="14"/>
          <w:color w:val="4C4C4C"/>
        </w:rPr>
        <w:t>Ioannou et al.</w:t>
      </w:r>
      <w:r>
        <w:rPr>
          <w:sz w:val="20"/>
          <w:szCs w:val="20"/>
          <w:color w:val="auto"/>
        </w:rPr>
        <w:tab/>
      </w:r>
      <w:r>
        <w:rPr>
          <w:rFonts w:ascii="Arial" w:cs="Arial" w:eastAsia="Arial" w:hAnsi="Arial"/>
          <w:sz w:val="13"/>
          <w:szCs w:val="13"/>
          <w:color w:val="4C4C4C"/>
        </w:rPr>
        <w:t>Peer Actors and Theater Techniques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ind w:firstLine="229"/>
        <w:spacing w:after="0" w:line="282" w:lineRule="auto"/>
        <w:rPr>
          <w:rFonts w:ascii="Arial" w:cs="Arial" w:eastAsia="Arial" w:hAnsi="Arial"/>
          <w:sz w:val="17"/>
          <w:szCs w:val="17"/>
          <w:color w:val="auto"/>
        </w:rPr>
      </w:pPr>
      <w:r>
        <w:rPr>
          <w:rFonts w:ascii="Arial" w:cs="Arial" w:eastAsia="Arial" w:hAnsi="Arial"/>
          <w:sz w:val="17"/>
          <w:szCs w:val="17"/>
          <w:color w:val="auto"/>
        </w:rPr>
        <w:t>Though the STAIC-Trait does not explicitly measure social anxiety, previous work investigated correlations of this measure, when given after various stressors, to the Multidimensional Anxiety Scale for Children (MASC) (</w:t>
      </w:r>
      <w:hyperlink w:anchor="page9">
        <w:r>
          <w:rPr>
            <w:rFonts w:ascii="Arial" w:cs="Arial" w:eastAsia="Arial" w:hAnsi="Arial"/>
            <w:sz w:val="17"/>
            <w:szCs w:val="17"/>
            <w:color w:val="4C4C4C"/>
          </w:rPr>
          <w:t>March et al., 1997</w:t>
        </w:r>
      </w:hyperlink>
      <w:r>
        <w:rPr>
          <w:rFonts w:ascii="Arial" w:cs="Arial" w:eastAsia="Arial" w:hAnsi="Arial"/>
          <w:sz w:val="17"/>
          <w:szCs w:val="17"/>
          <w:color w:val="auto"/>
        </w:rPr>
        <w:t>). Administered after the PIP, the STAIC-Trait was strongly related to social anxiety (</w:t>
      </w:r>
      <w:hyperlink w:anchor="page9">
        <w:r>
          <w:rPr>
            <w:rFonts w:ascii="Arial" w:cs="Arial" w:eastAsia="Arial" w:hAnsi="Arial"/>
            <w:sz w:val="17"/>
            <w:szCs w:val="17"/>
            <w:color w:val="4C4C4C"/>
          </w:rPr>
          <w:t>Simon and Corbett, 2013</w:t>
        </w:r>
      </w:hyperlink>
      <w:r>
        <w:rPr>
          <w:rFonts w:ascii="Arial" w:cs="Arial" w:eastAsia="Arial" w:hAnsi="Arial"/>
          <w:sz w:val="17"/>
          <w:szCs w:val="17"/>
          <w:color w:val="auto"/>
        </w:rPr>
        <w:t>). STAIC-State ratings were moderately related to the MASC social anxiety subscale but not consistently elevated in response to the given stressor (the playground) – unlike STAIC-Trait ratings. Thus, STAIC-Trait ratings could reflect some of the anxiety related to the immediate social situation (the playground).</w:t>
      </w:r>
    </w:p>
    <w:p>
      <w:pPr>
        <w:spacing w:after="0" w:line="5" w:lineRule="exact"/>
        <w:rPr>
          <w:sz w:val="20"/>
          <w:szCs w:val="20"/>
          <w:color w:val="auto"/>
        </w:rPr>
      </w:pPr>
    </w:p>
    <w:p>
      <w:pPr>
        <w:jc w:val="both"/>
        <w:ind w:firstLine="229"/>
        <w:spacing w:after="0" w:line="281" w:lineRule="auto"/>
        <w:rPr>
          <w:rFonts w:ascii="Arial" w:cs="Arial" w:eastAsia="Arial" w:hAnsi="Arial"/>
          <w:sz w:val="17"/>
          <w:szCs w:val="17"/>
          <w:color w:val="4C4C4C"/>
        </w:rPr>
      </w:pPr>
      <w:r>
        <w:rPr>
          <w:rFonts w:ascii="Arial" w:cs="Arial" w:eastAsia="Arial" w:hAnsi="Arial"/>
          <w:sz w:val="17"/>
          <w:szCs w:val="17"/>
          <w:color w:val="auto"/>
        </w:rPr>
        <w:t xml:space="preserve">Previous reports suggest that participation in SENSE Theatre </w:t>
      </w:r>
      <w:r>
        <w:rPr>
          <w:rFonts w:ascii="Arial" w:cs="Arial" w:eastAsia="Arial" w:hAnsi="Arial"/>
          <w:sz w:val="6"/>
          <w:szCs w:val="6"/>
          <w:color w:val="auto"/>
        </w:rPr>
        <w:t>R</w:t>
      </w:r>
      <w:r>
        <w:rPr>
          <w:rFonts w:ascii="Arial" w:cs="Arial" w:eastAsia="Arial" w:hAnsi="Arial"/>
          <w:sz w:val="17"/>
          <w:szCs w:val="17"/>
          <w:color w:val="auto"/>
        </w:rPr>
        <w:t xml:space="preserve"> contributes to improvement in social abilities in youth with ASD (</w:t>
      </w:r>
      <w:hyperlink w:anchor="page8">
        <w:r>
          <w:rPr>
            <w:rFonts w:ascii="Arial" w:cs="Arial" w:eastAsia="Arial" w:hAnsi="Arial"/>
            <w:sz w:val="17"/>
            <w:szCs w:val="17"/>
            <w:color w:val="4C4C4C"/>
          </w:rPr>
          <w:t>Corbett et al., 2016a, 2019</w:t>
        </w:r>
      </w:hyperlink>
      <w:r>
        <w:rPr>
          <w:rFonts w:ascii="Arial" w:cs="Arial" w:eastAsia="Arial" w:hAnsi="Arial"/>
          <w:sz w:val="17"/>
          <w:szCs w:val="17"/>
          <w:color w:val="auto"/>
        </w:rPr>
        <w:t xml:space="preserve">). It is plausible that this improvement (and the positive peer experiences in SENSE Theatre </w:t>
      </w:r>
      <w:r>
        <w:rPr>
          <w:rFonts w:ascii="Arial" w:cs="Arial" w:eastAsia="Arial" w:hAnsi="Arial"/>
          <w:sz w:val="6"/>
          <w:szCs w:val="6"/>
          <w:color w:val="auto"/>
        </w:rPr>
        <w:t>R</w:t>
      </w:r>
      <w:r>
        <w:rPr>
          <w:rFonts w:ascii="Arial" w:cs="Arial" w:eastAsia="Arial" w:hAnsi="Arial"/>
          <w:sz w:val="17"/>
          <w:szCs w:val="17"/>
          <w:color w:val="auto"/>
        </w:rPr>
        <w:t xml:space="preserve"> ) played a part in reducing social anxiety in the EXP group. Anxiety in social situations can lead to social avoidance (</w:t>
      </w:r>
      <w:hyperlink w:anchor="page8">
        <w:r>
          <w:rPr>
            <w:rFonts w:ascii="Arial" w:cs="Arial" w:eastAsia="Arial" w:hAnsi="Arial"/>
            <w:sz w:val="17"/>
            <w:szCs w:val="17"/>
            <w:color w:val="4C4C4C"/>
          </w:rPr>
          <w:t>Bellini, 2006b</w:t>
        </w:r>
      </w:hyperlink>
      <w:r>
        <w:rPr>
          <w:rFonts w:ascii="Arial" w:cs="Arial" w:eastAsia="Arial" w:hAnsi="Arial"/>
          <w:sz w:val="17"/>
          <w:szCs w:val="17"/>
          <w:color w:val="auto"/>
        </w:rPr>
        <w:t xml:space="preserve">); less anxiety can ostensibly decrease this avoidance, increasing social (Group) play. Increased play can furthermore promote additional socioemotional gains; social play itself seems to develop social competencies and skills (e.g., </w:t>
      </w:r>
      <w:hyperlink w:anchor="page8">
        <w:r>
          <w:rPr>
            <w:rFonts w:ascii="Arial" w:cs="Arial" w:eastAsia="Arial" w:hAnsi="Arial"/>
            <w:sz w:val="17"/>
            <w:szCs w:val="17"/>
            <w:color w:val="4C4C4C"/>
          </w:rPr>
          <w:t>Connolly and Doyle, 1984</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Sawyer,</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1997</w:t>
        </w:r>
      </w:hyperlink>
      <w:r>
        <w:rPr>
          <w:rFonts w:ascii="Arial" w:cs="Arial" w:eastAsia="Arial" w:hAnsi="Arial"/>
          <w:sz w:val="17"/>
          <w:szCs w:val="17"/>
          <w:color w:val="000000"/>
        </w:rPr>
        <w:t>;</w:t>
      </w:r>
      <w:r>
        <w:rPr>
          <w:rFonts w:ascii="Arial" w:cs="Arial" w:eastAsia="Arial" w:hAnsi="Arial"/>
          <w:sz w:val="17"/>
          <w:szCs w:val="17"/>
          <w:color w:val="4C4C4C"/>
        </w:rPr>
        <w:t xml:space="preserve"> </w:t>
      </w:r>
      <w:hyperlink w:anchor="page9">
        <w:r>
          <w:rPr>
            <w:rFonts w:ascii="Arial" w:cs="Arial" w:eastAsia="Arial" w:hAnsi="Arial"/>
            <w:sz w:val="17"/>
            <w:szCs w:val="17"/>
            <w:color w:val="4C4C4C"/>
          </w:rPr>
          <w:t>Lillard et al., 2011</w:t>
        </w:r>
      </w:hyperlink>
      <w:r>
        <w:rPr>
          <w:rFonts w:ascii="Arial" w:cs="Arial" w:eastAsia="Arial" w:hAnsi="Arial"/>
          <w:sz w:val="17"/>
          <w:szCs w:val="17"/>
          <w:color w:val="000000"/>
        </w:rPr>
        <w:t>). In contrast to</w:t>
      </w:r>
      <w:r>
        <w:rPr>
          <w:rFonts w:ascii="Arial" w:cs="Arial" w:eastAsia="Arial" w:hAnsi="Arial"/>
          <w:sz w:val="17"/>
          <w:szCs w:val="17"/>
          <w:color w:val="4C4C4C"/>
        </w:rPr>
        <w:t xml:space="preserve"> </w:t>
      </w:r>
      <w:hyperlink w:anchor="page8">
        <w:r>
          <w:rPr>
            <w:rFonts w:ascii="Arial" w:cs="Arial" w:eastAsia="Arial" w:hAnsi="Arial"/>
            <w:sz w:val="17"/>
            <w:szCs w:val="17"/>
            <w:color w:val="4C4C4C"/>
          </w:rPr>
          <w:t>Humphrey and Symes</w:t>
        </w:r>
      </w:hyperlink>
      <w:r>
        <w:rPr>
          <w:rFonts w:ascii="Arial" w:cs="Arial" w:eastAsia="Arial" w:hAnsi="Arial"/>
          <w:sz w:val="17"/>
          <w:szCs w:val="17"/>
          <w:color w:val="4C4C4C"/>
        </w:rPr>
        <w:t xml:space="preserve"> </w:t>
      </w:r>
      <w:hyperlink w:anchor="page8">
        <w:r>
          <w:rPr>
            <w:rFonts w:ascii="Arial" w:cs="Arial" w:eastAsia="Arial" w:hAnsi="Arial"/>
            <w:sz w:val="17"/>
            <w:szCs w:val="17"/>
            <w:color w:val="4C4C4C"/>
          </w:rPr>
          <w:t xml:space="preserve">(2011) </w:t>
        </w:r>
      </w:hyperlink>
      <w:r>
        <w:rPr>
          <w:rFonts w:ascii="Arial" w:cs="Arial" w:eastAsia="Arial" w:hAnsi="Arial"/>
          <w:sz w:val="17"/>
          <w:szCs w:val="17"/>
          <w:color w:val="000000"/>
        </w:rPr>
        <w:t>who</w:t>
      </w:r>
      <w:r>
        <w:rPr>
          <w:rFonts w:ascii="Arial" w:cs="Arial" w:eastAsia="Arial" w:hAnsi="Arial"/>
          <w:sz w:val="17"/>
          <w:szCs w:val="17"/>
          <w:color w:val="4C4C4C"/>
        </w:rPr>
        <w:t xml:space="preserve"> </w:t>
      </w:r>
      <w:r>
        <w:rPr>
          <w:rFonts w:ascii="Arial" w:cs="Arial" w:eastAsia="Arial" w:hAnsi="Arial"/>
          <w:sz w:val="17"/>
          <w:szCs w:val="17"/>
          <w:color w:val="000000"/>
        </w:rPr>
        <w:t>postulated a cycle in which negative peer experiences</w:t>
      </w:r>
      <w:r>
        <w:rPr>
          <w:rFonts w:ascii="Arial" w:cs="Arial" w:eastAsia="Arial" w:hAnsi="Arial"/>
          <w:sz w:val="17"/>
          <w:szCs w:val="17"/>
          <w:color w:val="4C4C4C"/>
        </w:rPr>
        <w:t xml:space="preserve"> </w:t>
      </w:r>
      <w:r>
        <w:rPr>
          <w:rFonts w:ascii="Arial" w:cs="Arial" w:eastAsia="Arial" w:hAnsi="Arial"/>
          <w:sz w:val="17"/>
          <w:szCs w:val="17"/>
          <w:color w:val="000000"/>
        </w:rPr>
        <w:t xml:space="preserve">lead to lower motivation for social interaction, reduced social skills, and negative peer interactions, participation in the intervention seems to alter such a pattern. In other words, it is speculated that participation in SENSE Theatre </w:t>
      </w:r>
      <w:r>
        <w:rPr>
          <w:rFonts w:ascii="Arial" w:cs="Arial" w:eastAsia="Arial" w:hAnsi="Arial"/>
          <w:sz w:val="6"/>
          <w:szCs w:val="6"/>
          <w:color w:val="000000"/>
        </w:rPr>
        <w:t>R</w:t>
      </w:r>
      <w:r>
        <w:rPr>
          <w:rFonts w:ascii="Arial" w:cs="Arial" w:eastAsia="Arial" w:hAnsi="Arial"/>
          <w:sz w:val="17"/>
          <w:szCs w:val="17"/>
          <w:color w:val="000000"/>
        </w:rPr>
        <w:t xml:space="preserve"> sets into motion a positive feedback loop in which supportive social encounters with trained peers and theater activities provide an enriched environment where social skills are modeled, performed, and reinforced, leading to an increased likelihood of engaging in such behavior with others and across settings. Thus, continued gains are possible through play, ostensibly propagating a cycle of positive peer interactions which lead to increased play and social competencies.</w:t>
      </w:r>
    </w:p>
    <w:p>
      <w:pPr>
        <w:spacing w:after="0" w:line="7" w:lineRule="exact"/>
        <w:rPr>
          <w:rFonts w:ascii="Arial" w:cs="Arial" w:eastAsia="Arial" w:hAnsi="Arial"/>
          <w:sz w:val="17"/>
          <w:szCs w:val="17"/>
          <w:color w:val="4C4C4C"/>
        </w:rPr>
      </w:pPr>
    </w:p>
    <w:p>
      <w:pPr>
        <w:jc w:val="both"/>
        <w:ind w:firstLine="229"/>
        <w:spacing w:after="0" w:line="268" w:lineRule="auto"/>
        <w:rPr>
          <w:sz w:val="20"/>
          <w:szCs w:val="20"/>
          <w:color w:val="auto"/>
        </w:rPr>
      </w:pPr>
      <w:r>
        <w:rPr>
          <w:rFonts w:ascii="Arial" w:cs="Arial" w:eastAsia="Arial" w:hAnsi="Arial"/>
          <w:sz w:val="18"/>
          <w:szCs w:val="18"/>
          <w:color w:val="auto"/>
        </w:rPr>
        <w:t>Regression analysis revealed that pretreatment play and group status were significant predictors of posttreatment eﬀects. This finding not only supports the impact of significant changes in the EXP group but also suggests that some fundamental level of play behavior or social motivation may be important. Children with ASD likely have suﬃcient basic skills, and through the theater intervention, these skills may be shaped and advanced to increase social motivation and play behavior with peers. Since there were no baseline diﬀerences between the groups for either Group or Self Play, the changes may be explained by the theater intervention.</w:t>
      </w:r>
    </w:p>
    <w:p>
      <w:pPr>
        <w:spacing w:after="0" w:line="20" w:lineRule="exact"/>
        <w:rPr>
          <w:rFonts w:ascii="Arial" w:cs="Arial" w:eastAsia="Arial" w:hAnsi="Arial"/>
          <w:sz w:val="17"/>
          <w:szCs w:val="17"/>
          <w:color w:val="4C4C4C"/>
        </w:rPr>
      </w:pPr>
      <w:r>
        <w:rPr>
          <w:rFonts w:ascii="Arial" w:cs="Arial" w:eastAsia="Arial" w:hAnsi="Arial"/>
          <w:sz w:val="17"/>
          <w:szCs w:val="17"/>
          <w:color w:val="4C4C4C"/>
        </w:rPr>
        <w:br w:type="column"/>
      </w:r>
    </w:p>
    <w:p>
      <w:pPr>
        <w:spacing w:after="0" w:line="200" w:lineRule="exact"/>
        <w:rPr>
          <w:rFonts w:ascii="Arial" w:cs="Arial" w:eastAsia="Arial" w:hAnsi="Arial"/>
          <w:sz w:val="17"/>
          <w:szCs w:val="17"/>
          <w:color w:val="4C4C4C"/>
        </w:rPr>
      </w:pPr>
    </w:p>
    <w:p>
      <w:pPr>
        <w:spacing w:after="0" w:line="282" w:lineRule="exact"/>
        <w:rPr>
          <w:rFonts w:ascii="Arial" w:cs="Arial" w:eastAsia="Arial" w:hAnsi="Arial"/>
          <w:sz w:val="17"/>
          <w:szCs w:val="17"/>
          <w:color w:val="4C4C4C"/>
        </w:rPr>
      </w:pPr>
    </w:p>
    <w:p>
      <w:pPr>
        <w:jc w:val="both"/>
        <w:spacing w:after="0" w:line="299" w:lineRule="auto"/>
        <w:rPr>
          <w:sz w:val="20"/>
          <w:szCs w:val="20"/>
          <w:color w:val="auto"/>
        </w:rPr>
      </w:pPr>
      <w:r>
        <w:rPr>
          <w:rFonts w:ascii="Arial" w:cs="Arial" w:eastAsia="Arial" w:hAnsi="Arial"/>
          <w:sz w:val="17"/>
          <w:szCs w:val="17"/>
          <w:color w:val="auto"/>
        </w:rPr>
        <w:t>the extent to which we can definitively state that the results are attributed to the peer-mediated, theater-based intervention. Eﬀorts are currently underway to compare the intervention to an ACC in a large, multisite, randomized clinical trial.</w:t>
      </w:r>
    </w:p>
    <w:p>
      <w:pPr>
        <w:spacing w:after="0" w:line="113" w:lineRule="exact"/>
        <w:rPr>
          <w:rFonts w:ascii="Arial" w:cs="Arial" w:eastAsia="Arial" w:hAnsi="Arial"/>
          <w:sz w:val="17"/>
          <w:szCs w:val="17"/>
          <w:color w:val="4C4C4C"/>
        </w:rPr>
      </w:pPr>
    </w:p>
    <w:p>
      <w:pPr>
        <w:spacing w:after="0"/>
        <w:rPr>
          <w:sz w:val="20"/>
          <w:szCs w:val="20"/>
          <w:color w:val="auto"/>
        </w:rPr>
      </w:pPr>
      <w:r>
        <w:rPr>
          <w:rFonts w:ascii="Arial" w:cs="Arial" w:eastAsia="Arial" w:hAnsi="Arial"/>
          <w:sz w:val="24"/>
          <w:szCs w:val="24"/>
          <w:b w:val="1"/>
          <w:bCs w:val="1"/>
          <w:color w:val="auto"/>
        </w:rPr>
        <w:t>Future Directions</w:t>
      </w:r>
    </w:p>
    <w:p>
      <w:pPr>
        <w:spacing w:after="0" w:line="24" w:lineRule="exact"/>
        <w:rPr>
          <w:rFonts w:ascii="Arial" w:cs="Arial" w:eastAsia="Arial" w:hAnsi="Arial"/>
          <w:sz w:val="17"/>
          <w:szCs w:val="17"/>
          <w:color w:val="4C4C4C"/>
        </w:rPr>
      </w:pPr>
    </w:p>
    <w:p>
      <w:pPr>
        <w:jc w:val="both"/>
        <w:spacing w:after="0" w:line="282" w:lineRule="auto"/>
        <w:rPr>
          <w:sz w:val="20"/>
          <w:szCs w:val="20"/>
          <w:color w:val="auto"/>
        </w:rPr>
      </w:pPr>
      <w:r>
        <w:rPr>
          <w:rFonts w:ascii="Arial" w:cs="Arial" w:eastAsia="Arial" w:hAnsi="Arial"/>
          <w:sz w:val="17"/>
          <w:szCs w:val="17"/>
          <w:color w:val="auto"/>
        </w:rPr>
        <w:t xml:space="preserve">The current study provides a foundation for further exploration into the impact of SENSE Theatre </w:t>
      </w:r>
      <w:r>
        <w:rPr>
          <w:rFonts w:ascii="Arial" w:cs="Arial" w:eastAsia="Arial" w:hAnsi="Arial"/>
          <w:sz w:val="6"/>
          <w:szCs w:val="6"/>
          <w:color w:val="auto"/>
        </w:rPr>
        <w:t>R</w:t>
      </w:r>
      <w:r>
        <w:rPr>
          <w:rFonts w:ascii="Arial" w:cs="Arial" w:eastAsia="Arial" w:hAnsi="Arial"/>
          <w:sz w:val="17"/>
          <w:szCs w:val="17"/>
          <w:color w:val="auto"/>
        </w:rPr>
        <w:t xml:space="preserve"> on play and anxiety. Specifically, future work can elucidate the roles particular components of SENSE Theatre </w:t>
      </w:r>
      <w:r>
        <w:rPr>
          <w:rFonts w:ascii="Arial" w:cs="Arial" w:eastAsia="Arial" w:hAnsi="Arial"/>
          <w:sz w:val="6"/>
          <w:szCs w:val="6"/>
          <w:color w:val="auto"/>
        </w:rPr>
        <w:t>R</w:t>
      </w:r>
      <w:r>
        <w:rPr>
          <w:rFonts w:ascii="Arial" w:cs="Arial" w:eastAsia="Arial" w:hAnsi="Arial"/>
          <w:sz w:val="17"/>
          <w:szCs w:val="17"/>
          <w:color w:val="auto"/>
        </w:rPr>
        <w:t xml:space="preserve"> play in the demonstrated gains in play and reduced anxiety (e.g., the impact of peer mediation compared to theater games or role play). Planned future directions include investigating treatment eﬀects for the TD peers, such as enhanced empathic responding following the intervention. Further research can additionally investigate the impact of SENSE Theatre </w:t>
      </w:r>
      <w:r>
        <w:rPr>
          <w:rFonts w:ascii="Arial" w:cs="Arial" w:eastAsia="Arial" w:hAnsi="Arial"/>
          <w:sz w:val="6"/>
          <w:szCs w:val="6"/>
          <w:color w:val="auto"/>
        </w:rPr>
        <w:t>R</w:t>
      </w:r>
      <w:r>
        <w:rPr>
          <w:rFonts w:ascii="Arial" w:cs="Arial" w:eastAsia="Arial" w:hAnsi="Arial"/>
          <w:sz w:val="17"/>
          <w:szCs w:val="17"/>
          <w:color w:val="auto"/>
        </w:rPr>
        <w:t xml:space="preserve"> on diﬀerent types of play, such as imaginative pretend play. Finally, though the current study looked at anxiety in the context of a social situation (the PIP), social anxiety in a daily context was not specifically examined. As social anxiety can be particularly relevant to play, future work can explore changes in this construct as it manifests in the daily lives of children with ASD.</w:t>
      </w:r>
    </w:p>
    <w:p>
      <w:pPr>
        <w:spacing w:after="0" w:line="3" w:lineRule="exact"/>
        <w:rPr>
          <w:rFonts w:ascii="Arial" w:cs="Arial" w:eastAsia="Arial" w:hAnsi="Arial"/>
          <w:sz w:val="17"/>
          <w:szCs w:val="17"/>
          <w:color w:val="4C4C4C"/>
        </w:rPr>
      </w:pPr>
    </w:p>
    <w:p>
      <w:pPr>
        <w:jc w:val="both"/>
        <w:ind w:firstLine="229"/>
        <w:spacing w:after="0" w:line="287" w:lineRule="auto"/>
        <w:rPr>
          <w:rFonts w:ascii="Arial" w:cs="Arial" w:eastAsia="Arial" w:hAnsi="Arial"/>
          <w:sz w:val="17"/>
          <w:szCs w:val="17"/>
          <w:color w:val="4C4C4C"/>
        </w:rPr>
      </w:pPr>
      <w:r>
        <w:rPr>
          <w:rFonts w:ascii="Arial" w:cs="Arial" w:eastAsia="Arial" w:hAnsi="Arial"/>
          <w:sz w:val="17"/>
          <w:szCs w:val="17"/>
          <w:color w:val="auto"/>
        </w:rPr>
        <w:t xml:space="preserve">In sum, the current study extends previous research in SENSE Theatre </w:t>
      </w:r>
      <w:r>
        <w:rPr>
          <w:rFonts w:ascii="Arial" w:cs="Arial" w:eastAsia="Arial" w:hAnsi="Arial"/>
          <w:sz w:val="6"/>
          <w:szCs w:val="6"/>
          <w:color w:val="auto"/>
        </w:rPr>
        <w:t>R</w:t>
      </w:r>
      <w:r>
        <w:rPr>
          <w:rFonts w:ascii="Arial" w:cs="Arial" w:eastAsia="Arial" w:hAnsi="Arial"/>
          <w:sz w:val="17"/>
          <w:szCs w:val="17"/>
          <w:color w:val="auto"/>
        </w:rPr>
        <w:t xml:space="preserve"> and adds to the growing body of literature on the significant impact that theater and peer mediation may have on the core and comorbid functioning of children and adolescents with ASD. As youth with ASD have demonstrated deficits in play (</w:t>
      </w:r>
      <w:hyperlink w:anchor="page9">
        <w:r>
          <w:rPr>
            <w:rFonts w:ascii="Arial" w:cs="Arial" w:eastAsia="Arial" w:hAnsi="Arial"/>
            <w:sz w:val="17"/>
            <w:szCs w:val="17"/>
            <w:color w:val="4C4C4C"/>
          </w:rPr>
          <w:t>Jordan, 2003</w:t>
        </w:r>
      </w:hyperlink>
      <w:r>
        <w:rPr>
          <w:rFonts w:ascii="Arial" w:cs="Arial" w:eastAsia="Arial" w:hAnsi="Arial"/>
          <w:sz w:val="17"/>
          <w:szCs w:val="17"/>
          <w:color w:val="auto"/>
        </w:rPr>
        <w:t>) and commonly experience anxiety (</w:t>
      </w:r>
      <w:hyperlink w:anchor="page9">
        <w:r>
          <w:rPr>
            <w:rFonts w:ascii="Arial" w:cs="Arial" w:eastAsia="Arial" w:hAnsi="Arial"/>
            <w:sz w:val="17"/>
            <w:szCs w:val="17"/>
            <w:color w:val="4C4C4C"/>
          </w:rPr>
          <w:t>White et al.,</w:t>
        </w:r>
      </w:hyperlink>
      <w:r>
        <w:rPr>
          <w:rFonts w:ascii="Arial" w:cs="Arial" w:eastAsia="Arial" w:hAnsi="Arial"/>
          <w:sz w:val="17"/>
          <w:szCs w:val="17"/>
          <w:color w:val="auto"/>
        </w:rPr>
        <w:t xml:space="preserve"> </w:t>
      </w:r>
      <w:hyperlink w:anchor="page9">
        <w:r>
          <w:rPr>
            <w:rFonts w:ascii="Arial" w:cs="Arial" w:eastAsia="Arial" w:hAnsi="Arial"/>
            <w:sz w:val="17"/>
            <w:szCs w:val="17"/>
            <w:color w:val="4C4C4C"/>
          </w:rPr>
          <w:t>2009</w:t>
        </w:r>
      </w:hyperlink>
      <w:r>
        <w:rPr>
          <w:rFonts w:ascii="Arial" w:cs="Arial" w:eastAsia="Arial" w:hAnsi="Arial"/>
          <w:sz w:val="17"/>
          <w:szCs w:val="17"/>
          <w:color w:val="000000"/>
        </w:rPr>
        <w:t>),</w:t>
      </w:r>
      <w:r>
        <w:rPr>
          <w:rFonts w:ascii="Arial" w:cs="Arial" w:eastAsia="Arial" w:hAnsi="Arial"/>
          <w:sz w:val="17"/>
          <w:szCs w:val="17"/>
          <w:color w:val="4C4C4C"/>
        </w:rPr>
        <w:t xml:space="preserve"> </w:t>
      </w:r>
      <w:r>
        <w:rPr>
          <w:rFonts w:ascii="Arial" w:cs="Arial" w:eastAsia="Arial" w:hAnsi="Arial"/>
          <w:sz w:val="17"/>
          <w:szCs w:val="17"/>
          <w:color w:val="000000"/>
        </w:rPr>
        <w:t>the findings discussed here are clinically relevant and are a</w:t>
      </w:r>
      <w:r>
        <w:rPr>
          <w:rFonts w:ascii="Arial" w:cs="Arial" w:eastAsia="Arial" w:hAnsi="Arial"/>
          <w:sz w:val="17"/>
          <w:szCs w:val="17"/>
          <w:color w:val="4C4C4C"/>
        </w:rPr>
        <w:t xml:space="preserve"> </w:t>
      </w:r>
      <w:r>
        <w:rPr>
          <w:rFonts w:ascii="Arial" w:cs="Arial" w:eastAsia="Arial" w:hAnsi="Arial"/>
          <w:sz w:val="17"/>
          <w:szCs w:val="17"/>
          <w:color w:val="000000"/>
        </w:rPr>
        <w:t>starting point for further exploration.</w:t>
      </w:r>
    </w:p>
    <w:p>
      <w:pPr>
        <w:spacing w:after="0" w:line="304"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4"/>
          <w:szCs w:val="24"/>
          <w:b w:val="1"/>
          <w:bCs w:val="1"/>
          <w:color w:val="auto"/>
        </w:rPr>
        <w:t>DATA AVAILABILITY STATEMENT</w:t>
      </w:r>
    </w:p>
    <w:p>
      <w:pPr>
        <w:spacing w:after="0" w:line="208" w:lineRule="exact"/>
        <w:rPr>
          <w:rFonts w:ascii="Arial" w:cs="Arial" w:eastAsia="Arial" w:hAnsi="Arial"/>
          <w:sz w:val="17"/>
          <w:szCs w:val="17"/>
          <w:color w:val="auto"/>
        </w:rPr>
      </w:pPr>
    </w:p>
    <w:p>
      <w:pPr>
        <w:jc w:val="both"/>
        <w:spacing w:after="0" w:line="299" w:lineRule="auto"/>
        <w:rPr>
          <w:sz w:val="20"/>
          <w:szCs w:val="20"/>
          <w:color w:val="auto"/>
        </w:rPr>
      </w:pPr>
      <w:r>
        <w:rPr>
          <w:rFonts w:ascii="Arial" w:cs="Arial" w:eastAsia="Arial" w:hAnsi="Arial"/>
          <w:sz w:val="17"/>
          <w:szCs w:val="17"/>
          <w:color w:val="auto"/>
        </w:rPr>
        <w:t>The datasets generated for this study will not be made publicly available. The data is shared with the National Database for Autism Research (NDAR). Requests to access the datasets should be addressed to the corresponding author.</w:t>
      </w:r>
    </w:p>
    <w:p>
      <w:pPr>
        <w:spacing w:after="0" w:line="295"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4"/>
          <w:szCs w:val="24"/>
          <w:b w:val="1"/>
          <w:bCs w:val="1"/>
          <w:color w:val="auto"/>
        </w:rPr>
        <w:t>ETHICS STATEMENT</w:t>
      </w:r>
    </w:p>
    <w:p>
      <w:pPr>
        <w:spacing w:after="0" w:line="208" w:lineRule="exact"/>
        <w:rPr>
          <w:rFonts w:ascii="Arial" w:cs="Arial" w:eastAsia="Arial" w:hAnsi="Arial"/>
          <w:sz w:val="17"/>
          <w:szCs w:val="17"/>
          <w:color w:val="auto"/>
        </w:rPr>
      </w:pPr>
    </w:p>
    <w:p>
      <w:pPr>
        <w:jc w:val="both"/>
        <w:spacing w:after="0" w:line="257" w:lineRule="auto"/>
        <w:rPr>
          <w:sz w:val="20"/>
          <w:szCs w:val="20"/>
          <w:color w:val="auto"/>
        </w:rPr>
      </w:pPr>
      <w:r>
        <w:rPr>
          <w:rFonts w:ascii="Arial" w:cs="Arial" w:eastAsia="Arial" w:hAnsi="Arial"/>
          <w:sz w:val="19"/>
          <w:szCs w:val="19"/>
          <w:color w:val="auto"/>
        </w:rPr>
        <w:t>The studies involving human participants were reviewed and approved by the Vanderbilt University Institutional Review Board. Informed written consent and verbal assent was obtained from parents/guardians and children, respectively, prior to participation in the study.</w:t>
      </w:r>
    </w:p>
    <w:p>
      <w:pPr>
        <w:spacing w:after="0" w:line="53" w:lineRule="exact"/>
        <w:rPr>
          <w:rFonts w:ascii="Arial" w:cs="Arial" w:eastAsia="Arial" w:hAnsi="Arial"/>
          <w:sz w:val="17"/>
          <w:szCs w:val="17"/>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rPr>
          <w:sz w:val="20"/>
          <w:szCs w:val="20"/>
          <w:color w:val="auto"/>
        </w:rPr>
      </w:pPr>
      <w:r>
        <w:rPr>
          <w:rFonts w:ascii="Arial" w:cs="Arial" w:eastAsia="Arial" w:hAnsi="Arial"/>
          <w:sz w:val="24"/>
          <w:szCs w:val="24"/>
          <w:b w:val="1"/>
          <w:bCs w:val="1"/>
          <w:color w:val="auto"/>
        </w:rPr>
        <w:t>Limitations</w:t>
      </w:r>
    </w:p>
    <w:p>
      <w:pPr>
        <w:spacing w:after="0" w:line="24" w:lineRule="exact"/>
        <w:rPr>
          <w:rFonts w:ascii="Arial" w:cs="Arial" w:eastAsia="Arial" w:hAnsi="Arial"/>
          <w:sz w:val="17"/>
          <w:szCs w:val="17"/>
          <w:color w:val="auto"/>
        </w:rPr>
      </w:pPr>
    </w:p>
    <w:p>
      <w:pPr>
        <w:jc w:val="both"/>
        <w:spacing w:after="0" w:line="253" w:lineRule="auto"/>
        <w:rPr>
          <w:sz w:val="20"/>
          <w:szCs w:val="20"/>
          <w:color w:val="auto"/>
        </w:rPr>
      </w:pPr>
      <w:r>
        <w:rPr>
          <w:rFonts w:ascii="Arial" w:cs="Arial" w:eastAsia="Arial" w:hAnsi="Arial"/>
          <w:sz w:val="19"/>
          <w:szCs w:val="19"/>
          <w:color w:val="auto"/>
        </w:rPr>
        <w:t>Though the current study included a large sample of participants with ASD, there was a relative lack of diversity (84% Caucasian). Additionally, the participants were classified as higher functioning (IQ 70). Future research with children with co-occurring intellectual disability is needed. Follow-up work with a more diverse sample may increase the generalizability of the findings.</w:t>
      </w:r>
    </w:p>
    <w:p>
      <w:pPr>
        <w:spacing w:after="0" w:line="3" w:lineRule="exact"/>
        <w:rPr>
          <w:rFonts w:ascii="Arial" w:cs="Arial" w:eastAsia="Arial" w:hAnsi="Arial"/>
          <w:sz w:val="17"/>
          <w:szCs w:val="17"/>
          <w:color w:val="auto"/>
        </w:rPr>
      </w:pPr>
    </w:p>
    <w:p>
      <w:pPr>
        <w:jc w:val="both"/>
        <w:ind w:firstLine="229"/>
        <w:spacing w:after="0" w:line="263" w:lineRule="auto"/>
        <w:rPr>
          <w:sz w:val="20"/>
          <w:szCs w:val="20"/>
          <w:color w:val="auto"/>
        </w:rPr>
      </w:pPr>
      <w:r>
        <w:rPr>
          <w:rFonts w:ascii="Arial" w:cs="Arial" w:eastAsia="Arial" w:hAnsi="Arial"/>
          <w:sz w:val="19"/>
          <w:szCs w:val="19"/>
          <w:color w:val="auto"/>
        </w:rPr>
        <w:t xml:space="preserve">In addition, the study did not compare SENSE Theatre </w:t>
      </w:r>
      <w:r>
        <w:rPr>
          <w:rFonts w:ascii="Arial" w:cs="Arial" w:eastAsia="Arial" w:hAnsi="Arial"/>
          <w:sz w:val="6"/>
          <w:szCs w:val="6"/>
          <w:color w:val="auto"/>
        </w:rPr>
        <w:t>R</w:t>
      </w:r>
      <w:r>
        <w:rPr>
          <w:rFonts w:ascii="Arial" w:cs="Arial" w:eastAsia="Arial" w:hAnsi="Arial"/>
          <w:sz w:val="19"/>
          <w:szCs w:val="19"/>
          <w:color w:val="auto"/>
        </w:rPr>
        <w:t xml:space="preserve"> to another active control condition (ACC), thereby limiting</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259715</wp:posOffset>
                </wp:positionV>
                <wp:extent cx="641794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45pt" to="505.35pt,20.45pt" o:allowincell="f" strokecolor="#4C4C4C" strokeweight="0.249pt"/>
            </w:pict>
          </mc:Fallback>
        </mc:AlternateConten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55"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4"/>
          <w:szCs w:val="24"/>
          <w:b w:val="1"/>
          <w:bCs w:val="1"/>
          <w:color w:val="auto"/>
        </w:rPr>
        <w:t>AUTHOR CONTRIBUTIONS</w:t>
      </w:r>
    </w:p>
    <w:p>
      <w:pPr>
        <w:spacing w:after="0" w:line="208" w:lineRule="exact"/>
        <w:rPr>
          <w:rFonts w:ascii="Arial" w:cs="Arial" w:eastAsia="Arial" w:hAnsi="Arial"/>
          <w:sz w:val="17"/>
          <w:szCs w:val="17"/>
          <w:color w:val="auto"/>
        </w:rPr>
      </w:pPr>
    </w:p>
    <w:p>
      <w:pPr>
        <w:jc w:val="both"/>
        <w:spacing w:after="0" w:line="290" w:lineRule="auto"/>
        <w:rPr>
          <w:sz w:val="20"/>
          <w:szCs w:val="20"/>
          <w:color w:val="auto"/>
        </w:rPr>
      </w:pPr>
      <w:r>
        <w:rPr>
          <w:rFonts w:ascii="Arial" w:cs="Arial" w:eastAsia="Arial" w:hAnsi="Arial"/>
          <w:sz w:val="17"/>
          <w:szCs w:val="17"/>
          <w:color w:val="auto"/>
        </w:rPr>
        <w:t>The named authors made significant contributions to the investigation and manuscript. Specifically, SI provided the organizational and conceptual framework for the manuscript, reviewed and synthesized the relevant literature, provided interpretation of the statistical analyses, and co-wrote the initial draft of the manuscript. AK contributed to the organizational structure of the manuscript and assisted with further analysis</w:t>
      </w:r>
    </w:p>
    <w:p>
      <w:pPr>
        <w:spacing w:after="0" w:line="200" w:lineRule="exact"/>
        <w:rPr>
          <w:rFonts w:ascii="Arial" w:cs="Arial" w:eastAsia="Arial" w:hAnsi="Arial"/>
          <w:sz w:val="17"/>
          <w:szCs w:val="17"/>
          <w:color w:val="auto"/>
        </w:rPr>
      </w:pPr>
    </w:p>
    <w:p>
      <w:pPr>
        <w:sectPr>
          <w:pgSz w:w="11900" w:h="15591" w:orient="portrait"/>
          <w:cols w:equalWidth="0" w:num="2">
            <w:col w:w="4940" w:space="240"/>
            <w:col w:w="4920"/>
          </w:cols>
          <w:pgMar w:left="900" w:top="560" w:right="906" w:bottom="49" w:gutter="0" w:footer="0" w:header="0"/>
          <w:type w:val="continuous"/>
        </w:sectPr>
      </w:pPr>
    </w:p>
    <w:p>
      <w:pPr>
        <w:spacing w:after="0" w:line="283" w:lineRule="exact"/>
        <w:rPr>
          <w:rFonts w:ascii="Arial" w:cs="Arial" w:eastAsia="Arial" w:hAnsi="Arial"/>
          <w:sz w:val="17"/>
          <w:szCs w:val="17"/>
          <w:color w:val="auto"/>
        </w:rPr>
      </w:pPr>
    </w:p>
    <w:p>
      <w:pPr>
        <w:spacing w:after="0"/>
        <w:tabs>
          <w:tab w:leader="none" w:pos="5000" w:val="left"/>
          <w:tab w:leader="none" w:pos="7980" w:val="left"/>
        </w:tabs>
        <w:rPr>
          <w:rFonts w:ascii="Arial" w:cs="Arial" w:eastAsia="Arial" w:hAnsi="Arial"/>
          <w:sz w:val="13"/>
          <w:szCs w:val="13"/>
          <w:color w:val="4C4C4C"/>
        </w:rPr>
      </w:pPr>
      <w:hyperlink r:id="rId18">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9">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7</w:t>
      </w:r>
      <w:r>
        <w:rPr>
          <w:rFonts w:ascii="Arial" w:cs="Arial" w:eastAsia="Arial" w:hAnsi="Arial"/>
          <w:sz w:val="14"/>
          <w:szCs w:val="14"/>
          <w:color w:val="4C4C4C"/>
        </w:rPr>
        <w:tab/>
      </w:r>
      <w:hyperlink r:id="rId20">
        <w:r>
          <w:rPr>
            <w:rFonts w:ascii="Arial" w:cs="Arial" w:eastAsia="Arial" w:hAnsi="Arial"/>
            <w:sz w:val="13"/>
            <w:szCs w:val="13"/>
            <w:color w:val="4C4C4C"/>
          </w:rPr>
          <w:t>May 2020 | Volume 11 | Article 908</w:t>
        </w:r>
      </w:hyperlink>
    </w:p>
    <w:p>
      <w:pPr>
        <w:sectPr>
          <w:pgSz w:w="11900" w:h="15591" w:orient="portrait"/>
          <w:cols w:equalWidth="0" w:num="1">
            <w:col w:w="10100"/>
          </w:cols>
          <w:pgMar w:left="900" w:top="560" w:right="906" w:bottom="49" w:gutter="0" w:footer="0" w:header="0"/>
          <w:type w:val="continuous"/>
        </w:sectPr>
      </w:pPr>
    </w:p>
    <w:bookmarkStart w:id="7" w:name="page8"/>
    <w:bookmarkEnd w:id="7"/>
    <w:p>
      <w:pPr>
        <w:spacing w:after="0"/>
        <w:tabs>
          <w:tab w:leader="none" w:pos="7900" w:val="left"/>
        </w:tabs>
        <w:rPr>
          <w:sz w:val="20"/>
          <w:szCs w:val="20"/>
          <w:color w:val="auto"/>
        </w:rPr>
      </w:pPr>
      <w:r>
        <w:rPr>
          <w:rFonts w:ascii="Arial" w:cs="Arial" w:eastAsia="Arial" w:hAnsi="Arial"/>
          <w:sz w:val="14"/>
          <w:szCs w:val="14"/>
          <w:color w:val="4C4C4C"/>
        </w:rPr>
        <w:t>Ioannou et al.</w:t>
      </w:r>
      <w:r>
        <w:rPr>
          <w:sz w:val="20"/>
          <w:szCs w:val="20"/>
          <w:color w:val="auto"/>
        </w:rPr>
        <w:tab/>
      </w:r>
      <w:r>
        <w:rPr>
          <w:rFonts w:ascii="Arial" w:cs="Arial" w:eastAsia="Arial" w:hAnsi="Arial"/>
          <w:sz w:val="13"/>
          <w:szCs w:val="13"/>
          <w:color w:val="4C4C4C"/>
        </w:rPr>
        <w:t>Peer Actors and Theater Techniques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02" w:lineRule="exact"/>
        <w:rPr>
          <w:sz w:val="20"/>
          <w:szCs w:val="20"/>
          <w:color w:val="auto"/>
        </w:rPr>
      </w:pPr>
    </w:p>
    <w:p>
      <w:pPr>
        <w:jc w:val="both"/>
        <w:spacing w:after="0" w:line="292" w:lineRule="auto"/>
        <w:rPr>
          <w:sz w:val="20"/>
          <w:szCs w:val="20"/>
          <w:color w:val="auto"/>
        </w:rPr>
      </w:pPr>
      <w:r>
        <w:rPr>
          <w:rFonts w:ascii="Arial" w:cs="Arial" w:eastAsia="Arial" w:hAnsi="Arial"/>
          <w:sz w:val="17"/>
          <w:szCs w:val="17"/>
          <w:color w:val="auto"/>
        </w:rPr>
        <w:t>of the findings. RM assisted with statistical analyses, reviewed relevant literature, and provided conceptual insight into the findings. MK contributed to the writing of the final manuscript. BC conceptualized the study design, ran data analysis, interpreted the findings, and co-wrote the initial draft of the manuscript. All authors read and approved the content of the work.</w:t>
      </w: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FUNDING</w:t>
      </w:r>
    </w:p>
    <w:p>
      <w:pPr>
        <w:spacing w:after="0" w:line="208" w:lineRule="exact"/>
        <w:rPr>
          <w:sz w:val="20"/>
          <w:szCs w:val="20"/>
          <w:color w:val="auto"/>
        </w:rPr>
      </w:pPr>
    </w:p>
    <w:p>
      <w:pPr>
        <w:jc w:val="both"/>
        <w:spacing w:after="0" w:line="304" w:lineRule="auto"/>
        <w:rPr>
          <w:sz w:val="20"/>
          <w:szCs w:val="20"/>
          <w:color w:val="auto"/>
        </w:rPr>
      </w:pPr>
      <w:r>
        <w:rPr>
          <w:rFonts w:ascii="Arial" w:cs="Arial" w:eastAsia="Arial" w:hAnsi="Arial"/>
          <w:sz w:val="18"/>
          <w:szCs w:val="18"/>
          <w:color w:val="auto"/>
        </w:rPr>
        <w:t>This work was supported in part by the NIMH R34 MH097793 (BC), NICHD Grant U54HD083211 to Vanderbilt Kennedy</w:t>
      </w:r>
    </w:p>
    <w:p>
      <w:pPr>
        <w:spacing w:after="0" w:line="34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REFERENCES</w:t>
      </w:r>
    </w:p>
    <w:p>
      <w:pPr>
        <w:spacing w:after="0" w:line="163" w:lineRule="exact"/>
        <w:rPr>
          <w:sz w:val="20"/>
          <w:szCs w:val="20"/>
          <w:color w:val="auto"/>
        </w:rPr>
      </w:pPr>
    </w:p>
    <w:p>
      <w:pPr>
        <w:jc w:val="both"/>
        <w:ind w:left="200" w:hanging="198"/>
        <w:spacing w:after="0" w:line="265" w:lineRule="auto"/>
        <w:rPr>
          <w:sz w:val="20"/>
          <w:szCs w:val="20"/>
          <w:color w:val="auto"/>
        </w:rPr>
      </w:pPr>
      <w:r>
        <w:rPr>
          <w:rFonts w:ascii="Arial" w:cs="Arial" w:eastAsia="Arial" w:hAnsi="Arial"/>
          <w:sz w:val="15"/>
          <w:szCs w:val="15"/>
          <w:color w:val="auto"/>
        </w:rPr>
        <w:t xml:space="preserve">APA (2013). </w:t>
      </w:r>
      <w:r>
        <w:rPr>
          <w:rFonts w:ascii="Arial" w:cs="Arial" w:eastAsia="Arial" w:hAnsi="Arial"/>
          <w:sz w:val="15"/>
          <w:szCs w:val="15"/>
          <w:i w:val="1"/>
          <w:iCs w:val="1"/>
          <w:color w:val="auto"/>
        </w:rPr>
        <w:t>Diagnostic and Statistical Manual Of Mental Disorders Fifth Edition</w:t>
      </w:r>
      <w:r>
        <w:rPr>
          <w:rFonts w:ascii="Arial" w:cs="Arial" w:eastAsia="Arial" w:hAnsi="Arial"/>
          <w:sz w:val="15"/>
          <w:szCs w:val="15"/>
          <w:color w:val="auto"/>
        </w:rPr>
        <w:t xml:space="preserve"> </w:t>
      </w:r>
      <w:r>
        <w:rPr>
          <w:rFonts w:ascii="Arial" w:cs="Arial" w:eastAsia="Arial" w:hAnsi="Arial"/>
          <w:sz w:val="15"/>
          <w:szCs w:val="15"/>
          <w:i w:val="1"/>
          <w:iCs w:val="1"/>
          <w:color w:val="auto"/>
        </w:rPr>
        <w:t>(DSM-5)</w:t>
      </w:r>
      <w:r>
        <w:rPr>
          <w:rFonts w:ascii="Arial" w:cs="Arial" w:eastAsia="Arial" w:hAnsi="Arial"/>
          <w:sz w:val="15"/>
          <w:szCs w:val="15"/>
          <w:color w:val="auto"/>
        </w:rPr>
        <w:t>. Washinton, DC: American Psychiatric Association.</w:t>
      </w:r>
    </w:p>
    <w:p>
      <w:pPr>
        <w:jc w:val="both"/>
        <w:ind w:left="200" w:hanging="198"/>
        <w:spacing w:after="0" w:line="261" w:lineRule="auto"/>
        <w:rPr>
          <w:rFonts w:ascii="Arial" w:cs="Arial" w:eastAsia="Arial" w:hAnsi="Arial"/>
          <w:sz w:val="15"/>
          <w:szCs w:val="15"/>
          <w:color w:val="auto"/>
        </w:rPr>
      </w:pPr>
      <w:r>
        <w:rPr>
          <w:rFonts w:ascii="Arial" w:cs="Arial" w:eastAsia="Arial" w:hAnsi="Arial"/>
          <w:sz w:val="15"/>
          <w:szCs w:val="15"/>
          <w:color w:val="auto"/>
        </w:rPr>
        <w:t xml:space="preserve">Baron-Cohen, S. (1987). Autism and symbolic play. </w:t>
      </w:r>
      <w:r>
        <w:rPr>
          <w:rFonts w:ascii="Arial" w:cs="Arial" w:eastAsia="Arial" w:hAnsi="Arial"/>
          <w:sz w:val="15"/>
          <w:szCs w:val="15"/>
          <w:i w:val="1"/>
          <w:iCs w:val="1"/>
          <w:color w:val="auto"/>
        </w:rPr>
        <w:t>Br. J. Dev. Psychol.</w:t>
      </w:r>
      <w:r>
        <w:rPr>
          <w:rFonts w:ascii="Arial" w:cs="Arial" w:eastAsia="Arial" w:hAnsi="Arial"/>
          <w:sz w:val="15"/>
          <w:szCs w:val="15"/>
          <w:color w:val="auto"/>
        </w:rPr>
        <w:t xml:space="preserve"> 5, 139–148. </w:t>
      </w:r>
      <w:hyperlink r:id="rId22">
        <w:r>
          <w:rPr>
            <w:rFonts w:ascii="Arial" w:cs="Arial" w:eastAsia="Arial" w:hAnsi="Arial"/>
            <w:sz w:val="15"/>
            <w:szCs w:val="15"/>
            <w:color w:val="auto"/>
          </w:rPr>
          <w:t>doi: 10.1111/j.2044-835x.1987.tb01049.x</w:t>
        </w:r>
      </w:hyperlink>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Bellini, S. (2004). Social skill deficits and anxiety in high-functioning adolescents with autism spectrum disorders. </w:t>
      </w:r>
      <w:r>
        <w:rPr>
          <w:rFonts w:ascii="Arial" w:cs="Arial" w:eastAsia="Arial" w:hAnsi="Arial"/>
          <w:sz w:val="15"/>
          <w:szCs w:val="15"/>
          <w:i w:val="1"/>
          <w:iCs w:val="1"/>
          <w:color w:val="auto"/>
        </w:rPr>
        <w:t>Focus Autism Dev. Disabil.</w:t>
      </w:r>
      <w:r>
        <w:rPr>
          <w:rFonts w:ascii="Arial" w:cs="Arial" w:eastAsia="Arial" w:hAnsi="Arial"/>
          <w:sz w:val="15"/>
          <w:szCs w:val="15"/>
          <w:color w:val="auto"/>
        </w:rPr>
        <w:t xml:space="preserve"> 19, 78–86. </w:t>
      </w:r>
      <w:hyperlink r:id="rId23">
        <w:r>
          <w:rPr>
            <w:rFonts w:ascii="Arial" w:cs="Arial" w:eastAsia="Arial" w:hAnsi="Arial"/>
            <w:sz w:val="15"/>
            <w:szCs w:val="15"/>
            <w:color w:val="auto"/>
          </w:rPr>
          <w:t>doi: 10.1177/10883576040190020201</w:t>
        </w:r>
      </w:hyperlink>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Bellini, S. (2006a). </w:t>
      </w:r>
      <w:r>
        <w:rPr>
          <w:rFonts w:ascii="Arial" w:cs="Arial" w:eastAsia="Arial" w:hAnsi="Arial"/>
          <w:sz w:val="15"/>
          <w:szCs w:val="15"/>
          <w:i w:val="1"/>
          <w:iCs w:val="1"/>
          <w:color w:val="auto"/>
        </w:rPr>
        <w:t>Building Social Relationships: A Systematic Aproach To Teaching</w:t>
      </w:r>
      <w:r>
        <w:rPr>
          <w:rFonts w:ascii="Arial" w:cs="Arial" w:eastAsia="Arial" w:hAnsi="Arial"/>
          <w:sz w:val="15"/>
          <w:szCs w:val="15"/>
          <w:color w:val="auto"/>
        </w:rPr>
        <w:t xml:space="preserve"> </w:t>
      </w:r>
      <w:r>
        <w:rPr>
          <w:rFonts w:ascii="Arial" w:cs="Arial" w:eastAsia="Arial" w:hAnsi="Arial"/>
          <w:sz w:val="15"/>
          <w:szCs w:val="15"/>
          <w:i w:val="1"/>
          <w:iCs w:val="1"/>
          <w:color w:val="auto"/>
        </w:rPr>
        <w:t>Social Interaction Skills To Children And Adolescents With Autism Spectrum Disorders And Other Social Diﬃculties</w:t>
      </w:r>
      <w:r>
        <w:rPr>
          <w:rFonts w:ascii="Arial" w:cs="Arial" w:eastAsia="Arial" w:hAnsi="Arial"/>
          <w:sz w:val="15"/>
          <w:szCs w:val="15"/>
          <w:color w:val="auto"/>
        </w:rPr>
        <w:t>. Shawnee Mission, KS: Autism Asperger</w:t>
      </w:r>
      <w:r>
        <w:rPr>
          <w:rFonts w:ascii="Arial" w:cs="Arial" w:eastAsia="Arial" w:hAnsi="Arial"/>
          <w:sz w:val="15"/>
          <w:szCs w:val="15"/>
          <w:i w:val="1"/>
          <w:iCs w:val="1"/>
          <w:color w:val="auto"/>
        </w:rPr>
        <w:t xml:space="preserve"> </w:t>
      </w:r>
      <w:r>
        <w:rPr>
          <w:rFonts w:ascii="Arial" w:cs="Arial" w:eastAsia="Arial" w:hAnsi="Arial"/>
          <w:sz w:val="15"/>
          <w:szCs w:val="15"/>
          <w:color w:val="auto"/>
        </w:rPr>
        <w:t>Publishing Company.</w:t>
      </w:r>
    </w:p>
    <w:p>
      <w:pPr>
        <w:spacing w:after="0" w:line="1"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Bellini, S. (2006b). The development of social anxiety in adolescents with autism spectrum disorders. </w:t>
      </w:r>
      <w:r>
        <w:rPr>
          <w:rFonts w:ascii="Arial" w:cs="Arial" w:eastAsia="Arial" w:hAnsi="Arial"/>
          <w:sz w:val="15"/>
          <w:szCs w:val="15"/>
          <w:i w:val="1"/>
          <w:iCs w:val="1"/>
          <w:color w:val="auto"/>
        </w:rPr>
        <w:t>Focus Autism Dev. Disabil.</w:t>
      </w:r>
      <w:r>
        <w:rPr>
          <w:rFonts w:ascii="Arial" w:cs="Arial" w:eastAsia="Arial" w:hAnsi="Arial"/>
          <w:sz w:val="15"/>
          <w:szCs w:val="15"/>
          <w:color w:val="auto"/>
        </w:rPr>
        <w:t xml:space="preserve"> 21, 138–145. </w:t>
      </w:r>
      <w:hyperlink r:id="rId24">
        <w:r>
          <w:rPr>
            <w:rFonts w:ascii="Arial" w:cs="Arial" w:eastAsia="Arial" w:hAnsi="Arial"/>
            <w:sz w:val="15"/>
            <w:szCs w:val="15"/>
            <w:color w:val="auto"/>
          </w:rPr>
          <w:t>doi: 10.1177/</w:t>
        </w:r>
      </w:hyperlink>
      <w:r>
        <w:rPr>
          <w:rFonts w:ascii="Arial" w:cs="Arial" w:eastAsia="Arial" w:hAnsi="Arial"/>
          <w:sz w:val="15"/>
          <w:szCs w:val="15"/>
          <w:color w:val="auto"/>
        </w:rPr>
        <w:t xml:space="preserve"> </w:t>
      </w:r>
      <w:hyperlink r:id="rId24">
        <w:r>
          <w:rPr>
            <w:rFonts w:ascii="Arial" w:cs="Arial" w:eastAsia="Arial" w:hAnsi="Arial"/>
            <w:sz w:val="15"/>
            <w:szCs w:val="15"/>
            <w:color w:val="auto"/>
          </w:rPr>
          <w:t>10883576060210030201</w:t>
        </w:r>
      </w:hyperlink>
    </w:p>
    <w:p>
      <w:pPr>
        <w:spacing w:after="0" w:line="1" w:lineRule="exact"/>
        <w:rPr>
          <w:sz w:val="20"/>
          <w:szCs w:val="20"/>
          <w:color w:val="auto"/>
        </w:rPr>
      </w:pPr>
    </w:p>
    <w:p>
      <w:pPr>
        <w:jc w:val="both"/>
        <w:ind w:left="200" w:hanging="198"/>
        <w:spacing w:after="0" w:line="303" w:lineRule="auto"/>
        <w:rPr>
          <w:rFonts w:ascii="Arial" w:cs="Arial" w:eastAsia="Arial" w:hAnsi="Arial"/>
          <w:sz w:val="13"/>
          <w:szCs w:val="13"/>
          <w:color w:val="auto"/>
        </w:rPr>
      </w:pPr>
      <w:r>
        <w:rPr>
          <w:rFonts w:ascii="Arial" w:cs="Arial" w:eastAsia="Arial" w:hAnsi="Arial"/>
          <w:sz w:val="13"/>
          <w:szCs w:val="13"/>
          <w:color w:val="auto"/>
        </w:rPr>
        <w:t xml:space="preserve">Bolte, S., Feineis-Matthews, S., and Poustka, F. (2008). Brief report: emotional processing in high-functioning autism–physiological reactivity and aﬀective report. </w:t>
      </w:r>
      <w:r>
        <w:rPr>
          <w:rFonts w:ascii="Arial" w:cs="Arial" w:eastAsia="Arial" w:hAnsi="Arial"/>
          <w:sz w:val="13"/>
          <w:szCs w:val="13"/>
          <w:i w:val="1"/>
          <w:iCs w:val="1"/>
          <w:color w:val="auto"/>
        </w:rPr>
        <w:t>J. Autism Dev. Disord.</w:t>
      </w:r>
      <w:r>
        <w:rPr>
          <w:rFonts w:ascii="Arial" w:cs="Arial" w:eastAsia="Arial" w:hAnsi="Arial"/>
          <w:sz w:val="13"/>
          <w:szCs w:val="13"/>
          <w:color w:val="auto"/>
        </w:rPr>
        <w:t xml:space="preserve"> 38, 776–781. </w:t>
      </w:r>
      <w:hyperlink r:id="rId25">
        <w:r>
          <w:rPr>
            <w:rFonts w:ascii="Arial" w:cs="Arial" w:eastAsia="Arial" w:hAnsi="Arial"/>
            <w:sz w:val="13"/>
            <w:szCs w:val="13"/>
            <w:color w:val="auto"/>
          </w:rPr>
          <w:t>doi: 10.1007/s10803-007-0443-8</w:t>
        </w:r>
      </w:hyperlink>
    </w:p>
    <w:p>
      <w:pPr>
        <w:spacing w:after="0" w:line="2" w:lineRule="exact"/>
        <w:rPr>
          <w:sz w:val="20"/>
          <w:szCs w:val="20"/>
          <w:color w:val="auto"/>
        </w:rPr>
      </w:pPr>
    </w:p>
    <w:p>
      <w:pPr>
        <w:jc w:val="both"/>
        <w:ind w:left="200" w:hanging="198"/>
        <w:spacing w:after="0" w:line="262" w:lineRule="auto"/>
        <w:rPr>
          <w:rFonts w:ascii="Arial" w:cs="Arial" w:eastAsia="Arial" w:hAnsi="Arial"/>
          <w:sz w:val="15"/>
          <w:szCs w:val="15"/>
          <w:color w:val="auto"/>
        </w:rPr>
      </w:pPr>
      <w:r>
        <w:rPr>
          <w:rFonts w:ascii="Arial" w:cs="Arial" w:eastAsia="Arial" w:hAnsi="Arial"/>
          <w:sz w:val="15"/>
          <w:szCs w:val="15"/>
          <w:color w:val="auto"/>
        </w:rPr>
        <w:t xml:space="preserve">Burns, S. M., and Brainerd, C. J. (1979). Eﬀects of constructive and dramatic play on perspective taking in very young-children. </w:t>
      </w:r>
      <w:r>
        <w:rPr>
          <w:rFonts w:ascii="Arial" w:cs="Arial" w:eastAsia="Arial" w:hAnsi="Arial"/>
          <w:sz w:val="15"/>
          <w:szCs w:val="15"/>
          <w:i w:val="1"/>
          <w:iCs w:val="1"/>
          <w:color w:val="auto"/>
        </w:rPr>
        <w:t>Dev. Psychol.</w:t>
      </w:r>
      <w:r>
        <w:rPr>
          <w:rFonts w:ascii="Arial" w:cs="Arial" w:eastAsia="Arial" w:hAnsi="Arial"/>
          <w:sz w:val="15"/>
          <w:szCs w:val="15"/>
          <w:color w:val="auto"/>
        </w:rPr>
        <w:t xml:space="preserve"> 15, 512–521. </w:t>
      </w:r>
      <w:hyperlink r:id="rId26">
        <w:r>
          <w:rPr>
            <w:rFonts w:ascii="Arial" w:cs="Arial" w:eastAsia="Arial" w:hAnsi="Arial"/>
            <w:sz w:val="15"/>
            <w:szCs w:val="15"/>
            <w:color w:val="auto"/>
          </w:rPr>
          <w:t>doi: 10.1037/0012-1649.15.5.512</w:t>
        </w:r>
      </w:hyperlink>
    </w:p>
    <w:p>
      <w:pPr>
        <w:spacing w:after="0" w:line="1"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Connolly, J. A., and Doyle, A. B. (1984). Relation of social fantasy play to social competence in preschoolers. </w:t>
      </w:r>
      <w:r>
        <w:rPr>
          <w:rFonts w:ascii="Arial" w:cs="Arial" w:eastAsia="Arial" w:hAnsi="Arial"/>
          <w:sz w:val="15"/>
          <w:szCs w:val="15"/>
          <w:i w:val="1"/>
          <w:iCs w:val="1"/>
          <w:color w:val="auto"/>
        </w:rPr>
        <w:t>Dev. Psychol.</w:t>
      </w:r>
      <w:r>
        <w:rPr>
          <w:rFonts w:ascii="Arial" w:cs="Arial" w:eastAsia="Arial" w:hAnsi="Arial"/>
          <w:sz w:val="15"/>
          <w:szCs w:val="15"/>
          <w:color w:val="auto"/>
        </w:rPr>
        <w:t xml:space="preserve"> 20, 797–806. </w:t>
      </w:r>
      <w:hyperlink r:id="rId27">
        <w:r>
          <w:rPr>
            <w:rFonts w:ascii="Arial" w:cs="Arial" w:eastAsia="Arial" w:hAnsi="Arial"/>
            <w:sz w:val="15"/>
            <w:szCs w:val="15"/>
            <w:color w:val="auto"/>
          </w:rPr>
          <w:t>doi: 10.1037/0012-1649.</w:t>
        </w:r>
      </w:hyperlink>
      <w:r>
        <w:rPr>
          <w:rFonts w:ascii="Arial" w:cs="Arial" w:eastAsia="Arial" w:hAnsi="Arial"/>
          <w:sz w:val="15"/>
          <w:szCs w:val="15"/>
          <w:color w:val="auto"/>
        </w:rPr>
        <w:t xml:space="preserve"> </w:t>
      </w:r>
      <w:hyperlink r:id="rId27">
        <w:r>
          <w:rPr>
            <w:rFonts w:ascii="Arial" w:cs="Arial" w:eastAsia="Arial" w:hAnsi="Arial"/>
            <w:sz w:val="15"/>
            <w:szCs w:val="15"/>
            <w:color w:val="auto"/>
          </w:rPr>
          <w:t>20.5.797</w:t>
        </w:r>
      </w:hyperlink>
    </w:p>
    <w:p>
      <w:pPr>
        <w:spacing w:after="0" w:line="1" w:lineRule="exact"/>
        <w:rPr>
          <w:sz w:val="20"/>
          <w:szCs w:val="20"/>
          <w:color w:val="auto"/>
        </w:rPr>
      </w:pPr>
    </w:p>
    <w:p>
      <w:pPr>
        <w:jc w:val="both"/>
        <w:ind w:left="200" w:hanging="198"/>
        <w:spacing w:after="0" w:line="282" w:lineRule="auto"/>
        <w:rPr>
          <w:rFonts w:ascii="Arial" w:cs="Arial" w:eastAsia="Arial" w:hAnsi="Arial"/>
          <w:sz w:val="14"/>
          <w:szCs w:val="14"/>
          <w:color w:val="auto"/>
        </w:rPr>
      </w:pPr>
      <w:r>
        <w:rPr>
          <w:rFonts w:ascii="Arial" w:cs="Arial" w:eastAsia="Arial" w:hAnsi="Arial"/>
          <w:sz w:val="14"/>
          <w:szCs w:val="14"/>
          <w:color w:val="auto"/>
        </w:rPr>
        <w:t xml:space="preserve">Corbett, B. A. (2016). Autism, art, and accessibility to theater. </w:t>
      </w:r>
      <w:r>
        <w:rPr>
          <w:rFonts w:ascii="Arial" w:cs="Arial" w:eastAsia="Arial" w:hAnsi="Arial"/>
          <w:sz w:val="14"/>
          <w:szCs w:val="14"/>
          <w:i w:val="1"/>
          <w:iCs w:val="1"/>
          <w:color w:val="auto"/>
        </w:rPr>
        <w:t>AMA J. Ethics</w:t>
      </w:r>
      <w:r>
        <w:rPr>
          <w:rFonts w:ascii="Arial" w:cs="Arial" w:eastAsia="Arial" w:hAnsi="Arial"/>
          <w:sz w:val="14"/>
          <w:szCs w:val="14"/>
          <w:color w:val="auto"/>
        </w:rPr>
        <w:t xml:space="preserve"> 18, 1232–1240. </w:t>
      </w:r>
      <w:hyperlink r:id="rId28">
        <w:r>
          <w:rPr>
            <w:rFonts w:ascii="Arial" w:cs="Arial" w:eastAsia="Arial" w:hAnsi="Arial"/>
            <w:sz w:val="14"/>
            <w:szCs w:val="14"/>
            <w:color w:val="auto"/>
          </w:rPr>
          <w:t>doi: 10.1001/journalofethics.2016.18.12.imhl1-1612</w:t>
        </w:r>
      </w:hyperlink>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Corbett, B. A., Blain, S. D., Ioannou, S., and Balser, M. (2016a). Changes in anxiety following a randomized control trial of a theatre-based intervention for youth with autism spectrum disorder. </w:t>
      </w:r>
      <w:r>
        <w:rPr>
          <w:rFonts w:ascii="Arial" w:cs="Arial" w:eastAsia="Arial" w:hAnsi="Arial"/>
          <w:sz w:val="15"/>
          <w:szCs w:val="15"/>
          <w:i w:val="1"/>
          <w:iCs w:val="1"/>
          <w:color w:val="auto"/>
        </w:rPr>
        <w:t>Autism</w:t>
      </w:r>
      <w:r>
        <w:rPr>
          <w:rFonts w:ascii="Arial" w:cs="Arial" w:eastAsia="Arial" w:hAnsi="Arial"/>
          <w:sz w:val="15"/>
          <w:szCs w:val="15"/>
          <w:color w:val="auto"/>
        </w:rPr>
        <w:t xml:space="preserve"> 21, 333–343. </w:t>
      </w:r>
      <w:hyperlink r:id="rId29">
        <w:r>
          <w:rPr>
            <w:rFonts w:ascii="Arial" w:cs="Arial" w:eastAsia="Arial" w:hAnsi="Arial"/>
            <w:sz w:val="15"/>
            <w:szCs w:val="15"/>
            <w:color w:val="auto"/>
          </w:rPr>
          <w:t>doi: 10.1177/</w:t>
        </w:r>
      </w:hyperlink>
      <w:r>
        <w:rPr>
          <w:rFonts w:ascii="Arial" w:cs="Arial" w:eastAsia="Arial" w:hAnsi="Arial"/>
          <w:sz w:val="15"/>
          <w:szCs w:val="15"/>
          <w:color w:val="auto"/>
        </w:rPr>
        <w:t xml:space="preserve"> </w:t>
      </w:r>
      <w:hyperlink r:id="rId29">
        <w:r>
          <w:rPr>
            <w:rFonts w:ascii="Arial" w:cs="Arial" w:eastAsia="Arial" w:hAnsi="Arial"/>
            <w:sz w:val="15"/>
            <w:szCs w:val="15"/>
            <w:color w:val="auto"/>
          </w:rPr>
          <w:t>1362361316643623</w:t>
        </w:r>
      </w:hyperlink>
    </w:p>
    <w:p>
      <w:pPr>
        <w:spacing w:after="0" w:line="1" w:lineRule="exact"/>
        <w:rPr>
          <w:sz w:val="20"/>
          <w:szCs w:val="20"/>
          <w:color w:val="auto"/>
        </w:rPr>
      </w:pPr>
    </w:p>
    <w:p>
      <w:pPr>
        <w:jc w:val="both"/>
        <w:ind w:left="200" w:hanging="198"/>
        <w:spacing w:after="0" w:line="262" w:lineRule="auto"/>
        <w:rPr>
          <w:rFonts w:ascii="Arial" w:cs="Arial" w:eastAsia="Arial" w:hAnsi="Arial"/>
          <w:sz w:val="15"/>
          <w:szCs w:val="15"/>
          <w:i w:val="1"/>
          <w:iCs w:val="1"/>
          <w:color w:val="auto"/>
        </w:rPr>
      </w:pPr>
      <w:r>
        <w:rPr>
          <w:rFonts w:ascii="Arial" w:cs="Arial" w:eastAsia="Arial" w:hAnsi="Arial"/>
          <w:sz w:val="15"/>
          <w:szCs w:val="15"/>
          <w:color w:val="auto"/>
        </w:rPr>
        <w:t xml:space="preserve">Corbett, B. A., Key, A. P., Qualls, L., Fecteau, S., Newsom, C., Coke, C., et al. (2016b). Improvement in social competence using a randomized trial of a theatre intervention for children with autism spectrum disorder. </w:t>
      </w:r>
      <w:r>
        <w:rPr>
          <w:rFonts w:ascii="Arial" w:cs="Arial" w:eastAsia="Arial" w:hAnsi="Arial"/>
          <w:sz w:val="15"/>
          <w:szCs w:val="15"/>
          <w:i w:val="1"/>
          <w:iCs w:val="1"/>
          <w:color w:val="auto"/>
        </w:rPr>
        <w:t>J. Autism Dev.</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Disord. </w:t>
      </w:r>
      <w:r>
        <w:rPr>
          <w:rFonts w:ascii="Arial" w:cs="Arial" w:eastAsia="Arial" w:hAnsi="Arial"/>
          <w:sz w:val="15"/>
          <w:szCs w:val="15"/>
          <w:color w:val="auto"/>
        </w:rPr>
        <w:t xml:space="preserve">46, 658–672. </w:t>
      </w:r>
      <w:hyperlink r:id="rId30">
        <w:r>
          <w:rPr>
            <w:rFonts w:ascii="Arial" w:cs="Arial" w:eastAsia="Arial" w:hAnsi="Arial"/>
            <w:sz w:val="15"/>
            <w:szCs w:val="15"/>
            <w:color w:val="auto"/>
          </w:rPr>
          <w:t>doi: 10.1007/s10803-015-2600-9</w:t>
        </w:r>
      </w:hyperlink>
    </w:p>
    <w:p>
      <w:pPr>
        <w:spacing w:after="0" w:line="2" w:lineRule="exact"/>
        <w:rPr>
          <w:sz w:val="20"/>
          <w:szCs w:val="20"/>
          <w:color w:val="auto"/>
        </w:rPr>
      </w:pPr>
    </w:p>
    <w:p>
      <w:pPr>
        <w:jc w:val="both"/>
        <w:ind w:left="200" w:hanging="198"/>
        <w:spacing w:after="0" w:line="282" w:lineRule="auto"/>
        <w:rPr>
          <w:rFonts w:ascii="Arial" w:cs="Arial" w:eastAsia="Arial" w:hAnsi="Arial"/>
          <w:sz w:val="14"/>
          <w:szCs w:val="14"/>
          <w:color w:val="auto"/>
        </w:rPr>
      </w:pPr>
      <w:r>
        <w:rPr>
          <w:rFonts w:ascii="Arial" w:cs="Arial" w:eastAsia="Arial" w:hAnsi="Arial"/>
          <w:sz w:val="14"/>
          <w:szCs w:val="14"/>
          <w:color w:val="auto"/>
        </w:rPr>
        <w:t xml:space="preserve">Corbett, B. A., Ioannou, S., Key, A. P., Coke, C., Muscatello, R., Vandekar, S., et al. (2019). Treatment eﬀects in social cognition and behavior following a theater-based intervention for youth with autism. </w:t>
      </w:r>
      <w:r>
        <w:rPr>
          <w:rFonts w:ascii="Arial" w:cs="Arial" w:eastAsia="Arial" w:hAnsi="Arial"/>
          <w:sz w:val="14"/>
          <w:szCs w:val="14"/>
          <w:i w:val="1"/>
          <w:iCs w:val="1"/>
          <w:color w:val="auto"/>
        </w:rPr>
        <w:t>Dev. Neuropsychol.</w:t>
      </w:r>
      <w:r>
        <w:rPr>
          <w:rFonts w:ascii="Arial" w:cs="Arial" w:eastAsia="Arial" w:hAnsi="Arial"/>
          <w:sz w:val="14"/>
          <w:szCs w:val="14"/>
          <w:color w:val="auto"/>
        </w:rPr>
        <w:t xml:space="preserve"> 44, 481–494. </w:t>
      </w:r>
      <w:hyperlink r:id="rId31">
        <w:r>
          <w:rPr>
            <w:rFonts w:ascii="Arial" w:cs="Arial" w:eastAsia="Arial" w:hAnsi="Arial"/>
            <w:sz w:val="14"/>
            <w:szCs w:val="14"/>
            <w:color w:val="auto"/>
          </w:rPr>
          <w:t>doi: 10.1080/87565641.2019.1676244</w:t>
        </w:r>
      </w:hyperlink>
    </w:p>
    <w:p>
      <w:pPr>
        <w:jc w:val="both"/>
        <w:ind w:left="200" w:hanging="198"/>
        <w:spacing w:after="0" w:line="303" w:lineRule="auto"/>
        <w:rPr>
          <w:rFonts w:ascii="Arial" w:cs="Arial" w:eastAsia="Arial" w:hAnsi="Arial"/>
          <w:sz w:val="13"/>
          <w:szCs w:val="13"/>
          <w:color w:val="auto"/>
        </w:rPr>
      </w:pPr>
      <w:r>
        <w:rPr>
          <w:rFonts w:ascii="Arial" w:cs="Arial" w:eastAsia="Arial" w:hAnsi="Arial"/>
          <w:sz w:val="13"/>
          <w:szCs w:val="13"/>
          <w:color w:val="auto"/>
        </w:rPr>
        <w:t xml:space="preserve">Corbett, B. A., Schupp, C. W., and Lanni, K. E. (2012). Comparing biobehavioral profiles across two social stress paradigms in children with and without autism spectrum disorders. </w:t>
      </w:r>
      <w:r>
        <w:rPr>
          <w:rFonts w:ascii="Arial" w:cs="Arial" w:eastAsia="Arial" w:hAnsi="Arial"/>
          <w:sz w:val="13"/>
          <w:szCs w:val="13"/>
          <w:i w:val="1"/>
          <w:iCs w:val="1"/>
          <w:color w:val="auto"/>
        </w:rPr>
        <w:t>Mol. Autism</w:t>
      </w:r>
      <w:r>
        <w:rPr>
          <w:rFonts w:ascii="Arial" w:cs="Arial" w:eastAsia="Arial" w:hAnsi="Arial"/>
          <w:sz w:val="13"/>
          <w:szCs w:val="13"/>
          <w:color w:val="auto"/>
        </w:rPr>
        <w:t xml:space="preserve"> 3:13. </w:t>
      </w:r>
      <w:hyperlink r:id="rId32">
        <w:r>
          <w:rPr>
            <w:rFonts w:ascii="Arial" w:cs="Arial" w:eastAsia="Arial" w:hAnsi="Arial"/>
            <w:sz w:val="13"/>
            <w:szCs w:val="13"/>
            <w:color w:val="auto"/>
          </w:rPr>
          <w:t>doi: 10.1186/2040-2392-3-13</w:t>
        </w:r>
      </w:hyperlink>
    </w:p>
    <w:p>
      <w:pPr>
        <w:spacing w:after="0" w:line="2" w:lineRule="exact"/>
        <w:rPr>
          <w:sz w:val="20"/>
          <w:szCs w:val="20"/>
          <w:color w:val="auto"/>
        </w:rPr>
      </w:pPr>
    </w:p>
    <w:p>
      <w:pPr>
        <w:jc w:val="both"/>
        <w:ind w:left="200" w:hanging="198"/>
        <w:spacing w:after="0" w:line="283" w:lineRule="auto"/>
        <w:rPr>
          <w:rFonts w:ascii="Arial" w:cs="Arial" w:eastAsia="Arial" w:hAnsi="Arial"/>
          <w:sz w:val="14"/>
          <w:szCs w:val="14"/>
          <w:color w:val="auto"/>
        </w:rPr>
      </w:pPr>
      <w:r>
        <w:rPr>
          <w:rFonts w:ascii="Arial" w:cs="Arial" w:eastAsia="Arial" w:hAnsi="Arial"/>
          <w:sz w:val="14"/>
          <w:szCs w:val="14"/>
          <w:color w:val="auto"/>
        </w:rPr>
        <w:t xml:space="preserve">Corbett, B. A., Schupp, C. W., Simon, D., Ryan, N., and Mendoza, S. (2010). Elevated cortisol during play is associated with age and social engagement in children with autism. </w:t>
      </w:r>
      <w:r>
        <w:rPr>
          <w:rFonts w:ascii="Arial" w:cs="Arial" w:eastAsia="Arial" w:hAnsi="Arial"/>
          <w:sz w:val="14"/>
          <w:szCs w:val="14"/>
          <w:i w:val="1"/>
          <w:iCs w:val="1"/>
          <w:color w:val="auto"/>
        </w:rPr>
        <w:t>Mol. Autism</w:t>
      </w:r>
      <w:r>
        <w:rPr>
          <w:rFonts w:ascii="Arial" w:cs="Arial" w:eastAsia="Arial" w:hAnsi="Arial"/>
          <w:sz w:val="14"/>
          <w:szCs w:val="14"/>
          <w:color w:val="auto"/>
        </w:rPr>
        <w:t xml:space="preserve"> 1:13. </w:t>
      </w:r>
      <w:hyperlink r:id="rId33">
        <w:r>
          <w:rPr>
            <w:rFonts w:ascii="Arial" w:cs="Arial" w:eastAsia="Arial" w:hAnsi="Arial"/>
            <w:sz w:val="14"/>
            <w:szCs w:val="14"/>
            <w:color w:val="auto"/>
          </w:rPr>
          <w:t>doi: 10.1186/2040-2392-1-13</w:t>
        </w:r>
      </w:hyperlink>
    </w:p>
    <w:p>
      <w:pPr>
        <w:jc w:val="both"/>
        <w:ind w:left="200" w:hanging="198"/>
        <w:spacing w:after="0" w:line="262" w:lineRule="auto"/>
        <w:rPr>
          <w:rFonts w:ascii="Arial" w:cs="Arial" w:eastAsia="Arial" w:hAnsi="Arial"/>
          <w:sz w:val="15"/>
          <w:szCs w:val="15"/>
          <w:color w:val="auto"/>
        </w:rPr>
      </w:pPr>
      <w:r>
        <w:rPr>
          <w:rFonts w:ascii="Arial" w:cs="Arial" w:eastAsia="Arial" w:hAnsi="Arial"/>
          <w:sz w:val="15"/>
          <w:szCs w:val="15"/>
          <w:color w:val="auto"/>
        </w:rPr>
        <w:t xml:space="preserve">Corbett, B. A., Swain, D. M., Coke, C., Simon, D., Newsom, C., Houchins-Juarez, N., et al. (2014a). Improvement in social deficits in autism spectrum disorders using a theatre-based, peer-mediated intervention. </w:t>
      </w:r>
      <w:r>
        <w:rPr>
          <w:rFonts w:ascii="Arial" w:cs="Arial" w:eastAsia="Arial" w:hAnsi="Arial"/>
          <w:sz w:val="15"/>
          <w:szCs w:val="15"/>
          <w:i w:val="1"/>
          <w:iCs w:val="1"/>
          <w:color w:val="auto"/>
        </w:rPr>
        <w:t>Autism Res.</w:t>
      </w:r>
      <w:r>
        <w:rPr>
          <w:rFonts w:ascii="Arial" w:cs="Arial" w:eastAsia="Arial" w:hAnsi="Arial"/>
          <w:sz w:val="15"/>
          <w:szCs w:val="15"/>
          <w:color w:val="auto"/>
        </w:rPr>
        <w:t xml:space="preserve"> 7, 4–16. </w:t>
      </w:r>
      <w:hyperlink r:id="rId34">
        <w:r>
          <w:rPr>
            <w:rFonts w:ascii="Arial" w:cs="Arial" w:eastAsia="Arial" w:hAnsi="Arial"/>
            <w:sz w:val="15"/>
            <w:szCs w:val="15"/>
            <w:color w:val="auto"/>
          </w:rPr>
          <w:t>doi: 10.1002/aur.1341</w:t>
        </w:r>
      </w:hyperlink>
    </w:p>
    <w:p>
      <w:pPr>
        <w:spacing w:after="0" w:line="2" w:lineRule="exact"/>
        <w:rPr>
          <w:sz w:val="20"/>
          <w:szCs w:val="20"/>
          <w:color w:val="auto"/>
        </w:rPr>
      </w:pPr>
    </w:p>
    <w:p>
      <w:pPr>
        <w:jc w:val="both"/>
        <w:ind w:left="200" w:hanging="198"/>
        <w:spacing w:after="0" w:line="324" w:lineRule="auto"/>
        <w:rPr>
          <w:sz w:val="20"/>
          <w:szCs w:val="20"/>
          <w:color w:val="auto"/>
        </w:rPr>
      </w:pPr>
      <w:r>
        <w:rPr>
          <w:rFonts w:ascii="Arial" w:cs="Arial" w:eastAsia="Arial" w:hAnsi="Arial"/>
          <w:sz w:val="14"/>
          <w:szCs w:val="14"/>
          <w:color w:val="auto"/>
        </w:rPr>
        <w:t>Corbett, B. A., Swain, D. M., Newsom, C., Wang, L., Song, Y., and Edgerton, D. (2014b). Biobehavioral profiles of arousal and social motivation in autism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390525</wp:posOffset>
                </wp:positionV>
                <wp:extent cx="641794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75pt" to="505.35pt,30.75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2" w:lineRule="exact"/>
        <w:rPr>
          <w:sz w:val="20"/>
          <w:szCs w:val="20"/>
          <w:color w:val="auto"/>
        </w:rPr>
      </w:pPr>
    </w:p>
    <w:p>
      <w:pPr>
        <w:jc w:val="both"/>
        <w:ind w:left="20"/>
        <w:spacing w:after="0" w:line="278" w:lineRule="auto"/>
        <w:rPr>
          <w:sz w:val="20"/>
          <w:szCs w:val="20"/>
          <w:color w:val="auto"/>
        </w:rPr>
      </w:pPr>
      <w:r>
        <w:rPr>
          <w:rFonts w:ascii="Arial" w:cs="Arial" w:eastAsia="Arial" w:hAnsi="Arial"/>
          <w:sz w:val="18"/>
          <w:szCs w:val="18"/>
          <w:color w:val="auto"/>
        </w:rPr>
        <w:t xml:space="preserve">Center, Vanderbilt Kennedy Center Hobbs Discovery Award (BC and AK), and donations to SENSE Theatre </w:t>
      </w:r>
      <w:r>
        <w:rPr>
          <w:rFonts w:ascii="Arial" w:cs="Arial" w:eastAsia="Arial" w:hAnsi="Arial"/>
          <w:sz w:val="6"/>
          <w:szCs w:val="6"/>
          <w:color w:val="auto"/>
        </w:rPr>
        <w:t>R</w:t>
      </w:r>
      <w:r>
        <w:rPr>
          <w:rFonts w:ascii="Arial" w:cs="Arial" w:eastAsia="Arial" w:hAnsi="Arial"/>
          <w:sz w:val="18"/>
          <w:szCs w:val="18"/>
          <w:color w:val="auto"/>
        </w:rPr>
        <w:t xml:space="preserve"> . Additional core support was provided by the National Center for Advancing Translation Sciences (CTSA UL1 TR000445).</w:t>
      </w:r>
    </w:p>
    <w:p>
      <w:pPr>
        <w:spacing w:after="0" w:line="345"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auto"/>
        </w:rPr>
        <w:t>ACKNOWLEDGMENTS</w:t>
      </w:r>
    </w:p>
    <w:p>
      <w:pPr>
        <w:spacing w:after="0" w:line="208" w:lineRule="exact"/>
        <w:rPr>
          <w:sz w:val="20"/>
          <w:szCs w:val="20"/>
          <w:color w:val="auto"/>
        </w:rPr>
      </w:pPr>
    </w:p>
    <w:p>
      <w:pPr>
        <w:jc w:val="both"/>
        <w:ind w:left="20"/>
        <w:spacing w:after="0" w:line="259" w:lineRule="auto"/>
        <w:rPr>
          <w:sz w:val="20"/>
          <w:szCs w:val="20"/>
          <w:color w:val="auto"/>
        </w:rPr>
      </w:pPr>
      <w:r>
        <w:rPr>
          <w:rFonts w:ascii="Arial" w:cs="Arial" w:eastAsia="Arial" w:hAnsi="Arial"/>
          <w:sz w:val="19"/>
          <w:szCs w:val="19"/>
          <w:color w:val="auto"/>
        </w:rPr>
        <w:t>We are grateful to the University School of Nashville and the Vanderbilt Kennedy Center for their support. We additionally are grateful for the commitment and dedication of the families who participated in our research.</w:t>
      </w:r>
    </w:p>
    <w:p>
      <w:pPr>
        <w:spacing w:after="0" w:line="200" w:lineRule="exact"/>
        <w:rPr>
          <w:sz w:val="20"/>
          <w:szCs w:val="20"/>
          <w:color w:val="auto"/>
        </w:rPr>
      </w:pPr>
    </w:p>
    <w:p>
      <w:pPr>
        <w:spacing w:after="0" w:line="247" w:lineRule="exact"/>
        <w:rPr>
          <w:sz w:val="20"/>
          <w:szCs w:val="20"/>
          <w:color w:val="auto"/>
        </w:rPr>
      </w:pPr>
    </w:p>
    <w:p>
      <w:pPr>
        <w:ind w:left="200"/>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spectrum disorders. </w:t>
      </w:r>
      <w:r>
        <w:rPr>
          <w:rFonts w:ascii="Arial" w:cs="Arial" w:eastAsia="Arial" w:hAnsi="Arial"/>
          <w:sz w:val="15"/>
          <w:szCs w:val="15"/>
          <w:i w:val="1"/>
          <w:iCs w:val="1"/>
          <w:color w:val="auto"/>
        </w:rPr>
        <w:t>J. Child Psychol. Psychiatry</w:t>
      </w:r>
      <w:r>
        <w:rPr>
          <w:rFonts w:ascii="Arial" w:cs="Arial" w:eastAsia="Arial" w:hAnsi="Arial"/>
          <w:sz w:val="15"/>
          <w:szCs w:val="15"/>
          <w:color w:val="auto"/>
        </w:rPr>
        <w:t xml:space="preserve"> 55, 924–934. </w:t>
      </w:r>
      <w:hyperlink r:id="rId35">
        <w:r>
          <w:rPr>
            <w:rFonts w:ascii="Arial" w:cs="Arial" w:eastAsia="Arial" w:hAnsi="Arial"/>
            <w:sz w:val="15"/>
            <w:szCs w:val="15"/>
            <w:color w:val="auto"/>
          </w:rPr>
          <w:t>doi: 10.1111/jcpp.</w:t>
        </w:r>
      </w:hyperlink>
      <w:r>
        <w:rPr>
          <w:rFonts w:ascii="Arial" w:cs="Arial" w:eastAsia="Arial" w:hAnsi="Arial"/>
          <w:sz w:val="15"/>
          <w:szCs w:val="15"/>
          <w:color w:val="auto"/>
        </w:rPr>
        <w:t xml:space="preserve"> </w:t>
      </w:r>
      <w:hyperlink r:id="rId35">
        <w:r>
          <w:rPr>
            <w:rFonts w:ascii="Arial" w:cs="Arial" w:eastAsia="Arial" w:hAnsi="Arial"/>
            <w:sz w:val="15"/>
            <w:szCs w:val="15"/>
            <w:color w:val="auto"/>
          </w:rPr>
          <w:t>12184</w:t>
        </w:r>
      </w:hyperlink>
    </w:p>
    <w:p>
      <w:pPr>
        <w:spacing w:after="0" w:line="1"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Corbett, B. A., Qualls, L. R., Valencia, B., Fecteau, S. M., and Swain, D. M. (2014c). Peer-mediated theatrical engagement for improving reciprocal social interaction in autism spectrum disorder. </w:t>
      </w:r>
      <w:r>
        <w:rPr>
          <w:rFonts w:ascii="Arial" w:cs="Arial" w:eastAsia="Arial" w:hAnsi="Arial"/>
          <w:sz w:val="15"/>
          <w:szCs w:val="15"/>
          <w:i w:val="1"/>
          <w:iCs w:val="1"/>
          <w:color w:val="auto"/>
        </w:rPr>
        <w:t>Front. Pediatr.</w:t>
      </w:r>
      <w:r>
        <w:rPr>
          <w:rFonts w:ascii="Arial" w:cs="Arial" w:eastAsia="Arial" w:hAnsi="Arial"/>
          <w:sz w:val="15"/>
          <w:szCs w:val="15"/>
          <w:color w:val="auto"/>
        </w:rPr>
        <w:t xml:space="preserve"> 2:110. </w:t>
      </w:r>
      <w:hyperlink r:id="rId36">
        <w:r>
          <w:rPr>
            <w:rFonts w:ascii="Arial" w:cs="Arial" w:eastAsia="Arial" w:hAnsi="Arial"/>
            <w:sz w:val="15"/>
            <w:szCs w:val="15"/>
            <w:color w:val="auto"/>
          </w:rPr>
          <w:t>doi: 10.3389/</w:t>
        </w:r>
      </w:hyperlink>
      <w:r>
        <w:rPr>
          <w:rFonts w:ascii="Arial" w:cs="Arial" w:eastAsia="Arial" w:hAnsi="Arial"/>
          <w:sz w:val="15"/>
          <w:szCs w:val="15"/>
          <w:color w:val="auto"/>
        </w:rPr>
        <w:t xml:space="preserve"> </w:t>
      </w:r>
      <w:hyperlink r:id="rId36">
        <w:r>
          <w:rPr>
            <w:rFonts w:ascii="Arial" w:cs="Arial" w:eastAsia="Arial" w:hAnsi="Arial"/>
            <w:sz w:val="15"/>
            <w:szCs w:val="15"/>
            <w:color w:val="auto"/>
          </w:rPr>
          <w:t>fped.2014.00110</w:t>
        </w:r>
      </w:hyperlink>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Craig, J., and Baron-Cohen, S. (1999). Creativity and imagination in autism and Asperger syndrome. </w:t>
      </w:r>
      <w:r>
        <w:rPr>
          <w:rFonts w:ascii="Arial" w:cs="Arial" w:eastAsia="Arial" w:hAnsi="Arial"/>
          <w:sz w:val="15"/>
          <w:szCs w:val="15"/>
          <w:i w:val="1"/>
          <w:iCs w:val="1"/>
          <w:color w:val="auto"/>
        </w:rPr>
        <w:t>J. Autism Dev. Disord.</w:t>
      </w:r>
      <w:r>
        <w:rPr>
          <w:rFonts w:ascii="Arial" w:cs="Arial" w:eastAsia="Arial" w:hAnsi="Arial"/>
          <w:sz w:val="15"/>
          <w:szCs w:val="15"/>
          <w:color w:val="auto"/>
        </w:rPr>
        <w:t xml:space="preserve"> 29, 319–326. </w:t>
      </w:r>
      <w:hyperlink r:id="rId37">
        <w:r>
          <w:rPr>
            <w:rFonts w:ascii="Arial" w:cs="Arial" w:eastAsia="Arial" w:hAnsi="Arial"/>
            <w:sz w:val="15"/>
            <w:szCs w:val="15"/>
            <w:color w:val="auto"/>
          </w:rPr>
          <w:t>doi: 10.1023/A:</w:t>
        </w:r>
      </w:hyperlink>
      <w:r>
        <w:rPr>
          <w:rFonts w:ascii="Arial" w:cs="Arial" w:eastAsia="Arial" w:hAnsi="Arial"/>
          <w:sz w:val="15"/>
          <w:szCs w:val="15"/>
          <w:color w:val="auto"/>
        </w:rPr>
        <w:t xml:space="preserve"> </w:t>
      </w:r>
      <w:hyperlink r:id="rId37">
        <w:r>
          <w:rPr>
            <w:rFonts w:ascii="Arial" w:cs="Arial" w:eastAsia="Arial" w:hAnsi="Arial"/>
            <w:sz w:val="15"/>
            <w:szCs w:val="15"/>
            <w:color w:val="auto"/>
          </w:rPr>
          <w:t>1022163403479</w:t>
        </w:r>
      </w:hyperlink>
    </w:p>
    <w:p>
      <w:pPr>
        <w:spacing w:after="0" w:line="1" w:lineRule="exact"/>
        <w:rPr>
          <w:sz w:val="20"/>
          <w:szCs w:val="20"/>
          <w:color w:val="auto"/>
        </w:rPr>
      </w:pPr>
    </w:p>
    <w:p>
      <w:pPr>
        <w:jc w:val="both"/>
        <w:ind w:left="200" w:hanging="198"/>
        <w:spacing w:after="0" w:line="281" w:lineRule="auto"/>
        <w:rPr>
          <w:rFonts w:ascii="Arial" w:cs="Arial" w:eastAsia="Arial" w:hAnsi="Arial"/>
          <w:sz w:val="14"/>
          <w:szCs w:val="14"/>
          <w:color w:val="auto"/>
        </w:rPr>
      </w:pPr>
      <w:r>
        <w:rPr>
          <w:rFonts w:ascii="Arial" w:cs="Arial" w:eastAsia="Arial" w:hAnsi="Arial"/>
          <w:sz w:val="14"/>
          <w:szCs w:val="14"/>
          <w:color w:val="auto"/>
        </w:rPr>
        <w:t xml:space="preserve">Crespi, B., Leach, E., Dinsdale, N., Mokkonena, M., and Hurd, P. (2016). Imagination in human social cognition, autism, and psychotic-aﬀective conditions. </w:t>
      </w:r>
      <w:r>
        <w:rPr>
          <w:rFonts w:ascii="Arial" w:cs="Arial" w:eastAsia="Arial" w:hAnsi="Arial"/>
          <w:sz w:val="14"/>
          <w:szCs w:val="14"/>
          <w:i w:val="1"/>
          <w:iCs w:val="1"/>
          <w:color w:val="auto"/>
        </w:rPr>
        <w:t>Cognition</w:t>
      </w:r>
      <w:r>
        <w:rPr>
          <w:rFonts w:ascii="Arial" w:cs="Arial" w:eastAsia="Arial" w:hAnsi="Arial"/>
          <w:sz w:val="14"/>
          <w:szCs w:val="14"/>
          <w:color w:val="auto"/>
        </w:rPr>
        <w:t xml:space="preserve"> 150, 181–199. </w:t>
      </w:r>
      <w:hyperlink r:id="rId38">
        <w:r>
          <w:rPr>
            <w:rFonts w:ascii="Arial" w:cs="Arial" w:eastAsia="Arial" w:hAnsi="Arial"/>
            <w:sz w:val="14"/>
            <w:szCs w:val="14"/>
            <w:color w:val="auto"/>
          </w:rPr>
          <w:t>doi: 10.1016/j.cognition.2016.02.001</w:t>
        </w:r>
      </w:hyperlink>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DiSalvo, C., and Oswald, D. (2002). Peer-mediated interventions to increase the social interaction of children with autism: consideration of peer expectancies. </w:t>
      </w:r>
      <w:r>
        <w:rPr>
          <w:rFonts w:ascii="Arial" w:cs="Arial" w:eastAsia="Arial" w:hAnsi="Arial"/>
          <w:sz w:val="15"/>
          <w:szCs w:val="15"/>
          <w:i w:val="1"/>
          <w:iCs w:val="1"/>
          <w:color w:val="auto"/>
        </w:rPr>
        <w:t xml:space="preserve">Focus Autism Dev. Disabil. </w:t>
      </w:r>
      <w:r>
        <w:rPr>
          <w:rFonts w:ascii="Arial" w:cs="Arial" w:eastAsia="Arial" w:hAnsi="Arial"/>
          <w:sz w:val="15"/>
          <w:szCs w:val="15"/>
          <w:color w:val="auto"/>
        </w:rPr>
        <w:t xml:space="preserve">17, 198–207. </w:t>
      </w:r>
      <w:hyperlink r:id="rId39">
        <w:r>
          <w:rPr>
            <w:rFonts w:ascii="Arial" w:cs="Arial" w:eastAsia="Arial" w:hAnsi="Arial"/>
            <w:sz w:val="15"/>
            <w:szCs w:val="15"/>
            <w:color w:val="auto"/>
          </w:rPr>
          <w:t>doi: 10.1177/108835760201700</w:t>
        </w:r>
      </w:hyperlink>
      <w:r>
        <w:rPr>
          <w:rFonts w:ascii="Arial" w:cs="Arial" w:eastAsia="Arial" w:hAnsi="Arial"/>
          <w:sz w:val="15"/>
          <w:szCs w:val="15"/>
          <w:color w:val="auto"/>
        </w:rPr>
        <w:t xml:space="preserve"> </w:t>
      </w:r>
      <w:hyperlink r:id="rId39">
        <w:r>
          <w:rPr>
            <w:rFonts w:ascii="Arial" w:cs="Arial" w:eastAsia="Arial" w:hAnsi="Arial"/>
            <w:sz w:val="15"/>
            <w:szCs w:val="15"/>
            <w:color w:val="auto"/>
          </w:rPr>
          <w:t>40201</w:t>
        </w:r>
      </w:hyperlink>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Dunn, J., and Cutting, A. L. (1999). Understanding others, and individual diﬀerences in friendship interactions in young children. </w:t>
      </w:r>
      <w:r>
        <w:rPr>
          <w:rFonts w:ascii="Arial" w:cs="Arial" w:eastAsia="Arial" w:hAnsi="Arial"/>
          <w:sz w:val="15"/>
          <w:szCs w:val="15"/>
          <w:i w:val="1"/>
          <w:iCs w:val="1"/>
          <w:color w:val="auto"/>
        </w:rPr>
        <w:t>Social Dev.</w:t>
      </w:r>
      <w:r>
        <w:rPr>
          <w:rFonts w:ascii="Arial" w:cs="Arial" w:eastAsia="Arial" w:hAnsi="Arial"/>
          <w:sz w:val="15"/>
          <w:szCs w:val="15"/>
          <w:color w:val="auto"/>
        </w:rPr>
        <w:t xml:space="preserve"> 8, 201–219. </w:t>
      </w:r>
      <w:hyperlink r:id="rId40">
        <w:r>
          <w:rPr>
            <w:rFonts w:ascii="Arial" w:cs="Arial" w:eastAsia="Arial" w:hAnsi="Arial"/>
            <w:sz w:val="15"/>
            <w:szCs w:val="15"/>
            <w:color w:val="auto"/>
          </w:rPr>
          <w:t>doi: 10.1111/1467-9507.00091</w:t>
        </w:r>
      </w:hyperlink>
    </w:p>
    <w:p>
      <w:pPr>
        <w:spacing w:after="0" w:line="1" w:lineRule="exact"/>
        <w:rPr>
          <w:sz w:val="20"/>
          <w:szCs w:val="20"/>
          <w:color w:val="auto"/>
        </w:rPr>
      </w:pPr>
    </w:p>
    <w:p>
      <w:pPr>
        <w:jc w:val="both"/>
        <w:ind w:left="200" w:hanging="198"/>
        <w:spacing w:after="0" w:line="280" w:lineRule="auto"/>
        <w:rPr>
          <w:sz w:val="20"/>
          <w:szCs w:val="20"/>
          <w:color w:val="auto"/>
        </w:rPr>
      </w:pPr>
      <w:r>
        <w:rPr>
          <w:rFonts w:ascii="Arial" w:cs="Arial" w:eastAsia="Arial" w:hAnsi="Arial"/>
          <w:sz w:val="14"/>
          <w:szCs w:val="14"/>
          <w:color w:val="auto"/>
        </w:rPr>
        <w:t xml:space="preserve">Frost, J. L. (1998). Neuroscience play and child development. </w:t>
      </w:r>
      <w:r>
        <w:rPr>
          <w:rFonts w:ascii="Arial" w:cs="Arial" w:eastAsia="Arial" w:hAnsi="Arial"/>
          <w:sz w:val="14"/>
          <w:szCs w:val="14"/>
          <w:i w:val="1"/>
          <w:iCs w:val="1"/>
          <w:color w:val="auto"/>
        </w:rPr>
        <w:t>Paper Presented at the</w:t>
      </w:r>
      <w:r>
        <w:rPr>
          <w:rFonts w:ascii="Arial" w:cs="Arial" w:eastAsia="Arial" w:hAnsi="Arial"/>
          <w:sz w:val="14"/>
          <w:szCs w:val="14"/>
          <w:color w:val="auto"/>
        </w:rPr>
        <w:t xml:space="preserve"> </w:t>
      </w:r>
      <w:r>
        <w:rPr>
          <w:rFonts w:ascii="Arial" w:cs="Arial" w:eastAsia="Arial" w:hAnsi="Arial"/>
          <w:sz w:val="14"/>
          <w:szCs w:val="14"/>
          <w:i w:val="1"/>
          <w:iCs w:val="1"/>
          <w:color w:val="auto"/>
        </w:rPr>
        <w:t>IPA/USA Triennial National Conference</w:t>
      </w:r>
      <w:r>
        <w:rPr>
          <w:rFonts w:ascii="Arial" w:cs="Arial" w:eastAsia="Arial" w:hAnsi="Arial"/>
          <w:sz w:val="14"/>
          <w:szCs w:val="14"/>
          <w:color w:val="auto"/>
        </w:rPr>
        <w:t>, Longmont, CO.</w:t>
      </w:r>
    </w:p>
    <w:p>
      <w:pPr>
        <w:spacing w:after="0" w:line="1" w:lineRule="exact"/>
        <w:rPr>
          <w:sz w:val="20"/>
          <w:szCs w:val="20"/>
          <w:color w:val="auto"/>
        </w:rPr>
      </w:pPr>
    </w:p>
    <w:p>
      <w:pPr>
        <w:jc w:val="both"/>
        <w:ind w:left="200" w:hanging="198"/>
        <w:spacing w:after="0" w:line="283" w:lineRule="auto"/>
        <w:rPr>
          <w:rFonts w:ascii="Arial" w:cs="Arial" w:eastAsia="Arial" w:hAnsi="Arial"/>
          <w:sz w:val="14"/>
          <w:szCs w:val="14"/>
          <w:i w:val="1"/>
          <w:iCs w:val="1"/>
          <w:color w:val="auto"/>
        </w:rPr>
      </w:pPr>
      <w:r>
        <w:rPr>
          <w:rFonts w:ascii="Arial" w:cs="Arial" w:eastAsia="Arial" w:hAnsi="Arial"/>
          <w:sz w:val="14"/>
          <w:szCs w:val="14"/>
          <w:color w:val="auto"/>
        </w:rPr>
        <w:t xml:space="preserve">Garvey, C. (1982). Communication and the development of social role play. </w:t>
      </w:r>
      <w:r>
        <w:rPr>
          <w:rFonts w:ascii="Arial" w:cs="Arial" w:eastAsia="Arial" w:hAnsi="Arial"/>
          <w:sz w:val="14"/>
          <w:szCs w:val="14"/>
          <w:i w:val="1"/>
          <w:iCs w:val="1"/>
          <w:color w:val="auto"/>
        </w:rPr>
        <w:t>New</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Direct. Child Adolesc. Dev. </w:t>
      </w:r>
      <w:r>
        <w:rPr>
          <w:rFonts w:ascii="Arial" w:cs="Arial" w:eastAsia="Arial" w:hAnsi="Arial"/>
          <w:sz w:val="14"/>
          <w:szCs w:val="14"/>
          <w:color w:val="auto"/>
        </w:rPr>
        <w:t xml:space="preserve">18, 81–101. </w:t>
      </w:r>
      <w:hyperlink r:id="rId41">
        <w:r>
          <w:rPr>
            <w:rFonts w:ascii="Arial" w:cs="Arial" w:eastAsia="Arial" w:hAnsi="Arial"/>
            <w:sz w:val="14"/>
            <w:szCs w:val="14"/>
            <w:color w:val="auto"/>
          </w:rPr>
          <w:t>doi: 10.1002/cd.23219821807</w:t>
        </w:r>
      </w:hyperlink>
    </w:p>
    <w:p>
      <w:pPr>
        <w:spacing w:after="0" w:line="1"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Garvey, C. (1999). </w:t>
      </w:r>
      <w:r>
        <w:rPr>
          <w:rFonts w:ascii="Arial" w:cs="Arial" w:eastAsia="Arial" w:hAnsi="Arial"/>
          <w:sz w:val="15"/>
          <w:szCs w:val="15"/>
          <w:i w:val="1"/>
          <w:iCs w:val="1"/>
          <w:color w:val="auto"/>
        </w:rPr>
        <w:t>Play</w:t>
      </w:r>
      <w:r>
        <w:rPr>
          <w:rFonts w:ascii="Arial" w:cs="Arial" w:eastAsia="Arial" w:hAnsi="Arial"/>
          <w:sz w:val="15"/>
          <w:szCs w:val="15"/>
          <w:color w:val="auto"/>
        </w:rPr>
        <w:t>. Cambridge, MA: Harvard University Press.</w:t>
      </w:r>
    </w:p>
    <w:p>
      <w:pPr>
        <w:spacing w:after="0" w:line="17"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Ginsburg, K. R. (2007). The importance of play in promoting healthy child development and maintaining strong parent-child bonds. </w:t>
      </w:r>
      <w:r>
        <w:rPr>
          <w:rFonts w:ascii="Arial" w:cs="Arial" w:eastAsia="Arial" w:hAnsi="Arial"/>
          <w:sz w:val="15"/>
          <w:szCs w:val="15"/>
          <w:i w:val="1"/>
          <w:iCs w:val="1"/>
          <w:color w:val="auto"/>
        </w:rPr>
        <w:t>Pediatrics</w:t>
      </w:r>
      <w:r>
        <w:rPr>
          <w:rFonts w:ascii="Arial" w:cs="Arial" w:eastAsia="Arial" w:hAnsi="Arial"/>
          <w:sz w:val="15"/>
          <w:szCs w:val="15"/>
          <w:color w:val="auto"/>
        </w:rPr>
        <w:t xml:space="preserve"> 119, 182–191. </w:t>
      </w:r>
      <w:hyperlink r:id="rId42">
        <w:r>
          <w:rPr>
            <w:rFonts w:ascii="Arial" w:cs="Arial" w:eastAsia="Arial" w:hAnsi="Arial"/>
            <w:sz w:val="15"/>
            <w:szCs w:val="15"/>
            <w:color w:val="auto"/>
          </w:rPr>
          <w:t>doi: 10.1542/peds.2006-2697</w:t>
        </w:r>
      </w:hyperlink>
    </w:p>
    <w:p>
      <w:pPr>
        <w:spacing w:after="0" w:line="1" w:lineRule="exact"/>
        <w:rPr>
          <w:sz w:val="20"/>
          <w:szCs w:val="20"/>
          <w:color w:val="auto"/>
        </w:rPr>
      </w:pPr>
    </w:p>
    <w:p>
      <w:pPr>
        <w:jc w:val="both"/>
        <w:ind w:left="200" w:hanging="198"/>
        <w:spacing w:after="0" w:line="261" w:lineRule="auto"/>
        <w:rPr>
          <w:rFonts w:ascii="Arial" w:cs="Arial" w:eastAsia="Arial" w:hAnsi="Arial"/>
          <w:sz w:val="15"/>
          <w:szCs w:val="15"/>
          <w:i w:val="1"/>
          <w:iCs w:val="1"/>
          <w:color w:val="auto"/>
        </w:rPr>
      </w:pPr>
      <w:r>
        <w:rPr>
          <w:rFonts w:ascii="Arial" w:cs="Arial" w:eastAsia="Arial" w:hAnsi="Arial"/>
          <w:sz w:val="15"/>
          <w:szCs w:val="15"/>
          <w:color w:val="auto"/>
        </w:rPr>
        <w:t xml:space="preserve">Goldstein, T. R., and Winner, E. (2012). Enhancing empathy and theory of mind. </w:t>
      </w:r>
      <w:r>
        <w:rPr>
          <w:rFonts w:ascii="Arial" w:cs="Arial" w:eastAsia="Arial" w:hAnsi="Arial"/>
          <w:sz w:val="15"/>
          <w:szCs w:val="15"/>
          <w:i w:val="1"/>
          <w:iCs w:val="1"/>
          <w:color w:val="auto"/>
        </w:rPr>
        <w:t xml:space="preserve">J. Cogn. Dev. </w:t>
      </w:r>
      <w:r>
        <w:rPr>
          <w:rFonts w:ascii="Arial" w:cs="Arial" w:eastAsia="Arial" w:hAnsi="Arial"/>
          <w:sz w:val="15"/>
          <w:szCs w:val="15"/>
          <w:color w:val="auto"/>
        </w:rPr>
        <w:t xml:space="preserve">13, 19–37. </w:t>
      </w:r>
      <w:hyperlink r:id="rId43">
        <w:r>
          <w:rPr>
            <w:rFonts w:ascii="Arial" w:cs="Arial" w:eastAsia="Arial" w:hAnsi="Arial"/>
            <w:sz w:val="15"/>
            <w:szCs w:val="15"/>
            <w:color w:val="auto"/>
          </w:rPr>
          <w:t>doi: 10.1080/15248372.2011.573514</w:t>
        </w:r>
      </w:hyperlink>
    </w:p>
    <w:p>
      <w:pPr>
        <w:spacing w:after="0" w:line="1"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Goncu, A., and Perone, A. (2005). Pretend play as a life-span activity. </w:t>
      </w:r>
      <w:r>
        <w:rPr>
          <w:rFonts w:ascii="Arial" w:cs="Arial" w:eastAsia="Arial" w:hAnsi="Arial"/>
          <w:sz w:val="15"/>
          <w:szCs w:val="15"/>
          <w:i w:val="1"/>
          <w:iCs w:val="1"/>
          <w:color w:val="auto"/>
        </w:rPr>
        <w:t>Topoi</w:t>
      </w:r>
      <w:r>
        <w:rPr>
          <w:rFonts w:ascii="Arial" w:cs="Arial" w:eastAsia="Arial" w:hAnsi="Arial"/>
          <w:sz w:val="15"/>
          <w:szCs w:val="15"/>
          <w:color w:val="auto"/>
        </w:rPr>
        <w:t xml:space="preserve"> 24, 137–147. </w:t>
      </w:r>
      <w:hyperlink r:id="rId44">
        <w:r>
          <w:rPr>
            <w:rFonts w:ascii="Arial" w:cs="Arial" w:eastAsia="Arial" w:hAnsi="Arial"/>
            <w:sz w:val="15"/>
            <w:szCs w:val="15"/>
            <w:color w:val="auto"/>
          </w:rPr>
          <w:t>doi: 10.1007/s11245-005-5051-7</w:t>
        </w:r>
      </w:hyperlink>
    </w:p>
    <w:p>
      <w:pPr>
        <w:spacing w:after="0" w:line="1" w:lineRule="exact"/>
        <w:rPr>
          <w:sz w:val="20"/>
          <w:szCs w:val="20"/>
          <w:color w:val="auto"/>
        </w:rPr>
      </w:pPr>
    </w:p>
    <w:p>
      <w:pPr>
        <w:jc w:val="both"/>
        <w:ind w:left="200" w:hanging="198"/>
        <w:spacing w:after="0" w:line="282" w:lineRule="auto"/>
        <w:rPr>
          <w:sz w:val="20"/>
          <w:szCs w:val="20"/>
          <w:color w:val="auto"/>
        </w:rPr>
      </w:pPr>
      <w:r>
        <w:rPr>
          <w:rFonts w:ascii="Arial" w:cs="Arial" w:eastAsia="Arial" w:hAnsi="Arial"/>
          <w:sz w:val="14"/>
          <w:szCs w:val="14"/>
          <w:color w:val="auto"/>
        </w:rPr>
        <w:t xml:space="preserve">Guli, L. A., Semrud-Clikeman, M., Lerner, M. D., and Britton, N. (2013). Social Competence Intervention Program (SCIP): a pilot study of a creative drama program for youth with social diﬃculties. </w:t>
      </w:r>
      <w:r>
        <w:rPr>
          <w:rFonts w:ascii="Arial" w:cs="Arial" w:eastAsia="Arial" w:hAnsi="Arial"/>
          <w:sz w:val="14"/>
          <w:szCs w:val="14"/>
          <w:i w:val="1"/>
          <w:iCs w:val="1"/>
          <w:color w:val="auto"/>
        </w:rPr>
        <w:t>Arts Psychother.</w:t>
      </w:r>
      <w:r>
        <w:rPr>
          <w:rFonts w:ascii="Arial" w:cs="Arial" w:eastAsia="Arial" w:hAnsi="Arial"/>
          <w:sz w:val="14"/>
          <w:szCs w:val="14"/>
          <w:color w:val="auto"/>
        </w:rPr>
        <w:t xml:space="preserve"> 40, 44–47.</w:t>
      </w:r>
    </w:p>
    <w:p>
      <w:pPr>
        <w:jc w:val="both"/>
        <w:ind w:left="200" w:hanging="198"/>
        <w:spacing w:after="0" w:line="270" w:lineRule="auto"/>
        <w:rPr>
          <w:rFonts w:ascii="Arial" w:cs="Arial" w:eastAsia="Arial" w:hAnsi="Arial"/>
          <w:sz w:val="15"/>
          <w:szCs w:val="15"/>
          <w:color w:val="auto"/>
        </w:rPr>
      </w:pPr>
      <w:r>
        <w:rPr>
          <w:rFonts w:ascii="Arial" w:cs="Arial" w:eastAsia="Arial" w:hAnsi="Arial"/>
          <w:sz w:val="15"/>
          <w:szCs w:val="15"/>
          <w:color w:val="auto"/>
        </w:rPr>
        <w:t>Henning,</w:t>
      </w:r>
      <w:r>
        <w:rPr>
          <w:sz w:val="20"/>
          <w:szCs w:val="20"/>
          <w:color w:val="auto"/>
        </w:rPr>
        <w:t xml:space="preserve"> </w:t>
      </w:r>
      <w:r>
        <w:rPr>
          <w:rFonts w:ascii="Arial" w:cs="Arial" w:eastAsia="Arial" w:hAnsi="Arial"/>
          <w:sz w:val="15"/>
          <w:szCs w:val="15"/>
          <w:color w:val="auto"/>
        </w:rPr>
        <w:t xml:space="preserve">B., Cordier, R., Wilkes-Gillan, S., and Falkmer, T. (2016). A pilot play-based intervention to improve the social play interactions of children with autism spectrum disorder and their typically developing playmates. </w:t>
      </w:r>
      <w:r>
        <w:rPr>
          <w:rFonts w:ascii="Arial" w:cs="Arial" w:eastAsia="Arial" w:hAnsi="Arial"/>
          <w:sz w:val="15"/>
          <w:szCs w:val="15"/>
          <w:i w:val="1"/>
          <w:iCs w:val="1"/>
          <w:color w:val="auto"/>
        </w:rPr>
        <w:t>Austr. Occupat. Ther. J.</w:t>
      </w:r>
      <w:r>
        <w:rPr>
          <w:rFonts w:ascii="Arial" w:cs="Arial" w:eastAsia="Arial" w:hAnsi="Arial"/>
          <w:sz w:val="15"/>
          <w:szCs w:val="15"/>
          <w:color w:val="auto"/>
        </w:rPr>
        <w:t xml:space="preserve"> 63, 223–232. </w:t>
      </w:r>
      <w:hyperlink r:id="rId45">
        <w:r>
          <w:rPr>
            <w:rFonts w:ascii="Arial" w:cs="Arial" w:eastAsia="Arial" w:hAnsi="Arial"/>
            <w:sz w:val="15"/>
            <w:szCs w:val="15"/>
            <w:color w:val="auto"/>
          </w:rPr>
          <w:t>doi: 10.1111/1440-1630.</w:t>
        </w:r>
      </w:hyperlink>
      <w:r>
        <w:rPr>
          <w:rFonts w:ascii="Arial" w:cs="Arial" w:eastAsia="Arial" w:hAnsi="Arial"/>
          <w:sz w:val="15"/>
          <w:szCs w:val="15"/>
          <w:color w:val="auto"/>
        </w:rPr>
        <w:t xml:space="preserve"> </w:t>
      </w:r>
      <w:hyperlink r:id="rId45">
        <w:r>
          <w:rPr>
            <w:rFonts w:ascii="Arial" w:cs="Arial" w:eastAsia="Arial" w:hAnsi="Arial"/>
            <w:sz w:val="15"/>
            <w:szCs w:val="15"/>
            <w:color w:val="auto"/>
          </w:rPr>
          <w:t>12285</w:t>
        </w:r>
      </w:hyperlink>
    </w:p>
    <w:p>
      <w:pPr>
        <w:spacing w:after="0" w:line="168"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Honey, E., Leekam, S., Turner, M., and McConachie, H. (2007). Repetitive behaviour and play in typically developing children and children with autism spectrum disorders. </w:t>
      </w:r>
      <w:r>
        <w:rPr>
          <w:rFonts w:ascii="Arial" w:cs="Arial" w:eastAsia="Arial" w:hAnsi="Arial"/>
          <w:sz w:val="15"/>
          <w:szCs w:val="15"/>
          <w:i w:val="1"/>
          <w:iCs w:val="1"/>
          <w:color w:val="auto"/>
        </w:rPr>
        <w:t>J. Autism Dev. Disord.</w:t>
      </w:r>
      <w:r>
        <w:rPr>
          <w:rFonts w:ascii="Arial" w:cs="Arial" w:eastAsia="Arial" w:hAnsi="Arial"/>
          <w:sz w:val="15"/>
          <w:szCs w:val="15"/>
          <w:color w:val="auto"/>
        </w:rPr>
        <w:t xml:space="preserve"> 37, 1107–1115. </w:t>
      </w:r>
      <w:hyperlink r:id="rId46">
        <w:r>
          <w:rPr>
            <w:rFonts w:ascii="Arial" w:cs="Arial" w:eastAsia="Arial" w:hAnsi="Arial"/>
            <w:sz w:val="15"/>
            <w:szCs w:val="15"/>
            <w:color w:val="auto"/>
          </w:rPr>
          <w:t>doi: 10.1007/s10803-</w:t>
        </w:r>
      </w:hyperlink>
      <w:hyperlink r:id="rId46">
        <w:r>
          <w:rPr>
            <w:rFonts w:ascii="Arial" w:cs="Arial" w:eastAsia="Arial" w:hAnsi="Arial"/>
            <w:sz w:val="15"/>
            <w:szCs w:val="15"/>
            <w:color w:val="auto"/>
          </w:rPr>
          <w:t>006-0253-4</w:t>
        </w:r>
      </w:hyperlink>
    </w:p>
    <w:p>
      <w:pPr>
        <w:spacing w:after="0" w:line="1"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Humphrey, N., and Symes, W. (2011). Peer interaction patterns among adolescents with autistic spectrum disorders (ASDs) in mainstream school settings. </w:t>
      </w:r>
      <w:r>
        <w:rPr>
          <w:rFonts w:ascii="Arial" w:cs="Arial" w:eastAsia="Arial" w:hAnsi="Arial"/>
          <w:sz w:val="15"/>
          <w:szCs w:val="15"/>
          <w:i w:val="1"/>
          <w:iCs w:val="1"/>
          <w:color w:val="auto"/>
        </w:rPr>
        <w:t>Autism</w:t>
      </w:r>
      <w:r>
        <w:rPr>
          <w:rFonts w:ascii="Arial" w:cs="Arial" w:eastAsia="Arial" w:hAnsi="Arial"/>
          <w:sz w:val="15"/>
          <w:szCs w:val="15"/>
          <w:color w:val="auto"/>
        </w:rPr>
        <w:t xml:space="preserve"> 15, 397–419. </w:t>
      </w:r>
      <w:hyperlink r:id="rId47">
        <w:r>
          <w:rPr>
            <w:rFonts w:ascii="Arial" w:cs="Arial" w:eastAsia="Arial" w:hAnsi="Arial"/>
            <w:sz w:val="15"/>
            <w:szCs w:val="15"/>
            <w:color w:val="auto"/>
          </w:rPr>
          <w:t>doi: 10.1177/1362361310387804</w:t>
        </w:r>
      </w:hyperlink>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Jahr, E., Eldevik, S., and Eikeseth, S. (2000). Teaching children with autism to initiate and sustain cooperative play. </w:t>
      </w:r>
      <w:r>
        <w:rPr>
          <w:rFonts w:ascii="Arial" w:cs="Arial" w:eastAsia="Arial" w:hAnsi="Arial"/>
          <w:sz w:val="15"/>
          <w:szCs w:val="15"/>
          <w:i w:val="1"/>
          <w:iCs w:val="1"/>
          <w:color w:val="auto"/>
        </w:rPr>
        <w:t>Res. Dev. Disabil.</w:t>
      </w:r>
      <w:r>
        <w:rPr>
          <w:rFonts w:ascii="Arial" w:cs="Arial" w:eastAsia="Arial" w:hAnsi="Arial"/>
          <w:sz w:val="15"/>
          <w:szCs w:val="15"/>
          <w:color w:val="auto"/>
        </w:rPr>
        <w:t xml:space="preserve"> 21, 151–169. </w:t>
      </w:r>
      <w:hyperlink r:id="rId48">
        <w:r>
          <w:rPr>
            <w:rFonts w:ascii="Arial" w:cs="Arial" w:eastAsia="Arial" w:hAnsi="Arial"/>
            <w:sz w:val="15"/>
            <w:szCs w:val="15"/>
            <w:color w:val="auto"/>
          </w:rPr>
          <w:t>doi: 10.</w:t>
        </w:r>
      </w:hyperlink>
      <w:r>
        <w:rPr>
          <w:rFonts w:ascii="Arial" w:cs="Arial" w:eastAsia="Arial" w:hAnsi="Arial"/>
          <w:sz w:val="15"/>
          <w:szCs w:val="15"/>
          <w:color w:val="auto"/>
        </w:rPr>
        <w:t xml:space="preserve"> </w:t>
      </w:r>
      <w:hyperlink r:id="rId48">
        <w:r>
          <w:rPr>
            <w:rFonts w:ascii="Arial" w:cs="Arial" w:eastAsia="Arial" w:hAnsi="Arial"/>
            <w:sz w:val="15"/>
            <w:szCs w:val="15"/>
            <w:color w:val="auto"/>
          </w:rPr>
          <w:t>1016/s0891-4222(00)00031-7</w:t>
        </w:r>
      </w:hyperlink>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Jarrold, C., Boucher, J., and Smith, P. (1993). Symbolic play in autism: a review.</w:t>
      </w:r>
    </w:p>
    <w:p>
      <w:pPr>
        <w:spacing w:after="0" w:line="38" w:lineRule="exact"/>
        <w:rPr>
          <w:sz w:val="20"/>
          <w:szCs w:val="20"/>
          <w:color w:val="auto"/>
        </w:rPr>
      </w:pPr>
    </w:p>
    <w:p>
      <w:pPr>
        <w:ind w:left="200"/>
        <w:spacing w:after="0"/>
        <w:rPr>
          <w:rFonts w:ascii="Arial" w:cs="Arial" w:eastAsia="Arial" w:hAnsi="Arial"/>
          <w:sz w:val="15"/>
          <w:szCs w:val="15"/>
          <w:i w:val="1"/>
          <w:iCs w:val="1"/>
          <w:color w:val="auto"/>
        </w:rPr>
      </w:pPr>
      <w:r>
        <w:rPr>
          <w:rFonts w:ascii="Arial" w:cs="Arial" w:eastAsia="Arial" w:hAnsi="Arial"/>
          <w:sz w:val="15"/>
          <w:szCs w:val="15"/>
          <w:i w:val="1"/>
          <w:iCs w:val="1"/>
          <w:color w:val="auto"/>
        </w:rPr>
        <w:t xml:space="preserve">J. Autism Dev. Disord. </w:t>
      </w:r>
      <w:r>
        <w:rPr>
          <w:rFonts w:ascii="Arial" w:cs="Arial" w:eastAsia="Arial" w:hAnsi="Arial"/>
          <w:sz w:val="15"/>
          <w:szCs w:val="15"/>
          <w:color w:val="auto"/>
        </w:rPr>
        <w:t xml:space="preserve">23, 281–307. </w:t>
      </w:r>
      <w:hyperlink r:id="rId49">
        <w:r>
          <w:rPr>
            <w:rFonts w:ascii="Arial" w:cs="Arial" w:eastAsia="Arial" w:hAnsi="Arial"/>
            <w:sz w:val="15"/>
            <w:szCs w:val="15"/>
            <w:color w:val="auto"/>
          </w:rPr>
          <w:t>doi: 10.1007/bf01046221</w:t>
        </w:r>
      </w:hyperlink>
    </w:p>
    <w:p>
      <w:pPr>
        <w:spacing w:after="0" w:line="272" w:lineRule="exact"/>
        <w:rPr>
          <w:sz w:val="20"/>
          <w:szCs w:val="20"/>
          <w:color w:val="auto"/>
        </w:rPr>
      </w:pPr>
    </w:p>
    <w:p>
      <w:pPr>
        <w:sectPr>
          <w:pgSz w:w="11900" w:h="15591" w:orient="portrait"/>
          <w:cols w:equalWidth="0" w:num="2">
            <w:col w:w="4940" w:space="220"/>
            <w:col w:w="4940"/>
          </w:cols>
          <w:pgMar w:left="900" w:top="560" w:right="906" w:bottom="49" w:gutter="0" w:footer="0" w:header="0"/>
          <w:type w:val="continuous"/>
        </w:sectPr>
      </w:pPr>
    </w:p>
    <w:p>
      <w:pPr>
        <w:spacing w:after="0" w:line="200" w:lineRule="exact"/>
        <w:rPr>
          <w:sz w:val="20"/>
          <w:szCs w:val="20"/>
          <w:color w:val="auto"/>
        </w:rPr>
      </w:pPr>
    </w:p>
    <w:p>
      <w:pPr>
        <w:spacing w:after="0" w:line="306" w:lineRule="exact"/>
        <w:rPr>
          <w:sz w:val="20"/>
          <w:szCs w:val="20"/>
          <w:color w:val="auto"/>
        </w:rPr>
      </w:pPr>
    </w:p>
    <w:p>
      <w:pPr>
        <w:spacing w:after="0"/>
        <w:tabs>
          <w:tab w:leader="none" w:pos="5000" w:val="left"/>
          <w:tab w:leader="none" w:pos="7980" w:val="left"/>
        </w:tabs>
        <w:rPr>
          <w:rFonts w:ascii="Arial" w:cs="Arial" w:eastAsia="Arial" w:hAnsi="Arial"/>
          <w:sz w:val="13"/>
          <w:szCs w:val="13"/>
          <w:color w:val="4C4C4C"/>
        </w:rPr>
      </w:pPr>
      <w:hyperlink r:id="rId18">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9">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8</w:t>
      </w:r>
      <w:r>
        <w:rPr>
          <w:rFonts w:ascii="Arial" w:cs="Arial" w:eastAsia="Arial" w:hAnsi="Arial"/>
          <w:sz w:val="14"/>
          <w:szCs w:val="14"/>
          <w:color w:val="4C4C4C"/>
        </w:rPr>
        <w:tab/>
      </w:r>
      <w:hyperlink r:id="rId20">
        <w:r>
          <w:rPr>
            <w:rFonts w:ascii="Arial" w:cs="Arial" w:eastAsia="Arial" w:hAnsi="Arial"/>
            <w:sz w:val="13"/>
            <w:szCs w:val="13"/>
            <w:color w:val="4C4C4C"/>
          </w:rPr>
          <w:t>May 2020 | Volume 11 | Article 908</w:t>
        </w:r>
      </w:hyperlink>
    </w:p>
    <w:p>
      <w:pPr>
        <w:sectPr>
          <w:pgSz w:w="11900" w:h="15591" w:orient="portrait"/>
          <w:cols w:equalWidth="0" w:num="1">
            <w:col w:w="10100"/>
          </w:cols>
          <w:pgMar w:left="900" w:top="560" w:right="906" w:bottom="49" w:gutter="0" w:footer="0" w:header="0"/>
          <w:type w:val="continuous"/>
        </w:sectPr>
      </w:pPr>
    </w:p>
    <w:bookmarkStart w:id="8" w:name="page9"/>
    <w:bookmarkEnd w:id="8"/>
    <w:p>
      <w:pPr>
        <w:spacing w:after="0"/>
        <w:tabs>
          <w:tab w:leader="none" w:pos="7900" w:val="left"/>
        </w:tabs>
        <w:rPr>
          <w:sz w:val="20"/>
          <w:szCs w:val="20"/>
          <w:color w:val="auto"/>
        </w:rPr>
      </w:pPr>
      <w:r>
        <w:rPr>
          <w:rFonts w:ascii="Arial" w:cs="Arial" w:eastAsia="Arial" w:hAnsi="Arial"/>
          <w:sz w:val="14"/>
          <w:szCs w:val="14"/>
          <w:color w:val="4C4C4C"/>
        </w:rPr>
        <w:t>Ioannou et al.</w:t>
      </w:r>
      <w:r>
        <w:rPr>
          <w:sz w:val="20"/>
          <w:szCs w:val="20"/>
          <w:color w:val="auto"/>
        </w:rPr>
        <w:tab/>
      </w:r>
      <w:r>
        <w:rPr>
          <w:rFonts w:ascii="Arial" w:cs="Arial" w:eastAsia="Arial" w:hAnsi="Arial"/>
          <w:sz w:val="13"/>
          <w:szCs w:val="13"/>
          <w:color w:val="4C4C4C"/>
        </w:rPr>
        <w:t>Peer Actors and Theater Techniques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84455</wp:posOffset>
                </wp:positionV>
                <wp:extent cx="64179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5pt" to="505.35pt,6.65pt" o:allowincell="f" strokecolor="#4C4C4C" strokeweight="0.249pt"/>
            </w:pict>
          </mc:Fallback>
        </mc:AlternateContent>
      </w:r>
    </w:p>
    <w:p>
      <w:pPr>
        <w:sectPr>
          <w:pgSz w:w="11900" w:h="15591" w:orient="portrait"/>
          <w:cols w:equalWidth="0" w:num="1">
            <w:col w:w="10100"/>
          </w:cols>
          <w:pgMar w:left="900" w:top="560" w:right="906" w:bottom="49" w:gutter="0" w:footer="0" w:header="0"/>
        </w:sectPr>
      </w:pPr>
    </w:p>
    <w:p>
      <w:pPr>
        <w:spacing w:after="0" w:line="200" w:lineRule="exact"/>
        <w:rPr>
          <w:sz w:val="20"/>
          <w:szCs w:val="20"/>
          <w:color w:val="auto"/>
        </w:rPr>
      </w:pPr>
    </w:p>
    <w:p>
      <w:pPr>
        <w:spacing w:after="0" w:line="337"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Jordan, R. (2003). Social play and autistic spectrum disorders: a perspective on theory, implications and educational approaches. </w:t>
      </w:r>
      <w:r>
        <w:rPr>
          <w:rFonts w:ascii="Arial" w:cs="Arial" w:eastAsia="Arial" w:hAnsi="Arial"/>
          <w:sz w:val="15"/>
          <w:szCs w:val="15"/>
          <w:i w:val="1"/>
          <w:iCs w:val="1"/>
          <w:color w:val="auto"/>
        </w:rPr>
        <w:t>Autism</w:t>
      </w:r>
      <w:r>
        <w:rPr>
          <w:rFonts w:ascii="Arial" w:cs="Arial" w:eastAsia="Arial" w:hAnsi="Arial"/>
          <w:sz w:val="15"/>
          <w:szCs w:val="15"/>
          <w:color w:val="auto"/>
        </w:rPr>
        <w:t xml:space="preserve"> 7, 347–360. </w:t>
      </w:r>
      <w:hyperlink r:id="rId50">
        <w:r>
          <w:rPr>
            <w:rFonts w:ascii="Arial" w:cs="Arial" w:eastAsia="Arial" w:hAnsi="Arial"/>
            <w:sz w:val="15"/>
            <w:szCs w:val="15"/>
            <w:color w:val="auto"/>
          </w:rPr>
          <w:t>doi: 10.</w:t>
        </w:r>
      </w:hyperlink>
      <w:r>
        <w:rPr>
          <w:rFonts w:ascii="Arial" w:cs="Arial" w:eastAsia="Arial" w:hAnsi="Arial"/>
          <w:sz w:val="15"/>
          <w:szCs w:val="15"/>
          <w:color w:val="auto"/>
        </w:rPr>
        <w:t xml:space="preserve"> </w:t>
      </w:r>
      <w:hyperlink r:id="rId50">
        <w:r>
          <w:rPr>
            <w:rFonts w:ascii="Arial" w:cs="Arial" w:eastAsia="Arial" w:hAnsi="Arial"/>
            <w:sz w:val="15"/>
            <w:szCs w:val="15"/>
            <w:color w:val="auto"/>
          </w:rPr>
          <w:t>1177/1362361303007004002</w:t>
        </w:r>
      </w:hyperlink>
    </w:p>
    <w:p>
      <w:pPr>
        <w:spacing w:after="0" w:line="1" w:lineRule="exact"/>
        <w:rPr>
          <w:sz w:val="20"/>
          <w:szCs w:val="20"/>
          <w:color w:val="auto"/>
        </w:rPr>
      </w:pPr>
    </w:p>
    <w:p>
      <w:pPr>
        <w:jc w:val="right"/>
        <w:spacing w:after="0" w:line="303" w:lineRule="auto"/>
        <w:rPr>
          <w:rFonts w:ascii="Arial" w:cs="Arial" w:eastAsia="Arial" w:hAnsi="Arial"/>
          <w:sz w:val="13"/>
          <w:szCs w:val="13"/>
          <w:color w:val="auto"/>
        </w:rPr>
      </w:pPr>
      <w:r>
        <w:rPr>
          <w:rFonts w:ascii="Arial" w:cs="Arial" w:eastAsia="Arial" w:hAnsi="Arial"/>
          <w:sz w:val="13"/>
          <w:szCs w:val="13"/>
          <w:color w:val="auto"/>
        </w:rPr>
        <w:t xml:space="preserve">Julian, L. J. (2011). Measures of anxiety: state-trait anxiety inventory (STAI), beck anxiety inventory (BAI), and hospital anxiety and depression scale-anxiety (HADS-A). </w:t>
      </w:r>
      <w:r>
        <w:rPr>
          <w:rFonts w:ascii="Arial" w:cs="Arial" w:eastAsia="Arial" w:hAnsi="Arial"/>
          <w:sz w:val="13"/>
          <w:szCs w:val="13"/>
          <w:i w:val="1"/>
          <w:iCs w:val="1"/>
          <w:color w:val="auto"/>
        </w:rPr>
        <w:t>Arthrit. Care Res.</w:t>
      </w:r>
      <w:r>
        <w:rPr>
          <w:rFonts w:ascii="Arial" w:cs="Arial" w:eastAsia="Arial" w:hAnsi="Arial"/>
          <w:sz w:val="13"/>
          <w:szCs w:val="13"/>
          <w:color w:val="auto"/>
        </w:rPr>
        <w:t xml:space="preserve"> 63(Suppl. 11), S467–S472. </w:t>
      </w:r>
      <w:hyperlink r:id="rId51">
        <w:r>
          <w:rPr>
            <w:rFonts w:ascii="Arial" w:cs="Arial" w:eastAsia="Arial" w:hAnsi="Arial"/>
            <w:sz w:val="13"/>
            <w:szCs w:val="13"/>
            <w:color w:val="auto"/>
          </w:rPr>
          <w:t>doi: 10.1002/acr.20561</w:t>
        </w:r>
      </w:hyperlink>
      <w:r>
        <w:rPr>
          <w:rFonts w:ascii="Arial" w:cs="Arial" w:eastAsia="Arial" w:hAnsi="Arial"/>
          <w:sz w:val="13"/>
          <w:szCs w:val="13"/>
          <w:color w:val="auto"/>
        </w:rPr>
        <w:t xml:space="preserve"> Kamps, D., Leonard, B., Vernon, S., Dugan, E., Delquadri, J., Gershon, B., et al. (1992). Teaching social skills to students with autism to increase peer interactions in an integrated first-grade classroom. </w:t>
      </w:r>
      <w:r>
        <w:rPr>
          <w:rFonts w:ascii="Arial" w:cs="Arial" w:eastAsia="Arial" w:hAnsi="Arial"/>
          <w:sz w:val="13"/>
          <w:szCs w:val="13"/>
          <w:i w:val="1"/>
          <w:iCs w:val="1"/>
          <w:color w:val="auto"/>
        </w:rPr>
        <w:t>J. Appl. Behav. Analy.</w:t>
      </w:r>
      <w:r>
        <w:rPr>
          <w:rFonts w:ascii="Arial" w:cs="Arial" w:eastAsia="Arial" w:hAnsi="Arial"/>
          <w:sz w:val="13"/>
          <w:szCs w:val="13"/>
          <w:color w:val="auto"/>
        </w:rPr>
        <w:t xml:space="preserve"> 25,</w:t>
      </w:r>
    </w:p>
    <w:p>
      <w:pPr>
        <w:spacing w:after="0" w:line="3" w:lineRule="exact"/>
        <w:rPr>
          <w:sz w:val="20"/>
          <w:szCs w:val="20"/>
          <w:color w:val="auto"/>
        </w:rPr>
      </w:pPr>
    </w:p>
    <w:p>
      <w:pPr>
        <w:ind w:left="200"/>
        <w:spacing w:after="0"/>
        <w:rPr>
          <w:rFonts w:ascii="Arial" w:cs="Arial" w:eastAsia="Arial" w:hAnsi="Arial"/>
          <w:sz w:val="15"/>
          <w:szCs w:val="15"/>
          <w:color w:val="auto"/>
        </w:rPr>
      </w:pPr>
      <w:r>
        <w:rPr>
          <w:rFonts w:ascii="Arial" w:cs="Arial" w:eastAsia="Arial" w:hAnsi="Arial"/>
          <w:sz w:val="15"/>
          <w:szCs w:val="15"/>
          <w:color w:val="auto"/>
        </w:rPr>
        <w:t xml:space="preserve">281–288. </w:t>
      </w:r>
      <w:hyperlink r:id="rId52">
        <w:r>
          <w:rPr>
            <w:rFonts w:ascii="Arial" w:cs="Arial" w:eastAsia="Arial" w:hAnsi="Arial"/>
            <w:sz w:val="15"/>
            <w:szCs w:val="15"/>
            <w:color w:val="auto"/>
          </w:rPr>
          <w:t>doi: 10.1901/jaba.1992.25-281</w:t>
        </w:r>
      </w:hyperlink>
    </w:p>
    <w:p>
      <w:pPr>
        <w:spacing w:after="0" w:line="17" w:lineRule="exact"/>
        <w:rPr>
          <w:sz w:val="20"/>
          <w:szCs w:val="20"/>
          <w:color w:val="auto"/>
        </w:rPr>
      </w:pPr>
    </w:p>
    <w:p>
      <w:pPr>
        <w:jc w:val="both"/>
        <w:ind w:left="200" w:hanging="198"/>
        <w:spacing w:after="0" w:line="261" w:lineRule="auto"/>
        <w:rPr>
          <w:sz w:val="20"/>
          <w:szCs w:val="20"/>
          <w:color w:val="auto"/>
        </w:rPr>
      </w:pPr>
      <w:r>
        <w:rPr>
          <w:rFonts w:ascii="Arial" w:cs="Arial" w:eastAsia="Arial" w:hAnsi="Arial"/>
          <w:sz w:val="15"/>
          <w:szCs w:val="15"/>
          <w:color w:val="auto"/>
        </w:rPr>
        <w:t xml:space="preserve">Kanner, L. (1943). Autistic disturbances of aﬀective contact. </w:t>
      </w:r>
      <w:r>
        <w:rPr>
          <w:rFonts w:ascii="Arial" w:cs="Arial" w:eastAsia="Arial" w:hAnsi="Arial"/>
          <w:sz w:val="15"/>
          <w:szCs w:val="15"/>
          <w:i w:val="1"/>
          <w:iCs w:val="1"/>
          <w:color w:val="auto"/>
        </w:rPr>
        <w:t>Nerv. Child</w:t>
      </w:r>
      <w:r>
        <w:rPr>
          <w:rFonts w:ascii="Arial" w:cs="Arial" w:eastAsia="Arial" w:hAnsi="Arial"/>
          <w:sz w:val="15"/>
          <w:szCs w:val="15"/>
          <w:color w:val="auto"/>
        </w:rPr>
        <w:t xml:space="preserve"> 2, 217–250.</w:t>
      </w:r>
    </w:p>
    <w:p>
      <w:pPr>
        <w:spacing w:after="0" w:line="1" w:lineRule="exact"/>
        <w:rPr>
          <w:sz w:val="20"/>
          <w:szCs w:val="20"/>
          <w:color w:val="auto"/>
        </w:rPr>
      </w:pPr>
    </w:p>
    <w:p>
      <w:pPr>
        <w:jc w:val="both"/>
        <w:ind w:left="200" w:hanging="198"/>
        <w:spacing w:after="0" w:line="303" w:lineRule="auto"/>
        <w:rPr>
          <w:rFonts w:ascii="Arial" w:cs="Arial" w:eastAsia="Arial" w:hAnsi="Arial"/>
          <w:sz w:val="13"/>
          <w:szCs w:val="13"/>
          <w:i w:val="1"/>
          <w:iCs w:val="1"/>
          <w:color w:val="auto"/>
        </w:rPr>
      </w:pPr>
      <w:r>
        <w:rPr>
          <w:rFonts w:ascii="Arial" w:cs="Arial" w:eastAsia="Arial" w:hAnsi="Arial"/>
          <w:sz w:val="13"/>
          <w:szCs w:val="13"/>
          <w:color w:val="auto"/>
        </w:rPr>
        <w:t xml:space="preserve">Kasari, C., Freeman, S., and Paparella, T. (2006). Joint attention and symbolic play in young children with autism: a randomized controlled intervention study. </w:t>
      </w:r>
      <w:r>
        <w:rPr>
          <w:rFonts w:ascii="Arial" w:cs="Arial" w:eastAsia="Arial" w:hAnsi="Arial"/>
          <w:sz w:val="13"/>
          <w:szCs w:val="13"/>
          <w:i w:val="1"/>
          <w:iCs w:val="1"/>
          <w:color w:val="auto"/>
        </w:rPr>
        <w:t xml:space="preserve">J. Child Psychol. Psychiatry </w:t>
      </w:r>
      <w:r>
        <w:rPr>
          <w:rFonts w:ascii="Arial" w:cs="Arial" w:eastAsia="Arial" w:hAnsi="Arial"/>
          <w:sz w:val="13"/>
          <w:szCs w:val="13"/>
          <w:color w:val="auto"/>
        </w:rPr>
        <w:t xml:space="preserve">47, 611–620. </w:t>
      </w:r>
      <w:hyperlink r:id="rId53">
        <w:r>
          <w:rPr>
            <w:rFonts w:ascii="Arial" w:cs="Arial" w:eastAsia="Arial" w:hAnsi="Arial"/>
            <w:sz w:val="13"/>
            <w:szCs w:val="13"/>
            <w:color w:val="auto"/>
          </w:rPr>
          <w:t>doi: 10.1111/j.1469-7610.2005.01567.x</w:t>
        </w:r>
      </w:hyperlink>
    </w:p>
    <w:p>
      <w:pPr>
        <w:spacing w:after="0" w:line="2"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Kempe, A., and Tissot, C. (2012). The use of drama to teach social skills in a special school setting for students with autism. </w:t>
      </w:r>
      <w:r>
        <w:rPr>
          <w:rFonts w:ascii="Arial" w:cs="Arial" w:eastAsia="Arial" w:hAnsi="Arial"/>
          <w:sz w:val="15"/>
          <w:szCs w:val="15"/>
          <w:i w:val="1"/>
          <w:iCs w:val="1"/>
          <w:color w:val="auto"/>
        </w:rPr>
        <w:t>Support Learn.</w:t>
      </w:r>
      <w:r>
        <w:rPr>
          <w:rFonts w:ascii="Arial" w:cs="Arial" w:eastAsia="Arial" w:hAnsi="Arial"/>
          <w:sz w:val="15"/>
          <w:szCs w:val="15"/>
          <w:color w:val="auto"/>
        </w:rPr>
        <w:t xml:space="preserve"> 27, 97–102. </w:t>
      </w:r>
      <w:hyperlink r:id="rId54">
        <w:r>
          <w:rPr>
            <w:rFonts w:ascii="Arial" w:cs="Arial" w:eastAsia="Arial" w:hAnsi="Arial"/>
            <w:sz w:val="15"/>
            <w:szCs w:val="15"/>
            <w:color w:val="auto"/>
          </w:rPr>
          <w:t>doi: 10.1111/j.1467-9604.2012.01526.x</w:t>
        </w:r>
      </w:hyperlink>
    </w:p>
    <w:p>
      <w:pPr>
        <w:spacing w:after="0" w:line="1" w:lineRule="exact"/>
        <w:rPr>
          <w:sz w:val="20"/>
          <w:szCs w:val="20"/>
          <w:color w:val="auto"/>
        </w:rPr>
      </w:pPr>
    </w:p>
    <w:p>
      <w:pPr>
        <w:spacing w:after="0"/>
        <w:rPr>
          <w:sz w:val="20"/>
          <w:szCs w:val="20"/>
          <w:color w:val="auto"/>
        </w:rPr>
      </w:pPr>
      <w:r>
        <w:rPr>
          <w:rFonts w:ascii="Arial" w:cs="Arial" w:eastAsia="Arial" w:hAnsi="Arial"/>
          <w:sz w:val="14"/>
          <w:szCs w:val="14"/>
          <w:color w:val="auto"/>
        </w:rPr>
        <w:t>Krasnor, L. R., and Pepler, D. J. (1980). “The study of children’s play: some</w:t>
      </w:r>
    </w:p>
    <w:p>
      <w:pPr>
        <w:spacing w:after="0" w:line="28" w:lineRule="exact"/>
        <w:rPr>
          <w:sz w:val="20"/>
          <w:szCs w:val="20"/>
          <w:color w:val="auto"/>
        </w:rPr>
      </w:pPr>
    </w:p>
    <w:p>
      <w:pPr>
        <w:ind w:left="200"/>
        <w:spacing w:after="0"/>
        <w:rPr>
          <w:sz w:val="20"/>
          <w:szCs w:val="20"/>
          <w:color w:val="auto"/>
        </w:rPr>
      </w:pPr>
      <w:r>
        <w:rPr>
          <w:rFonts w:ascii="Arial" w:cs="Arial" w:eastAsia="Arial" w:hAnsi="Arial"/>
          <w:sz w:val="14"/>
          <w:szCs w:val="14"/>
          <w:color w:val="auto"/>
        </w:rPr>
        <w:t xml:space="preserve">suggested future directions,” in </w:t>
      </w:r>
      <w:r>
        <w:rPr>
          <w:rFonts w:ascii="Arial" w:cs="Arial" w:eastAsia="Arial" w:hAnsi="Arial"/>
          <w:sz w:val="14"/>
          <w:szCs w:val="14"/>
          <w:i w:val="1"/>
          <w:iCs w:val="1"/>
          <w:color w:val="auto"/>
        </w:rPr>
        <w:t>Children’s Play: New Directions For Child</w:t>
      </w:r>
    </w:p>
    <w:p>
      <w:pPr>
        <w:spacing w:after="0" w:line="26" w:lineRule="exact"/>
        <w:rPr>
          <w:sz w:val="20"/>
          <w:szCs w:val="20"/>
          <w:color w:val="auto"/>
        </w:rPr>
      </w:pPr>
    </w:p>
    <w:p>
      <w:pPr>
        <w:ind w:left="200"/>
        <w:spacing w:after="0"/>
        <w:rPr>
          <w:sz w:val="20"/>
          <w:szCs w:val="20"/>
          <w:color w:val="auto"/>
        </w:rPr>
      </w:pPr>
      <w:r>
        <w:rPr>
          <w:rFonts w:ascii="Arial" w:cs="Arial" w:eastAsia="Arial" w:hAnsi="Arial"/>
          <w:sz w:val="13"/>
          <w:szCs w:val="13"/>
          <w:i w:val="1"/>
          <w:iCs w:val="1"/>
          <w:color w:val="auto"/>
        </w:rPr>
        <w:t>Development</w:t>
      </w:r>
      <w:r>
        <w:rPr>
          <w:rFonts w:ascii="Arial" w:cs="Arial" w:eastAsia="Arial" w:hAnsi="Arial"/>
          <w:sz w:val="13"/>
          <w:szCs w:val="13"/>
          <w:color w:val="auto"/>
        </w:rPr>
        <w:t>, ed. K. H. Rubin (San Francisco, CA: Jossey-Bass Inc. Publishers).</w:t>
      </w:r>
    </w:p>
    <w:p>
      <w:pPr>
        <w:spacing w:after="0" w:line="42" w:lineRule="exact"/>
        <w:rPr>
          <w:sz w:val="20"/>
          <w:szCs w:val="20"/>
          <w:color w:val="auto"/>
        </w:rPr>
      </w:pPr>
    </w:p>
    <w:p>
      <w:pPr>
        <w:jc w:val="both"/>
        <w:ind w:left="200" w:hanging="198"/>
        <w:spacing w:after="0" w:line="262" w:lineRule="auto"/>
        <w:rPr>
          <w:rFonts w:ascii="Arial" w:cs="Arial" w:eastAsia="Arial" w:hAnsi="Arial"/>
          <w:sz w:val="15"/>
          <w:szCs w:val="15"/>
          <w:color w:val="auto"/>
        </w:rPr>
      </w:pPr>
      <w:r>
        <w:rPr>
          <w:rFonts w:ascii="Arial" w:cs="Arial" w:eastAsia="Arial" w:hAnsi="Arial"/>
          <w:sz w:val="15"/>
          <w:szCs w:val="15"/>
          <w:color w:val="auto"/>
        </w:rPr>
        <w:t xml:space="preserve">Laakso, M. L., Poikkeus, A. M., Eklund, K., and Lyytinen, P. (1999). Social interactional behaviors and symbolic play competence as predictors of language development and their associations with maternal attention-directing strategies. </w:t>
      </w:r>
      <w:r>
        <w:rPr>
          <w:rFonts w:ascii="Arial" w:cs="Arial" w:eastAsia="Arial" w:hAnsi="Arial"/>
          <w:sz w:val="15"/>
          <w:szCs w:val="15"/>
          <w:i w:val="1"/>
          <w:iCs w:val="1"/>
          <w:color w:val="auto"/>
        </w:rPr>
        <w:t>Infant Behav. Dev.</w:t>
      </w:r>
      <w:r>
        <w:rPr>
          <w:rFonts w:ascii="Arial" w:cs="Arial" w:eastAsia="Arial" w:hAnsi="Arial"/>
          <w:sz w:val="15"/>
          <w:szCs w:val="15"/>
          <w:color w:val="auto"/>
        </w:rPr>
        <w:t xml:space="preserve"> 22, 541–556. </w:t>
      </w:r>
      <w:hyperlink r:id="rId55">
        <w:r>
          <w:rPr>
            <w:rFonts w:ascii="Arial" w:cs="Arial" w:eastAsia="Arial" w:hAnsi="Arial"/>
            <w:sz w:val="15"/>
            <w:szCs w:val="15"/>
            <w:color w:val="auto"/>
          </w:rPr>
          <w:t>doi: 10.1016/S0163-6383(00)</w:t>
        </w:r>
      </w:hyperlink>
      <w:r>
        <w:rPr>
          <w:rFonts w:ascii="Arial" w:cs="Arial" w:eastAsia="Arial" w:hAnsi="Arial"/>
          <w:sz w:val="15"/>
          <w:szCs w:val="15"/>
          <w:color w:val="auto"/>
        </w:rPr>
        <w:t xml:space="preserve"> </w:t>
      </w:r>
      <w:hyperlink r:id="rId55">
        <w:r>
          <w:rPr>
            <w:rFonts w:ascii="Arial" w:cs="Arial" w:eastAsia="Arial" w:hAnsi="Arial"/>
            <w:sz w:val="15"/>
            <w:szCs w:val="15"/>
            <w:color w:val="auto"/>
          </w:rPr>
          <w:t>00022-9</w:t>
        </w:r>
      </w:hyperlink>
    </w:p>
    <w:p>
      <w:pPr>
        <w:spacing w:after="0" w:line="3"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Lanni, K. E., Schupp, C. W., Simon, D., and Corbett, B. A. (2012). Verbal ability, social stress, and anxiety in children with autistic disorder. </w:t>
      </w:r>
      <w:r>
        <w:rPr>
          <w:rFonts w:ascii="Arial" w:cs="Arial" w:eastAsia="Arial" w:hAnsi="Arial"/>
          <w:sz w:val="15"/>
          <w:szCs w:val="15"/>
          <w:i w:val="1"/>
          <w:iCs w:val="1"/>
          <w:color w:val="auto"/>
        </w:rPr>
        <w:t>Mol. Autism</w:t>
      </w:r>
      <w:r>
        <w:rPr>
          <w:rFonts w:ascii="Arial" w:cs="Arial" w:eastAsia="Arial" w:hAnsi="Arial"/>
          <w:sz w:val="15"/>
          <w:szCs w:val="15"/>
          <w:color w:val="auto"/>
        </w:rPr>
        <w:t xml:space="preserve"> 16, 123–138. </w:t>
      </w:r>
      <w:hyperlink r:id="rId56">
        <w:r>
          <w:rPr>
            <w:rFonts w:ascii="Arial" w:cs="Arial" w:eastAsia="Arial" w:hAnsi="Arial"/>
            <w:sz w:val="15"/>
            <w:szCs w:val="15"/>
            <w:color w:val="auto"/>
          </w:rPr>
          <w:t>doi: 10.1177/1362361311425916</w:t>
        </w:r>
      </w:hyperlink>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Leslie, A. M. (1987). Pretense and representation - the origins of theory of mind.</w:t>
      </w:r>
    </w:p>
    <w:p>
      <w:pPr>
        <w:spacing w:after="0" w:line="38" w:lineRule="exact"/>
        <w:rPr>
          <w:sz w:val="20"/>
          <w:szCs w:val="20"/>
          <w:color w:val="auto"/>
        </w:rPr>
      </w:pPr>
    </w:p>
    <w:p>
      <w:pPr>
        <w:ind w:left="200"/>
        <w:spacing w:after="0"/>
        <w:rPr>
          <w:sz w:val="20"/>
          <w:szCs w:val="20"/>
          <w:color w:val="auto"/>
        </w:rPr>
      </w:pPr>
      <w:r>
        <w:rPr>
          <w:rFonts w:ascii="Arial" w:cs="Arial" w:eastAsia="Arial" w:hAnsi="Arial"/>
          <w:sz w:val="15"/>
          <w:szCs w:val="15"/>
          <w:i w:val="1"/>
          <w:iCs w:val="1"/>
          <w:color w:val="auto"/>
        </w:rPr>
        <w:t xml:space="preserve">Psychol. Rev. </w:t>
      </w:r>
      <w:r>
        <w:rPr>
          <w:rFonts w:ascii="Arial" w:cs="Arial" w:eastAsia="Arial" w:hAnsi="Arial"/>
          <w:sz w:val="15"/>
          <w:szCs w:val="15"/>
          <w:color w:val="auto"/>
        </w:rPr>
        <w:t>94, 412–426.</w:t>
      </w:r>
    </w:p>
    <w:p>
      <w:pPr>
        <w:spacing w:after="0" w:line="17" w:lineRule="exact"/>
        <w:rPr>
          <w:sz w:val="20"/>
          <w:szCs w:val="20"/>
          <w:color w:val="auto"/>
        </w:rPr>
      </w:pPr>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Leslie, A. M. (1988). “Some implications of pretense for mechanism underlying the child’s theory of mind,” in </w:t>
      </w:r>
      <w:r>
        <w:rPr>
          <w:rFonts w:ascii="Arial" w:cs="Arial" w:eastAsia="Arial" w:hAnsi="Arial"/>
          <w:sz w:val="15"/>
          <w:szCs w:val="15"/>
          <w:i w:val="1"/>
          <w:iCs w:val="1"/>
          <w:color w:val="auto"/>
        </w:rPr>
        <w:t>Developing Theories Of Mind</w:t>
      </w:r>
      <w:r>
        <w:rPr>
          <w:rFonts w:ascii="Arial" w:cs="Arial" w:eastAsia="Arial" w:hAnsi="Arial"/>
          <w:sz w:val="15"/>
          <w:szCs w:val="15"/>
          <w:color w:val="auto"/>
        </w:rPr>
        <w:t xml:space="preserve">, eds P. L. H. J. W. Astington and D. Olson (New York, NY: Cambridge University Press). </w:t>
      </w:r>
      <w:hyperlink r:id="rId57">
        <w:r>
          <w:rPr>
            <w:rFonts w:ascii="Arial" w:cs="Arial" w:eastAsia="Arial" w:hAnsi="Arial"/>
            <w:sz w:val="15"/>
            <w:szCs w:val="15"/>
            <w:color w:val="auto"/>
          </w:rPr>
          <w:t>doi: 10.1037/0033-295x.94.4.412</w:t>
        </w:r>
      </w:hyperlink>
    </w:p>
    <w:p>
      <w:pPr>
        <w:spacing w:after="0" w:line="1"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Lewis, V., and Boucher, J. (1988). Spontaneous, instructed and elicited play in relatively able autistic-children. </w:t>
      </w:r>
      <w:r>
        <w:rPr>
          <w:rFonts w:ascii="Arial" w:cs="Arial" w:eastAsia="Arial" w:hAnsi="Arial"/>
          <w:sz w:val="15"/>
          <w:szCs w:val="15"/>
          <w:i w:val="1"/>
          <w:iCs w:val="1"/>
          <w:color w:val="auto"/>
        </w:rPr>
        <w:t>Br. J. Dev. Psychol.</w:t>
      </w:r>
      <w:r>
        <w:rPr>
          <w:rFonts w:ascii="Arial" w:cs="Arial" w:eastAsia="Arial" w:hAnsi="Arial"/>
          <w:sz w:val="15"/>
          <w:szCs w:val="15"/>
          <w:color w:val="auto"/>
        </w:rPr>
        <w:t xml:space="preserve"> 6, 325–339. </w:t>
      </w:r>
      <w:hyperlink r:id="rId58">
        <w:r>
          <w:rPr>
            <w:rFonts w:ascii="Arial" w:cs="Arial" w:eastAsia="Arial" w:hAnsi="Arial"/>
            <w:sz w:val="15"/>
            <w:szCs w:val="15"/>
            <w:color w:val="auto"/>
          </w:rPr>
          <w:t>doi: 10.1111/j.</w:t>
        </w:r>
      </w:hyperlink>
      <w:r>
        <w:rPr>
          <w:rFonts w:ascii="Arial" w:cs="Arial" w:eastAsia="Arial" w:hAnsi="Arial"/>
          <w:sz w:val="15"/>
          <w:szCs w:val="15"/>
          <w:color w:val="auto"/>
        </w:rPr>
        <w:t xml:space="preserve"> </w:t>
      </w:r>
      <w:hyperlink r:id="rId58">
        <w:r>
          <w:rPr>
            <w:rFonts w:ascii="Arial" w:cs="Arial" w:eastAsia="Arial" w:hAnsi="Arial"/>
            <w:sz w:val="15"/>
            <w:szCs w:val="15"/>
            <w:color w:val="auto"/>
          </w:rPr>
          <w:t>2044-835X.1988.tb01105.x</w:t>
        </w:r>
      </w:hyperlink>
    </w:p>
    <w:p>
      <w:pPr>
        <w:spacing w:after="0" w:line="1" w:lineRule="exact"/>
        <w:rPr>
          <w:sz w:val="20"/>
          <w:szCs w:val="20"/>
          <w:color w:val="auto"/>
        </w:rPr>
      </w:pPr>
    </w:p>
    <w:p>
      <w:pPr>
        <w:jc w:val="both"/>
        <w:ind w:left="200" w:hanging="198"/>
        <w:spacing w:after="0" w:line="282" w:lineRule="auto"/>
        <w:rPr>
          <w:rFonts w:ascii="Arial" w:cs="Arial" w:eastAsia="Arial" w:hAnsi="Arial"/>
          <w:sz w:val="14"/>
          <w:szCs w:val="14"/>
          <w:color w:val="auto"/>
        </w:rPr>
      </w:pPr>
      <w:r>
        <w:rPr>
          <w:rFonts w:ascii="Arial" w:cs="Arial" w:eastAsia="Arial" w:hAnsi="Arial"/>
          <w:sz w:val="14"/>
          <w:szCs w:val="14"/>
          <w:color w:val="auto"/>
        </w:rPr>
        <w:t xml:space="preserve">Lillard, T. S., Pinkham, A. M., and Smith, E. (2011). “Pretend play and cognitive development,” in </w:t>
      </w:r>
      <w:r>
        <w:rPr>
          <w:rFonts w:ascii="Arial" w:cs="Arial" w:eastAsia="Arial" w:hAnsi="Arial"/>
          <w:sz w:val="14"/>
          <w:szCs w:val="14"/>
          <w:i w:val="1"/>
          <w:iCs w:val="1"/>
          <w:color w:val="auto"/>
        </w:rPr>
        <w:t>Handbook of Cognitive Development</w:t>
      </w:r>
      <w:r>
        <w:rPr>
          <w:rFonts w:ascii="Arial" w:cs="Arial" w:eastAsia="Arial" w:hAnsi="Arial"/>
          <w:sz w:val="14"/>
          <w:szCs w:val="14"/>
          <w:color w:val="auto"/>
        </w:rPr>
        <w:t xml:space="preserve">, 2nd Edn, ed. U. Goswami (London: Blackwell), 285–311. </w:t>
      </w:r>
      <w:hyperlink r:id="rId59">
        <w:r>
          <w:rPr>
            <w:rFonts w:ascii="Arial" w:cs="Arial" w:eastAsia="Arial" w:hAnsi="Arial"/>
            <w:sz w:val="14"/>
            <w:szCs w:val="14"/>
            <w:color w:val="auto"/>
          </w:rPr>
          <w:t>doi: 10.1002/9781444325485.ch11</w:t>
        </w:r>
      </w:hyperlink>
    </w:p>
    <w:p>
      <w:pPr>
        <w:jc w:val="both"/>
        <w:ind w:left="200" w:hanging="198"/>
        <w:spacing w:after="0" w:line="263" w:lineRule="auto"/>
        <w:rPr>
          <w:sz w:val="20"/>
          <w:szCs w:val="20"/>
          <w:color w:val="auto"/>
        </w:rPr>
      </w:pPr>
      <w:r>
        <w:rPr>
          <w:rFonts w:ascii="Arial" w:cs="Arial" w:eastAsia="Arial" w:hAnsi="Arial"/>
          <w:sz w:val="15"/>
          <w:szCs w:val="15"/>
          <w:color w:val="auto"/>
        </w:rPr>
        <w:t xml:space="preserve">Lord, C., Risi, S., Lambrecht, L., Cook, E. H. Jr., and Leventhal, B. L. (2000). The autism diagnostic observation schedule-generic: a standard measure of social and communication deficits associated with the spectrum of autism. </w:t>
      </w:r>
      <w:r>
        <w:rPr>
          <w:rFonts w:ascii="Arial" w:cs="Arial" w:eastAsia="Arial" w:hAnsi="Arial"/>
          <w:sz w:val="15"/>
          <w:szCs w:val="15"/>
          <w:i w:val="1"/>
          <w:iCs w:val="1"/>
          <w:color w:val="auto"/>
        </w:rPr>
        <w:t>J. Autism</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Dev. Disord. </w:t>
      </w:r>
      <w:r>
        <w:rPr>
          <w:rFonts w:ascii="Arial" w:cs="Arial" w:eastAsia="Arial" w:hAnsi="Arial"/>
          <w:sz w:val="15"/>
          <w:szCs w:val="15"/>
          <w:color w:val="auto"/>
        </w:rPr>
        <w:t>30, 205–223.</w:t>
      </w:r>
    </w:p>
    <w:p>
      <w:pPr>
        <w:spacing w:after="0" w:line="1" w:lineRule="exact"/>
        <w:rPr>
          <w:sz w:val="20"/>
          <w:szCs w:val="20"/>
          <w:color w:val="auto"/>
        </w:rPr>
      </w:pPr>
    </w:p>
    <w:p>
      <w:pPr>
        <w:jc w:val="both"/>
        <w:ind w:left="200" w:hanging="198"/>
        <w:spacing w:after="0" w:line="262" w:lineRule="auto"/>
        <w:rPr>
          <w:rFonts w:ascii="Arial" w:cs="Arial" w:eastAsia="Arial" w:hAnsi="Arial"/>
          <w:sz w:val="15"/>
          <w:szCs w:val="15"/>
          <w:color w:val="auto"/>
        </w:rPr>
      </w:pPr>
      <w:r>
        <w:rPr>
          <w:rFonts w:ascii="Arial" w:cs="Arial" w:eastAsia="Arial" w:hAnsi="Arial"/>
          <w:sz w:val="15"/>
          <w:szCs w:val="15"/>
          <w:color w:val="auto"/>
        </w:rPr>
        <w:t xml:space="preserve">Mahjouri, S., and Lord, C. E. (2012). What the DSM-5 portends for research, diagnosis, and treatment of autism spectrum disorders. </w:t>
      </w:r>
      <w:r>
        <w:rPr>
          <w:rFonts w:ascii="Arial" w:cs="Arial" w:eastAsia="Arial" w:hAnsi="Arial"/>
          <w:sz w:val="15"/>
          <w:szCs w:val="15"/>
          <w:i w:val="1"/>
          <w:iCs w:val="1"/>
          <w:color w:val="auto"/>
        </w:rPr>
        <w:t>Curr. Psychiatry Rep.</w:t>
      </w:r>
      <w:r>
        <w:rPr>
          <w:rFonts w:ascii="Arial" w:cs="Arial" w:eastAsia="Arial" w:hAnsi="Arial"/>
          <w:sz w:val="15"/>
          <w:szCs w:val="15"/>
          <w:color w:val="auto"/>
        </w:rPr>
        <w:t xml:space="preserve"> 14, 739–747. </w:t>
      </w:r>
      <w:hyperlink r:id="rId60">
        <w:r>
          <w:rPr>
            <w:rFonts w:ascii="Arial" w:cs="Arial" w:eastAsia="Arial" w:hAnsi="Arial"/>
            <w:sz w:val="15"/>
            <w:szCs w:val="15"/>
            <w:color w:val="auto"/>
          </w:rPr>
          <w:t>doi: 10.1007/s11920-012-0327-2</w:t>
        </w:r>
      </w:hyperlink>
    </w:p>
    <w:p>
      <w:pPr>
        <w:spacing w:after="0" w:line="1"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March, J. S., Parker, J. D., Sullivan, K., Stallings, P., and Conners, C. K. (1997). The multidimensional anxiety scale for children (MASC): factor structure, reliability, and validity. </w:t>
      </w:r>
      <w:r>
        <w:rPr>
          <w:rFonts w:ascii="Arial" w:cs="Arial" w:eastAsia="Arial" w:hAnsi="Arial"/>
          <w:sz w:val="15"/>
          <w:szCs w:val="15"/>
          <w:i w:val="1"/>
          <w:iCs w:val="1"/>
          <w:color w:val="auto"/>
        </w:rPr>
        <w:t>J. Am. Acad. Child. Adolesc. Psychiatry</w:t>
      </w:r>
      <w:r>
        <w:rPr>
          <w:rFonts w:ascii="Arial" w:cs="Arial" w:eastAsia="Arial" w:hAnsi="Arial"/>
          <w:sz w:val="15"/>
          <w:szCs w:val="15"/>
          <w:color w:val="auto"/>
        </w:rPr>
        <w:t xml:space="preserve"> 36, 554–565. </w:t>
      </w:r>
      <w:hyperlink r:id="rId61">
        <w:r>
          <w:rPr>
            <w:rFonts w:ascii="Arial" w:cs="Arial" w:eastAsia="Arial" w:hAnsi="Arial"/>
            <w:sz w:val="15"/>
            <w:szCs w:val="15"/>
            <w:color w:val="auto"/>
          </w:rPr>
          <w:t>doi: 10.1097/00004583-199704000-00019</w:t>
        </w:r>
      </w:hyperlink>
    </w:p>
    <w:p>
      <w:pPr>
        <w:jc w:val="both"/>
        <w:ind w:left="200" w:hanging="198"/>
        <w:spacing w:after="0" w:line="262" w:lineRule="auto"/>
        <w:rPr>
          <w:sz w:val="20"/>
          <w:szCs w:val="20"/>
          <w:color w:val="auto"/>
        </w:rPr>
      </w:pPr>
      <w:r>
        <w:rPr>
          <w:rFonts w:ascii="Arial" w:cs="Arial" w:eastAsia="Arial" w:hAnsi="Arial"/>
          <w:sz w:val="15"/>
          <w:szCs w:val="15"/>
          <w:color w:val="auto"/>
        </w:rPr>
        <w:t xml:space="preserve">McCarthren, R., Warren, S. E., and Yoder, P. J. (1996). “Prelinguistic predictors of later language development,” in </w:t>
      </w:r>
      <w:r>
        <w:rPr>
          <w:rFonts w:ascii="Arial" w:cs="Arial" w:eastAsia="Arial" w:hAnsi="Arial"/>
          <w:sz w:val="15"/>
          <w:szCs w:val="15"/>
          <w:i w:val="1"/>
          <w:iCs w:val="1"/>
          <w:color w:val="auto"/>
        </w:rPr>
        <w:t>Assessment of Communication and Language</w:t>
      </w:r>
      <w:r>
        <w:rPr>
          <w:rFonts w:ascii="Arial" w:cs="Arial" w:eastAsia="Arial" w:hAnsi="Arial"/>
          <w:sz w:val="15"/>
          <w:szCs w:val="15"/>
          <w:color w:val="auto"/>
        </w:rPr>
        <w:t>, eds P. D. K. Cole and D. Thai (Baltimore, MD: Brookes Publishing), 57–77.</w:t>
      </w:r>
    </w:p>
    <w:p>
      <w:pPr>
        <w:spacing w:after="0" w:line="2"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Mccathren, R. B., Yoder, P. J., and Warren, S. F. (1999). Prelinguistic pragmatic functions as predictors of later expressive vocabulary. </w:t>
      </w:r>
      <w:r>
        <w:rPr>
          <w:rFonts w:ascii="Arial" w:cs="Arial" w:eastAsia="Arial" w:hAnsi="Arial"/>
          <w:sz w:val="15"/>
          <w:szCs w:val="15"/>
          <w:i w:val="1"/>
          <w:iCs w:val="1"/>
          <w:color w:val="auto"/>
        </w:rPr>
        <w:t>J. Early Intervent.</w:t>
      </w:r>
      <w:r>
        <w:rPr>
          <w:rFonts w:ascii="Arial" w:cs="Arial" w:eastAsia="Arial" w:hAnsi="Arial"/>
          <w:sz w:val="15"/>
          <w:szCs w:val="15"/>
          <w:color w:val="auto"/>
        </w:rPr>
        <w:t xml:space="preserve"> 22, 205–216. </w:t>
      </w:r>
      <w:hyperlink r:id="rId62">
        <w:r>
          <w:rPr>
            <w:rFonts w:ascii="Arial" w:cs="Arial" w:eastAsia="Arial" w:hAnsi="Arial"/>
            <w:sz w:val="15"/>
            <w:szCs w:val="15"/>
            <w:color w:val="auto"/>
          </w:rPr>
          <w:t>doi: 10.1177/105381519902200304</w:t>
        </w:r>
      </w:hyperlink>
    </w:p>
    <w:p>
      <w:pPr>
        <w:spacing w:after="0" w:line="1" w:lineRule="exact"/>
        <w:rPr>
          <w:sz w:val="20"/>
          <w:szCs w:val="20"/>
          <w:color w:val="auto"/>
        </w:rPr>
      </w:pPr>
    </w:p>
    <w:p>
      <w:pPr>
        <w:jc w:val="right"/>
        <w:spacing w:after="0" w:line="303" w:lineRule="auto"/>
        <w:rPr>
          <w:rFonts w:ascii="Arial" w:cs="Arial" w:eastAsia="Arial" w:hAnsi="Arial"/>
          <w:sz w:val="13"/>
          <w:szCs w:val="13"/>
          <w:color w:val="auto"/>
        </w:rPr>
      </w:pPr>
      <w:r>
        <w:rPr>
          <w:rFonts w:ascii="Arial" w:cs="Arial" w:eastAsia="Arial" w:hAnsi="Arial"/>
          <w:sz w:val="13"/>
          <w:szCs w:val="13"/>
          <w:color w:val="auto"/>
        </w:rPr>
        <w:t xml:space="preserve">Muris, P., Steerneman, P., Merckelbach, H., Holdrinet, I., and Meesters, C. (1998). Comorbid anxiety symptoms in children with pervasive developmental disorders. </w:t>
      </w:r>
      <w:r>
        <w:rPr>
          <w:rFonts w:ascii="Arial" w:cs="Arial" w:eastAsia="Arial" w:hAnsi="Arial"/>
          <w:sz w:val="13"/>
          <w:szCs w:val="13"/>
          <w:i w:val="1"/>
          <w:iCs w:val="1"/>
          <w:color w:val="auto"/>
        </w:rPr>
        <w:t>J. Anxiety Disord.</w:t>
      </w:r>
      <w:r>
        <w:rPr>
          <w:rFonts w:ascii="Arial" w:cs="Arial" w:eastAsia="Arial" w:hAnsi="Arial"/>
          <w:sz w:val="13"/>
          <w:szCs w:val="13"/>
          <w:color w:val="auto"/>
        </w:rPr>
        <w:t xml:space="preserve"> 12, 387–393. </w:t>
      </w:r>
      <w:hyperlink r:id="rId63">
        <w:r>
          <w:rPr>
            <w:rFonts w:ascii="Arial" w:cs="Arial" w:eastAsia="Arial" w:hAnsi="Arial"/>
            <w:sz w:val="13"/>
            <w:szCs w:val="13"/>
            <w:color w:val="auto"/>
          </w:rPr>
          <w:t>doi: 10.1016/s0887-6185(98)00022-x</w:t>
        </w:r>
      </w:hyperlink>
      <w:r>
        <w:rPr>
          <w:rFonts w:ascii="Arial" w:cs="Arial" w:eastAsia="Arial" w:hAnsi="Arial"/>
          <w:sz w:val="13"/>
          <w:szCs w:val="13"/>
          <w:color w:val="auto"/>
        </w:rPr>
        <w:t xml:space="preserve"> Noldus (2008). </w:t>
      </w:r>
      <w:r>
        <w:rPr>
          <w:rFonts w:ascii="Arial" w:cs="Arial" w:eastAsia="Arial" w:hAnsi="Arial"/>
          <w:sz w:val="13"/>
          <w:szCs w:val="13"/>
          <w:i w:val="1"/>
          <w:iCs w:val="1"/>
          <w:color w:val="auto"/>
        </w:rPr>
        <w:t>The Observer XT (Vol. 10.5)</w:t>
      </w:r>
      <w:r>
        <w:rPr>
          <w:rFonts w:ascii="Arial" w:cs="Arial" w:eastAsia="Arial" w:hAnsi="Arial"/>
          <w:sz w:val="13"/>
          <w:szCs w:val="13"/>
          <w:color w:val="auto"/>
        </w:rPr>
        <w:t>. Wageningen: Noldus Information</w:t>
      </w:r>
    </w:p>
    <w:p>
      <w:pPr>
        <w:ind w:left="200"/>
        <w:spacing w:after="0"/>
        <w:rPr>
          <w:sz w:val="20"/>
          <w:szCs w:val="20"/>
          <w:color w:val="auto"/>
        </w:rPr>
      </w:pPr>
      <w:r>
        <w:rPr>
          <w:rFonts w:ascii="Arial" w:cs="Arial" w:eastAsia="Arial" w:hAnsi="Arial"/>
          <w:sz w:val="15"/>
          <w:szCs w:val="15"/>
          <w:color w:val="auto"/>
        </w:rPr>
        <w:t>Technology.</w:t>
      </w:r>
    </w:p>
    <w:p>
      <w:pPr>
        <w:spacing w:after="0" w:line="19" w:lineRule="exact"/>
        <w:rPr>
          <w:sz w:val="20"/>
          <w:szCs w:val="20"/>
          <w:color w:val="auto"/>
        </w:rPr>
      </w:pPr>
    </w:p>
    <w:p>
      <w:pPr>
        <w:jc w:val="both"/>
        <w:ind w:left="200" w:hanging="198"/>
        <w:spacing w:after="0" w:line="321" w:lineRule="auto"/>
        <w:rPr>
          <w:sz w:val="20"/>
          <w:szCs w:val="20"/>
          <w:color w:val="auto"/>
        </w:rPr>
      </w:pPr>
      <w:r>
        <w:rPr>
          <w:rFonts w:ascii="Arial" w:cs="Arial" w:eastAsia="Arial" w:hAnsi="Arial"/>
          <w:sz w:val="14"/>
          <w:szCs w:val="14"/>
          <w:color w:val="auto"/>
        </w:rPr>
        <w:t>Park, S., Park, M. H., Kim, H. J., and Yoo, H. J. (2013). Anxiety and depression symptoms in children with asperger syndrome compared with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583565</wp:posOffset>
                </wp:positionV>
                <wp:extent cx="641794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7945" cy="4763"/>
                        </a:xfrm>
                        <a:prstGeom prst="line">
                          <a:avLst/>
                        </a:prstGeom>
                        <a:solidFill>
                          <a:srgbClr val="FFFFFF"/>
                        </a:solidFill>
                        <a:ln w="3162">
                          <a:solidFill>
                            <a:srgbClr val="4C4C4C"/>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95pt" to="505.35pt,45.95pt" o:allowincell="f" strokecolor="#4C4C4C" strokeweight="0.24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6" w:lineRule="exact"/>
        <w:rPr>
          <w:sz w:val="20"/>
          <w:szCs w:val="20"/>
          <w:color w:val="auto"/>
        </w:rPr>
      </w:pPr>
    </w:p>
    <w:p>
      <w:pPr>
        <w:ind w:left="200"/>
        <w:spacing w:after="0" w:line="265" w:lineRule="auto"/>
        <w:rPr>
          <w:rFonts w:ascii="Arial" w:cs="Arial" w:eastAsia="Arial" w:hAnsi="Arial"/>
          <w:sz w:val="15"/>
          <w:szCs w:val="15"/>
          <w:i w:val="1"/>
          <w:iCs w:val="1"/>
          <w:color w:val="auto"/>
        </w:rPr>
      </w:pPr>
      <w:r>
        <w:rPr>
          <w:rFonts w:ascii="Arial" w:cs="Arial" w:eastAsia="Arial" w:hAnsi="Arial"/>
          <w:sz w:val="15"/>
          <w:szCs w:val="15"/>
          <w:color w:val="auto"/>
        </w:rPr>
        <w:t xml:space="preserve">attention-deficit/hyperactivity disorder and depressive disorder. </w:t>
      </w:r>
      <w:r>
        <w:rPr>
          <w:rFonts w:ascii="Arial" w:cs="Arial" w:eastAsia="Arial" w:hAnsi="Arial"/>
          <w:sz w:val="15"/>
          <w:szCs w:val="15"/>
          <w:i w:val="1"/>
          <w:iCs w:val="1"/>
          <w:color w:val="auto"/>
        </w:rPr>
        <w:t>J. Child Fam.</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Stud. </w:t>
      </w:r>
      <w:r>
        <w:rPr>
          <w:rFonts w:ascii="Arial" w:cs="Arial" w:eastAsia="Arial" w:hAnsi="Arial"/>
          <w:sz w:val="15"/>
          <w:szCs w:val="15"/>
          <w:color w:val="auto"/>
        </w:rPr>
        <w:t xml:space="preserve">22, 559–568. </w:t>
      </w:r>
      <w:hyperlink r:id="rId64">
        <w:r>
          <w:rPr>
            <w:rFonts w:ascii="Arial" w:cs="Arial" w:eastAsia="Arial" w:hAnsi="Arial"/>
            <w:sz w:val="15"/>
            <w:szCs w:val="15"/>
            <w:color w:val="auto"/>
          </w:rPr>
          <w:t>doi: 10.1007/s10826-012-9611-3</w:t>
        </w:r>
      </w:hyperlink>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Pickard, H., Rijsdijk, F., Happe, F., and Mandy, W. (2017). Are social and communication diﬃculties a risk factor for the development of social anxiety? </w:t>
      </w:r>
      <w:r>
        <w:rPr>
          <w:rFonts w:ascii="Arial" w:cs="Arial" w:eastAsia="Arial" w:hAnsi="Arial"/>
          <w:sz w:val="15"/>
          <w:szCs w:val="15"/>
          <w:i w:val="1"/>
          <w:iCs w:val="1"/>
          <w:color w:val="auto"/>
        </w:rPr>
        <w:t xml:space="preserve">J. Am. Acad. Child. Adolesc. Psychiatry </w:t>
      </w:r>
      <w:r>
        <w:rPr>
          <w:rFonts w:ascii="Arial" w:cs="Arial" w:eastAsia="Arial" w:hAnsi="Arial"/>
          <w:sz w:val="15"/>
          <w:szCs w:val="15"/>
          <w:color w:val="auto"/>
        </w:rPr>
        <w:t xml:space="preserve">56, 344–351. </w:t>
      </w:r>
      <w:hyperlink r:id="rId65">
        <w:r>
          <w:rPr>
            <w:rFonts w:ascii="Arial" w:cs="Arial" w:eastAsia="Arial" w:hAnsi="Arial"/>
            <w:sz w:val="15"/>
            <w:szCs w:val="15"/>
            <w:color w:val="auto"/>
          </w:rPr>
          <w:t>doi: 10.1016/j.jaac.2017.</w:t>
        </w:r>
      </w:hyperlink>
      <w:r>
        <w:rPr>
          <w:rFonts w:ascii="Arial" w:cs="Arial" w:eastAsia="Arial" w:hAnsi="Arial"/>
          <w:sz w:val="15"/>
          <w:szCs w:val="15"/>
          <w:color w:val="auto"/>
        </w:rPr>
        <w:t xml:space="preserve"> </w:t>
      </w:r>
      <w:hyperlink r:id="rId65">
        <w:r>
          <w:rPr>
            <w:rFonts w:ascii="Arial" w:cs="Arial" w:eastAsia="Arial" w:hAnsi="Arial"/>
            <w:sz w:val="15"/>
            <w:szCs w:val="15"/>
            <w:color w:val="auto"/>
          </w:rPr>
          <w:t>01.007</w:t>
        </w:r>
      </w:hyperlink>
    </w:p>
    <w:p>
      <w:pPr>
        <w:spacing w:after="0" w:line="1" w:lineRule="exact"/>
        <w:rPr>
          <w:sz w:val="20"/>
          <w:szCs w:val="20"/>
          <w:color w:val="auto"/>
        </w:rPr>
      </w:pPr>
    </w:p>
    <w:p>
      <w:pPr>
        <w:jc w:val="both"/>
        <w:ind w:left="200" w:hanging="198"/>
        <w:spacing w:after="0" w:line="282" w:lineRule="auto"/>
        <w:rPr>
          <w:rFonts w:ascii="Arial" w:cs="Arial" w:eastAsia="Arial" w:hAnsi="Arial"/>
          <w:sz w:val="14"/>
          <w:szCs w:val="14"/>
          <w:i w:val="1"/>
          <w:iCs w:val="1"/>
          <w:color w:val="auto"/>
        </w:rPr>
      </w:pPr>
      <w:r>
        <w:rPr>
          <w:rFonts w:ascii="Arial" w:cs="Arial" w:eastAsia="Arial" w:hAnsi="Arial"/>
          <w:sz w:val="14"/>
          <w:szCs w:val="14"/>
          <w:color w:val="auto"/>
        </w:rPr>
        <w:t xml:space="preserve">Premack, D., and Woodruﬀ, G. (1978). Does the chimpanzee have a theory of mind. </w:t>
      </w:r>
      <w:r>
        <w:rPr>
          <w:rFonts w:ascii="Arial" w:cs="Arial" w:eastAsia="Arial" w:hAnsi="Arial"/>
          <w:sz w:val="14"/>
          <w:szCs w:val="14"/>
          <w:i w:val="1"/>
          <w:iCs w:val="1"/>
          <w:color w:val="auto"/>
        </w:rPr>
        <w:t xml:space="preserve">Behav. Brain Sci. </w:t>
      </w:r>
      <w:r>
        <w:rPr>
          <w:rFonts w:ascii="Arial" w:cs="Arial" w:eastAsia="Arial" w:hAnsi="Arial"/>
          <w:sz w:val="14"/>
          <w:szCs w:val="14"/>
          <w:color w:val="auto"/>
        </w:rPr>
        <w:t xml:space="preserve">1, 515–526. </w:t>
      </w:r>
      <w:hyperlink r:id="rId66">
        <w:r>
          <w:rPr>
            <w:rFonts w:ascii="Arial" w:cs="Arial" w:eastAsia="Arial" w:hAnsi="Arial"/>
            <w:sz w:val="14"/>
            <w:szCs w:val="14"/>
            <w:color w:val="auto"/>
          </w:rPr>
          <w:t>doi: 10.1017/S0140525x00076512</w:t>
        </w:r>
      </w:hyperlink>
    </w:p>
    <w:p>
      <w:pPr>
        <w:jc w:val="both"/>
        <w:ind w:left="200" w:hanging="198"/>
        <w:spacing w:after="0" w:line="282" w:lineRule="auto"/>
        <w:rPr>
          <w:rFonts w:ascii="Arial" w:cs="Arial" w:eastAsia="Arial" w:hAnsi="Arial"/>
          <w:sz w:val="14"/>
          <w:szCs w:val="14"/>
          <w:i w:val="1"/>
          <w:iCs w:val="1"/>
          <w:color w:val="auto"/>
        </w:rPr>
      </w:pPr>
      <w:r>
        <w:rPr>
          <w:rFonts w:ascii="Arial" w:cs="Arial" w:eastAsia="Arial" w:hAnsi="Arial"/>
          <w:sz w:val="14"/>
          <w:szCs w:val="14"/>
          <w:color w:val="auto"/>
        </w:rPr>
        <w:t xml:space="preserve">Prendeville, J. A., Prelock, P. A., and Unwin, G. (2006). Peer play interventions to support the social competence of children with autism spectrum disorders. </w:t>
      </w:r>
      <w:r>
        <w:rPr>
          <w:rFonts w:ascii="Arial" w:cs="Arial" w:eastAsia="Arial" w:hAnsi="Arial"/>
          <w:sz w:val="14"/>
          <w:szCs w:val="14"/>
          <w:i w:val="1"/>
          <w:iCs w:val="1"/>
          <w:color w:val="auto"/>
        </w:rPr>
        <w:t xml:space="preserve">Semin. Speech Lang. </w:t>
      </w:r>
      <w:r>
        <w:rPr>
          <w:rFonts w:ascii="Arial" w:cs="Arial" w:eastAsia="Arial" w:hAnsi="Arial"/>
          <w:sz w:val="14"/>
          <w:szCs w:val="14"/>
          <w:color w:val="auto"/>
        </w:rPr>
        <w:t xml:space="preserve">27, 32–46. </w:t>
      </w:r>
      <w:hyperlink r:id="rId67">
        <w:r>
          <w:rPr>
            <w:rFonts w:ascii="Arial" w:cs="Arial" w:eastAsia="Arial" w:hAnsi="Arial"/>
            <w:sz w:val="14"/>
            <w:szCs w:val="14"/>
            <w:color w:val="auto"/>
          </w:rPr>
          <w:t>doi: 10.1055/s-2006-932437</w:t>
        </w:r>
      </w:hyperlink>
    </w:p>
    <w:p>
      <w:pPr>
        <w:spacing w:after="0"/>
        <w:rPr>
          <w:sz w:val="20"/>
          <w:szCs w:val="20"/>
          <w:color w:val="auto"/>
        </w:rPr>
      </w:pPr>
      <w:r>
        <w:rPr>
          <w:rFonts w:ascii="Arial" w:cs="Arial" w:eastAsia="Arial" w:hAnsi="Arial"/>
          <w:sz w:val="13"/>
          <w:szCs w:val="13"/>
          <w:color w:val="auto"/>
        </w:rPr>
        <w:t xml:space="preserve">Sawyer, R. K. (1997). </w:t>
      </w:r>
      <w:r>
        <w:rPr>
          <w:rFonts w:ascii="Arial" w:cs="Arial" w:eastAsia="Arial" w:hAnsi="Arial"/>
          <w:sz w:val="13"/>
          <w:szCs w:val="13"/>
          <w:i w:val="1"/>
          <w:iCs w:val="1"/>
          <w:color w:val="auto"/>
        </w:rPr>
        <w:t>Pretend Play As Improvisation: Conversation In The Preschool</w:t>
      </w:r>
    </w:p>
    <w:p>
      <w:pPr>
        <w:spacing w:after="0" w:line="38" w:lineRule="exact"/>
        <w:rPr>
          <w:sz w:val="20"/>
          <w:szCs w:val="20"/>
          <w:color w:val="auto"/>
        </w:rPr>
      </w:pPr>
    </w:p>
    <w:p>
      <w:pPr>
        <w:ind w:left="200"/>
        <w:spacing w:after="0"/>
        <w:rPr>
          <w:sz w:val="20"/>
          <w:szCs w:val="20"/>
          <w:color w:val="auto"/>
        </w:rPr>
      </w:pPr>
      <w:r>
        <w:rPr>
          <w:rFonts w:ascii="Arial" w:cs="Arial" w:eastAsia="Arial" w:hAnsi="Arial"/>
          <w:sz w:val="15"/>
          <w:szCs w:val="15"/>
          <w:i w:val="1"/>
          <w:iCs w:val="1"/>
          <w:color w:val="auto"/>
        </w:rPr>
        <w:t>Classromm</w:t>
      </w:r>
      <w:r>
        <w:rPr>
          <w:rFonts w:ascii="Arial" w:cs="Arial" w:eastAsia="Arial" w:hAnsi="Arial"/>
          <w:sz w:val="15"/>
          <w:szCs w:val="15"/>
          <w:color w:val="auto"/>
        </w:rPr>
        <w:t>. Mahwah, NJ: Lawrence Erlbaum Associates Publishers.</w:t>
      </w:r>
    </w:p>
    <w:p>
      <w:pPr>
        <w:spacing w:after="0" w:line="19" w:lineRule="exact"/>
        <w:rPr>
          <w:sz w:val="20"/>
          <w:szCs w:val="20"/>
          <w:color w:val="auto"/>
        </w:rPr>
      </w:pPr>
    </w:p>
    <w:p>
      <w:pPr>
        <w:jc w:val="both"/>
        <w:spacing w:after="0" w:line="280" w:lineRule="auto"/>
        <w:rPr>
          <w:sz w:val="20"/>
          <w:szCs w:val="20"/>
          <w:color w:val="auto"/>
        </w:rPr>
      </w:pPr>
      <w:r>
        <w:rPr>
          <w:rFonts w:ascii="Arial" w:cs="Arial" w:eastAsia="Arial" w:hAnsi="Arial"/>
          <w:sz w:val="14"/>
          <w:szCs w:val="14"/>
          <w:color w:val="auto"/>
        </w:rPr>
        <w:t xml:space="preserve">Schmitt, N. C. (1981). Theatre and children’s pretend play. </w:t>
      </w:r>
      <w:r>
        <w:rPr>
          <w:rFonts w:ascii="Arial" w:cs="Arial" w:eastAsia="Arial" w:hAnsi="Arial"/>
          <w:sz w:val="14"/>
          <w:szCs w:val="14"/>
          <w:i w:val="1"/>
          <w:iCs w:val="1"/>
          <w:color w:val="auto"/>
        </w:rPr>
        <w:t>Theat. J.</w:t>
      </w:r>
      <w:r>
        <w:rPr>
          <w:rFonts w:ascii="Arial" w:cs="Arial" w:eastAsia="Arial" w:hAnsi="Arial"/>
          <w:sz w:val="14"/>
          <w:szCs w:val="14"/>
          <w:color w:val="auto"/>
        </w:rPr>
        <w:t xml:space="preserve"> 33, 213–230. Schupp, C. W., Simon, D., and Corbett, B. A. (2013). Cortisol responsivity</w:t>
      </w:r>
    </w:p>
    <w:p>
      <w:pPr>
        <w:spacing w:after="0" w:line="1" w:lineRule="exact"/>
        <w:rPr>
          <w:sz w:val="20"/>
          <w:szCs w:val="20"/>
          <w:color w:val="auto"/>
        </w:rPr>
      </w:pPr>
    </w:p>
    <w:p>
      <w:pPr>
        <w:jc w:val="both"/>
        <w:ind w:left="200"/>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diﬀerences in children with autism spectrum disorders during free and cooperative play. </w:t>
      </w:r>
      <w:r>
        <w:rPr>
          <w:rFonts w:ascii="Arial" w:cs="Arial" w:eastAsia="Arial" w:hAnsi="Arial"/>
          <w:sz w:val="15"/>
          <w:szCs w:val="15"/>
          <w:i w:val="1"/>
          <w:iCs w:val="1"/>
          <w:color w:val="auto"/>
        </w:rPr>
        <w:t>J, Autism Dev, Disord.</w:t>
      </w:r>
      <w:r>
        <w:rPr>
          <w:rFonts w:ascii="Arial" w:cs="Arial" w:eastAsia="Arial" w:hAnsi="Arial"/>
          <w:sz w:val="15"/>
          <w:szCs w:val="15"/>
          <w:color w:val="auto"/>
        </w:rPr>
        <w:t xml:space="preserve"> 43, 2405–2417. </w:t>
      </w:r>
      <w:hyperlink r:id="rId68">
        <w:r>
          <w:rPr>
            <w:rFonts w:ascii="Arial" w:cs="Arial" w:eastAsia="Arial" w:hAnsi="Arial"/>
            <w:sz w:val="15"/>
            <w:szCs w:val="15"/>
            <w:color w:val="auto"/>
          </w:rPr>
          <w:t>doi: 10.1007/s10803-</w:t>
        </w:r>
      </w:hyperlink>
      <w:hyperlink r:id="rId68">
        <w:r>
          <w:rPr>
            <w:rFonts w:ascii="Arial" w:cs="Arial" w:eastAsia="Arial" w:hAnsi="Arial"/>
            <w:sz w:val="15"/>
            <w:szCs w:val="15"/>
            <w:color w:val="auto"/>
          </w:rPr>
          <w:t>013-1790-2</w:t>
        </w:r>
      </w:hyperlink>
    </w:p>
    <w:p>
      <w:pPr>
        <w:spacing w:after="0" w:line="1" w:lineRule="exact"/>
        <w:rPr>
          <w:sz w:val="20"/>
          <w:szCs w:val="20"/>
          <w:color w:val="auto"/>
        </w:rPr>
      </w:pPr>
    </w:p>
    <w:p>
      <w:pPr>
        <w:jc w:val="both"/>
        <w:ind w:left="200" w:hanging="198"/>
        <w:spacing w:after="0" w:line="282" w:lineRule="auto"/>
        <w:rPr>
          <w:rFonts w:ascii="Arial" w:cs="Arial" w:eastAsia="Arial" w:hAnsi="Arial"/>
          <w:sz w:val="14"/>
          <w:szCs w:val="14"/>
          <w:color w:val="auto"/>
        </w:rPr>
      </w:pPr>
      <w:r>
        <w:rPr>
          <w:rFonts w:ascii="Arial" w:cs="Arial" w:eastAsia="Arial" w:hAnsi="Arial"/>
          <w:sz w:val="14"/>
          <w:szCs w:val="14"/>
          <w:color w:val="auto"/>
        </w:rPr>
        <w:t xml:space="preserve">Schwebel, D. C., Rosen, C. S., and Singer, J. L. (1999). Preschoolers’ pretend play and theory of mind: the role of jointly constructed pretence. </w:t>
      </w:r>
      <w:r>
        <w:rPr>
          <w:rFonts w:ascii="Arial" w:cs="Arial" w:eastAsia="Arial" w:hAnsi="Arial"/>
          <w:sz w:val="14"/>
          <w:szCs w:val="14"/>
          <w:i w:val="1"/>
          <w:iCs w:val="1"/>
          <w:color w:val="auto"/>
        </w:rPr>
        <w:t>Br. J. Dev. Psychol.</w:t>
      </w:r>
      <w:r>
        <w:rPr>
          <w:rFonts w:ascii="Arial" w:cs="Arial" w:eastAsia="Arial" w:hAnsi="Arial"/>
          <w:sz w:val="14"/>
          <w:szCs w:val="14"/>
          <w:color w:val="auto"/>
        </w:rPr>
        <w:t xml:space="preserve"> 17, 333–348. </w:t>
      </w:r>
      <w:hyperlink r:id="rId69">
        <w:r>
          <w:rPr>
            <w:rFonts w:ascii="Arial" w:cs="Arial" w:eastAsia="Arial" w:hAnsi="Arial"/>
            <w:sz w:val="14"/>
            <w:szCs w:val="14"/>
            <w:color w:val="auto"/>
          </w:rPr>
          <w:t>doi: 10.1348/026151099165320</w:t>
        </w:r>
      </w:hyperlink>
    </w:p>
    <w:p>
      <w:pPr>
        <w:jc w:val="both"/>
        <w:ind w:left="200" w:hanging="198"/>
        <w:spacing w:after="0" w:line="263" w:lineRule="auto"/>
        <w:rPr>
          <w:rFonts w:ascii="Arial" w:cs="Arial" w:eastAsia="Arial" w:hAnsi="Arial"/>
          <w:sz w:val="15"/>
          <w:szCs w:val="15"/>
          <w:color w:val="auto"/>
        </w:rPr>
      </w:pPr>
      <w:r>
        <w:rPr>
          <w:rFonts w:ascii="Arial" w:cs="Arial" w:eastAsia="Arial" w:hAnsi="Arial"/>
          <w:sz w:val="15"/>
          <w:szCs w:val="15"/>
          <w:color w:val="auto"/>
        </w:rPr>
        <w:t xml:space="preserve">Sigman, M., and Ungerer, J. A. (1984). Cognitive and language-skills in autistic, mentally-retarded, and normal-children. </w:t>
      </w:r>
      <w:r>
        <w:rPr>
          <w:rFonts w:ascii="Arial" w:cs="Arial" w:eastAsia="Arial" w:hAnsi="Arial"/>
          <w:sz w:val="15"/>
          <w:szCs w:val="15"/>
          <w:i w:val="1"/>
          <w:iCs w:val="1"/>
          <w:color w:val="auto"/>
        </w:rPr>
        <w:t>Dev. Psychol.</w:t>
      </w:r>
      <w:r>
        <w:rPr>
          <w:rFonts w:ascii="Arial" w:cs="Arial" w:eastAsia="Arial" w:hAnsi="Arial"/>
          <w:sz w:val="15"/>
          <w:szCs w:val="15"/>
          <w:color w:val="auto"/>
        </w:rPr>
        <w:t xml:space="preserve"> 20, 293–302. </w:t>
      </w:r>
      <w:hyperlink r:id="rId70">
        <w:r>
          <w:rPr>
            <w:rFonts w:ascii="Arial" w:cs="Arial" w:eastAsia="Arial" w:hAnsi="Arial"/>
            <w:sz w:val="15"/>
            <w:szCs w:val="15"/>
            <w:color w:val="auto"/>
          </w:rPr>
          <w:t>doi: 10.</w:t>
        </w:r>
      </w:hyperlink>
      <w:r>
        <w:rPr>
          <w:rFonts w:ascii="Arial" w:cs="Arial" w:eastAsia="Arial" w:hAnsi="Arial"/>
          <w:sz w:val="15"/>
          <w:szCs w:val="15"/>
          <w:color w:val="auto"/>
        </w:rPr>
        <w:t xml:space="preserve"> </w:t>
      </w:r>
      <w:hyperlink r:id="rId70">
        <w:r>
          <w:rPr>
            <w:rFonts w:ascii="Arial" w:cs="Arial" w:eastAsia="Arial" w:hAnsi="Arial"/>
            <w:sz w:val="15"/>
            <w:szCs w:val="15"/>
            <w:color w:val="auto"/>
          </w:rPr>
          <w:t>1037/0012-1649.20.2.293</w:t>
        </w:r>
      </w:hyperlink>
    </w:p>
    <w:p>
      <w:pPr>
        <w:spacing w:after="0" w:line="1" w:lineRule="exact"/>
        <w:rPr>
          <w:sz w:val="20"/>
          <w:szCs w:val="20"/>
          <w:color w:val="auto"/>
        </w:rPr>
      </w:pPr>
    </w:p>
    <w:p>
      <w:pPr>
        <w:jc w:val="both"/>
        <w:ind w:left="200" w:hanging="198"/>
        <w:spacing w:after="0" w:line="262" w:lineRule="auto"/>
        <w:rPr>
          <w:rFonts w:ascii="Arial" w:cs="Arial" w:eastAsia="Arial" w:hAnsi="Arial"/>
          <w:sz w:val="15"/>
          <w:szCs w:val="15"/>
          <w:color w:val="auto"/>
        </w:rPr>
      </w:pPr>
      <w:r>
        <w:rPr>
          <w:rFonts w:ascii="Arial" w:cs="Arial" w:eastAsia="Arial" w:hAnsi="Arial"/>
          <w:sz w:val="15"/>
          <w:szCs w:val="15"/>
          <w:color w:val="auto"/>
        </w:rPr>
        <w:t xml:space="preserve">Simon, D. M., and Corbett, B. A. (2013). Examining associations between anxiety and cortisol in high functioning male children with autism. </w:t>
      </w:r>
      <w:r>
        <w:rPr>
          <w:rFonts w:ascii="Arial" w:cs="Arial" w:eastAsia="Arial" w:hAnsi="Arial"/>
          <w:sz w:val="15"/>
          <w:szCs w:val="15"/>
          <w:i w:val="1"/>
          <w:iCs w:val="1"/>
          <w:color w:val="auto"/>
        </w:rPr>
        <w:t>J. Neurodev. Disord.</w:t>
      </w:r>
      <w:r>
        <w:rPr>
          <w:rFonts w:ascii="Arial" w:cs="Arial" w:eastAsia="Arial" w:hAnsi="Arial"/>
          <w:sz w:val="15"/>
          <w:szCs w:val="15"/>
          <w:color w:val="auto"/>
        </w:rPr>
        <w:t xml:space="preserve"> 5:32. </w:t>
      </w:r>
      <w:hyperlink r:id="rId71">
        <w:r>
          <w:rPr>
            <w:rFonts w:ascii="Arial" w:cs="Arial" w:eastAsia="Arial" w:hAnsi="Arial"/>
            <w:sz w:val="15"/>
            <w:szCs w:val="15"/>
            <w:color w:val="auto"/>
          </w:rPr>
          <w:t>doi: 10.1186/1866-1955-5-32</w:t>
        </w:r>
      </w:hyperlink>
    </w:p>
    <w:p>
      <w:pPr>
        <w:spacing w:after="0" w:line="1" w:lineRule="exact"/>
        <w:rPr>
          <w:sz w:val="20"/>
          <w:szCs w:val="20"/>
          <w:color w:val="auto"/>
        </w:rPr>
      </w:pPr>
    </w:p>
    <w:p>
      <w:pPr>
        <w:jc w:val="both"/>
        <w:ind w:left="200" w:hanging="198"/>
        <w:spacing w:after="0" w:line="263" w:lineRule="auto"/>
        <w:rPr>
          <w:sz w:val="20"/>
          <w:szCs w:val="20"/>
          <w:color w:val="auto"/>
        </w:rPr>
      </w:pPr>
      <w:r>
        <w:rPr>
          <w:rFonts w:ascii="Arial" w:cs="Arial" w:eastAsia="Arial" w:hAnsi="Arial"/>
          <w:sz w:val="15"/>
          <w:szCs w:val="15"/>
          <w:color w:val="auto"/>
        </w:rPr>
        <w:t xml:space="preserve">Spielberger, C. D., Gorsuch, R. L., Lushene, R., Vagg, P. R., and Jacobs, G. A. (1983). </w:t>
      </w:r>
      <w:r>
        <w:rPr>
          <w:rFonts w:ascii="Arial" w:cs="Arial" w:eastAsia="Arial" w:hAnsi="Arial"/>
          <w:sz w:val="15"/>
          <w:szCs w:val="15"/>
          <w:i w:val="1"/>
          <w:iCs w:val="1"/>
          <w:color w:val="auto"/>
        </w:rPr>
        <w:t>Manual for the State-Trait Anxiety Inventory</w:t>
      </w:r>
      <w:r>
        <w:rPr>
          <w:rFonts w:ascii="Arial" w:cs="Arial" w:eastAsia="Arial" w:hAnsi="Arial"/>
          <w:sz w:val="15"/>
          <w:szCs w:val="15"/>
          <w:color w:val="auto"/>
        </w:rPr>
        <w:t>. Palo Alto, CA: Consulting Psychologists Press.</w:t>
      </w:r>
    </w:p>
    <w:p>
      <w:pPr>
        <w:spacing w:after="0" w:line="1" w:lineRule="exact"/>
        <w:rPr>
          <w:sz w:val="20"/>
          <w:szCs w:val="20"/>
          <w:color w:val="auto"/>
        </w:rPr>
      </w:pPr>
    </w:p>
    <w:p>
      <w:pPr>
        <w:jc w:val="both"/>
        <w:ind w:left="200" w:hanging="198"/>
        <w:spacing w:after="0" w:line="304" w:lineRule="auto"/>
        <w:rPr>
          <w:rFonts w:ascii="Arial" w:cs="Arial" w:eastAsia="Arial" w:hAnsi="Arial"/>
          <w:sz w:val="13"/>
          <w:szCs w:val="13"/>
          <w:color w:val="auto"/>
        </w:rPr>
      </w:pPr>
      <w:r>
        <w:rPr>
          <w:rFonts w:ascii="Arial" w:cs="Arial" w:eastAsia="Arial" w:hAnsi="Arial"/>
          <w:sz w:val="13"/>
          <w:szCs w:val="13"/>
          <w:color w:val="auto"/>
        </w:rPr>
        <w:t xml:space="preserve">Strain, P. S., Kerr, M. M., and Ragland, E. U. (1979). Eﬀects of peer-mediated social initiations and prompting/reinforcement procedures on the social behavior of autistic children. </w:t>
      </w:r>
      <w:r>
        <w:rPr>
          <w:rFonts w:ascii="Arial" w:cs="Arial" w:eastAsia="Arial" w:hAnsi="Arial"/>
          <w:sz w:val="13"/>
          <w:szCs w:val="13"/>
          <w:i w:val="1"/>
          <w:iCs w:val="1"/>
          <w:color w:val="auto"/>
        </w:rPr>
        <w:t>J. Autism Dev. Disord.</w:t>
      </w:r>
      <w:r>
        <w:rPr>
          <w:rFonts w:ascii="Arial" w:cs="Arial" w:eastAsia="Arial" w:hAnsi="Arial"/>
          <w:sz w:val="13"/>
          <w:szCs w:val="13"/>
          <w:color w:val="auto"/>
        </w:rPr>
        <w:t xml:space="preserve"> 9, 41–54. </w:t>
      </w:r>
      <w:hyperlink r:id="rId72">
        <w:r>
          <w:rPr>
            <w:rFonts w:ascii="Arial" w:cs="Arial" w:eastAsia="Arial" w:hAnsi="Arial"/>
            <w:sz w:val="13"/>
            <w:szCs w:val="13"/>
            <w:color w:val="auto"/>
          </w:rPr>
          <w:t>doi: 10.1007/bf01531291</w:t>
        </w:r>
      </w:hyperlink>
    </w:p>
    <w:p>
      <w:pPr>
        <w:spacing w:after="0" w:line="2" w:lineRule="exact"/>
        <w:rPr>
          <w:sz w:val="20"/>
          <w:szCs w:val="20"/>
          <w:color w:val="auto"/>
        </w:rPr>
      </w:pPr>
    </w:p>
    <w:p>
      <w:pPr>
        <w:jc w:val="both"/>
        <w:ind w:left="200" w:hanging="198"/>
        <w:spacing w:after="0" w:line="303" w:lineRule="auto"/>
        <w:rPr>
          <w:rFonts w:ascii="Arial" w:cs="Arial" w:eastAsia="Arial" w:hAnsi="Arial"/>
          <w:sz w:val="13"/>
          <w:szCs w:val="13"/>
          <w:i w:val="1"/>
          <w:iCs w:val="1"/>
          <w:color w:val="auto"/>
        </w:rPr>
      </w:pPr>
      <w:r>
        <w:rPr>
          <w:rFonts w:ascii="Arial" w:cs="Arial" w:eastAsia="Arial" w:hAnsi="Arial"/>
          <w:sz w:val="13"/>
          <w:szCs w:val="13"/>
          <w:color w:val="auto"/>
        </w:rPr>
        <w:t xml:space="preserve">van Steensel, F. J., Bogels, S. M., and Perrin, S. (2011). Anxiety disorders in children and adolescents with autistic spectrum disorders: a meta-analysis. </w:t>
      </w:r>
      <w:r>
        <w:rPr>
          <w:rFonts w:ascii="Arial" w:cs="Arial" w:eastAsia="Arial" w:hAnsi="Arial"/>
          <w:sz w:val="13"/>
          <w:szCs w:val="13"/>
          <w:i w:val="1"/>
          <w:iCs w:val="1"/>
          <w:color w:val="auto"/>
        </w:rPr>
        <w:t>Clin. Child.</w:t>
      </w:r>
      <w:r>
        <w:rPr>
          <w:rFonts w:ascii="Arial" w:cs="Arial" w:eastAsia="Arial" w:hAnsi="Arial"/>
          <w:sz w:val="13"/>
          <w:szCs w:val="13"/>
          <w:color w:val="auto"/>
        </w:rPr>
        <w:t xml:space="preserve"> </w:t>
      </w:r>
      <w:r>
        <w:rPr>
          <w:rFonts w:ascii="Arial" w:cs="Arial" w:eastAsia="Arial" w:hAnsi="Arial"/>
          <w:sz w:val="13"/>
          <w:szCs w:val="13"/>
          <w:i w:val="1"/>
          <w:iCs w:val="1"/>
          <w:color w:val="auto"/>
        </w:rPr>
        <w:t xml:space="preserve">Fam. Psychol. Rev. </w:t>
      </w:r>
      <w:r>
        <w:rPr>
          <w:rFonts w:ascii="Arial" w:cs="Arial" w:eastAsia="Arial" w:hAnsi="Arial"/>
          <w:sz w:val="13"/>
          <w:szCs w:val="13"/>
          <w:color w:val="auto"/>
        </w:rPr>
        <w:t xml:space="preserve">14, 302–317. </w:t>
      </w:r>
      <w:hyperlink r:id="rId73">
        <w:r>
          <w:rPr>
            <w:rFonts w:ascii="Arial" w:cs="Arial" w:eastAsia="Arial" w:hAnsi="Arial"/>
            <w:sz w:val="13"/>
            <w:szCs w:val="13"/>
            <w:color w:val="auto"/>
          </w:rPr>
          <w:t>doi: 10.1007/s10567-011-0097-0</w:t>
        </w:r>
      </w:hyperlink>
    </w:p>
    <w:p>
      <w:pPr>
        <w:spacing w:after="0" w:line="2" w:lineRule="exact"/>
        <w:rPr>
          <w:sz w:val="20"/>
          <w:szCs w:val="20"/>
          <w:color w:val="auto"/>
        </w:rPr>
      </w:pPr>
    </w:p>
    <w:p>
      <w:pPr>
        <w:spacing w:after="0"/>
        <w:rPr>
          <w:sz w:val="20"/>
          <w:szCs w:val="20"/>
          <w:color w:val="auto"/>
        </w:rPr>
      </w:pPr>
      <w:r>
        <w:rPr>
          <w:rFonts w:ascii="Arial" w:cs="Arial" w:eastAsia="Arial" w:hAnsi="Arial"/>
          <w:sz w:val="14"/>
          <w:szCs w:val="14"/>
          <w:color w:val="auto"/>
        </w:rPr>
        <w:t xml:space="preserve">Vygotsky, L. S. (1978). </w:t>
      </w:r>
      <w:r>
        <w:rPr>
          <w:rFonts w:ascii="Arial" w:cs="Arial" w:eastAsia="Arial" w:hAnsi="Arial"/>
          <w:sz w:val="14"/>
          <w:szCs w:val="14"/>
          <w:i w:val="1"/>
          <w:iCs w:val="1"/>
          <w:color w:val="auto"/>
        </w:rPr>
        <w:t>Mind in Society: The Development Of Higher Mental</w:t>
      </w:r>
    </w:p>
    <w:p>
      <w:pPr>
        <w:spacing w:after="0" w:line="28" w:lineRule="exact"/>
        <w:rPr>
          <w:sz w:val="20"/>
          <w:szCs w:val="20"/>
          <w:color w:val="auto"/>
        </w:rPr>
      </w:pPr>
    </w:p>
    <w:p>
      <w:pPr>
        <w:ind w:left="200"/>
        <w:spacing w:after="0"/>
        <w:rPr>
          <w:sz w:val="20"/>
          <w:szCs w:val="20"/>
          <w:color w:val="auto"/>
        </w:rPr>
      </w:pPr>
      <w:r>
        <w:rPr>
          <w:rFonts w:ascii="Arial" w:cs="Arial" w:eastAsia="Arial" w:hAnsi="Arial"/>
          <w:sz w:val="15"/>
          <w:szCs w:val="15"/>
          <w:i w:val="1"/>
          <w:iCs w:val="1"/>
          <w:color w:val="auto"/>
        </w:rPr>
        <w:t>Processes</w:t>
      </w:r>
      <w:r>
        <w:rPr>
          <w:rFonts w:ascii="Arial" w:cs="Arial" w:eastAsia="Arial" w:hAnsi="Arial"/>
          <w:sz w:val="15"/>
          <w:szCs w:val="15"/>
          <w:color w:val="auto"/>
        </w:rPr>
        <w:t>. Cambridge, MA: Harvard University Press.</w:t>
      </w:r>
    </w:p>
    <w:p>
      <w:pPr>
        <w:spacing w:after="0" w:line="17" w:lineRule="exact"/>
        <w:rPr>
          <w:sz w:val="20"/>
          <w:szCs w:val="20"/>
          <w:color w:val="auto"/>
        </w:rPr>
      </w:pPr>
    </w:p>
    <w:p>
      <w:pPr>
        <w:spacing w:after="0"/>
        <w:rPr>
          <w:sz w:val="20"/>
          <w:szCs w:val="20"/>
          <w:color w:val="auto"/>
        </w:rPr>
      </w:pPr>
      <w:r>
        <w:rPr>
          <w:rFonts w:ascii="Arial" w:cs="Arial" w:eastAsia="Arial" w:hAnsi="Arial"/>
          <w:sz w:val="13"/>
          <w:szCs w:val="13"/>
          <w:color w:val="auto"/>
        </w:rPr>
        <w:t xml:space="preserve">Wechsler, D. (2011). </w:t>
      </w:r>
      <w:r>
        <w:rPr>
          <w:rFonts w:ascii="Arial" w:cs="Arial" w:eastAsia="Arial" w:hAnsi="Arial"/>
          <w:sz w:val="13"/>
          <w:szCs w:val="13"/>
          <w:i w:val="1"/>
          <w:iCs w:val="1"/>
          <w:color w:val="auto"/>
        </w:rPr>
        <w:t>Wechsler Abbreviated Scale of Intelligence II</w:t>
      </w:r>
      <w:r>
        <w:rPr>
          <w:rFonts w:ascii="Arial" w:cs="Arial" w:eastAsia="Arial" w:hAnsi="Arial"/>
          <w:sz w:val="13"/>
          <w:szCs w:val="13"/>
          <w:color w:val="auto"/>
        </w:rPr>
        <w:t>. San Antonio, TX:</w:t>
      </w:r>
    </w:p>
    <w:p>
      <w:pPr>
        <w:spacing w:after="0" w:line="38" w:lineRule="exact"/>
        <w:rPr>
          <w:sz w:val="20"/>
          <w:szCs w:val="20"/>
          <w:color w:val="auto"/>
        </w:rPr>
      </w:pPr>
    </w:p>
    <w:p>
      <w:pPr>
        <w:ind w:left="200"/>
        <w:spacing w:after="0"/>
        <w:rPr>
          <w:sz w:val="20"/>
          <w:szCs w:val="20"/>
          <w:color w:val="auto"/>
        </w:rPr>
      </w:pPr>
      <w:r>
        <w:rPr>
          <w:rFonts w:ascii="Arial" w:cs="Arial" w:eastAsia="Arial" w:hAnsi="Arial"/>
          <w:sz w:val="15"/>
          <w:szCs w:val="15"/>
          <w:color w:val="auto"/>
        </w:rPr>
        <w:t>PsychCorp.</w:t>
      </w:r>
    </w:p>
    <w:p>
      <w:pPr>
        <w:spacing w:after="0" w:line="17" w:lineRule="exact"/>
        <w:rPr>
          <w:sz w:val="20"/>
          <w:szCs w:val="20"/>
          <w:color w:val="auto"/>
        </w:rPr>
      </w:pPr>
    </w:p>
    <w:p>
      <w:pPr>
        <w:jc w:val="both"/>
        <w:ind w:left="200" w:hanging="198"/>
        <w:spacing w:after="0" w:line="264" w:lineRule="auto"/>
        <w:rPr>
          <w:rFonts w:ascii="Arial" w:cs="Arial" w:eastAsia="Arial" w:hAnsi="Arial"/>
          <w:sz w:val="15"/>
          <w:szCs w:val="15"/>
          <w:color w:val="auto"/>
        </w:rPr>
      </w:pPr>
      <w:r>
        <w:rPr>
          <w:rFonts w:ascii="Arial" w:cs="Arial" w:eastAsia="Arial" w:hAnsi="Arial"/>
          <w:sz w:val="15"/>
          <w:szCs w:val="15"/>
          <w:color w:val="auto"/>
        </w:rPr>
        <w:t xml:space="preserve">White, S. W., Oswald, D., Ollendick, T., and Scahill, L. (2009). Anxiety in children and adolescents with autism spectrum disorders. </w:t>
      </w:r>
      <w:r>
        <w:rPr>
          <w:rFonts w:ascii="Arial" w:cs="Arial" w:eastAsia="Arial" w:hAnsi="Arial"/>
          <w:sz w:val="15"/>
          <w:szCs w:val="15"/>
          <w:i w:val="1"/>
          <w:iCs w:val="1"/>
          <w:color w:val="auto"/>
        </w:rPr>
        <w:t>Clin. Psychol. Rev.</w:t>
      </w:r>
      <w:r>
        <w:rPr>
          <w:rFonts w:ascii="Arial" w:cs="Arial" w:eastAsia="Arial" w:hAnsi="Arial"/>
          <w:sz w:val="15"/>
          <w:szCs w:val="15"/>
          <w:color w:val="auto"/>
        </w:rPr>
        <w:t xml:space="preserve"> 29, 216–229. </w:t>
      </w:r>
      <w:hyperlink r:id="rId74">
        <w:r>
          <w:rPr>
            <w:rFonts w:ascii="Arial" w:cs="Arial" w:eastAsia="Arial" w:hAnsi="Arial"/>
            <w:sz w:val="15"/>
            <w:szCs w:val="15"/>
            <w:color w:val="auto"/>
          </w:rPr>
          <w:t>doi: 10.1016/j.cpr.2009.01.003</w:t>
        </w:r>
      </w:hyperlink>
    </w:p>
    <w:p>
      <w:pPr>
        <w:spacing w:after="0" w:line="1" w:lineRule="exact"/>
        <w:rPr>
          <w:sz w:val="20"/>
          <w:szCs w:val="20"/>
          <w:color w:val="auto"/>
        </w:rPr>
      </w:pPr>
    </w:p>
    <w:p>
      <w:pPr>
        <w:jc w:val="both"/>
        <w:ind w:left="200" w:hanging="198"/>
        <w:spacing w:after="0" w:line="263" w:lineRule="auto"/>
        <w:rPr>
          <w:rFonts w:ascii="Arial" w:cs="Arial" w:eastAsia="Arial" w:hAnsi="Arial"/>
          <w:sz w:val="15"/>
          <w:szCs w:val="15"/>
          <w:i w:val="1"/>
          <w:iCs w:val="1"/>
          <w:color w:val="auto"/>
        </w:rPr>
      </w:pPr>
      <w:r>
        <w:rPr>
          <w:rFonts w:ascii="Arial" w:cs="Arial" w:eastAsia="Arial" w:hAnsi="Arial"/>
          <w:sz w:val="15"/>
          <w:szCs w:val="15"/>
          <w:color w:val="auto"/>
        </w:rPr>
        <w:t xml:space="preserve">Wing, L., and Gould, J. (1979). Severe impairments of social interaction and associated abnormalities in children: epidemiology and classification. </w:t>
      </w:r>
      <w:r>
        <w:rPr>
          <w:rFonts w:ascii="Arial" w:cs="Arial" w:eastAsia="Arial" w:hAnsi="Arial"/>
          <w:sz w:val="15"/>
          <w:szCs w:val="15"/>
          <w:i w:val="1"/>
          <w:iCs w:val="1"/>
          <w:color w:val="auto"/>
        </w:rPr>
        <w:t>Autism</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Dev. Disord. </w:t>
      </w:r>
      <w:r>
        <w:rPr>
          <w:rFonts w:ascii="Arial" w:cs="Arial" w:eastAsia="Arial" w:hAnsi="Arial"/>
          <w:sz w:val="15"/>
          <w:szCs w:val="15"/>
          <w:color w:val="auto"/>
        </w:rPr>
        <w:t xml:space="preserve">9, 11–29. </w:t>
      </w:r>
      <w:hyperlink r:id="rId75">
        <w:r>
          <w:rPr>
            <w:rFonts w:ascii="Arial" w:cs="Arial" w:eastAsia="Arial" w:hAnsi="Arial"/>
            <w:sz w:val="15"/>
            <w:szCs w:val="15"/>
            <w:color w:val="auto"/>
          </w:rPr>
          <w:t>doi: 10.1007/bf01531288</w:t>
        </w:r>
      </w:hyperlink>
    </w:p>
    <w:p>
      <w:pPr>
        <w:spacing w:after="0" w:line="1" w:lineRule="exact"/>
        <w:rPr>
          <w:sz w:val="20"/>
          <w:szCs w:val="20"/>
          <w:color w:val="auto"/>
        </w:rPr>
      </w:pPr>
    </w:p>
    <w:p>
      <w:pPr>
        <w:jc w:val="both"/>
        <w:ind w:left="200" w:hanging="198"/>
        <w:spacing w:after="0" w:line="261" w:lineRule="auto"/>
        <w:rPr>
          <w:sz w:val="20"/>
          <w:szCs w:val="20"/>
          <w:color w:val="auto"/>
        </w:rPr>
      </w:pPr>
      <w:r>
        <w:rPr>
          <w:rFonts w:ascii="Arial" w:cs="Arial" w:eastAsia="Arial" w:hAnsi="Arial"/>
          <w:sz w:val="15"/>
          <w:szCs w:val="15"/>
          <w:color w:val="auto"/>
        </w:rPr>
        <w:t xml:space="preserve">Wolfberg, P. J. (2015). </w:t>
      </w:r>
      <w:r>
        <w:rPr>
          <w:rFonts w:ascii="Arial" w:cs="Arial" w:eastAsia="Arial" w:hAnsi="Arial"/>
          <w:sz w:val="15"/>
          <w:szCs w:val="15"/>
          <w:i w:val="1"/>
          <w:iCs w:val="1"/>
          <w:color w:val="auto"/>
        </w:rPr>
        <w:t>Play and Imagination In Children With Autism</w:t>
      </w:r>
      <w:r>
        <w:rPr>
          <w:rFonts w:ascii="Arial" w:cs="Arial" w:eastAsia="Arial" w:hAnsi="Arial"/>
          <w:sz w:val="15"/>
          <w:szCs w:val="15"/>
          <w:color w:val="auto"/>
        </w:rPr>
        <w:t>. New York, NY: Teachers College Press.</w:t>
      </w:r>
    </w:p>
    <w:p>
      <w:pPr>
        <w:spacing w:after="0" w:line="1" w:lineRule="exact"/>
        <w:rPr>
          <w:sz w:val="20"/>
          <w:szCs w:val="20"/>
          <w:color w:val="auto"/>
        </w:rPr>
      </w:pPr>
    </w:p>
    <w:p>
      <w:pPr>
        <w:jc w:val="both"/>
        <w:ind w:left="200" w:hanging="198"/>
        <w:spacing w:after="0" w:line="335" w:lineRule="auto"/>
        <w:rPr>
          <w:sz w:val="20"/>
          <w:szCs w:val="20"/>
          <w:color w:val="auto"/>
        </w:rPr>
      </w:pPr>
      <w:r>
        <w:rPr>
          <w:rFonts w:ascii="Arial" w:cs="Arial" w:eastAsia="Arial" w:hAnsi="Arial"/>
          <w:sz w:val="13"/>
          <w:szCs w:val="13"/>
          <w:color w:val="auto"/>
        </w:rPr>
        <w:t xml:space="preserve">Youngblade, L. M., and Dunn, J. (1995). Individual diﬀerences in young children’s pretend play with mother and sibling: links to relationships and understanding of other people’s feelings and beliefs. </w:t>
      </w:r>
      <w:r>
        <w:rPr>
          <w:rFonts w:ascii="Arial" w:cs="Arial" w:eastAsia="Arial" w:hAnsi="Arial"/>
          <w:sz w:val="13"/>
          <w:szCs w:val="13"/>
          <w:i w:val="1"/>
          <w:iCs w:val="1"/>
          <w:color w:val="auto"/>
        </w:rPr>
        <w:t>Child Dev.</w:t>
      </w:r>
      <w:r>
        <w:rPr>
          <w:rFonts w:ascii="Arial" w:cs="Arial" w:eastAsia="Arial" w:hAnsi="Arial"/>
          <w:sz w:val="13"/>
          <w:szCs w:val="13"/>
          <w:color w:val="auto"/>
        </w:rPr>
        <w:t xml:space="preserve"> 66, 1472–1492.</w:t>
      </w:r>
    </w:p>
    <w:p>
      <w:pPr>
        <w:spacing w:after="0" w:line="131" w:lineRule="exact"/>
        <w:rPr>
          <w:sz w:val="20"/>
          <w:szCs w:val="20"/>
          <w:color w:val="auto"/>
        </w:rPr>
      </w:pPr>
    </w:p>
    <w:p>
      <w:pPr>
        <w:jc w:val="both"/>
        <w:spacing w:after="0" w:line="289" w:lineRule="auto"/>
        <w:rPr>
          <w:sz w:val="20"/>
          <w:szCs w:val="20"/>
          <w:color w:val="auto"/>
        </w:rPr>
      </w:pPr>
      <w:r>
        <w:rPr>
          <w:rFonts w:ascii="Arial" w:cs="Arial" w:eastAsia="Arial" w:hAnsi="Arial"/>
          <w:sz w:val="15"/>
          <w:szCs w:val="15"/>
          <w:b w:val="1"/>
          <w:bCs w:val="1"/>
          <w:color w:val="auto"/>
        </w:rPr>
        <w:t xml:space="preserve">Conflict of Interest: </w:t>
      </w:r>
      <w:r>
        <w:rPr>
          <w:rFonts w:ascii="Arial" w:cs="Arial" w:eastAsia="Arial" w:hAnsi="Arial"/>
          <w:sz w:val="15"/>
          <w:szCs w:val="15"/>
          <w:color w:val="auto"/>
        </w:rPr>
        <w:t>BC is the founder of SENSE Theatre</w:t>
      </w:r>
      <w:r>
        <w:rPr>
          <w:rFonts w:ascii="Arial" w:cs="Arial" w:eastAsia="Arial" w:hAnsi="Arial"/>
          <w:sz w:val="15"/>
          <w:szCs w:val="15"/>
          <w:b w:val="1"/>
          <w:bCs w:val="1"/>
          <w:color w:val="auto"/>
        </w:rPr>
        <w:t xml:space="preserve"> </w:t>
      </w:r>
      <w:r>
        <w:rPr>
          <w:rFonts w:ascii="Arial" w:cs="Arial" w:eastAsia="Arial" w:hAnsi="Arial"/>
          <w:sz w:val="15"/>
          <w:szCs w:val="15"/>
          <w:color w:val="auto"/>
          <w:vertAlign w:val="superscript"/>
        </w:rPr>
        <w:t>R</w:t>
      </w:r>
      <w:r>
        <w:rPr>
          <w:rFonts w:ascii="Arial" w:cs="Arial" w:eastAsia="Arial" w:hAnsi="Arial"/>
          <w:sz w:val="15"/>
          <w:szCs w:val="15"/>
          <w:b w:val="1"/>
          <w:bCs w:val="1"/>
          <w:color w:val="auto"/>
        </w:rPr>
        <w:t xml:space="preserve"> </w:t>
      </w:r>
      <w:r>
        <w:rPr>
          <w:rFonts w:ascii="Arial" w:cs="Arial" w:eastAsia="Arial" w:hAnsi="Arial"/>
          <w:sz w:val="15"/>
          <w:szCs w:val="15"/>
          <w:color w:val="auto"/>
        </w:rPr>
        <w:t>but derives no financial</w:t>
      </w:r>
      <w:r>
        <w:rPr>
          <w:rFonts w:ascii="Arial" w:cs="Arial" w:eastAsia="Arial" w:hAnsi="Arial"/>
          <w:sz w:val="15"/>
          <w:szCs w:val="15"/>
          <w:b w:val="1"/>
          <w:bCs w:val="1"/>
          <w:color w:val="auto"/>
        </w:rPr>
        <w:t xml:space="preserve"> </w:t>
      </w:r>
      <w:r>
        <w:rPr>
          <w:rFonts w:ascii="Arial" w:cs="Arial" w:eastAsia="Arial" w:hAnsi="Arial"/>
          <w:sz w:val="15"/>
          <w:szCs w:val="15"/>
          <w:color w:val="auto"/>
        </w:rPr>
        <w:t>compensation from the non-profit 501©(3) entity.</w:t>
      </w:r>
    </w:p>
    <w:p>
      <w:pPr>
        <w:spacing w:after="0" w:line="152" w:lineRule="exact"/>
        <w:rPr>
          <w:sz w:val="20"/>
          <w:szCs w:val="20"/>
          <w:color w:val="auto"/>
        </w:rPr>
      </w:pPr>
    </w:p>
    <w:p>
      <w:pPr>
        <w:jc w:val="both"/>
        <w:spacing w:after="0" w:line="275" w:lineRule="auto"/>
        <w:rPr>
          <w:sz w:val="20"/>
          <w:szCs w:val="20"/>
          <w:color w:val="auto"/>
        </w:rPr>
      </w:pPr>
      <w:r>
        <w:rPr>
          <w:rFonts w:ascii="Arial" w:cs="Arial" w:eastAsia="Arial" w:hAnsi="Arial"/>
          <w:sz w:val="15"/>
          <w:szCs w:val="15"/>
          <w:color w:val="auto"/>
        </w:rPr>
        <w:t>The remaining authors declare that the research was conducted in the absence of any commercial or financial relationships that could be construed as a potential conflict of interest.</w:t>
      </w:r>
    </w:p>
    <w:p>
      <w:pPr>
        <w:spacing w:after="0" w:line="164" w:lineRule="exact"/>
        <w:rPr>
          <w:sz w:val="20"/>
          <w:szCs w:val="20"/>
          <w:color w:val="auto"/>
        </w:rPr>
      </w:pPr>
    </w:p>
    <w:p>
      <w:pPr>
        <w:jc w:val="both"/>
        <w:spacing w:after="0" w:line="289" w:lineRule="auto"/>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Copyright © 2020 Ioannou, Key, Muscatello, Klemencic and Corbett. This is an open-access article distributed under the terms of the </w:t>
      </w:r>
      <w:hyperlink r:id="rId76">
        <w:r>
          <w:rPr>
            <w:rFonts w:ascii="Arial" w:cs="Arial" w:eastAsia="Arial" w:hAnsi="Arial"/>
            <w:sz w:val="14"/>
            <w:szCs w:val="14"/>
            <w:i w:val="1"/>
            <w:iCs w:val="1"/>
            <w:color w:val="auto"/>
          </w:rPr>
          <w:t>Creative Commons Attribution</w:t>
        </w:r>
      </w:hyperlink>
      <w:r>
        <w:rPr>
          <w:rFonts w:ascii="Arial" w:cs="Arial" w:eastAsia="Arial" w:hAnsi="Arial"/>
          <w:sz w:val="14"/>
          <w:szCs w:val="14"/>
          <w:i w:val="1"/>
          <w:iCs w:val="1"/>
          <w:color w:val="auto"/>
        </w:rPr>
        <w:t xml:space="preserve"> </w:t>
      </w:r>
      <w:hyperlink r:id="rId76">
        <w:r>
          <w:rPr>
            <w:rFonts w:ascii="Arial" w:cs="Arial" w:eastAsia="Arial" w:hAnsi="Arial"/>
            <w:sz w:val="14"/>
            <w:szCs w:val="14"/>
            <w:i w:val="1"/>
            <w:iCs w:val="1"/>
            <w:color w:val="auto"/>
          </w:rPr>
          <w:t>License (CC BY)</w:t>
        </w:r>
      </w:hyperlink>
      <w:r>
        <w:rPr>
          <w:rFonts w:ascii="Arial" w:cs="Arial" w:eastAsia="Arial" w:hAnsi="Arial"/>
          <w:sz w:val="14"/>
          <w:szCs w:val="14"/>
          <w:i w:val="1"/>
          <w:iCs w:val="1"/>
          <w:color w:val="auto"/>
        </w:rPr>
        <w:t>. The use, distribution or reproduction in other forums is permitted, provided the original author(s) and the copyright owner(s) are credited and that the original publication in this journal is cited, in accordance with accepted academic practice. No use, distribution or reproduction is permitted which does not comply with these terms.</w:t>
      </w:r>
    </w:p>
    <w:p>
      <w:pPr>
        <w:spacing w:after="0" w:line="222" w:lineRule="exact"/>
        <w:rPr>
          <w:sz w:val="20"/>
          <w:szCs w:val="20"/>
          <w:color w:val="auto"/>
        </w:rPr>
      </w:pPr>
    </w:p>
    <w:p>
      <w:pPr>
        <w:sectPr>
          <w:pgSz w:w="11900" w:h="15591" w:orient="portrait"/>
          <w:cols w:equalWidth="0" w:num="2">
            <w:col w:w="4940" w:space="220"/>
            <w:col w:w="4940"/>
          </w:cols>
          <w:pgMar w:left="900" w:top="560" w:right="906" w:bottom="4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tabs>
          <w:tab w:leader="none" w:pos="5000" w:val="left"/>
          <w:tab w:leader="none" w:pos="7980" w:val="left"/>
        </w:tabs>
        <w:rPr>
          <w:rFonts w:ascii="Arial" w:cs="Arial" w:eastAsia="Arial" w:hAnsi="Arial"/>
          <w:sz w:val="13"/>
          <w:szCs w:val="13"/>
          <w:color w:val="4C4C4C"/>
        </w:rPr>
      </w:pPr>
      <w:hyperlink r:id="rId18">
        <w:r>
          <w:rPr>
            <w:rFonts w:ascii="Arial" w:cs="Arial" w:eastAsia="Arial" w:hAnsi="Arial"/>
            <w:sz w:val="14"/>
            <w:szCs w:val="14"/>
            <w:color w:val="4C4C4C"/>
          </w:rPr>
          <w:t xml:space="preserve">Frontiers in Psychology </w:t>
        </w:r>
      </w:hyperlink>
      <w:r>
        <w:rPr>
          <w:rFonts w:ascii="Arial" w:cs="Arial" w:eastAsia="Arial" w:hAnsi="Arial"/>
          <w:sz w:val="14"/>
          <w:szCs w:val="14"/>
          <w:color w:val="4C4C4C"/>
        </w:rPr>
        <w:t xml:space="preserve">| </w:t>
      </w:r>
      <w:hyperlink r:id="rId19">
        <w:r>
          <w:rPr>
            <w:rFonts w:ascii="Arial" w:cs="Arial" w:eastAsia="Arial" w:hAnsi="Arial"/>
            <w:sz w:val="14"/>
            <w:szCs w:val="14"/>
            <w:color w:val="4C4C4C"/>
          </w:rPr>
          <w:t>www.frontiersin.org</w:t>
        </w:r>
      </w:hyperlink>
      <w:r>
        <w:rPr>
          <w:rFonts w:ascii="Arial" w:cs="Arial" w:eastAsia="Arial" w:hAnsi="Arial"/>
          <w:sz w:val="14"/>
          <w:szCs w:val="14"/>
          <w:color w:val="4C4C4C"/>
        </w:rPr>
        <w:tab/>
      </w:r>
      <w:r>
        <w:rPr>
          <w:rFonts w:ascii="Arial" w:cs="Arial" w:eastAsia="Arial" w:hAnsi="Arial"/>
          <w:sz w:val="14"/>
          <w:szCs w:val="14"/>
          <w:b w:val="1"/>
          <w:bCs w:val="1"/>
          <w:color w:val="4C4C4C"/>
        </w:rPr>
        <w:t>9</w:t>
      </w:r>
      <w:r>
        <w:rPr>
          <w:rFonts w:ascii="Arial" w:cs="Arial" w:eastAsia="Arial" w:hAnsi="Arial"/>
          <w:sz w:val="14"/>
          <w:szCs w:val="14"/>
          <w:color w:val="4C4C4C"/>
        </w:rPr>
        <w:tab/>
      </w:r>
      <w:hyperlink r:id="rId20">
        <w:r>
          <w:rPr>
            <w:rFonts w:ascii="Arial" w:cs="Arial" w:eastAsia="Arial" w:hAnsi="Arial"/>
            <w:sz w:val="13"/>
            <w:szCs w:val="13"/>
            <w:color w:val="4C4C4C"/>
          </w:rPr>
          <w:t>May 2020 | Volume 11 | Article 908</w:t>
        </w:r>
      </w:hyperlink>
    </w:p>
    <w:sectPr>
      <w:pgSz w:w="11900" w:h="15591" w:orient="portrait"/>
      <w:cols w:equalWidth="0" w:num="1">
        <w:col w:w="10100"/>
      </w:cols>
      <w:pgMar w:left="900" w:top="560" w:right="906" w:bottom="4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bullet"/>
      <w:start w:val="1"/>
    </w:lvl>
  </w:abstractNum>
  <w:abstractNum w:abstractNumId="1">
    <w:nsid w:val="74B0DC51"/>
    <w:multiLevelType w:val="hybridMultilevel"/>
    <w:lvl w:ilvl="0">
      <w:lvlJc w:val="left"/>
      <w:lvlText w:val="(%1)"/>
      <w:numFmt w:val="lowerLetter"/>
      <w:start w:val="1"/>
    </w:lvl>
  </w:abstractNum>
  <w:abstractNum w:abstractNumId="2">
    <w:nsid w:val="19495CFF"/>
    <w:multiLevelType w:val="hybridMultilevel"/>
    <w:lvl w:ilvl="0">
      <w:lvlJc w:val="left"/>
      <w:lvlText w:val="(%1)"/>
      <w:numFmt w:val="lowerLetter"/>
      <w:start w:val="3"/>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png"/><Relationship Id="rId17" Type="http://schemas.openxmlformats.org/officeDocument/2006/relationships/image" Target="media/image3.png"/><Relationship Id="rId9" Type="http://schemas.openxmlformats.org/officeDocument/2006/relationships/hyperlink" Target="https://www.frontiersin.org/journals/psychology#editorial-board" TargetMode="External"/><Relationship Id="rId10" Type="http://schemas.openxmlformats.org/officeDocument/2006/relationships/hyperlink" Target="https://doi.org/10.3389/fpsyg.2020.00908" TargetMode="External"/><Relationship Id="rId12" Type="http://schemas.openxmlformats.org/officeDocument/2006/relationships/hyperlink" Target="https://www.frontiersin.org/articles/10.3389/fpsyg.2020.00908/full" TargetMode="External"/><Relationship Id="rId13" Type="http://schemas.openxmlformats.org/officeDocument/2006/relationships/hyperlink" Target="http://loop.frontiersin.org/people/857453/overview" TargetMode="External"/><Relationship Id="rId14" Type="http://schemas.openxmlformats.org/officeDocument/2006/relationships/hyperlink" Target="http://loop.frontiersin.org/people/336325/overview" TargetMode="External"/><Relationship Id="rId15" Type="http://schemas.openxmlformats.org/officeDocument/2006/relationships/hyperlink" Target="http://loop.frontiersin.org/people/860457/overview" TargetMode="External"/><Relationship Id="rId16" Type="http://schemas.openxmlformats.org/officeDocument/2006/relationships/hyperlink" Target="http://loop.frontiersin.org/people/158581/overview" TargetMode="External"/><Relationship Id="rId18" Type="http://schemas.openxmlformats.org/officeDocument/2006/relationships/hyperlink" Target="https://www.frontiersin.org/journals/psychology" TargetMode="External"/><Relationship Id="rId19" Type="http://schemas.openxmlformats.org/officeDocument/2006/relationships/hyperlink" Target="https://www.frontiersin.org/" TargetMode="External"/><Relationship Id="rId20" Type="http://schemas.openxmlformats.org/officeDocument/2006/relationships/hyperlink" Target="https://www.frontiersin.org/journals/psychology#articles" TargetMode="External"/><Relationship Id="rId21" Type="http://schemas.openxmlformats.org/officeDocument/2006/relationships/hyperlink" Target="http://www.clinicaltrials.gov" TargetMode="External"/><Relationship Id="rId22" Type="http://schemas.openxmlformats.org/officeDocument/2006/relationships/hyperlink" Target="https://doi.org/10.1111/j.2044-835x.1987.tb01049.x" TargetMode="External"/><Relationship Id="rId23" Type="http://schemas.openxmlformats.org/officeDocument/2006/relationships/hyperlink" Target="https://doi.org/10.1177/10883576040190020201" TargetMode="External"/><Relationship Id="rId24" Type="http://schemas.openxmlformats.org/officeDocument/2006/relationships/hyperlink" Target="https://doi.org/10.1177/10883576060210030201" TargetMode="External"/><Relationship Id="rId25" Type="http://schemas.openxmlformats.org/officeDocument/2006/relationships/hyperlink" Target="https://doi.org/10.1007/s10803-007-0443-8" TargetMode="External"/><Relationship Id="rId26" Type="http://schemas.openxmlformats.org/officeDocument/2006/relationships/hyperlink" Target="https://doi.org/10.1037/0012-1649.15.5.512" TargetMode="External"/><Relationship Id="rId27" Type="http://schemas.openxmlformats.org/officeDocument/2006/relationships/hyperlink" Target="https://doi.org/10.1037/0012-1649.20.5.797" TargetMode="External"/><Relationship Id="rId28" Type="http://schemas.openxmlformats.org/officeDocument/2006/relationships/hyperlink" Target="https://doi.org/10.1001/journalofethics.2016.18.12.imhl1-1612" TargetMode="External"/><Relationship Id="rId29" Type="http://schemas.openxmlformats.org/officeDocument/2006/relationships/hyperlink" Target="https://doi.org/10.1177/1362361316643623" TargetMode="External"/><Relationship Id="rId30" Type="http://schemas.openxmlformats.org/officeDocument/2006/relationships/hyperlink" Target="https://doi.org/10.1007/s10803-015-2600-9" TargetMode="External"/><Relationship Id="rId31" Type="http://schemas.openxmlformats.org/officeDocument/2006/relationships/hyperlink" Target="https://doi.org/10.1080/87565641.2019.1676244" TargetMode="External"/><Relationship Id="rId32" Type="http://schemas.openxmlformats.org/officeDocument/2006/relationships/hyperlink" Target="https://doi.org/10.1186/2040-2392-3-13" TargetMode="External"/><Relationship Id="rId33" Type="http://schemas.openxmlformats.org/officeDocument/2006/relationships/hyperlink" Target="https://doi.org/10.1186/2040-2392-1-13" TargetMode="External"/><Relationship Id="rId34" Type="http://schemas.openxmlformats.org/officeDocument/2006/relationships/hyperlink" Target="https://doi.org/10.1002/aur.1341" TargetMode="External"/><Relationship Id="rId35" Type="http://schemas.openxmlformats.org/officeDocument/2006/relationships/hyperlink" Target="https://doi.org/10.1111/jcpp.12184" TargetMode="External"/><Relationship Id="rId36" Type="http://schemas.openxmlformats.org/officeDocument/2006/relationships/hyperlink" Target="https://doi.org/10.3389/fped.2014.00110" TargetMode="External"/><Relationship Id="rId37" Type="http://schemas.openxmlformats.org/officeDocument/2006/relationships/hyperlink" Target="https://doi.org/10.1023/A:1022163403479" TargetMode="External"/><Relationship Id="rId38" Type="http://schemas.openxmlformats.org/officeDocument/2006/relationships/hyperlink" Target="https://doi.org/10.1016/j.cognition.2016.02.001" TargetMode="External"/><Relationship Id="rId39" Type="http://schemas.openxmlformats.org/officeDocument/2006/relationships/hyperlink" Target="https://doi.org/10.1177/10883576020170040201" TargetMode="External"/><Relationship Id="rId40" Type="http://schemas.openxmlformats.org/officeDocument/2006/relationships/hyperlink" Target="https://doi.org/10.1111/1467-9507.00091" TargetMode="External"/><Relationship Id="rId41" Type="http://schemas.openxmlformats.org/officeDocument/2006/relationships/hyperlink" Target="https://doi.org/10.1002/cd.23219821807" TargetMode="External"/><Relationship Id="rId42" Type="http://schemas.openxmlformats.org/officeDocument/2006/relationships/hyperlink" Target="https://doi.org/10.1542/peds.2006-2697" TargetMode="External"/><Relationship Id="rId43" Type="http://schemas.openxmlformats.org/officeDocument/2006/relationships/hyperlink" Target="https://doi.org/10.1080/15248372.2011.573514" TargetMode="External"/><Relationship Id="rId44" Type="http://schemas.openxmlformats.org/officeDocument/2006/relationships/hyperlink" Target="https://doi.org/10.1007/s11245-005-5051-7" TargetMode="External"/><Relationship Id="rId45" Type="http://schemas.openxmlformats.org/officeDocument/2006/relationships/hyperlink" Target="https://doi.org/10.1111/1440-1630.12285" TargetMode="External"/><Relationship Id="rId46" Type="http://schemas.openxmlformats.org/officeDocument/2006/relationships/hyperlink" Target="https://doi.org/10.1007/s10803-006-0253-4" TargetMode="External"/><Relationship Id="rId47" Type="http://schemas.openxmlformats.org/officeDocument/2006/relationships/hyperlink" Target="https://doi.org/10.1177/1362361310387804" TargetMode="External"/><Relationship Id="rId48" Type="http://schemas.openxmlformats.org/officeDocument/2006/relationships/hyperlink" Target="https://doi.org/10.1016/s0891-4222(00)00031-7" TargetMode="External"/><Relationship Id="rId49" Type="http://schemas.openxmlformats.org/officeDocument/2006/relationships/hyperlink" Target="https://doi.org/10.1007/bf01046221" TargetMode="External"/><Relationship Id="rId50" Type="http://schemas.openxmlformats.org/officeDocument/2006/relationships/hyperlink" Target="https://doi.org/10.1177/1362361303007004002" TargetMode="External"/><Relationship Id="rId51" Type="http://schemas.openxmlformats.org/officeDocument/2006/relationships/hyperlink" Target="https://doi.org/10.1002/acr.20561" TargetMode="External"/><Relationship Id="rId52" Type="http://schemas.openxmlformats.org/officeDocument/2006/relationships/hyperlink" Target="https://doi.org/10.1901/jaba.1992.25-281" TargetMode="External"/><Relationship Id="rId53" Type="http://schemas.openxmlformats.org/officeDocument/2006/relationships/hyperlink" Target="https://doi.org/10.1111/j.1469-7610.2005.01567.x" TargetMode="External"/><Relationship Id="rId54" Type="http://schemas.openxmlformats.org/officeDocument/2006/relationships/hyperlink" Target="https://doi.org/10.1111/j.1467-9604.2012.01526.x" TargetMode="External"/><Relationship Id="rId55" Type="http://schemas.openxmlformats.org/officeDocument/2006/relationships/hyperlink" Target="https://doi.org/10.1016/S0163-6383(00)00022-9" TargetMode="External"/><Relationship Id="rId56" Type="http://schemas.openxmlformats.org/officeDocument/2006/relationships/hyperlink" Target="https://doi.org/10.1177/1362361311425916" TargetMode="External"/><Relationship Id="rId57" Type="http://schemas.openxmlformats.org/officeDocument/2006/relationships/hyperlink" Target="https://doi.org/10.1037/0033-295x.94.4.412" TargetMode="External"/><Relationship Id="rId58" Type="http://schemas.openxmlformats.org/officeDocument/2006/relationships/hyperlink" Target="https://doi.org/10.1111/j.2044-835X.1988.tb01105.x" TargetMode="External"/><Relationship Id="rId59" Type="http://schemas.openxmlformats.org/officeDocument/2006/relationships/hyperlink" Target="https://doi.org/10.1002/9781444325485.ch11" TargetMode="External"/><Relationship Id="rId60" Type="http://schemas.openxmlformats.org/officeDocument/2006/relationships/hyperlink" Target="https://doi.org/10.1007/s11920-012-0327-2" TargetMode="External"/><Relationship Id="rId61" Type="http://schemas.openxmlformats.org/officeDocument/2006/relationships/hyperlink" Target="https://doi.org/10.1097/00004583-199704000-00019" TargetMode="External"/><Relationship Id="rId62" Type="http://schemas.openxmlformats.org/officeDocument/2006/relationships/hyperlink" Target="https://doi.org/10.1177/105381519902200304" TargetMode="External"/><Relationship Id="rId63" Type="http://schemas.openxmlformats.org/officeDocument/2006/relationships/hyperlink" Target="https://doi.org/10.1016/s0887-6185(98)00022-x" TargetMode="External"/><Relationship Id="rId64" Type="http://schemas.openxmlformats.org/officeDocument/2006/relationships/hyperlink" Target="https://doi.org/10.1007/s10826-012-9611-3" TargetMode="External"/><Relationship Id="rId65" Type="http://schemas.openxmlformats.org/officeDocument/2006/relationships/hyperlink" Target="https://doi.org/10.1016/j.jaac.2017.01.007" TargetMode="External"/><Relationship Id="rId66" Type="http://schemas.openxmlformats.org/officeDocument/2006/relationships/hyperlink" Target="https://doi.org/10.1017/S0140525x00076512" TargetMode="External"/><Relationship Id="rId67" Type="http://schemas.openxmlformats.org/officeDocument/2006/relationships/hyperlink" Target="https://doi.org/10.1055/s-2006-932437" TargetMode="External"/><Relationship Id="rId68" Type="http://schemas.openxmlformats.org/officeDocument/2006/relationships/hyperlink" Target="https://doi.org/10.1007/s10803-013-1790-2" TargetMode="External"/><Relationship Id="rId69" Type="http://schemas.openxmlformats.org/officeDocument/2006/relationships/hyperlink" Target="https://doi.org/10.1348/026151099165320" TargetMode="External"/><Relationship Id="rId70" Type="http://schemas.openxmlformats.org/officeDocument/2006/relationships/hyperlink" Target="https://doi.org/10.1037/0012-1649.20.2.293" TargetMode="External"/><Relationship Id="rId71" Type="http://schemas.openxmlformats.org/officeDocument/2006/relationships/hyperlink" Target="https://doi.org/10.1186/1866-1955-5-32" TargetMode="External"/><Relationship Id="rId72" Type="http://schemas.openxmlformats.org/officeDocument/2006/relationships/hyperlink" Target="https://doi.org/10.1007/bf01531291" TargetMode="External"/><Relationship Id="rId73" Type="http://schemas.openxmlformats.org/officeDocument/2006/relationships/hyperlink" Target="https://doi.org/10.1007/s10567-011-0097-0" TargetMode="External"/><Relationship Id="rId74" Type="http://schemas.openxmlformats.org/officeDocument/2006/relationships/hyperlink" Target="https://doi.org/10.1016/j.cpr.2009.01.003" TargetMode="External"/><Relationship Id="rId75" Type="http://schemas.openxmlformats.org/officeDocument/2006/relationships/hyperlink" Target="https://doi.org/10.1007/bf01531288" TargetMode="External"/><Relationship Id="rId76" Type="http://schemas.openxmlformats.org/officeDocument/2006/relationships/hyperlink" Target="http://creativecommons.org/licenses/by/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2020-09-15T05:20:50Z</dcterms:created>
  <dcterms:modified xsi:type="dcterms:W3CDTF">2020-09-15T05:20:50Z</dcterms:modified>
</cp:coreProperties>
</file>