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1B276" w14:textId="77777777" w:rsidR="00AF7B26" w:rsidRDefault="00AF7B26" w:rsidP="00AF7B26">
      <w:pPr>
        <w:jc w:val="center"/>
        <w:rPr>
          <w:sz w:val="48"/>
          <w:szCs w:val="48"/>
          <w:rtl/>
          <w:lang w:val="en-US"/>
        </w:rPr>
      </w:pPr>
      <w:r>
        <w:rPr>
          <w:rFonts w:hint="cs"/>
          <w:sz w:val="48"/>
          <w:szCs w:val="48"/>
          <w:rtl/>
          <w:lang w:val="en-US"/>
        </w:rPr>
        <w:t>תרגול זכויות - תשובות</w:t>
      </w:r>
    </w:p>
    <w:p w14:paraId="40485D7E" w14:textId="77777777" w:rsidR="00AF7B26" w:rsidRDefault="00AF7B26" w:rsidP="00AF7B26">
      <w:pPr>
        <w:bidi/>
        <w:jc w:val="center"/>
        <w:rPr>
          <w:sz w:val="32"/>
          <w:szCs w:val="32"/>
          <w:rtl/>
          <w:lang w:val="en-US"/>
        </w:rPr>
      </w:pPr>
      <w:r>
        <w:rPr>
          <w:rFonts w:hint="cs"/>
          <w:sz w:val="32"/>
          <w:szCs w:val="32"/>
          <w:rtl/>
          <w:lang w:val="en-US"/>
        </w:rPr>
        <w:t>מגיש: רועי מוזס ריבלין</w:t>
      </w:r>
    </w:p>
    <w:p w14:paraId="333771BB" w14:textId="77777777" w:rsidR="00AF7B26" w:rsidRDefault="00AF7B26" w:rsidP="00AF7B26">
      <w:pPr>
        <w:bidi/>
        <w:jc w:val="center"/>
        <w:rPr>
          <w:sz w:val="32"/>
          <w:szCs w:val="32"/>
          <w:rtl/>
          <w:lang w:val="en-US"/>
        </w:rPr>
      </w:pPr>
    </w:p>
    <w:p w14:paraId="7112ED4B" w14:textId="77777777" w:rsidR="00AF7B26" w:rsidRDefault="00AF7B26" w:rsidP="00AF7B26">
      <w:pPr>
        <w:pStyle w:val="a3"/>
        <w:numPr>
          <w:ilvl w:val="0"/>
          <w:numId w:val="1"/>
        </w:numPr>
        <w:bidi/>
        <w:rPr>
          <w:sz w:val="28"/>
          <w:szCs w:val="28"/>
          <w:lang w:val="en-US"/>
        </w:rPr>
      </w:pPr>
      <w:r>
        <w:rPr>
          <w:rFonts w:hint="cs"/>
          <w:sz w:val="28"/>
          <w:szCs w:val="28"/>
          <w:u w:val="single"/>
          <w:rtl/>
          <w:lang w:val="en-US"/>
        </w:rPr>
        <w:t>ציין:</w:t>
      </w:r>
      <w:r>
        <w:rPr>
          <w:rFonts w:hint="cs"/>
          <w:sz w:val="28"/>
          <w:szCs w:val="28"/>
          <w:rtl/>
          <w:lang w:val="en-US"/>
        </w:rPr>
        <w:t xml:space="preserve"> הזכות שבשמה הצבא אסר לעבד את השדות היא הזכות לחיים ולביטחון</w:t>
      </w:r>
    </w:p>
    <w:p w14:paraId="7E2658B1" w14:textId="77777777" w:rsidR="00AF7B26" w:rsidRDefault="00AF7B26" w:rsidP="00AF7B26">
      <w:pPr>
        <w:pStyle w:val="a3"/>
        <w:bidi/>
        <w:rPr>
          <w:sz w:val="28"/>
          <w:szCs w:val="28"/>
          <w:rtl/>
          <w:lang w:val="en-US"/>
        </w:rPr>
      </w:pPr>
      <w:r>
        <w:rPr>
          <w:rFonts w:hint="cs"/>
          <w:sz w:val="28"/>
          <w:szCs w:val="28"/>
          <w:u w:val="single"/>
          <w:rtl/>
          <w:lang w:val="en-US"/>
        </w:rPr>
        <w:t>הצג:</w:t>
      </w:r>
      <w:r>
        <w:rPr>
          <w:rFonts w:hint="cs"/>
          <w:sz w:val="28"/>
          <w:szCs w:val="28"/>
          <w:rtl/>
          <w:lang w:val="en-US"/>
        </w:rPr>
        <w:t xml:space="preserve"> הזכות לחיים ולביטחון היא זכות יסוד שלפיה כל אדם זכאי לחיות בביטחון. אסור לאף אדם לפגוע בחייו של אדם אחר וזאת חובתה של המדינה לשמור שהזכות מתממשת בתחומה.</w:t>
      </w:r>
    </w:p>
    <w:p w14:paraId="202587A6" w14:textId="77777777" w:rsidR="00AF7B26" w:rsidRDefault="00AF7B26" w:rsidP="00AF7B26">
      <w:pPr>
        <w:pStyle w:val="a3"/>
        <w:bidi/>
        <w:rPr>
          <w:sz w:val="28"/>
          <w:szCs w:val="28"/>
          <w:rtl/>
          <w:lang w:val="en-US"/>
        </w:rPr>
      </w:pPr>
      <w:r>
        <w:rPr>
          <w:rFonts w:hint="cs"/>
          <w:sz w:val="28"/>
          <w:szCs w:val="28"/>
          <w:u w:val="single"/>
          <w:rtl/>
          <w:lang w:val="en-US"/>
        </w:rPr>
        <w:t>צטט:</w:t>
      </w:r>
      <w:r>
        <w:rPr>
          <w:rFonts w:hint="cs"/>
          <w:sz w:val="28"/>
          <w:szCs w:val="28"/>
          <w:rtl/>
          <w:lang w:val="en-US"/>
        </w:rPr>
        <w:t xml:space="preserve"> "לדברי מפקד הצבא באזור, אין הוא יכול להבטיח את שלומם של החקלאים העובדים סמוך לגבול".</w:t>
      </w:r>
    </w:p>
    <w:p w14:paraId="5AD19CD5" w14:textId="77777777" w:rsidR="00AF7B26" w:rsidRDefault="00AF7B26" w:rsidP="00AF7B26">
      <w:pPr>
        <w:pStyle w:val="a3"/>
        <w:bidi/>
        <w:rPr>
          <w:sz w:val="28"/>
          <w:szCs w:val="28"/>
          <w:rtl/>
          <w:lang w:val="en-US"/>
        </w:rPr>
      </w:pPr>
      <w:r>
        <w:rPr>
          <w:rFonts w:hint="cs"/>
          <w:sz w:val="28"/>
          <w:szCs w:val="28"/>
          <w:u w:val="single"/>
          <w:rtl/>
          <w:lang w:val="en-US"/>
        </w:rPr>
        <w:t>הסבר:</w:t>
      </w:r>
      <w:r>
        <w:rPr>
          <w:rFonts w:hint="cs"/>
          <w:sz w:val="28"/>
          <w:szCs w:val="28"/>
          <w:rtl/>
          <w:lang w:val="en-US"/>
        </w:rPr>
        <w:t xml:space="preserve"> הצבא אסר על החקלאים לעבד את השדות באזור מחשש לחייהם </w:t>
      </w:r>
      <w:r>
        <w:rPr>
          <w:sz w:val="28"/>
          <w:szCs w:val="28"/>
          <w:rtl/>
          <w:lang w:val="en-US"/>
        </w:rPr>
        <w:t>–</w:t>
      </w:r>
      <w:r>
        <w:rPr>
          <w:rFonts w:hint="cs"/>
          <w:sz w:val="28"/>
          <w:szCs w:val="28"/>
          <w:rtl/>
          <w:lang w:val="en-US"/>
        </w:rPr>
        <w:t xml:space="preserve"> בשל המצב הביטחוני באזור. בכך, ממשה המדינה, שהצבא שייך לה, את הזכות לחיים ולביטחון ואת חובתה לשמור על זכות זו </w:t>
      </w:r>
      <w:r>
        <w:rPr>
          <w:sz w:val="28"/>
          <w:szCs w:val="28"/>
          <w:rtl/>
          <w:lang w:val="en-US"/>
        </w:rPr>
        <w:t>–</w:t>
      </w:r>
      <w:r>
        <w:rPr>
          <w:rFonts w:hint="cs"/>
          <w:sz w:val="28"/>
          <w:szCs w:val="28"/>
          <w:rtl/>
          <w:lang w:val="en-US"/>
        </w:rPr>
        <w:t xml:space="preserve"> כי היא שמרה על ביטחונם של החקלאים.</w:t>
      </w:r>
    </w:p>
    <w:p w14:paraId="367A73B1" w14:textId="77777777" w:rsidR="00AF7B26" w:rsidRDefault="00AF7B26" w:rsidP="00AF7B26">
      <w:pPr>
        <w:pStyle w:val="a3"/>
        <w:numPr>
          <w:ilvl w:val="0"/>
          <w:numId w:val="1"/>
        </w:numPr>
        <w:bidi/>
        <w:rPr>
          <w:sz w:val="28"/>
          <w:szCs w:val="28"/>
          <w:lang w:val="en-US"/>
        </w:rPr>
      </w:pPr>
      <w:r>
        <w:rPr>
          <w:rFonts w:hint="cs"/>
          <w:sz w:val="28"/>
          <w:szCs w:val="28"/>
          <w:u w:val="single"/>
          <w:rtl/>
          <w:lang w:val="en-US"/>
        </w:rPr>
        <w:t>ציין:</w:t>
      </w:r>
      <w:r>
        <w:rPr>
          <w:rFonts w:hint="cs"/>
          <w:sz w:val="28"/>
          <w:szCs w:val="28"/>
          <w:rtl/>
          <w:lang w:val="en-US"/>
        </w:rPr>
        <w:t xml:space="preserve"> הזכות הטבעית שהמדינה מבקשת לממש באמצעות פרסום האזהרה היא הזכות לחירות.</w:t>
      </w:r>
    </w:p>
    <w:p w14:paraId="12B51EC0" w14:textId="77777777" w:rsidR="00AF7B26" w:rsidRDefault="00AF7B26" w:rsidP="00AF7B26">
      <w:pPr>
        <w:pStyle w:val="a3"/>
        <w:bidi/>
        <w:rPr>
          <w:sz w:val="28"/>
          <w:szCs w:val="28"/>
          <w:rtl/>
          <w:lang w:val="en-US"/>
        </w:rPr>
      </w:pPr>
      <w:r>
        <w:rPr>
          <w:rFonts w:hint="cs"/>
          <w:sz w:val="28"/>
          <w:szCs w:val="28"/>
          <w:u w:val="single"/>
          <w:rtl/>
          <w:lang w:val="en-US"/>
        </w:rPr>
        <w:t>הצג:</w:t>
      </w:r>
      <w:r>
        <w:rPr>
          <w:rFonts w:hint="cs"/>
          <w:sz w:val="28"/>
          <w:szCs w:val="28"/>
          <w:rtl/>
          <w:lang w:val="en-US"/>
        </w:rPr>
        <w:t xml:space="preserve"> הזכות לחירות היא זכות טבעית שלפיה לכל אדם יש את החירות לעשות כאוות נפשו כל עוד אין פגיעה בלתי סבירה בזכויות של אדם אחר. הזכות מסתמכת על העובדה שבני אדם הם יצורים תבוניים ואוטונומיים.</w:t>
      </w:r>
    </w:p>
    <w:p w14:paraId="4969703C" w14:textId="77777777" w:rsidR="00AF7B26" w:rsidRDefault="00AF7B26" w:rsidP="00AF7B26">
      <w:pPr>
        <w:pStyle w:val="a3"/>
        <w:bidi/>
        <w:rPr>
          <w:sz w:val="28"/>
          <w:szCs w:val="28"/>
          <w:rtl/>
          <w:lang w:val="en-US"/>
        </w:rPr>
      </w:pPr>
      <w:r>
        <w:rPr>
          <w:rFonts w:hint="cs"/>
          <w:sz w:val="28"/>
          <w:szCs w:val="28"/>
          <w:u w:val="single"/>
          <w:rtl/>
          <w:lang w:val="en-US"/>
        </w:rPr>
        <w:t>צטט:</w:t>
      </w:r>
      <w:r>
        <w:rPr>
          <w:rFonts w:hint="cs"/>
          <w:sz w:val="28"/>
          <w:szCs w:val="28"/>
          <w:rtl/>
          <w:lang w:val="en-US"/>
        </w:rPr>
        <w:t xml:space="preserve"> "</w:t>
      </w:r>
      <w:r w:rsidRPr="006E7915">
        <w:rPr>
          <w:sz w:val="28"/>
          <w:szCs w:val="28"/>
          <w:rtl/>
          <w:lang w:val="en-US"/>
        </w:rPr>
        <w:t>המדינה מעוניינת לצמצם את העישון, ולהביא לידיעת כל אדם מהו הסיכון הכרוך בעישון כדי שיוכל להחליט על פי שיקול דעתו אם לעשן או לא</w:t>
      </w:r>
      <w:r>
        <w:rPr>
          <w:rFonts w:hint="cs"/>
          <w:sz w:val="28"/>
          <w:szCs w:val="28"/>
          <w:rtl/>
          <w:lang w:val="en-US"/>
        </w:rPr>
        <w:t>".</w:t>
      </w:r>
    </w:p>
    <w:p w14:paraId="6D038862" w14:textId="77777777" w:rsidR="00AF7B26" w:rsidRDefault="00AF7B26" w:rsidP="00AF7B26">
      <w:pPr>
        <w:pStyle w:val="a3"/>
        <w:bidi/>
        <w:rPr>
          <w:sz w:val="28"/>
          <w:szCs w:val="28"/>
          <w:rtl/>
          <w:lang w:val="en-US"/>
        </w:rPr>
      </w:pPr>
      <w:r>
        <w:rPr>
          <w:rFonts w:hint="cs"/>
          <w:sz w:val="28"/>
          <w:szCs w:val="28"/>
          <w:u w:val="single"/>
          <w:rtl/>
          <w:lang w:val="en-US"/>
        </w:rPr>
        <w:t>הסבר:</w:t>
      </w:r>
      <w:r>
        <w:rPr>
          <w:rFonts w:hint="cs"/>
          <w:sz w:val="28"/>
          <w:szCs w:val="28"/>
          <w:rtl/>
          <w:lang w:val="en-US"/>
        </w:rPr>
        <w:t xml:space="preserve"> המדינה רוצה להעלות את המודעות לגבי הסכנות הכרוכות בעישון. זאת כדי שהאנשים ייקחו לשיקול דעתם סכנות אלה לפני שהם מעשנים. דבר זה שומר על הזכות לחירות, כי אדם שמחליט לעשן צריך לדעת את כל ההיבטים של עישון, כדי שהוא יעמוד מאחורי החלטתו בצורה מלאה </w:t>
      </w:r>
      <w:r>
        <w:rPr>
          <w:sz w:val="28"/>
          <w:szCs w:val="28"/>
          <w:rtl/>
          <w:lang w:val="en-US"/>
        </w:rPr>
        <w:t>–</w:t>
      </w:r>
      <w:r>
        <w:rPr>
          <w:rFonts w:hint="cs"/>
          <w:sz w:val="28"/>
          <w:szCs w:val="28"/>
          <w:rtl/>
          <w:lang w:val="en-US"/>
        </w:rPr>
        <w:t xml:space="preserve"> וכדי שההחלטה תהיה מיטבית.</w:t>
      </w:r>
    </w:p>
    <w:p w14:paraId="3B940898" w14:textId="77777777" w:rsidR="00AF7B26" w:rsidRDefault="00AF7B26" w:rsidP="00AF7B26">
      <w:pPr>
        <w:pStyle w:val="a3"/>
        <w:numPr>
          <w:ilvl w:val="0"/>
          <w:numId w:val="1"/>
        </w:numPr>
        <w:bidi/>
        <w:rPr>
          <w:sz w:val="28"/>
          <w:szCs w:val="28"/>
          <w:lang w:val="en-US"/>
        </w:rPr>
      </w:pPr>
      <w:r>
        <w:rPr>
          <w:rFonts w:hint="cs"/>
          <w:sz w:val="28"/>
          <w:szCs w:val="28"/>
          <w:rtl/>
          <w:lang w:val="en-US"/>
        </w:rPr>
        <w:t xml:space="preserve">א) </w:t>
      </w:r>
      <w:r>
        <w:rPr>
          <w:rFonts w:hint="cs"/>
          <w:sz w:val="28"/>
          <w:szCs w:val="28"/>
          <w:u w:val="single"/>
          <w:rtl/>
          <w:lang w:val="en-US"/>
        </w:rPr>
        <w:t>ציין:</w:t>
      </w:r>
      <w:r>
        <w:rPr>
          <w:rFonts w:hint="cs"/>
          <w:sz w:val="28"/>
          <w:szCs w:val="28"/>
          <w:rtl/>
          <w:lang w:val="en-US"/>
        </w:rPr>
        <w:t xml:space="preserve"> הזכות שבשמה חוקק החוק החדש היא הזכות לחיים ולביטחון.</w:t>
      </w:r>
    </w:p>
    <w:p w14:paraId="391A85C3" w14:textId="77777777" w:rsidR="00AF7B26" w:rsidRDefault="00AF7B26" w:rsidP="00AF7B26">
      <w:pPr>
        <w:pStyle w:val="a3"/>
        <w:bidi/>
        <w:rPr>
          <w:sz w:val="28"/>
          <w:szCs w:val="28"/>
          <w:rtl/>
          <w:lang w:val="en-US"/>
        </w:rPr>
      </w:pPr>
      <w:r>
        <w:rPr>
          <w:rFonts w:hint="cs"/>
          <w:sz w:val="28"/>
          <w:szCs w:val="28"/>
          <w:rtl/>
          <w:lang w:val="en-US"/>
        </w:rPr>
        <w:t xml:space="preserve">    </w:t>
      </w:r>
      <w:r>
        <w:rPr>
          <w:rFonts w:hint="cs"/>
          <w:sz w:val="28"/>
          <w:szCs w:val="28"/>
          <w:u w:val="single"/>
          <w:rtl/>
          <w:lang w:val="en-US"/>
        </w:rPr>
        <w:t>הצג:</w:t>
      </w:r>
      <w:r>
        <w:rPr>
          <w:rFonts w:hint="cs"/>
          <w:sz w:val="28"/>
          <w:szCs w:val="28"/>
          <w:rtl/>
          <w:lang w:val="en-US"/>
        </w:rPr>
        <w:t xml:space="preserve"> הזכות לחיים ולביטחון היא זכות יסוד שלפיה כל אדם זכאי לחיות בביטחון. אין על אדם לפגוע בביטחונו של אדם אחר ועל המדינה לשמור שזכות זו אכן מתממשת בשטחה.</w:t>
      </w:r>
    </w:p>
    <w:p w14:paraId="498A5BD0" w14:textId="77777777" w:rsidR="00AF7B26" w:rsidRDefault="00AF7B26" w:rsidP="00AF7B26">
      <w:pPr>
        <w:pStyle w:val="a3"/>
        <w:bidi/>
        <w:jc w:val="both"/>
        <w:rPr>
          <w:sz w:val="28"/>
          <w:szCs w:val="28"/>
          <w:rtl/>
          <w:lang w:val="en-US"/>
        </w:rPr>
      </w:pPr>
      <w:r>
        <w:rPr>
          <w:rFonts w:hint="cs"/>
          <w:sz w:val="28"/>
          <w:szCs w:val="28"/>
          <w:u w:val="single"/>
          <w:rtl/>
          <w:lang w:val="en-US"/>
        </w:rPr>
        <w:t>צטט:</w:t>
      </w:r>
      <w:r>
        <w:rPr>
          <w:rFonts w:hint="cs"/>
          <w:sz w:val="28"/>
          <w:szCs w:val="28"/>
          <w:rtl/>
          <w:lang w:val="en-US"/>
        </w:rPr>
        <w:t xml:space="preserve"> "</w:t>
      </w:r>
      <w:r w:rsidRPr="00473F7B">
        <w:rPr>
          <w:sz w:val="28"/>
          <w:szCs w:val="28"/>
          <w:rtl/>
          <w:lang w:val="en-US"/>
        </w:rPr>
        <w:t>בתגובה לביקורת הודיעו נציגי הממשל כי חוק זה נועד לסייע במאבק נגד ארגוני טרור, המאיימים לפגוע באזרחי המדינה</w:t>
      </w:r>
      <w:r>
        <w:rPr>
          <w:rFonts w:hint="cs"/>
          <w:sz w:val="28"/>
          <w:szCs w:val="28"/>
          <w:rtl/>
          <w:lang w:val="en-US"/>
        </w:rPr>
        <w:t>".</w:t>
      </w:r>
    </w:p>
    <w:p w14:paraId="5BF10976" w14:textId="77777777" w:rsidR="00AF7B26" w:rsidRDefault="00AF7B26" w:rsidP="00AF7B26">
      <w:pPr>
        <w:pStyle w:val="a3"/>
        <w:bidi/>
        <w:jc w:val="both"/>
        <w:rPr>
          <w:sz w:val="28"/>
          <w:szCs w:val="28"/>
          <w:rtl/>
          <w:lang w:val="en-US"/>
        </w:rPr>
      </w:pPr>
      <w:r>
        <w:rPr>
          <w:rFonts w:hint="cs"/>
          <w:sz w:val="28"/>
          <w:szCs w:val="28"/>
          <w:u w:val="single"/>
          <w:rtl/>
          <w:lang w:val="en-US"/>
        </w:rPr>
        <w:t>הסבר:</w:t>
      </w:r>
      <w:r>
        <w:rPr>
          <w:rFonts w:hint="cs"/>
          <w:sz w:val="28"/>
          <w:szCs w:val="28"/>
          <w:rtl/>
          <w:lang w:val="en-US"/>
        </w:rPr>
        <w:t xml:space="preserve"> זכות זו באה לידי ביטוי בקטע, כי החוק נועד כדי לסייע במאבק נגד ארגוני הטרור, המאיימים לפגוע באזרחי המדינה. כלומר הוא חוקק במטרה לשמור על ביטחונם של האזרחים בארצות הברית. לפיכך החוק </w:t>
      </w:r>
      <w:r>
        <w:rPr>
          <w:rFonts w:hint="cs"/>
          <w:sz w:val="28"/>
          <w:szCs w:val="28"/>
          <w:rtl/>
          <w:lang w:val="en-US"/>
        </w:rPr>
        <w:lastRenderedPageBreak/>
        <w:t xml:space="preserve">מבטא את הזכות לחיים ולביטחון </w:t>
      </w:r>
      <w:r>
        <w:rPr>
          <w:sz w:val="28"/>
          <w:szCs w:val="28"/>
          <w:rtl/>
          <w:lang w:val="en-US"/>
        </w:rPr>
        <w:t>–</w:t>
      </w:r>
      <w:r>
        <w:rPr>
          <w:rFonts w:hint="cs"/>
          <w:sz w:val="28"/>
          <w:szCs w:val="28"/>
          <w:rtl/>
          <w:lang w:val="en-US"/>
        </w:rPr>
        <w:t xml:space="preserve"> כי המדינה ממלאת את חובתה להגן על חייהם וביטחונם של האנשים החיים בשטחה.</w:t>
      </w:r>
    </w:p>
    <w:p w14:paraId="4904D7F9" w14:textId="77777777" w:rsidR="00AF7B26" w:rsidRDefault="00AF7B26" w:rsidP="00AF7B26">
      <w:pPr>
        <w:bidi/>
        <w:jc w:val="both"/>
        <w:rPr>
          <w:sz w:val="28"/>
          <w:szCs w:val="28"/>
          <w:rtl/>
          <w:lang w:val="en-US"/>
        </w:rPr>
      </w:pPr>
      <w:r>
        <w:rPr>
          <w:rFonts w:hint="cs"/>
          <w:sz w:val="28"/>
          <w:szCs w:val="28"/>
          <w:rtl/>
          <w:lang w:val="en-US"/>
        </w:rPr>
        <w:t xml:space="preserve">   ב)   </w:t>
      </w:r>
      <w:r>
        <w:rPr>
          <w:rFonts w:hint="cs"/>
          <w:sz w:val="28"/>
          <w:szCs w:val="28"/>
          <w:u w:val="single"/>
          <w:rtl/>
          <w:lang w:val="en-US"/>
        </w:rPr>
        <w:t>ציין:</w:t>
      </w:r>
      <w:r>
        <w:rPr>
          <w:rFonts w:hint="cs"/>
          <w:sz w:val="28"/>
          <w:szCs w:val="28"/>
          <w:rtl/>
          <w:lang w:val="en-US"/>
        </w:rPr>
        <w:t xml:space="preserve"> הזכות שבשמה התעוררה ביקורת ציבורית נגד החוק היא הזכות לפרטיות הנגזרת מהזכות לכבוד.</w:t>
      </w:r>
    </w:p>
    <w:p w14:paraId="59DE38B5" w14:textId="77777777" w:rsidR="00AF7B26" w:rsidRDefault="00AF7B26" w:rsidP="00AF7B26">
      <w:pPr>
        <w:bidi/>
        <w:jc w:val="both"/>
        <w:rPr>
          <w:sz w:val="28"/>
          <w:szCs w:val="28"/>
          <w:rtl/>
          <w:lang w:val="en-US"/>
        </w:rPr>
      </w:pPr>
      <w:r>
        <w:rPr>
          <w:sz w:val="28"/>
          <w:szCs w:val="28"/>
          <w:rtl/>
          <w:lang w:val="en-US"/>
        </w:rPr>
        <w:tab/>
      </w:r>
      <w:r>
        <w:rPr>
          <w:rFonts w:hint="cs"/>
          <w:sz w:val="28"/>
          <w:szCs w:val="28"/>
          <w:u w:val="single"/>
          <w:rtl/>
          <w:lang w:val="en-US"/>
        </w:rPr>
        <w:t>הצג:</w:t>
      </w:r>
      <w:r>
        <w:rPr>
          <w:rFonts w:hint="cs"/>
          <w:sz w:val="28"/>
          <w:szCs w:val="28"/>
          <w:rtl/>
          <w:lang w:val="en-US"/>
        </w:rPr>
        <w:t xml:space="preserve"> הזכות לכבוד היא זכות שלפיה כל אדם זכאי לא להיות נתון ליחס משפיל, מבזה, מזלזל, פוגעני, אכזרי ולא אנושי. זכות זו כוללת את הזכות לפרטיות, לפיה כל אדם זכאי לחיות ללא התערבות או חדירה לחייו, לגופו או לחפציו.</w:t>
      </w:r>
    </w:p>
    <w:p w14:paraId="3D325C02" w14:textId="77777777" w:rsidR="00AF7B26" w:rsidRDefault="00AF7B26" w:rsidP="00AF7B26">
      <w:pPr>
        <w:bidi/>
        <w:jc w:val="both"/>
        <w:rPr>
          <w:sz w:val="28"/>
          <w:szCs w:val="28"/>
          <w:rtl/>
          <w:lang w:val="en-US"/>
        </w:rPr>
      </w:pPr>
      <w:r>
        <w:rPr>
          <w:sz w:val="28"/>
          <w:szCs w:val="28"/>
          <w:rtl/>
          <w:lang w:val="en-US"/>
        </w:rPr>
        <w:tab/>
      </w:r>
      <w:r>
        <w:rPr>
          <w:rFonts w:hint="cs"/>
          <w:sz w:val="28"/>
          <w:szCs w:val="28"/>
          <w:u w:val="single"/>
          <w:rtl/>
          <w:lang w:val="en-US"/>
        </w:rPr>
        <w:t>צטט:</w:t>
      </w:r>
      <w:r>
        <w:rPr>
          <w:rFonts w:hint="cs"/>
          <w:sz w:val="28"/>
          <w:szCs w:val="28"/>
          <w:rtl/>
          <w:lang w:val="en-US"/>
        </w:rPr>
        <w:t xml:space="preserve"> "</w:t>
      </w:r>
      <w:r w:rsidRPr="00AA0BD0">
        <w:rPr>
          <w:sz w:val="28"/>
          <w:szCs w:val="28"/>
          <w:rtl/>
          <w:lang w:val="en-US"/>
        </w:rPr>
        <w:t>בארצות הברית נחקק חוק חדש, שמחייב ספריות ציבוריות לדווח לשירותי הביטחון על מנהגי הקריאה של הקוראים ועל תוכן הספרים שהם שואלים</w:t>
      </w:r>
      <w:r>
        <w:rPr>
          <w:rFonts w:hint="cs"/>
          <w:sz w:val="28"/>
          <w:szCs w:val="28"/>
          <w:rtl/>
          <w:lang w:val="en-US"/>
        </w:rPr>
        <w:t>"</w:t>
      </w:r>
    </w:p>
    <w:p w14:paraId="500093EA" w14:textId="77777777" w:rsidR="00AF7B26" w:rsidRPr="006E67DC" w:rsidRDefault="00AF7B26" w:rsidP="00AF7B26">
      <w:pPr>
        <w:bidi/>
        <w:jc w:val="both"/>
        <w:rPr>
          <w:sz w:val="28"/>
          <w:szCs w:val="28"/>
          <w:rtl/>
          <w:lang w:val="en-US"/>
        </w:rPr>
      </w:pPr>
      <w:r>
        <w:rPr>
          <w:sz w:val="28"/>
          <w:szCs w:val="28"/>
          <w:rtl/>
          <w:lang w:val="en-US"/>
        </w:rPr>
        <w:tab/>
      </w:r>
      <w:r>
        <w:rPr>
          <w:rFonts w:hint="cs"/>
          <w:sz w:val="28"/>
          <w:szCs w:val="28"/>
          <w:u w:val="single"/>
          <w:rtl/>
          <w:lang w:val="en-US"/>
        </w:rPr>
        <w:t>הסבר:</w:t>
      </w:r>
      <w:r>
        <w:rPr>
          <w:rFonts w:hint="cs"/>
          <w:sz w:val="28"/>
          <w:szCs w:val="28"/>
          <w:rtl/>
          <w:lang w:val="en-US"/>
        </w:rPr>
        <w:t xml:space="preserve"> החוק מחייב ספריות לדווח מידע על הקוראים (על הרגלי הקריאה ועל תוכן הספרים). הדיווח חודר לחייהם של הקוראים בכך שמוסר מידע אודותיהם. ובכך מפר את זכותם לפרטיות.</w:t>
      </w:r>
    </w:p>
    <w:p w14:paraId="15172545" w14:textId="77777777" w:rsidR="00AF7B26" w:rsidRDefault="00AF7B26">
      <w:pPr>
        <w:rPr>
          <w:rFonts w:hint="cs"/>
          <w:rtl/>
        </w:rPr>
      </w:pPr>
    </w:p>
    <w:sectPr w:rsidR="00AF7B2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617D5"/>
    <w:multiLevelType w:val="hybridMultilevel"/>
    <w:tmpl w:val="DECAA75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B26"/>
    <w:rsid w:val="00AF7B2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D63B6"/>
  <w15:chartTrackingRefBased/>
  <w15:docId w15:val="{4F3C9273-71AB-4FA0-83EC-2D28E4D61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7B26"/>
    <w:rPr>
      <w:lang w:val="e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7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2100</Characters>
  <Application>Microsoft Office Word</Application>
  <DocSecurity>0</DocSecurity>
  <Lines>17</Lines>
  <Paragraphs>4</Paragraphs>
  <ScaleCrop>false</ScaleCrop>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Roey Moses Rivlin</dc:creator>
  <cp:keywords/>
  <dc:description/>
  <cp:lastModifiedBy>Roey Moses Rivlin</cp:lastModifiedBy>
  <cp:revision>1</cp:revision>
  <dcterms:created xsi:type="dcterms:W3CDTF">2022-03-07T09:07:00Z</dcterms:created>
  <dcterms:modified xsi:type="dcterms:W3CDTF">2022-03-07T09:07:00Z</dcterms:modified>
</cp:coreProperties>
</file>