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1A450">
      <w:pPr>
        <w:spacing w:before="0" w:after="160" w:line="320" w:lineRule="auto"/>
        <w:jc w:val="center"/>
        <w:rPr>
          <w:rFonts w:ascii="맑은 고딕" w:hAnsi="맑은 고딕" w:eastAsia="맑은 고딕" w:cs="맑은 고딕"/>
          <w:b/>
          <w:bCs/>
          <w:color w:val="1F3864"/>
          <w:sz w:val="36"/>
          <w:szCs w:val="36"/>
        </w:rPr>
      </w:pPr>
      <w:r>
        <w:rPr>
          <w:rFonts w:hint="eastAsia" w:cs="맑은 고딕"/>
          <w:b/>
          <w:bCs/>
          <w:color w:val="1F3864"/>
          <w:sz w:val="36"/>
          <w:szCs w:val="36"/>
          <w:lang w:val="en-US" w:eastAsia="ko-KR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1F3864"/>
          <w:sz w:val="36"/>
          <w:szCs w:val="36"/>
        </w:rPr>
        <w:t xml:space="preserve">TOPIK Ⅱ 쓰기 54번 논설문 </w:t>
      </w:r>
    </w:p>
    <w:p w14:paraId="31380BEC">
      <w:pPr>
        <w:spacing w:before="0" w:after="160" w:line="320" w:lineRule="auto"/>
        <w:jc w:val="both"/>
        <w:rPr>
          <w:rFonts w:ascii="맑은 고딕" w:hAnsi="맑은 고딕" w:eastAsia="SimSun" w:cs="맑은 고딕"/>
          <w:sz w:val="22"/>
          <w:szCs w:val="22"/>
        </w:rPr>
      </w:pPr>
      <w:r>
        <w:rPr>
          <w:rFonts w:hint="eastAsia" w:eastAsia="SimSun" w:cs="맑은 고딕"/>
          <w:sz w:val="22"/>
          <w:szCs w:val="22"/>
          <w:lang w:val="en-US" w:eastAsia="zh-CN"/>
        </w:rPr>
        <w:t>·</w:t>
      </w:r>
      <w:r>
        <w:rPr>
          <w:rFonts w:ascii="맑은 고딕" w:hAnsi="맑은 고딕" w:eastAsia="맑은 고딕" w:cs="맑은 고딕"/>
          <w:sz w:val="22"/>
          <w:szCs w:val="22"/>
        </w:rPr>
        <w:t xml:space="preserve"> </w:t>
      </w:r>
      <w:r>
        <w:rPr>
          <w:rFonts w:ascii="맑은 고딕" w:hAnsi="맑은 고딕" w:eastAsia="SimSun" w:cs="맑은 고딕"/>
          <w:sz w:val="22"/>
          <w:szCs w:val="22"/>
        </w:rPr>
        <w:t>考场做法：先判断主题类型</w:t>
      </w:r>
      <w:r>
        <w:rPr>
          <w:rFonts w:ascii="맑은 고딕" w:hAnsi="맑은 고딕" w:eastAsia="맑은 고딕" w:cs="맑은 고딕"/>
          <w:sz w:val="22"/>
          <w:szCs w:val="22"/>
        </w:rPr>
        <w:t xml:space="preserve"> → </w:t>
      </w:r>
      <w:r>
        <w:rPr>
          <w:rFonts w:ascii="맑은 고딕" w:hAnsi="맑은 고딕" w:eastAsia="SimSun" w:cs="맑은 고딕"/>
          <w:sz w:val="22"/>
          <w:szCs w:val="22"/>
        </w:rPr>
        <w:t>套骨架填内容</w:t>
      </w:r>
      <w:r>
        <w:rPr>
          <w:rFonts w:ascii="맑은 고딕" w:hAnsi="맑은 고딕" w:eastAsia="맑은 고딕" w:cs="맑은 고딕"/>
          <w:sz w:val="22"/>
          <w:szCs w:val="22"/>
        </w:rPr>
        <w:t xml:space="preserve"> → </w:t>
      </w:r>
      <w:r>
        <w:rPr>
          <w:rFonts w:ascii="맑은 고딕" w:hAnsi="맑은 고딕" w:eastAsia="SimSun" w:cs="맑은 고딕"/>
          <w:sz w:val="22"/>
          <w:szCs w:val="22"/>
        </w:rPr>
        <w:t>从功能句库里挑高级语法塞进每个论证段。</w:t>
      </w:r>
    </w:p>
    <w:p w14:paraId="7E10BD3C">
      <w:pPr>
        <w:spacing w:before="0" w:after="40" w:line="300" w:lineRule="auto"/>
        <w:jc w:val="left"/>
      </w:pPr>
      <w:r>
        <w:rPr>
          <w:rFonts w:hint="eastAsia" w:eastAsia="SimSun" w:cs="맑은 고딕"/>
          <w:b/>
          <w:bCs/>
          <w:color w:val="2E75B6"/>
          <w:sz w:val="20"/>
          <w:szCs w:val="20"/>
          <w:lang w:val="en-US" w:eastAsia="zh-CN"/>
        </w:rPr>
        <w:t xml:space="preserve"> </w:t>
      </w:r>
      <w:r>
        <w:rPr>
          <w:rFonts w:hint="eastAsia" w:cs="맑은 고딕"/>
          <w:b/>
          <w:bCs/>
          <w:color w:val="1F4E79"/>
          <w:sz w:val="26"/>
          <w:szCs w:val="26"/>
          <w:lang w:val="en-US" w:eastAsia="ko-KR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通用性开头（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서론 공식 / 5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套，至少背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3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套）</w:t>
      </w:r>
    </w:p>
    <w:p w14:paraId="0877F37E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【开头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1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현상·배경 제시형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】最万能</w:t>
      </w:r>
    </w:p>
    <w:p w14:paraId="267B4DCF">
      <w:pPr>
        <w:spacing w:before="0" w:after="50" w:line="280" w:lineRule="auto"/>
        <w:ind w:left="420" w:hanging="280"/>
        <w:jc w:val="left"/>
        <w:rPr>
          <w:rFonts w:hint="default" w:eastAsia="SimSun"/>
          <w:highlight w:val="cyan"/>
          <w:lang w:val="en-US" w:eastAsia="zh-CN"/>
        </w:rPr>
      </w:pPr>
      <w:r>
        <w:rPr>
          <w:rFonts w:hint="eastAsia" w:cs="맑은 고딕"/>
          <w:sz w:val="21"/>
          <w:szCs w:val="21"/>
          <w:highlight w:val="cyan"/>
          <w:lang w:eastAsia="ko-KR"/>
        </w:rPr>
        <w:t>오늘날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...이/가 빠르게 확산되면서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 xml:space="preserve"> (代替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발전하다)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...이/가 우리 일상에 깊이 자리 잡게 되었다.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(出现了...)</w:t>
      </w:r>
    </w:p>
    <w:p w14:paraId="3C3A635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...에서는 ...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할 수 있게 되었고, </w:t>
      </w:r>
      <w:r>
        <w:rPr>
          <w:rFonts w:ascii="맑은 고딕" w:hAnsi="맑은 고딕" w:eastAsia="맑은 고딕" w:cs="맑은 고딕"/>
          <w:sz w:val="21"/>
          <w:szCs w:val="21"/>
        </w:rPr>
        <w:t>...을/</w:t>
      </w:r>
      <w:bookmarkStart w:id="0" w:name="_GoBack"/>
      <w:bookmarkEnd w:id="0"/>
      <w:r>
        <w:rPr>
          <w:rFonts w:ascii="맑은 고딕" w:hAnsi="맑은 고딕" w:eastAsia="맑은 고딕" w:cs="맑은 고딕"/>
          <w:sz w:val="21"/>
          <w:szCs w:val="21"/>
        </w:rPr>
        <w:t>를 이용하는 사람들도 꾸준히 늘고 있다.</w:t>
      </w:r>
    </w:p>
    <w:p w14:paraId="24C4E0E2">
      <w:pPr>
        <w:spacing w:before="0" w:after="50" w:line="280" w:lineRule="auto"/>
        <w:ind w:left="420" w:hanging="280"/>
        <w:jc w:val="left"/>
        <w:rPr>
          <w:rFonts w:hint="eastAsia" w:ascii="맑은 고딕" w:hAnsi="맑은 고딕" w:eastAsia="SimSun" w:cs="맑은 고딕"/>
          <w:sz w:val="21"/>
          <w:szCs w:val="21"/>
          <w:lang w:eastAsia="zh-CN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이처럼 ...은/는 이제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현대 사회에서 빼놓을 수 없는 존재가 되었다.</w:t>
      </w:r>
    </w:p>
    <w:p w14:paraId="6DF2FCC4">
      <w:pPr>
        <w:spacing w:before="0" w:after="50" w:line="280" w:lineRule="auto"/>
        <w:ind w:left="420" w:hanging="280"/>
        <w:jc w:val="left"/>
        <w:rPr>
          <w:rFonts w:hint="default" w:ascii="맑은 고딕" w:hAnsi="맑은 고딕" w:eastAsia="맑은 고딕" w:cs="맑은 고딕"/>
          <w:sz w:val="21"/>
          <w:szCs w:val="21"/>
          <w:lang w:val="en-US" w:eastAsia="ko-KR"/>
        </w:rPr>
      </w:pPr>
      <w:r>
        <w:rPr>
          <w:rFonts w:hint="eastAsia" w:eastAsia="SimSun" w:cs="맑은 고딕"/>
          <w:sz w:val="21"/>
          <w:szCs w:val="21"/>
          <w:lang w:val="en-US" w:eastAsia="zh-CN"/>
        </w:rPr>
        <w:t>·第一句可以加上   -</w:t>
      </w:r>
      <w:r>
        <w:rPr>
          <w:rFonts w:hint="eastAsia" w:cs="맑은 고딕"/>
          <w:sz w:val="21"/>
          <w:szCs w:val="21"/>
          <w:lang w:val="en-US" w:eastAsia="ko-KR"/>
        </w:rPr>
        <w:t>와/과 더불어</w:t>
      </w:r>
    </w:p>
    <w:p w14:paraId="148F52BE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【开头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2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정의·개념 제시형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0DB9B614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...이란/란 ...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을/를 의미한다. 즉</w:t>
      </w:r>
      <w:r>
        <w:rPr>
          <w:rFonts w:ascii="맑은 고딕" w:hAnsi="맑은 고딕" w:eastAsia="맑은 고딕" w:cs="맑은 고딕"/>
          <w:sz w:val="21"/>
          <w:szCs w:val="21"/>
        </w:rPr>
        <w:t xml:space="preserve"> ...는 것이라고 할 수 있다.</w:t>
      </w:r>
    </w:p>
    <w:p w14:paraId="7AE6C79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...은/는 ...라는 점에서 ...와/과 구별되며, ...에 중요한 역할을 한다.</w:t>
      </w:r>
    </w:p>
    <w:p w14:paraId="772CCC24">
      <w:pPr>
        <w:spacing w:before="0" w:after="50" w:line="280" w:lineRule="auto"/>
        <w:ind w:left="420" w:hanging="280"/>
        <w:jc w:val="left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따라서 ...의 의미를 정확히 이해하는 것이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무엇보다</w:t>
      </w:r>
      <w:r>
        <w:rPr>
          <w:rFonts w:ascii="맑은 고딕" w:hAnsi="맑은 고딕" w:eastAsia="맑은 고딕" w:cs="맑은 고딕"/>
          <w:sz w:val="21"/>
          <w:szCs w:val="21"/>
        </w:rPr>
        <w:t xml:space="preserve"> 중요하다.</w:t>
      </w:r>
    </w:p>
    <w:p w14:paraId="7D138D73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【开头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3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중요성·당위 제시형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5AE8A23D">
      <w:pPr>
        <w:spacing w:before="0" w:after="50" w:line="280" w:lineRule="auto"/>
        <w:ind w:left="420" w:hanging="280"/>
        <w:jc w:val="left"/>
        <w:rPr>
          <w:rFonts w:hint="eastAsia" w:cs="맑은 고딕"/>
          <w:sz w:val="21"/>
          <w:szCs w:val="21"/>
          <w:highlight w:val="cyan"/>
          <w:lang w:val="en-US" w:eastAsia="ko-KR"/>
        </w:rPr>
      </w:pPr>
      <w:r>
        <w:rPr>
          <w:rFonts w:ascii="맑은 고딕" w:hAnsi="맑은 고딕" w:eastAsia="맑은 고딕" w:cs="맑은 고딕"/>
          <w:sz w:val="21"/>
          <w:szCs w:val="21"/>
        </w:rPr>
        <w:t>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..은/는 현대 사회를 살아가는 데에 반드시 필요한 ...이다.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  </w:t>
      </w:r>
    </w:p>
    <w:p w14:paraId="3BC8B7DB">
      <w:pPr>
        <w:spacing w:before="0" w:after="50" w:line="280" w:lineRule="auto"/>
        <w:ind w:left="420" w:hanging="280"/>
        <w:jc w:val="left"/>
        <w:rPr>
          <w:rFonts w:hint="default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·成了对于现代生活来说必须有的...</w:t>
      </w:r>
    </w:p>
    <w:p w14:paraId="1CB18C4E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...을/를 통해 ...할 수 있기 때문이다.</w:t>
      </w:r>
    </w:p>
    <w:p w14:paraId="1A9CCFB5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그런데 ...에 대해서는 아직까지 의견이 분분하다.</w:t>
      </w:r>
    </w:p>
    <w:p w14:paraId="2976575F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【开头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4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통계·자료 제시형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3F8028B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이는 ...이/가 그만큼 ...다는 것을 보여 준다.</w:t>
      </w:r>
    </w:p>
    <w:p w14:paraId="5DE5E064">
      <w:pPr>
        <w:spacing w:before="0" w:after="50" w:line="280" w:lineRule="auto"/>
        <w:ind w:left="420" w:hanging="280"/>
        <w:jc w:val="left"/>
        <w:rPr>
          <w:rFonts w:hint="eastAsia" w:cs="맑은 고딕"/>
          <w:sz w:val="21"/>
          <w:szCs w:val="21"/>
          <w:highlight w:val="cyan"/>
          <w:lang w:val="en-US" w:eastAsia="ko-KR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이에 따라 ...에 대한 관심도 높아지고 있다.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 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 xml:space="preserve">   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선조</w:t>
      </w:r>
    </w:p>
    <w:p w14:paraId="358980CE">
      <w:pPr>
        <w:spacing w:before="0" w:after="50" w:line="280" w:lineRule="auto"/>
        <w:ind w:left="420" w:hanging="280"/>
        <w:jc w:val="left"/>
        <w:rPr>
          <w:rFonts w:hint="eastAsia" w:cs="맑은 고딕"/>
          <w:sz w:val="21"/>
          <w:szCs w:val="21"/>
          <w:highlight w:val="cyan"/>
          <w:lang w:val="en-US" w:eastAsia="ko-KR"/>
        </w:rPr>
      </w:pPr>
      <w:r>
        <w:rPr>
          <w:rFonts w:hint="eastAsia" w:eastAsia="SimSun" w:cs="맑은 고딕"/>
          <w:sz w:val="21"/>
          <w:szCs w:val="21"/>
          <w:lang w:val="en-US" w:eastAsia="zh-CN"/>
        </w:rPr>
        <w:t>开头补充:  -</w:t>
      </w:r>
      <w:r>
        <w:rPr>
          <w:rFonts w:hint="eastAsia" w:cs="맑은 고딕"/>
          <w:sz w:val="21"/>
          <w:szCs w:val="21"/>
          <w:lang w:val="en-US" w:eastAsia="ko-KR"/>
        </w:rPr>
        <w:t>다는 뉴스를 가끔씩 볼 수 있게 된다.</w:t>
      </w:r>
    </w:p>
    <w:p w14:paraId="7D47C23C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【开头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5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양면 제시형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（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찬반형 전용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）】</w:t>
      </w:r>
    </w:p>
    <w:p w14:paraId="0BF8B290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어떤 일을 ...하기 위해서는 ...이/가 반드시 필요하다.</w:t>
      </w:r>
    </w:p>
    <w:p w14:paraId="518C900C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그러나 ...에는 긍정적인 측면만 있는 것이 아니다.</w:t>
      </w:r>
    </w:p>
    <w:p w14:paraId="6C9E0A81">
      <w:pPr>
        <w:pBdr>
          <w:bottom w:val="single" w:color="auto" w:sz="4" w:space="0"/>
        </w:pBdr>
        <w:spacing w:before="0" w:after="50" w:line="280" w:lineRule="auto"/>
        <w:ind w:left="420" w:hanging="280"/>
        <w:jc w:val="left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...이/가 ...에 미치는 영향을 두 측면에서 살펴볼 필요가 있다.</w:t>
      </w:r>
    </w:p>
    <w:p w14:paraId="00DE5AB7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通用性论证（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본론 공식 / 8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套）</w:t>
      </w:r>
    </w:p>
    <w:p w14:paraId="4DCC0D24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1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긍정 측면 총론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44A41AC0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...에는 여러 가지 긍정적인 측면이 있다. 우선 ...을/를 통해 ...할 수 있다는 점을 들 수 있다.</w:t>
      </w:r>
    </w:p>
    <w:p w14:paraId="2E740628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이는 ...하는 데에 도움이 된다. 이처럼 ...은/는 ...을/를 높이는 데에 기여한다.</w:t>
      </w:r>
    </w:p>
    <w:p w14:paraId="47EF7F7F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2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조건-결과 전개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★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高频</w:t>
      </w:r>
    </w:p>
    <w:p w14:paraId="50AB0EFE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만약 ...이/가 제대로 이루어진다면 ...은/는 ...게 될 것이다.</w:t>
      </w:r>
    </w:p>
    <w:p w14:paraId="4F778DC1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...이/가 ...면 ...는 환경이 조성되기 때문이다.</w:t>
      </w:r>
    </w:p>
    <w:p w14:paraId="66EC36FD">
      <w:pPr>
        <w:spacing w:before="0" w:after="50" w:line="280" w:lineRule="auto"/>
        <w:ind w:left="420" w:hanging="280"/>
        <w:jc w:val="left"/>
        <w:rPr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아울러 ...을/를 ...할 수 있어 ...는 결과를 낳는다.</w:t>
      </w:r>
    </w:p>
    <w:p w14:paraId="37B5C48B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3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긍정 논거 2개 병렬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155A2F9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먼저 ...을/를 들 수 있다. ...을/를 통해 ...할 수 있기 때문이다.</w:t>
      </w:r>
    </w:p>
    <w:p w14:paraId="6FDB78AD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또한 ...이/가 ...게 함으로써 ...에 이바지한다.</w:t>
      </w:r>
    </w:p>
    <w:p w14:paraId="21C32618">
      <w:pPr>
        <w:keepNext/>
        <w:spacing w:before="180" w:after="80" w:line="300" w:lineRule="auto"/>
        <w:jc w:val="both"/>
        <w:rPr>
          <w:highlight w:val="cyan"/>
        </w:rPr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 xml:space="preserve"> 4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>부정 측면 도입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（转折句）】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>★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必背</w:t>
      </w:r>
    </w:p>
    <w:p w14:paraId="31D4C685">
      <w:pPr>
        <w:spacing w:before="0" w:after="50" w:line="280" w:lineRule="auto"/>
        <w:ind w:left="420" w:hanging="280"/>
        <w:jc w:val="left"/>
        <w:rPr>
          <w:color w:val="0000FF"/>
          <w:highlight w:val="magenta"/>
        </w:rPr>
      </w:pPr>
      <w:r>
        <w:rPr>
          <w:rFonts w:ascii="맑은 고딕" w:hAnsi="맑은 고딕" w:eastAsia="맑은 고딕" w:cs="맑은 고딕"/>
          <w:color w:val="0000FF"/>
          <w:sz w:val="21"/>
          <w:szCs w:val="21"/>
          <w:highlight w:val="magenta"/>
        </w:rPr>
        <w:t>그러나 이러한 ...이 항상 긍정적인 결과만 가져오는 것은 아니다.</w:t>
      </w:r>
    </w:p>
    <w:p w14:paraId="70CAE068">
      <w:pPr>
        <w:spacing w:before="0" w:after="50" w:line="280" w:lineRule="auto"/>
        <w:ind w:left="420" w:hanging="280"/>
        <w:jc w:val="left"/>
        <w:rPr>
          <w:rFonts w:hint="default" w:eastAsia="맑은 고딕"/>
          <w:highlight w:val="cyan"/>
          <w:lang w:val="en-US" w:eastAsia="ko-KR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그러나 ...에는 부작용도 따르기 마련이다.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/ 그러나 ...에는 부작용이 무시할 수 없다.</w:t>
      </w:r>
    </w:p>
    <w:p w14:paraId="4C917C6D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그런데 이러한 ...이 항상 원활히 이루어지는 것은 아니다.</w:t>
      </w:r>
    </w:p>
    <w:p w14:paraId="425CBED9">
      <w:pPr>
        <w:keepNext/>
        <w:spacing w:before="180" w:after="80" w:line="300" w:lineRule="auto"/>
        <w:jc w:val="both"/>
        <w:rPr>
          <w:highlight w:val="cyan"/>
        </w:rPr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 xml:space="preserve"> 5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>부정 논거 3개 열거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】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  <w:highlight w:val="cyan"/>
        </w:rPr>
        <w:t>★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  <w:highlight w:val="cyan"/>
        </w:rPr>
        <w:t>必背</w:t>
      </w:r>
    </w:p>
    <w:p w14:paraId="13B24741">
      <w:pPr>
        <w:spacing w:before="0" w:after="50" w:line="280" w:lineRule="auto"/>
        <w:jc w:val="left"/>
        <w:rPr>
          <w:rFonts w:ascii="맑은 고딕" w:hAnsi="맑은 고딕" w:eastAsia="맑은 고딕" w:cs="맑은 고딕"/>
          <w:sz w:val="21"/>
          <w:szCs w:val="21"/>
          <w:highlight w:val="cya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먼저 ...는 문제가 발생할 수 </w:t>
      </w:r>
      <w:r>
        <w:rPr>
          <w:rFonts w:hint="eastAsia" w:cs="맑은 고딕"/>
          <w:sz w:val="21"/>
          <w:szCs w:val="21"/>
          <w:highlight w:val="cyan"/>
          <w:lang w:eastAsia="ko-KR"/>
        </w:rPr>
        <w:t>있거니와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...이/가 지나칠 경우 ...</w:t>
      </w:r>
      <w:r>
        <w:rPr>
          <w:rFonts w:hint="eastAsia" w:cs="맑은 고딕"/>
          <w:sz w:val="21"/>
          <w:szCs w:val="21"/>
          <w:highlight w:val="cyan"/>
          <w:lang w:eastAsia="ko-KR"/>
        </w:rPr>
        <w:t>ㄹ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/을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우려가 있다.</w:t>
      </w:r>
    </w:p>
    <w:p w14:paraId="797C4D57">
      <w:pPr>
        <w:spacing w:before="0" w:after="50" w:line="280" w:lineRule="auto"/>
        <w:jc w:val="left"/>
        <w:rPr>
          <w:rFonts w:hint="default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1.首先会发生……问题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거니와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,……过度的情况也会有……的忧虑。</w:t>
      </w:r>
    </w:p>
    <w:p w14:paraId="55909F04">
      <w:pPr>
        <w:spacing w:before="0" w:after="50" w:line="280" w:lineRule="auto"/>
        <w:jc w:val="left"/>
        <w:rPr>
          <w:rFonts w:ascii="맑은 고딕" w:hAnsi="맑은 고딕" w:eastAsia="맑은 고딕" w:cs="맑은 고딕"/>
          <w:sz w:val="21"/>
          <w:szCs w:val="21"/>
          <w:highlight w:val="cya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또한 ...으로 인해 ...는 상황이 빚어지기도 한다.</w:t>
      </w:r>
    </w:p>
    <w:p w14:paraId="28923F4A">
      <w:pPr>
        <w:spacing w:before="0" w:after="50" w:line="280" w:lineRule="auto"/>
        <w:jc w:val="left"/>
        <w:rPr>
          <w:rFonts w:hint="default" w:ascii="맑은 고딕" w:hAnsi="맑은 고딕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2.而且，因为……也会造成……的状况。</w:t>
      </w:r>
    </w:p>
    <w:p w14:paraId="6ABF514E">
      <w:pPr>
        <w:spacing w:before="0" w:after="50" w:line="280" w:lineRule="auto"/>
        <w:jc w:val="left"/>
        <w:rPr>
          <w:rFonts w:hint="default" w:ascii="맑은 고딕" w:hAnsi="맑은 고딕" w:eastAsia="맑은 고딕" w:cs="맑은 고딕"/>
          <w:sz w:val="21"/>
          <w:szCs w:val="21"/>
          <w:highlight w:val="cyan"/>
          <w:lang w:val="en-US" w:eastAsia="ko-KR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특히 ...의 경우 ...는 어려움을 겪게 된다.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/ ...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는 결과를 초래할 수 있다.</w:t>
      </w:r>
    </w:p>
    <w:p w14:paraId="200DF0F3">
      <w:pPr>
        <w:spacing w:before="0" w:after="50" w:line="280" w:lineRule="auto"/>
        <w:jc w:val="left"/>
        <w:rPr>
          <w:rFonts w:hint="default" w:ascii="맑은 고딕" w:hAnsi="맑은 고딕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3.特别的，……的情况也会经历……的困难。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/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招来……的结果。</w:t>
      </w:r>
    </w:p>
    <w:p w14:paraId="7233909F">
      <w:pPr>
        <w:spacing w:before="0" w:after="50" w:line="280" w:lineRule="auto"/>
        <w:ind w:left="420" w:hanging="280"/>
        <w:jc w:val="left"/>
        <w:rPr>
          <w:rFonts w:hint="default" w:eastAsia="SimSun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·补充：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이는 결국 ...에 부정적인 영향을 미치게 된다.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 xml:space="preserve">   这最后会带来不好的影响。</w:t>
      </w:r>
    </w:p>
    <w:p w14:paraId="132C5F20">
      <w:pPr>
        <w:keepNext/>
        <w:spacing w:before="180" w:after="80" w:line="300" w:lineRule="auto"/>
        <w:jc w:val="both"/>
        <w:rPr>
          <w:rFonts w:hint="eastAsia" w:eastAsia="SimSun"/>
          <w:lang w:eastAsia="zh-CN"/>
        </w:rPr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7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원인 분석형</w:t>
      </w:r>
      <w:r>
        <w:rPr>
          <w:rFonts w:hint="eastAsia" w:eastAsia="SimSun" w:cs="맑은 고딕"/>
          <w:b/>
          <w:bCs/>
          <w:color w:val="2E75B6"/>
          <w:sz w:val="22"/>
          <w:szCs w:val="22"/>
          <w:lang w:eastAsia="zh-CN"/>
        </w:rPr>
        <w:t>】</w:t>
      </w:r>
    </w:p>
    <w:p w14:paraId="2E827E40">
      <w:pPr>
        <w:spacing w:before="0" w:after="50" w:line="280" w:lineRule="auto"/>
        <w:ind w:left="420" w:hanging="280"/>
        <w:jc w:val="left"/>
        <w:rPr>
          <w:highlight w:val="magenta"/>
        </w:rPr>
      </w:pPr>
      <w:r>
        <w:rPr>
          <w:rFonts w:ascii="맑은 고딕" w:hAnsi="맑은 고딕" w:eastAsia="맑은 고딕" w:cs="맑은 고딕"/>
          <w:sz w:val="21"/>
          <w:szCs w:val="21"/>
          <w:highlight w:val="magenta"/>
        </w:rPr>
        <w:t>...이/가 ...한 것이 주요 원인으로 분석된다.</w:t>
      </w:r>
    </w:p>
    <w:p w14:paraId="00DEA51A">
      <w:pPr>
        <w:spacing w:before="0" w:after="50" w:line="280" w:lineRule="auto"/>
        <w:ind w:left="420" w:hanging="280"/>
        <w:jc w:val="left"/>
        <w:rPr>
          <w:highlight w:val="magenta"/>
        </w:rPr>
      </w:pPr>
      <w:r>
        <w:rPr>
          <w:rFonts w:ascii="맑은 고딕" w:hAnsi="맑은 고딕" w:eastAsia="맑은 고딕" w:cs="맑은 고딕"/>
          <w:sz w:val="21"/>
          <w:szCs w:val="21"/>
          <w:highlight w:val="magenta"/>
        </w:rPr>
        <w:t>...에서 비롯된 것으로 볼 수 있다.</w:t>
      </w:r>
    </w:p>
    <w:p w14:paraId="70A42026">
      <w:pPr>
        <w:keepNext/>
        <w:spacing w:before="180" w:after="80" w:line="300" w:lineRule="auto"/>
        <w:jc w:val="both"/>
      </w:pP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【论证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8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예시·부연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】</w:t>
      </w:r>
    </w:p>
    <w:p w14:paraId="00D435F4">
      <w:pPr>
        <w:spacing w:before="0" w:after="50" w:line="280" w:lineRule="auto"/>
        <w:ind w:left="420" w:hanging="280"/>
        <w:jc w:val="left"/>
        <w:rPr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예컨대 ...와/과 같은 경우를 들 수 있다.</w:t>
      </w:r>
    </w:p>
    <w:p w14:paraId="2EF952A2">
      <w:pPr>
        <w:spacing w:before="0" w:after="50" w:line="280" w:lineRule="auto"/>
        <w:ind w:left="420" w:hanging="280"/>
        <w:jc w:val="left"/>
        <w:rPr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가령 ...을/를 생각해 보자</w:t>
      </w:r>
      <w:r>
        <w:rPr>
          <w:rFonts w:hint="eastAsia" w:cs="맑은 고딕"/>
          <w:sz w:val="21"/>
          <w:szCs w:val="21"/>
          <w:highlight w:val="cyan"/>
          <w:lang w:eastAsia="ko-KR"/>
        </w:rPr>
        <w:t>면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...는 것을 쉽게 알 수 있다.</w:t>
      </w:r>
    </w:p>
    <w:p w14:paraId="6DC3AA14"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结尾段（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3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类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×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各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2~3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套）</w:t>
      </w:r>
    </w:p>
    <w:p w14:paraId="3C91DF5F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A.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解决问题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……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해결책 제시형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</w:p>
    <w:p w14:paraId="1179D954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A-1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개인 + 정부 2단 구조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（最通用）</w:t>
      </w:r>
    </w:p>
    <w:p w14:paraId="41D4DED1">
      <w:pPr>
        <w:spacing w:before="0" w:after="50" w:line="280" w:lineRule="auto"/>
        <w:ind w:left="420" w:hanging="280"/>
        <w:jc w:val="left"/>
        <w:rPr>
          <w:rFonts w:hint="eastAsia" w:cs="맑은 고딕"/>
          <w:sz w:val="21"/>
          <w:szCs w:val="21"/>
          <w:highlight w:val="cyan"/>
          <w:lang w:val="en-US" w:eastAsia="ko-KR"/>
        </w:rPr>
      </w:pPr>
      <w:r>
        <w:rPr>
          <w:rFonts w:hint="eastAsia" w:cs="맑은 고딕"/>
          <w:sz w:val="21"/>
          <w:szCs w:val="21"/>
          <w:highlight w:val="cyan"/>
          <w:lang w:val="en-US" w:eastAsia="ko-KR"/>
        </w:rPr>
        <w:t>1.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이러한 문제를 해결하기 위해서는 개인과 사회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두 가지의 차원의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노력이 필요</w:t>
      </w:r>
      <w:r>
        <w:rPr>
          <w:rFonts w:hint="eastAsia" w:cs="맑은 고딕"/>
          <w:sz w:val="21"/>
          <w:szCs w:val="21"/>
          <w:highlight w:val="cyan"/>
          <w:lang w:eastAsia="ko-KR"/>
        </w:rPr>
        <w:t>한다고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생각한다.</w:t>
      </w:r>
    </w:p>
    <w:p w14:paraId="21D70233">
      <w:pPr>
        <w:spacing w:before="0" w:after="50" w:line="280" w:lineRule="auto"/>
        <w:ind w:left="420" w:hanging="280"/>
        <w:jc w:val="left"/>
        <w:rPr>
          <w:rFonts w:hint="default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·为了解决这样的问题，我认为需要个人和社会两个维度的努力。</w:t>
      </w:r>
    </w:p>
    <w:p w14:paraId="6065F832">
      <w:pPr>
        <w:spacing w:before="0" w:after="50" w:line="280" w:lineRule="auto"/>
        <w:ind w:left="420" w:hanging="280"/>
        <w:jc w:val="left"/>
        <w:rPr>
          <w:rFonts w:hint="eastAsia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cs="맑은 고딕"/>
          <w:sz w:val="21"/>
          <w:szCs w:val="21"/>
          <w:highlight w:val="cyan"/>
          <w:lang w:val="en-US" w:eastAsia="ko-KR"/>
        </w:rPr>
        <w:t>2.</w:t>
      </w:r>
      <w:r>
        <w:rPr>
          <w:rFonts w:ascii="맑은 고딕" w:hAnsi="맑은 고딕" w:eastAsia="맑은 고딕" w:cs="맑은 고딕"/>
          <w:sz w:val="21"/>
          <w:szCs w:val="21"/>
          <w:highlight w:val="none"/>
        </w:rPr>
        <w:t xml:space="preserve">개인의 </w:t>
      </w:r>
      <w:r>
        <w:rPr>
          <w:rFonts w:hint="eastAsia" w:cs="맑은 고딕"/>
          <w:sz w:val="21"/>
          <w:szCs w:val="21"/>
          <w:highlight w:val="none"/>
          <w:lang w:eastAsia="ko-KR"/>
        </w:rPr>
        <w:t>차원에서는</w:t>
      </w:r>
      <w:r>
        <w:rPr>
          <w:rFonts w:ascii="맑은 고딕" w:hAnsi="맑은 고딕" w:eastAsia="맑은 고딕" w:cs="맑은 고딕"/>
          <w:sz w:val="21"/>
          <w:szCs w:val="21"/>
          <w:highlight w:val="none"/>
        </w:rPr>
        <w:t xml:space="preserve">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...도록 해야 한다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.</w:t>
      </w:r>
    </w:p>
    <w:p w14:paraId="4B564792">
      <w:pPr>
        <w:spacing w:before="0" w:after="50" w:line="280" w:lineRule="auto"/>
        <w:ind w:left="420" w:hanging="280"/>
        <w:jc w:val="left"/>
        <w:rPr>
          <w:rFonts w:hint="default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·个人的维度来说必须努力达到...</w:t>
      </w:r>
    </w:p>
    <w:p w14:paraId="61274AD0">
      <w:pPr>
        <w:spacing w:before="0" w:after="50" w:line="280" w:lineRule="auto"/>
        <w:ind w:left="420" w:hanging="280"/>
        <w:jc w:val="left"/>
        <w:rPr>
          <w:rFonts w:hint="default" w:ascii="맑은 고딕" w:hAnsi="맑은 고딕" w:eastAsia="맑은 고딕" w:cs="맑은 고딕"/>
          <w:sz w:val="21"/>
          <w:szCs w:val="21"/>
          <w:highlight w:val="cyan"/>
          <w:lang w:val="en-US" w:eastAsia="ko-KR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3.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이와 함께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 xml:space="preserve"> </w:t>
      </w:r>
      <w:r>
        <w:rPr>
          <w:rFonts w:hint="eastAsia" w:cs="맑은 고딕"/>
          <w:sz w:val="21"/>
          <w:szCs w:val="21"/>
          <w:highlight w:val="none"/>
          <w:lang w:val="en-US" w:eastAsia="ko-KR"/>
        </w:rPr>
        <w:t>정부의 차원</w:t>
      </w:r>
      <w:r>
        <w:rPr>
          <w:rFonts w:ascii="맑은 고딕" w:hAnsi="맑은 고딕" w:eastAsia="맑은 고딕" w:cs="맑은 고딕"/>
          <w:sz w:val="21"/>
          <w:szCs w:val="21"/>
          <w:highlight w:val="none"/>
        </w:rPr>
        <w:t xml:space="preserve">에서는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...을 마</w:t>
      </w:r>
      <w:r>
        <w:rPr>
          <w:rFonts w:hint="eastAsia" w:cs="맑은 고딕"/>
          <w:sz w:val="21"/>
          <w:szCs w:val="21"/>
          <w:highlight w:val="cyan"/>
          <w:lang w:eastAsia="ko-KR"/>
        </w:rPr>
        <w:t>련하는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것이 바람직하다.</w:t>
      </w:r>
    </w:p>
    <w:p w14:paraId="3858969A">
      <w:pPr>
        <w:spacing w:before="0" w:after="50" w:line="280" w:lineRule="auto"/>
        <w:ind w:left="420" w:hanging="280"/>
        <w:jc w:val="left"/>
        <w:rPr>
          <w:rFonts w:hint="default" w:ascii="맑은 고딕" w:hAnsi="맑은 고딕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·与这一起，社会维度来说必须准备...</w:t>
      </w:r>
    </w:p>
    <w:p w14:paraId="31E33AFF">
      <w:pPr>
        <w:spacing w:before="0" w:after="50" w:line="280" w:lineRule="auto"/>
        <w:ind w:left="420" w:hanging="280"/>
        <w:jc w:val="left"/>
        <w:rPr>
          <w:rFonts w:hint="default" w:eastAsia="SimSun"/>
          <w:lang w:val="en-US" w:eastAsia="zh-CN"/>
        </w:rPr>
      </w:pPr>
      <w:r>
        <w:rPr>
          <w:rFonts w:hint="eastAsia" w:eastAsia="SimSun" w:cs="맑은 고딕"/>
          <w:sz w:val="21"/>
          <w:szCs w:val="21"/>
          <w:lang w:val="en-US" w:eastAsia="zh-CN"/>
        </w:rPr>
        <w:t>(</w:t>
      </w:r>
      <w:r>
        <w:rPr>
          <w:rFonts w:ascii="맑은 고딕" w:hAnsi="맑은 고딕" w:eastAsia="맑은 고딕" w:cs="맑은 고딕"/>
          <w:sz w:val="21"/>
          <w:szCs w:val="21"/>
        </w:rPr>
        <w:t>또한 ...을 확충하여 ...는 일이 없도록 해야 한다.</w:t>
      </w:r>
      <w:r>
        <w:rPr>
          <w:rFonts w:hint="eastAsia" w:eastAsia="SimSun" w:cs="맑은 고딕"/>
          <w:sz w:val="21"/>
          <w:szCs w:val="21"/>
          <w:lang w:val="en-US" w:eastAsia="zh-CN"/>
        </w:rPr>
        <w:t>) （并且，由于...的扩充，必须努力让...的事情消失）。</w:t>
      </w:r>
    </w:p>
    <w:p w14:paraId="21021790">
      <w:pPr>
        <w:spacing w:before="0" w:after="50" w:line="280" w:lineRule="auto"/>
        <w:ind w:left="420" w:hanging="280"/>
        <w:jc w:val="left"/>
        <w:rPr>
          <w:rFonts w:ascii="맑은 고딕" w:hAnsi="맑은 고딕" w:eastAsia="맑은 고딕" w:cs="맑은 고딕"/>
          <w:sz w:val="21"/>
          <w:szCs w:val="21"/>
          <w:highlight w:val="cya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?.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이렇게 할 때 비로소 ...은/는 본래의 목적을 다할 수 있을 것이다.</w:t>
      </w:r>
    </w:p>
    <w:p w14:paraId="24656359">
      <w:pPr>
        <w:spacing w:before="0" w:after="50" w:line="280" w:lineRule="auto"/>
        <w:ind w:left="420" w:hanging="280"/>
        <w:jc w:val="left"/>
        <w:rPr>
          <w:rFonts w:hint="eastAsia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·只有这样做的时候，才能完全发挥...本来的目的。</w:t>
      </w:r>
    </w:p>
    <w:p w14:paraId="189275D7">
      <w:pPr>
        <w:spacing w:before="0" w:after="50" w:line="280" w:lineRule="auto"/>
        <w:ind w:left="420" w:hanging="280"/>
        <w:jc w:val="left"/>
        <w:rPr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이러한 노력이 함께 이루어진다면 ...와/과 관련된 문제는 점차 줄어들 것이다.</w:t>
      </w:r>
    </w:p>
    <w:p w14:paraId="41A90634">
      <w:pPr>
        <w:spacing w:before="0" w:after="50" w:line="280" w:lineRule="auto"/>
        <w:ind w:left="420" w:hanging="280"/>
        <w:jc w:val="left"/>
        <w:rPr>
          <w:rFonts w:hint="default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·只有实现了这样的努力，与....相关的问题才能逐渐减少。</w:t>
      </w:r>
    </w:p>
    <w:p w14:paraId="0B765FB7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A-2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우선-다음으로-나아가 3단 구조</w:t>
      </w:r>
    </w:p>
    <w:p w14:paraId="20C7CE0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...는 문제를 줄이기 위해서는 다각적인 노력이 뒤따라야 한다.</w:t>
      </w:r>
    </w:p>
    <w:p w14:paraId="320B51FA">
      <w:pPr>
        <w:spacing w:before="0" w:after="50" w:line="280" w:lineRule="auto"/>
        <w:ind w:left="420" w:hanging="280"/>
        <w:jc w:val="left"/>
        <w:rPr>
          <w:rFonts w:hint="eastAsia" w:eastAsia="SimSun"/>
          <w:lang w:eastAsia="zh-CN"/>
        </w:rPr>
      </w:pPr>
      <w:r>
        <w:rPr>
          <w:rFonts w:ascii="맑은 고딕" w:hAnsi="맑은 고딕" w:eastAsia="맑은 고딕" w:cs="맑은 고딕"/>
          <w:sz w:val="21"/>
          <w:szCs w:val="21"/>
        </w:rPr>
        <w:t>우선 ...이/가 ...을 인식하고 ...는 자세를 가져야 한다.</w:t>
      </w:r>
    </w:p>
    <w:p w14:paraId="162DDC57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다음으로 사회 차원에서 ...을 위한 제도적 장치를 마련해야 한다.</w:t>
      </w:r>
    </w:p>
    <w:p w14:paraId="693E004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나아가 ...을 통해 ...는 환경을 조성해야 할 것이다.</w:t>
      </w:r>
    </w:p>
    <w:p w14:paraId="054A9C89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A-3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개인-사회-국가 3주체 구조</w:t>
      </w:r>
    </w:p>
    <w:p w14:paraId="65A8503A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...을 해결하기 위해서는 개인, 사회, 국가 차원의 노력이 함께 이루어져야 한다.</w:t>
      </w:r>
    </w:p>
    <w:p w14:paraId="2F449E56">
      <w:pPr>
        <w:spacing w:before="0" w:after="50" w:line="280" w:lineRule="auto"/>
        <w:ind w:left="420" w:hanging="280"/>
        <w:jc w:val="left"/>
        <w:rPr>
          <w:rFonts w:hint="default" w:eastAsia="맑은 고딕"/>
          <w:lang w:val="en-US" w:eastAsia="ko-KR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개인은 ...아/어야 하며, 사회는 ...도록 해야 </w:t>
      </w:r>
      <w:r>
        <w:rPr>
          <w:rFonts w:hint="eastAsia" w:cs="맑은 고딕"/>
          <w:sz w:val="21"/>
          <w:szCs w:val="21"/>
          <w:lang w:eastAsia="ko-KR"/>
        </w:rPr>
        <w:t>마땅하다</w:t>
      </w:r>
      <w:r>
        <w:rPr>
          <w:rFonts w:hint="eastAsia" w:cs="맑은 고딕"/>
          <w:sz w:val="21"/>
          <w:szCs w:val="21"/>
          <w:lang w:val="en-US" w:eastAsia="ko-KR"/>
        </w:rPr>
        <w:t>.</w:t>
      </w:r>
    </w:p>
    <w:p w14:paraId="5FC542DD">
      <w:pPr>
        <w:spacing w:before="0" w:after="50" w:line="280" w:lineRule="auto"/>
        <w:ind w:left="420" w:hanging="280"/>
        <w:jc w:val="left"/>
        <w:rPr>
          <w:rFonts w:hint="default" w:eastAsia="SimSun"/>
          <w:lang w:val="en-US" w:eastAsia="zh-CN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국가 또한 ...을 마련하여 모든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국민이 ...을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/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>를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 xml:space="preserve"> 누릴 수 있도록 해야 한다.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 </w:t>
      </w: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大家都可以享有……。</w:t>
      </w:r>
    </w:p>
    <w:p w14:paraId="65F1A622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B.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对于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……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正确的态度是（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태도 제시형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</w:p>
    <w:p w14:paraId="68E9ED17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B-1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올바른 태도 제시</w:t>
      </w:r>
    </w:p>
    <w:p w14:paraId="0B5E8BE1">
      <w:pPr>
        <w:spacing w:before="0" w:after="50" w:line="280" w:lineRule="auto"/>
        <w:ind w:left="420" w:hanging="280"/>
        <w:jc w:val="left"/>
        <w:rPr>
          <w:rFonts w:hint="default" w:ascii="맑은 고딕" w:hAnsi="맑은 고딕" w:eastAsia="맑은 고딕" w:cs="맑은 고딕"/>
          <w:sz w:val="21"/>
          <w:szCs w:val="21"/>
          <w:highlight w:val="cyan"/>
          <w:lang w:val="en-US" w:eastAsia="ko-KR"/>
        </w:rPr>
      </w:pPr>
      <w:r>
        <w:rPr>
          <w:rFonts w:hint="eastAsia" w:cs="맑은 고딕"/>
          <w:sz w:val="21"/>
          <w:szCs w:val="21"/>
          <w:highlight w:val="cyan"/>
          <w:lang w:val="en-US" w:eastAsia="ko-KR"/>
        </w:rPr>
        <w:t>1.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따라서 우리는 ...에 대해 올바른 태도를 가질 필요가 있</w:t>
      </w:r>
      <w:r>
        <w:rPr>
          <w:rFonts w:hint="eastAsia" w:cs="맑은 고딕"/>
          <w:sz w:val="21"/>
          <w:szCs w:val="21"/>
          <w:highlight w:val="cyan"/>
          <w:lang w:eastAsia="ko-KR"/>
        </w:rPr>
        <w:t>다고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생각한다.</w:t>
      </w:r>
    </w:p>
    <w:p w14:paraId="113BDB2D">
      <w:pPr>
        <w:spacing w:before="0" w:after="50" w:line="280" w:lineRule="auto"/>
        <w:ind w:left="420" w:hanging="280"/>
        <w:jc w:val="left"/>
        <w:rPr>
          <w:rFonts w:hint="default" w:ascii="맑은 고딕" w:hAnsi="맑은 고딕" w:eastAsia="SimSun" w:cs="맑은 고딕"/>
          <w:sz w:val="21"/>
          <w:szCs w:val="21"/>
          <w:highlight w:val="cyan"/>
          <w:lang w:val="en-US" w:eastAsia="zh-CN"/>
        </w:rPr>
      </w:pPr>
      <w:r>
        <w:rPr>
          <w:rFonts w:hint="eastAsia" w:eastAsia="SimSun" w:cs="맑은 고딕"/>
          <w:sz w:val="21"/>
          <w:szCs w:val="21"/>
          <w:highlight w:val="cyan"/>
          <w:lang w:val="en-US" w:eastAsia="zh-CN"/>
        </w:rPr>
        <w:t>·根据这个我认为我们对于...持正确的态度是很有必要的。</w:t>
      </w:r>
    </w:p>
    <w:p w14:paraId="62A91974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...을/를 무조건 ...기보다는 ...는 자세가 중요하다.</w:t>
      </w:r>
    </w:p>
    <w:p w14:paraId="56C65098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...을/를 ...는 것이야말로 ...을/를 ...하는 길이다.</w:t>
      </w:r>
    </w:p>
    <w:p w14:paraId="3BB71822">
      <w:pPr>
        <w:spacing w:before="0" w:after="50" w:line="280" w:lineRule="auto"/>
        <w:ind w:left="420" w:hanging="280"/>
        <w:jc w:val="left"/>
        <w:rPr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무엇보다 ...는 점을 잊지 말아야 할 것이다.</w:t>
      </w:r>
    </w:p>
    <w:p w14:paraId="2A1BB7C3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B-2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균형 잡힌 시각 강조</w:t>
      </w:r>
    </w:p>
    <w:p w14:paraId="745182BE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...에 대한 우리의 태도는 ...아/어야 한다.</w:t>
      </w:r>
    </w:p>
    <w:p w14:paraId="3754BAA5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한쪽으로 치우친 ...보다는 균형 잡힌 시각이 요구된다.</w:t>
      </w:r>
    </w:p>
    <w:p w14:paraId="778DD10A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상대의 입장에서 ...을/를 생각하는 태도가 필요하다.</w:t>
      </w:r>
    </w:p>
    <w:p w14:paraId="18CD737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이것이 ...을/를 ...하는 가장 바람직한 방법일 것이다.</w:t>
      </w:r>
    </w:p>
    <w:p w14:paraId="6B8714A9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C.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应该具备哪些条件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……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조건 제시형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</w:p>
    <w:p w14:paraId="2E7D2D47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C-1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조건 2~3개 제시</w:t>
      </w:r>
    </w:p>
    <w:p w14:paraId="1F0F4B1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...이/가 제대로 ...하기 위해서는 몇 가지 조건이 필요하다.</w:t>
      </w:r>
    </w:p>
    <w:p w14:paraId="02151AD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무엇보다 ...이/가 갖추어져야 한다.</w:t>
      </w:r>
    </w:p>
    <w:p w14:paraId="6CE77CD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아울러 ...는 노력이 뒤따라야 한다.</w:t>
      </w:r>
    </w:p>
    <w:p w14:paraId="44D85354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이러한 조건이 충족될 때 ...은/는 비로소 ...에 이바지할 수 있을 것이다.</w:t>
      </w:r>
    </w:p>
    <w:p w14:paraId="26D02766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C-2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｜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내적 조건 + 외적 조건</w:t>
      </w:r>
    </w:p>
    <w:p w14:paraId="5A09AFD3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진정한 ...이/가 되기 위해서는 ...은 물론 ...도 함께 갖추어야 한다.</w:t>
      </w:r>
    </w:p>
    <w:p w14:paraId="67660491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...만으로는 ...하기 어렵기 때문이다.</w:t>
      </w:r>
    </w:p>
    <w:p w14:paraId="5AFAF7E1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...과/와 ...이 조화를 이룰 때 ...은/는 제 역할을 다할 수 있다.</w:t>
      </w:r>
    </w:p>
    <w:p w14:paraId="23D322DA">
      <w:pPr>
        <w:keepNext/>
        <w:spacing w:before="180" w:after="80" w:line="300" w:lineRule="auto"/>
        <w:jc w:val="both"/>
        <w:rPr>
          <w:rFonts w:hint="eastAsia" w:eastAsia="SimSun"/>
          <w:lang w:eastAsia="zh-CN"/>
        </w:rPr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最后一句</w:t>
      </w:r>
      <w:r>
        <w:rPr>
          <w:rFonts w:hint="eastAsia" w:eastAsia="SimSun" w:cs="맑은 고딕"/>
          <w:b/>
          <w:bCs/>
          <w:color w:val="2E75B6"/>
          <w:sz w:val="22"/>
          <w:szCs w:val="22"/>
          <w:lang w:val="en-US" w:eastAsia="zh-CN"/>
        </w:rPr>
        <w:t xml:space="preserve"> </w:t>
      </w:r>
    </w:p>
    <w:p w14:paraId="7465C983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▸ 이렇게 할 때 비로소 ...은/는 제 역할을 다할 수 있을 것이다.</w:t>
      </w:r>
    </w:p>
    <w:p w14:paraId="6238DF44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▸</w:t>
      </w:r>
      <w:r>
        <w:rPr>
          <w:rFonts w:ascii="맑은 고딕" w:hAnsi="맑은 고딕" w:eastAsia="맑은 고딕" w:cs="맑은 고딕"/>
          <w:highlight w:val="cyan"/>
        </w:rPr>
        <w:t xml:space="preserve"> 이러한 노력이 이어진다면 ...</w:t>
      </w:r>
      <w:r>
        <w:rPr>
          <w:rFonts w:ascii="맑은 고딕" w:hAnsi="맑은 고딕" w:eastAsia="맑은 고딕" w:cs="맑은 고딕"/>
        </w:rPr>
        <w:t>는 사회가 만들어질 것이다.</w:t>
      </w:r>
    </w:p>
    <w:p w14:paraId="75A7F42C"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通用性副词（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접속부사·담화표지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）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660"/>
      </w:tblGrid>
      <w:tr w14:paraId="7D51C1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700" w:type="dxa"/>
            <w:shd w:val="clear" w:color="auto" w:fill="DEEAF6"/>
            <w:vAlign w:val="center"/>
          </w:tcPr>
          <w:p w14:paraId="2471369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7660" w:type="dxa"/>
            <w:shd w:val="clear" w:color="auto" w:fill="DEEAF6"/>
            <w:vAlign w:val="center"/>
          </w:tcPr>
          <w:p w14:paraId="686CF5A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表达</w:t>
            </w:r>
          </w:p>
        </w:tc>
      </w:tr>
      <w:tr w14:paraId="16A4362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128B1E7D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并列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添加</w:t>
            </w:r>
          </w:p>
        </w:tc>
        <w:tc>
          <w:tcPr>
            <w:tcW w:w="7660" w:type="dxa"/>
            <w:vAlign w:val="center"/>
          </w:tcPr>
          <w:p w14:paraId="42E921D2">
            <w:pPr>
              <w:spacing w:before="20" w:after="20" w:line="260" w:lineRule="auto"/>
              <w:jc w:val="left"/>
              <w:rPr>
                <w:rFonts w:hint="eastAsia" w:eastAsia="맑은 고딕"/>
                <w:sz w:val="22"/>
                <w:szCs w:val="22"/>
                <w:lang w:eastAsia="ko-KR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 아울러 / 동시에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와·과 더불어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 </w:t>
            </w:r>
          </w:p>
        </w:tc>
      </w:tr>
      <w:tr w14:paraId="018F45A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28DA3C9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递进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强调</w:t>
            </w:r>
          </w:p>
        </w:tc>
        <w:tc>
          <w:tcPr>
            <w:tcW w:w="7660" w:type="dxa"/>
            <w:vAlign w:val="center"/>
          </w:tcPr>
          <w:p w14:paraId="018CFB63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나아가 </w:t>
            </w:r>
            <w:r>
              <w:rPr>
                <w:rFonts w:hint="eastAsia" w:cs="맑은 고딕"/>
                <w:sz w:val="20"/>
                <w:szCs w:val="20"/>
                <w:highlight w:val="cyan"/>
                <w:lang w:val="en-US" w:eastAsia="ko-KR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특히 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무엇보다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</w:p>
        </w:tc>
      </w:tr>
      <w:tr w14:paraId="726A6F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700" w:type="dxa"/>
            <w:vAlign w:val="center"/>
          </w:tcPr>
          <w:p w14:paraId="1B404C75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转折</w:t>
            </w:r>
          </w:p>
        </w:tc>
        <w:tc>
          <w:tcPr>
            <w:tcW w:w="7660" w:type="dxa"/>
            <w:vAlign w:val="center"/>
          </w:tcPr>
          <w:p w14:paraId="15A57903">
            <w:pPr>
              <w:spacing w:before="20" w:after="20" w:line="260" w:lineRule="auto"/>
              <w:jc w:val="left"/>
              <w:rPr>
                <w:rFonts w:hint="default" w:eastAsia="맑은 고딕"/>
                <w:sz w:val="22"/>
                <w:szCs w:val="22"/>
                <w:lang w:val="en-US" w:eastAsia="ko-KR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 반면에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한편 / 다만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이와 달리</w:t>
            </w:r>
            <w:r>
              <w:rPr>
                <w:rFonts w:hint="eastAsia" w:eastAsia="SimSun" w:cs="맑은 고딕"/>
                <w:sz w:val="20"/>
                <w:szCs w:val="20"/>
                <w:highlight w:val="cyan"/>
                <w:lang w:val="en-US" w:eastAsia="zh-CN"/>
              </w:rPr>
              <w:t xml:space="preserve"> / </w:t>
            </w:r>
            <w:r>
              <w:rPr>
                <w:rFonts w:hint="eastAsia" w:cs="맑은 고딕"/>
                <w:sz w:val="20"/>
                <w:szCs w:val="20"/>
                <w:highlight w:val="cyan"/>
                <w:lang w:val="en-US" w:eastAsia="ko-KR"/>
              </w:rPr>
              <w:t>이에 비해</w:t>
            </w:r>
          </w:p>
        </w:tc>
      </w:tr>
      <w:tr w14:paraId="5C030F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5B54D73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因果</w:t>
            </w:r>
          </w:p>
        </w:tc>
        <w:tc>
          <w:tcPr>
            <w:tcW w:w="7660" w:type="dxa"/>
            <w:vAlign w:val="center"/>
          </w:tcPr>
          <w:p w14:paraId="0579B20C">
            <w:pPr>
              <w:tabs>
                <w:tab w:val="right" w:pos="7640"/>
              </w:tabs>
              <w:spacing w:before="20" w:after="20" w:line="260" w:lineRule="auto"/>
              <w:jc w:val="left"/>
              <w:rPr>
                <w:rFonts w:hint="default" w:eastAsia="SimSun"/>
                <w:sz w:val="22"/>
                <w:szCs w:val="22"/>
                <w:lang w:val="en-US" w:eastAsia="zh-CN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그러므로 /그리하여</w:t>
            </w:r>
          </w:p>
        </w:tc>
      </w:tr>
      <w:tr w14:paraId="50D0DE6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2B8B37D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条件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假设</w:t>
            </w:r>
          </w:p>
        </w:tc>
        <w:tc>
          <w:tcPr>
            <w:tcW w:w="7660" w:type="dxa"/>
            <w:vAlign w:val="center"/>
          </w:tcPr>
          <w:p w14:paraId="1398EA39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가령 / 만일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설령 …더라도</w:t>
            </w:r>
          </w:p>
        </w:tc>
      </w:tr>
      <w:tr w14:paraId="5C8B518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167D610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举例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说明</w:t>
            </w:r>
          </w:p>
        </w:tc>
        <w:tc>
          <w:tcPr>
            <w:tcW w:w="7660" w:type="dxa"/>
            <w:vAlign w:val="center"/>
          </w:tcPr>
          <w:p w14:paraId="5B17C7A1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즉 / 예컨대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 이를테면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/</w:t>
            </w:r>
          </w:p>
        </w:tc>
      </w:tr>
      <w:tr w14:paraId="559F9E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3C17C309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总结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结论</w:t>
            </w:r>
          </w:p>
        </w:tc>
        <w:tc>
          <w:tcPr>
            <w:tcW w:w="7660" w:type="dxa"/>
            <w:vAlign w:val="center"/>
          </w:tcPr>
          <w:p w14:paraId="5C2E97A7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요컨대 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종합하면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</w:p>
        </w:tc>
      </w:tr>
      <w:tr w14:paraId="1ACF507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vAlign w:val="center"/>
          </w:tcPr>
          <w:p w14:paraId="3083FF77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时间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频度</w:t>
            </w:r>
          </w:p>
        </w:tc>
        <w:tc>
          <w:tcPr>
            <w:tcW w:w="7660" w:type="dxa"/>
            <w:vAlign w:val="center"/>
          </w:tcPr>
          <w:p w14:paraId="7AC7B371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 서서히 </w:t>
            </w:r>
            <w:r>
              <w:rPr>
                <w:rFonts w:hint="eastAsia" w:cs="맑은 고딕"/>
                <w:sz w:val="20"/>
                <w:szCs w:val="20"/>
                <w:highlight w:val="cyan"/>
                <w:lang w:val="en-US" w:eastAsia="ko-KR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과거와 달리</w:t>
            </w:r>
            <w:r>
              <w:rPr>
                <w:rFonts w:hint="eastAsia" w:cs="맑은 고딕"/>
                <w:sz w:val="20"/>
                <w:szCs w:val="20"/>
                <w:lang w:val="en-US" w:eastAsia="ko-KR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오늘날</w:t>
            </w:r>
            <w:r>
              <w:rPr>
                <w:rFonts w:hint="eastAsia" w:cs="맑은 고딕"/>
                <w:sz w:val="20"/>
                <w:szCs w:val="20"/>
                <w:lang w:val="en-US" w:eastAsia="ko-KR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급격히</w:t>
            </w:r>
            <w:r>
              <w:rPr>
                <w:rFonts w:hint="eastAsia" w:cs="맑은 고딕"/>
                <w:sz w:val="20"/>
                <w:szCs w:val="20"/>
                <w:lang w:val="en-US" w:eastAsia="ko-KR"/>
              </w:rPr>
              <w:t>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꾸준히</w:t>
            </w:r>
          </w:p>
        </w:tc>
      </w:tr>
      <w:tr w14:paraId="44D1FF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1700" w:type="dxa"/>
            <w:vAlign w:val="center"/>
          </w:tcPr>
          <w:p w14:paraId="12F9994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20"/>
                <w:szCs w:val="20"/>
              </w:rPr>
              <w:t>范围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・</w:t>
            </w:r>
            <w:r>
              <w:rPr>
                <w:rFonts w:ascii="맑은 고딕" w:hAnsi="맑은 고딕" w:eastAsia="SimSun" w:cs="맑은 고딕"/>
                <w:sz w:val="20"/>
                <w:szCs w:val="20"/>
              </w:rPr>
              <w:t>一般化</w:t>
            </w:r>
          </w:p>
        </w:tc>
        <w:tc>
          <w:tcPr>
            <w:tcW w:w="7660" w:type="dxa"/>
            <w:vAlign w:val="center"/>
          </w:tcPr>
          <w:p w14:paraId="5BE17D9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hint="eastAsia" w:cs="맑은 고딕"/>
                <w:sz w:val="20"/>
                <w:szCs w:val="20"/>
                <w:highlight w:val="cyan"/>
                <w:lang w:eastAsia="ko-KR"/>
              </w:rPr>
              <w:t>절반</w:t>
            </w:r>
            <w:r>
              <w:rPr>
                <w:rFonts w:hint="eastAsia" w:cs="맑은 고딕"/>
                <w:sz w:val="20"/>
                <w:szCs w:val="20"/>
                <w:highlight w:val="cyan"/>
                <w:lang w:val="en-US" w:eastAsia="ko-KR"/>
              </w:rPr>
              <w:t xml:space="preserve"> 이상/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eastAsia" w:cs="맑은 고딕"/>
                <w:sz w:val="20"/>
                <w:szCs w:val="20"/>
                <w:highlight w:val="none"/>
                <w:lang w:val="en-US" w:eastAsia="ko-KR"/>
              </w:rPr>
              <w:t xml:space="preserve">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>대체로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대부분의 사람들은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20"/>
                <w:szCs w:val="20"/>
                <w:highlight w:val="cyan"/>
              </w:rPr>
              <w:t xml:space="preserve">전반적으로 </w:t>
            </w:r>
          </w:p>
        </w:tc>
      </w:tr>
    </w:tbl>
    <w:p w14:paraId="32ECF8FC">
      <w:pPr>
        <w:keepNext/>
        <w:spacing w:before="180" w:after="80" w:line="300" w:lineRule="auto"/>
        <w:jc w:val="both"/>
        <w:rPr>
          <w:rFonts w:hint="eastAsia" w:eastAsia="맑은 고딕"/>
          <w:lang w:eastAsia="ko-KR"/>
        </w:rPr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程度大</w:t>
      </w:r>
    </w:p>
    <w:p w14:paraId="0F4FA2AC">
      <w:pPr>
        <w:spacing w:before="0" w:after="40" w:line="300" w:lineRule="auto"/>
        <w:ind w:left="300" w:hanging="260"/>
        <w:jc w:val="left"/>
        <w:rPr>
          <w:rFonts w:hint="default" w:ascii="맑은 고딕" w:hAnsi="맑은 고딕" w:eastAsia="맑은 고딕" w:cs="맑은 고딕"/>
          <w:b/>
          <w:bCs/>
          <w:color w:val="auto"/>
          <w:sz w:val="22"/>
          <w:szCs w:val="22"/>
          <w:lang w:val="en-US" w:eastAsia="ko-KR"/>
        </w:rPr>
      </w:pP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 xml:space="preserve">지극히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 xml:space="preserve"> /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>훨씬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 xml:space="preserve"> /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>유난히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 xml:space="preserve"> </w:t>
      </w:r>
      <w:r>
        <w:rPr>
          <w:rFonts w:hint="eastAsia" w:cs="맑은 고딕"/>
          <w:b w:val="0"/>
          <w:bCs w:val="0"/>
          <w:color w:val="auto"/>
          <w:sz w:val="21"/>
          <w:szCs w:val="21"/>
          <w:lang w:val="en-US" w:eastAsia="ko-KR"/>
        </w:rPr>
        <w:t>/</w:t>
      </w:r>
      <w:r>
        <w:rPr>
          <w:rFonts w:hint="eastAsia" w:cs="맑은 고딕"/>
          <w:b w:val="0"/>
          <w:bCs w:val="0"/>
          <w:color w:val="auto"/>
          <w:sz w:val="21"/>
          <w:szCs w:val="21"/>
          <w:highlight w:val="cyan"/>
          <w:lang w:val="en-US" w:eastAsia="ko-KR"/>
        </w:rPr>
        <w:t>극히 / 자못</w:t>
      </w:r>
    </w:p>
    <w:p w14:paraId="67F34906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用例：</w:t>
      </w:r>
      <w:r>
        <w:rPr>
          <w:rFonts w:ascii="맑은 고딕" w:hAnsi="맑은 고딕" w:eastAsia="맑은 고딕" w:cs="맑은 고딕"/>
        </w:rPr>
        <w:t>그 영향은 대단히 크다. / 무려 두 배나 증가하였다. / 그 중요성은 지극히 크다고 할 수 있다.</w:t>
      </w:r>
    </w:p>
    <w:p w14:paraId="12E2E08E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程度小</w:t>
      </w:r>
    </w:p>
    <w:p w14:paraId="3B46E1DD">
      <w:pPr>
        <w:spacing w:before="0" w:after="40" w:line="300" w:lineRule="auto"/>
        <w:jc w:val="left"/>
      </w:pP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>그다지(부정문) / 별로(부정문) /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 xml:space="preserve"> 겨우 / 고작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>/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 xml:space="preserve">단지 </w:t>
      </w:r>
      <w:r>
        <w:rPr>
          <w:rFonts w:hint="eastAsia" w:eastAsia="SimSun" w:cs="맑은 고딕"/>
          <w:b w:val="0"/>
          <w:bCs w:val="0"/>
          <w:color w:val="auto"/>
          <w:sz w:val="21"/>
          <w:szCs w:val="21"/>
          <w:highlight w:val="cyan"/>
          <w:lang w:val="en-US" w:eastAsia="zh-CN"/>
        </w:rPr>
        <w:t>/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 xml:space="preserve">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 xml:space="preserve">불과 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>/ 오히려</w:t>
      </w:r>
    </w:p>
    <w:p w14:paraId="01B5DAE7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用例：</w:t>
      </w:r>
      <w:r>
        <w:rPr>
          <w:rFonts w:ascii="맑은 고딕" w:hAnsi="맑은 고딕" w:eastAsia="맑은 고딕" w:cs="맑은 고딕"/>
        </w:rPr>
        <w:t>그 효과는 다소 제한적이다. / 단지 ...에 불과하다. / 그다지 큰 영향을 미치지 않는다.</w:t>
      </w:r>
    </w:p>
    <w:p w14:paraId="578DAE7E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数量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·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程度强调句型</w:t>
      </w:r>
    </w:p>
    <w:p w14:paraId="3B64EAAA">
      <w:pPr>
        <w:spacing w:before="0" w:after="40" w:line="300" w:lineRule="auto"/>
        <w:ind w:left="300" w:hanging="260"/>
        <w:jc w:val="left"/>
        <w:rPr>
          <w:rFonts w:hint="eastAsia" w:ascii="맑은 고딕" w:hAnsi="맑은 고딕" w:eastAsia="맑은 고딕" w:cs="맑은 고딕"/>
          <w:b w:val="0"/>
          <w:bCs w:val="0"/>
          <w:color w:val="auto"/>
          <w:sz w:val="21"/>
          <w:szCs w:val="21"/>
          <w:highlight w:val="cyan"/>
          <w:lang w:eastAsia="ko-KR"/>
        </w:rPr>
      </w:pP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 xml:space="preserve">...에 불과하다 </w:t>
      </w:r>
      <w:r>
        <w:rPr>
          <w:rFonts w:hint="eastAsia" w:eastAsia="SimSun" w:cs="맑은 고딕"/>
          <w:b w:val="0"/>
          <w:bCs w:val="0"/>
          <w:color w:val="auto"/>
          <w:sz w:val="21"/>
          <w:szCs w:val="21"/>
          <w:highlight w:val="cyan"/>
          <w:lang w:val="en-US" w:eastAsia="zh-CN"/>
        </w:rPr>
        <w:t xml:space="preserve">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>/</w:t>
      </w:r>
      <w:r>
        <w:rPr>
          <w:rFonts w:hint="eastAsia" w:eastAsia="SimSun" w:cs="맑은 고딕"/>
          <w:b w:val="0"/>
          <w:bCs w:val="0"/>
          <w:color w:val="auto"/>
          <w:sz w:val="21"/>
          <w:szCs w:val="21"/>
          <w:highlight w:val="cyan"/>
          <w:lang w:val="en-US" w:eastAsia="zh-CN"/>
        </w:rPr>
        <w:t xml:space="preserve">                                             </w:t>
      </w:r>
      <w:r>
        <w:rPr>
          <w:rFonts w:hint="eastAsia" w:cs="맑은 고딕"/>
          <w:b w:val="0"/>
          <w:bCs w:val="0"/>
          <w:color w:val="auto"/>
          <w:sz w:val="21"/>
          <w:szCs w:val="21"/>
          <w:highlight w:val="cyan"/>
          <w:lang w:val="en-US" w:eastAsia="ko-KR"/>
        </w:rPr>
        <w:t xml:space="preserve"> 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>.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  <w:highlight w:val="cyan"/>
        </w:rPr>
        <w:t>..ㄹ/을 정도로</w:t>
      </w: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 xml:space="preserve"> </w:t>
      </w:r>
    </w:p>
    <w:p w14:paraId="1FD6E728">
      <w:pPr>
        <w:spacing w:before="0" w:after="40" w:line="300" w:lineRule="auto"/>
        <w:ind w:left="300" w:hanging="260"/>
        <w:jc w:val="left"/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</w:pPr>
      <w:r>
        <w:rPr>
          <w:rFonts w:ascii="맑은 고딕" w:hAnsi="맑은 고딕" w:eastAsia="SimSun" w:cs="맑은 고딕"/>
          <w:b w:val="0"/>
          <w:bCs w:val="0"/>
          <w:color w:val="auto"/>
          <w:sz w:val="21"/>
          <w:szCs w:val="21"/>
        </w:rPr>
        <w:t>...기에 이르다 / ...에 달하다 / ...을/를 넘어서다</w:t>
      </w:r>
    </w:p>
    <w:p w14:paraId="4DC66F53">
      <w:pPr>
        <w:keepNext/>
        <w:spacing w:before="180" w:after="80" w:line="300" w:lineRule="auto"/>
        <w:jc w:val="both"/>
        <w:rPr>
          <w:rFonts w:hint="eastAsia" w:eastAsia="SimSun" w:cs="맑은 고딕"/>
          <w:b/>
          <w:bCs/>
          <w:color w:val="2E75B6"/>
          <w:sz w:val="22"/>
          <w:szCs w:val="22"/>
          <w:lang w:val="en-US" w:eastAsia="zh-CN"/>
        </w:rPr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hint="eastAsia" w:eastAsia="SimSun" w:cs="맑은 고딕"/>
          <w:b/>
          <w:bCs/>
          <w:color w:val="2E75B6"/>
          <w:sz w:val="22"/>
          <w:szCs w:val="22"/>
          <w:lang w:val="en-US" w:eastAsia="zh-CN"/>
        </w:rPr>
        <w:t>表示好的</w:t>
      </w:r>
    </w:p>
    <w:p w14:paraId="7136FA74">
      <w:pPr>
        <w:spacing w:before="0" w:after="40" w:line="300" w:lineRule="auto"/>
        <w:jc w:val="left"/>
        <w:rPr>
          <w:rFonts w:hint="default" w:cs="맑은 고딕"/>
          <w:b/>
          <w:bCs/>
          <w:color w:val="auto"/>
          <w:sz w:val="21"/>
          <w:szCs w:val="21"/>
          <w:lang w:val="en-US" w:eastAsia="ko-KR"/>
        </w:rPr>
      </w:pPr>
      <w:r>
        <w:rPr>
          <w:rFonts w:hint="eastAsia" w:cs="맑은 고딕"/>
          <w:b/>
          <w:bCs/>
          <w:color w:val="auto"/>
          <w:sz w:val="21"/>
          <w:szCs w:val="21"/>
          <w:lang w:val="en-US" w:eastAsia="ko-KR"/>
        </w:rPr>
        <w:t>바람직하다/가치가 있다/훌륭하다/유익하다/효과적이다/ 편리하다</w:t>
      </w:r>
    </w:p>
    <w:p w14:paraId="62B6D44B">
      <w:pPr>
        <w:keepNext/>
        <w:spacing w:before="180" w:after="80" w:line="300" w:lineRule="auto"/>
        <w:jc w:val="both"/>
        <w:rPr>
          <w:rFonts w:hint="eastAsia" w:eastAsia="SimSun" w:cs="맑은 고딕"/>
          <w:b/>
          <w:bCs/>
          <w:color w:val="2E75B6"/>
          <w:sz w:val="22"/>
          <w:szCs w:val="22"/>
          <w:lang w:val="en-US" w:eastAsia="zh-CN"/>
        </w:rPr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hint="eastAsia" w:eastAsia="SimSun" w:cs="맑은 고딕"/>
          <w:b/>
          <w:bCs/>
          <w:color w:val="2E75B6"/>
          <w:sz w:val="22"/>
          <w:szCs w:val="22"/>
          <w:lang w:val="en-US" w:eastAsia="zh-CN"/>
        </w:rPr>
        <w:t>表示不好的</w:t>
      </w:r>
    </w:p>
    <w:p w14:paraId="237D3395">
      <w:pPr>
        <w:spacing w:before="0" w:after="40" w:line="300" w:lineRule="auto"/>
        <w:jc w:val="left"/>
        <w:rPr>
          <w:rFonts w:hint="default" w:ascii="맑은 고딕" w:hAnsi="맑은 고딕" w:eastAsia="맑은 고딕" w:cs="맑은 고딕"/>
          <w:b/>
          <w:bCs/>
          <w:color w:val="auto"/>
          <w:sz w:val="21"/>
          <w:szCs w:val="21"/>
          <w:lang w:val="en-US" w:eastAsia="ko-KR"/>
        </w:rPr>
      </w:pPr>
      <w:r>
        <w:rPr>
          <w:rFonts w:hint="eastAsia" w:cs="맑은 고딕"/>
          <w:b/>
          <w:bCs/>
          <w:color w:val="auto"/>
          <w:sz w:val="21"/>
          <w:szCs w:val="21"/>
          <w:lang w:val="en-US" w:eastAsia="ko-KR"/>
        </w:rPr>
        <w:t>바람직하지 않다/우려되다/위험하다</w:t>
      </w:r>
    </w:p>
    <w:p w14:paraId="5C88F597">
      <w:pPr>
        <w:spacing w:before="0" w:after="40" w:line="300" w:lineRule="auto"/>
        <w:jc w:val="left"/>
      </w:pP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其他零碎的</w:t>
      </w:r>
    </w:p>
    <w:p w14:paraId="0368353E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 xml:space="preserve">▸ </w:t>
      </w:r>
      <w:r>
        <w:rPr>
          <w:rFonts w:ascii="맑은 고딕" w:hAnsi="맑은 고딕" w:eastAsia="맑은 고딕" w:cs="맑은 고딕"/>
          <w:highlight w:val="cyan"/>
        </w:rPr>
        <w:t xml:space="preserve"> ...와/과 관계없이 </w:t>
      </w:r>
    </w:p>
    <w:p w14:paraId="31592BAE">
      <w:pPr>
        <w:spacing w:before="0" w:after="40" w:line="300" w:lineRule="auto"/>
        <w:ind w:left="300" w:hanging="260"/>
        <w:jc w:val="left"/>
        <w:rPr>
          <w:rFonts w:hint="default" w:eastAsia="SimSun"/>
          <w:lang w:val="en-US" w:eastAsia="zh-CN"/>
        </w:rPr>
      </w:pPr>
      <w:r>
        <w:rPr>
          <w:rFonts w:ascii="맑은 고딕" w:hAnsi="맑은 고딕" w:eastAsia="맑은 고딕" w:cs="맑은 고딕"/>
        </w:rPr>
        <w:t>▸ ...에 대한 인식 전환이 필요하다</w:t>
      </w:r>
      <w:r>
        <w:rPr>
          <w:rFonts w:hint="eastAsia" w:cs="맑은 고딕"/>
          <w:lang w:val="en-US" w:eastAsia="ko-KR"/>
        </w:rPr>
        <w:t xml:space="preserve">     </w:t>
      </w:r>
    </w:p>
    <w:p w14:paraId="77C70F57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▸ ...을/를 뒷받침하는 근거가 된다</w:t>
      </w:r>
    </w:p>
    <w:p w14:paraId="267D4759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▸ ...는 데에 있다 / ...에 그 목적이 있다</w:t>
      </w:r>
    </w:p>
    <w:p w14:paraId="1E304AD4">
      <w:pPr>
        <w:spacing w:before="0" w:after="40" w:line="300" w:lineRule="auto"/>
        <w:ind w:left="300" w:hanging="260"/>
        <w:jc w:val="left"/>
        <w:rPr>
          <w:highlight w:val="cyan"/>
        </w:rPr>
      </w:pPr>
      <w:r>
        <w:rPr>
          <w:rFonts w:ascii="맑은 고딕" w:hAnsi="맑은 고딕" w:eastAsia="맑은 고딕" w:cs="맑은 고딕"/>
          <w:highlight w:val="cyan"/>
        </w:rPr>
        <w:t>▸ ...ㄹ 수밖에 없다</w:t>
      </w:r>
    </w:p>
    <w:p w14:paraId="4E6C405B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▸</w:t>
      </w:r>
      <w:r>
        <w:rPr>
          <w:rFonts w:ascii="맑은 고딕" w:hAnsi="맑은 고딕" w:eastAsia="맑은 고딕" w:cs="맑은 고딕"/>
          <w:highlight w:val="cyan"/>
        </w:rPr>
        <w:t xml:space="preserve"> ...는 것이 바람직하다</w:t>
      </w:r>
    </w:p>
    <w:p w14:paraId="50EE8052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 xml:space="preserve">▸ </w:t>
      </w:r>
      <w:r>
        <w:rPr>
          <w:rFonts w:ascii="맑은 고딕" w:hAnsi="맑은 고딕" w:eastAsia="맑은 고딕" w:cs="맑은 고딕"/>
          <w:highlight w:val="cyan"/>
        </w:rPr>
        <w:t>...아·어야 마땅하다</w:t>
      </w:r>
    </w:p>
    <w:p w14:paraId="00FBD45C"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10.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功能型句式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60B75DE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shd w:val="clear" w:color="auto" w:fill="DEEAF6"/>
            <w:vAlign w:val="center"/>
          </w:tcPr>
          <w:p w14:paraId="0E0BCD2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8260" w:type="dxa"/>
            <w:shd w:val="clear" w:color="auto" w:fill="DEEAF6"/>
            <w:vAlign w:val="center"/>
          </w:tcPr>
          <w:p w14:paraId="37CC419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韩语句式</w:t>
            </w:r>
          </w:p>
        </w:tc>
      </w:tr>
      <w:tr w14:paraId="009050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5F68CEB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定义</w:t>
            </w:r>
          </w:p>
        </w:tc>
        <w:tc>
          <w:tcPr>
            <w:tcW w:w="8260" w:type="dxa"/>
            <w:vAlign w:val="center"/>
          </w:tcPr>
          <w:p w14:paraId="0271FE9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...이란/란 ...을/를 가리킨다 / ...은/는 ...라고 정의할 수 있다 / ...는 것은 ...는 것이다</w:t>
            </w:r>
          </w:p>
        </w:tc>
      </w:tr>
      <w:tr w14:paraId="471FFD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31E9B96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原因</w:t>
            </w:r>
          </w:p>
        </w:tc>
        <w:tc>
          <w:tcPr>
            <w:tcW w:w="8260" w:type="dxa"/>
            <w:vAlign w:val="center"/>
          </w:tcPr>
          <w:p w14:paraId="131546F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에서 비롯된 것이다 / ...에 기인한다 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...로 인해 발생한다</w:t>
            </w:r>
          </w:p>
        </w:tc>
      </w:tr>
      <w:tr w14:paraId="2ABC06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2AED8C6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结果</w:t>
            </w:r>
          </w:p>
        </w:tc>
        <w:tc>
          <w:tcPr>
            <w:tcW w:w="8260" w:type="dxa"/>
            <w:vAlign w:val="center"/>
          </w:tcPr>
          <w:p w14:paraId="707B8D1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 결과 ...게 되었다 / 이로 인해 ...는 결과를 낳았다 / ...를 초래할 수 있다 / ...게 만들었다</w:t>
            </w:r>
          </w:p>
        </w:tc>
      </w:tr>
      <w:tr w14:paraId="2A39683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001780E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对照</w:t>
            </w:r>
          </w:p>
        </w:tc>
        <w:tc>
          <w:tcPr>
            <w:tcW w:w="8260" w:type="dxa"/>
            <w:vAlign w:val="center"/>
          </w:tcPr>
          <w:p w14:paraId="7721FDC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..는 반면(에) ..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 / ...와</w:t>
            </w:r>
            <w:r>
              <w:rPr>
                <w:rFonts w:hint="eastAsia" w:eastAsia="SimSun" w:cs="맑은 고딕"/>
                <w:sz w:val="19"/>
                <w:szCs w:val="19"/>
                <w:lang w:val="en-US" w:eastAsia="zh-CN"/>
              </w:rPr>
              <w:t>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과 달리 / 이와 반대로 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...에 비해 ...</w:t>
            </w:r>
          </w:p>
        </w:tc>
      </w:tr>
      <w:tr w14:paraId="1782BD3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100" w:type="dxa"/>
            <w:vAlign w:val="center"/>
          </w:tcPr>
          <w:p w14:paraId="0F5C395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让步</w:t>
            </w:r>
          </w:p>
        </w:tc>
        <w:tc>
          <w:tcPr>
            <w:tcW w:w="8260" w:type="dxa"/>
            <w:vAlign w:val="center"/>
          </w:tcPr>
          <w:p w14:paraId="7137888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...에도 불구하고 / 비록 ...일지라도 / ...다고 해도 / 아무리 ...더라도</w:t>
            </w:r>
          </w:p>
        </w:tc>
      </w:tr>
      <w:tr w14:paraId="10F7CB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178A565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假设</w:t>
            </w:r>
          </w:p>
        </w:tc>
        <w:tc>
          <w:tcPr>
            <w:tcW w:w="8260" w:type="dxa"/>
            <w:vAlign w:val="center"/>
          </w:tcPr>
          <w:p w14:paraId="7A214BA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설령 ...더라도 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...을 경우</w:t>
            </w:r>
          </w:p>
        </w:tc>
      </w:tr>
      <w:tr w14:paraId="2E3BA6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464C315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举例</w:t>
            </w:r>
          </w:p>
        </w:tc>
        <w:tc>
          <w:tcPr>
            <w:tcW w:w="8260" w:type="dxa"/>
            <w:vAlign w:val="center"/>
          </w:tcPr>
          <w:p w14:paraId="2441EAE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예컨대 ... / 가령 ...와·과 같은 경우를 들 수 있다 / ...을 예로 들 수 있다</w:t>
            </w:r>
          </w:p>
        </w:tc>
      </w:tr>
      <w:tr w14:paraId="3BE06D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2817C30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强调</w:t>
            </w:r>
          </w:p>
        </w:tc>
        <w:tc>
          <w:tcPr>
            <w:tcW w:w="8260" w:type="dxa"/>
            <w:vAlign w:val="center"/>
          </w:tcPr>
          <w:p w14:paraId="7456F66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...야말로 / ...는 것이 무엇보다 중요하다 / 특히 주목할 만하다</w:t>
            </w:r>
          </w:p>
        </w:tc>
      </w:tr>
      <w:tr w14:paraId="429F5C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2B47F9E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列举</w:t>
            </w:r>
          </w:p>
        </w:tc>
        <w:tc>
          <w:tcPr>
            <w:tcW w:w="8260" w:type="dxa"/>
            <w:vAlign w:val="center"/>
          </w:tcPr>
          <w:p w14:paraId="339605A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첫째, 둘째, 셋째 / 우선, 다음으로, 마지막으로 / 먼저, 또한, 나아가</w:t>
            </w:r>
          </w:p>
        </w:tc>
      </w:tr>
      <w:tr w14:paraId="5A1B35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2AF354C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引用</w:t>
            </w:r>
          </w:p>
        </w:tc>
        <w:tc>
          <w:tcPr>
            <w:tcW w:w="8260" w:type="dxa"/>
            <w:vAlign w:val="center"/>
          </w:tcPr>
          <w:p w14:paraId="3561797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...라고 한다 / ...라는 견해도 있다 / 전문가들은 ...라고 지적한다</w:t>
            </w:r>
          </w:p>
        </w:tc>
      </w:tr>
      <w:tr w14:paraId="452308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52CF1F7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展望</w:t>
            </w:r>
          </w:p>
        </w:tc>
        <w:tc>
          <w:tcPr>
            <w:tcW w:w="8260" w:type="dxa"/>
            <w:vAlign w:val="center"/>
          </w:tcPr>
          <w:p w14:paraId="0CEDDE9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.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..게 될 가능성이 크다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...에 이를 것으로 기대된다</w:t>
            </w:r>
          </w:p>
        </w:tc>
      </w:tr>
      <w:tr w14:paraId="2F9778B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6425E82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当为</w:t>
            </w:r>
          </w:p>
        </w:tc>
        <w:tc>
          <w:tcPr>
            <w:tcW w:w="8260" w:type="dxa"/>
            <w:vAlign w:val="center"/>
          </w:tcPr>
          <w:p w14:paraId="6AA57B7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...아·어야 한다 / ...는 것이 바람직하다 / ...도록 해야 할 것이다 / ...을 필요가 있다</w:t>
            </w:r>
          </w:p>
        </w:tc>
      </w:tr>
      <w:tr w14:paraId="3FFA6F2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4EEAB74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比较</w:t>
            </w:r>
          </w:p>
        </w:tc>
        <w:tc>
          <w:tcPr>
            <w:tcW w:w="8260" w:type="dxa"/>
            <w:vAlign w:val="center"/>
          </w:tcPr>
          <w:p w14:paraId="67ECDAF5">
            <w:pPr>
              <w:spacing w:before="20" w:after="20" w:line="260" w:lineRule="auto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...에 비해 / ...보다 훨씬 / ...만큼 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...와·과 맞먹는다</w:t>
            </w:r>
            <w:r>
              <w:rPr>
                <w:rFonts w:hint="eastAsia" w:eastAsia="SimSun" w:cs="맑은 고딕"/>
                <w:sz w:val="19"/>
                <w:szCs w:val="19"/>
                <w:highlight w:val="cyan"/>
                <w:lang w:val="en-US" w:eastAsia="zh-CN"/>
              </w:rPr>
              <w:t>两个相抵。</w:t>
            </w:r>
          </w:p>
        </w:tc>
      </w:tr>
      <w:tr w14:paraId="7B3B6A1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6ABEE1B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限定</w:t>
            </w:r>
          </w:p>
        </w:tc>
        <w:tc>
          <w:tcPr>
            <w:tcW w:w="8260" w:type="dxa"/>
            <w:vAlign w:val="center"/>
          </w:tcPr>
          <w:p w14:paraId="1F3AF0B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...에 불과하다 / ...에 지나지 않는다 / ...에 그</w:t>
            </w:r>
            <w:r>
              <w:rPr>
                <w:rFonts w:hint="eastAsia" w:cs="맑은 고딕"/>
                <w:sz w:val="19"/>
                <w:szCs w:val="19"/>
                <w:lang w:eastAsia="ko-KR"/>
              </w:rPr>
              <w:t>쳐서</w:t>
            </w:r>
          </w:p>
        </w:tc>
      </w:tr>
      <w:tr w14:paraId="7CC02D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62992BD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追加</w:t>
            </w:r>
          </w:p>
        </w:tc>
        <w:tc>
          <w:tcPr>
            <w:tcW w:w="8260" w:type="dxa"/>
            <w:vAlign w:val="center"/>
          </w:tcPr>
          <w:p w14:paraId="4E00630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...은 물론 ...까지 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 ...는 데다가</w:t>
            </w:r>
          </w:p>
        </w:tc>
      </w:tr>
      <w:tr w14:paraId="1864B09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61A19B3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换言</w:t>
            </w:r>
          </w:p>
        </w:tc>
        <w:tc>
          <w:tcPr>
            <w:tcW w:w="8260" w:type="dxa"/>
            <w:vAlign w:val="center"/>
          </w:tcPr>
          <w:p w14:paraId="783EA5B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즉 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/ 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이를테면 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달리 말하면</w:t>
            </w:r>
          </w:p>
        </w:tc>
      </w:tr>
      <w:tr w14:paraId="39DD85A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1DF8941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整理</w:t>
            </w:r>
          </w:p>
        </w:tc>
        <w:tc>
          <w:tcPr>
            <w:tcW w:w="8260" w:type="dxa"/>
            <w:vAlign w:val="center"/>
          </w:tcPr>
          <w:p w14:paraId="4D49AA4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요컨대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종합하면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결론적으로</w:t>
            </w:r>
          </w:p>
        </w:tc>
      </w:tr>
      <w:tr w14:paraId="433975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3872CFB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程度</w:t>
            </w:r>
          </w:p>
        </w:tc>
        <w:tc>
          <w:tcPr>
            <w:tcW w:w="8260" w:type="dxa"/>
            <w:vAlign w:val="center"/>
          </w:tcPr>
          <w:p w14:paraId="25E121D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...ㄹ/을 정도로 /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 xml:space="preserve"> ...기 그지없다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...을 이루다</w:t>
            </w:r>
          </w:p>
        </w:tc>
      </w:tr>
      <w:tr w14:paraId="3AF1724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26822B4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目的</w:t>
            </w:r>
          </w:p>
        </w:tc>
        <w:tc>
          <w:tcPr>
            <w:tcW w:w="8260" w:type="dxa"/>
            <w:vAlign w:val="center"/>
          </w:tcPr>
          <w:p w14:paraId="46ED720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...고자 </w:t>
            </w:r>
          </w:p>
        </w:tc>
      </w:tr>
      <w:tr w14:paraId="38EF14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vAlign w:val="center"/>
          </w:tcPr>
          <w:p w14:paraId="1351382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否定</w:t>
            </w:r>
          </w:p>
        </w:tc>
        <w:tc>
          <w:tcPr>
            <w:tcW w:w="8260" w:type="dxa"/>
            <w:vAlign w:val="center"/>
          </w:tcPr>
          <w:p w14:paraId="5280914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...지 않을 수 없다 / </w:t>
            </w:r>
            <w:r>
              <w:rPr>
                <w:rFonts w:ascii="맑은 고딕" w:hAnsi="맑은 고딕" w:eastAsia="맑은 고딕" w:cs="맑은 고딕"/>
                <w:sz w:val="19"/>
                <w:szCs w:val="19"/>
                <w:highlight w:val="cyan"/>
              </w:rPr>
              <w:t>...ㄹ 수밖에 없다</w:t>
            </w:r>
          </w:p>
        </w:tc>
      </w:tr>
    </w:tbl>
    <w:p w14:paraId="65AC0918">
      <w:pPr>
        <w:keepNext/>
        <w:spacing w:before="320" w:after="140" w:line="320" w:lineRule="auto"/>
        <w:jc w:val="both"/>
        <w:rPr>
          <w:rFonts w:hint="default"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  <w:lang w:val="en-US" w:eastAsia="ko-KR"/>
        </w:rPr>
      </w:pP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高级语法组合集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700"/>
        <w:gridCol w:w="5360"/>
      </w:tblGrid>
      <w:tr w14:paraId="2A7706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DEEAF6"/>
            <w:vAlign w:val="center"/>
          </w:tcPr>
          <w:p w14:paraId="57E2928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语法</w:t>
            </w:r>
          </w:p>
        </w:tc>
        <w:tc>
          <w:tcPr>
            <w:tcW w:w="1700" w:type="dxa"/>
            <w:shd w:val="clear" w:color="auto" w:fill="DEEAF6"/>
            <w:vAlign w:val="center"/>
          </w:tcPr>
          <w:p w14:paraId="222CA58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意思</w:t>
            </w:r>
          </w:p>
        </w:tc>
        <w:tc>
          <w:tcPr>
            <w:tcW w:w="5360" w:type="dxa"/>
            <w:shd w:val="clear" w:color="auto" w:fill="DEEAF6"/>
            <w:vAlign w:val="center"/>
          </w:tcPr>
          <w:p w14:paraId="78624B7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用法示例</w:t>
            </w:r>
          </w:p>
        </w:tc>
      </w:tr>
      <w:tr w14:paraId="3C816D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F8E02A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-는 데에 기여하다</w:t>
            </w:r>
          </w:p>
        </w:tc>
        <w:tc>
          <w:tcPr>
            <w:tcW w:w="1700" w:type="dxa"/>
            <w:vAlign w:val="center"/>
          </w:tcPr>
          <w:p w14:paraId="76B4744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有助于</w:t>
            </w:r>
          </w:p>
        </w:tc>
        <w:tc>
          <w:tcPr>
            <w:tcW w:w="5360" w:type="dxa"/>
            <w:vAlign w:val="center"/>
          </w:tcPr>
          <w:p w14:paraId="625D351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이는 …에 기여한다</w:t>
            </w:r>
          </w:p>
        </w:tc>
      </w:tr>
      <w:tr w14:paraId="070841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477A788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-기 마련이다</w:t>
            </w:r>
          </w:p>
        </w:tc>
        <w:tc>
          <w:tcPr>
            <w:tcW w:w="1700" w:type="dxa"/>
            <w:vAlign w:val="center"/>
          </w:tcPr>
          <w:p w14:paraId="77E4853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必然会</w:t>
            </w:r>
          </w:p>
        </w:tc>
        <w:tc>
          <w:tcPr>
            <w:tcW w:w="5360" w:type="dxa"/>
            <w:vAlign w:val="center"/>
          </w:tcPr>
          <w:p w14:paraId="0AA9416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어려움이 따르기 마련이다</w:t>
            </w:r>
          </w:p>
        </w:tc>
      </w:tr>
      <w:tr w14:paraId="7966AF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2EFE1747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-(으)ㄹ 수밖에 없다</w:t>
            </w:r>
          </w:p>
        </w:tc>
        <w:tc>
          <w:tcPr>
            <w:tcW w:w="1700" w:type="dxa"/>
            <w:vAlign w:val="center"/>
          </w:tcPr>
          <w:p w14:paraId="04DA513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只能</w:t>
            </w:r>
          </w:p>
        </w:tc>
        <w:tc>
          <w:tcPr>
            <w:tcW w:w="5360" w:type="dxa"/>
            <w:vAlign w:val="center"/>
          </w:tcPr>
          <w:p w14:paraId="7A61F34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피해를 볼 수밖에 없다</w:t>
            </w:r>
          </w:p>
        </w:tc>
      </w:tr>
      <w:tr w14:paraId="6E73BF2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46D809D4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yellow"/>
              </w:rPr>
              <w:t>-에 불과하다</w:t>
            </w:r>
          </w:p>
        </w:tc>
        <w:tc>
          <w:tcPr>
            <w:tcW w:w="1700" w:type="dxa"/>
            <w:vAlign w:val="center"/>
          </w:tcPr>
          <w:p w14:paraId="435CB2FB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yellow"/>
              </w:rPr>
              <w:t>不过</w:t>
            </w:r>
          </w:p>
        </w:tc>
        <w:tc>
          <w:tcPr>
            <w:tcW w:w="5360" w:type="dxa"/>
            <w:vAlign w:val="center"/>
          </w:tcPr>
          <w:p w14:paraId="550ABD0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yellow"/>
              </w:rPr>
              <w:t>일시적인 것에 불과하다</w:t>
            </w:r>
          </w:p>
        </w:tc>
      </w:tr>
      <w:tr w14:paraId="3C5FD0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AB41809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-기 나름이다</w:t>
            </w:r>
          </w:p>
        </w:tc>
        <w:tc>
          <w:tcPr>
            <w:tcW w:w="1700" w:type="dxa"/>
            <w:vAlign w:val="center"/>
          </w:tcPr>
          <w:p w14:paraId="712ACE6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取决于</w:t>
            </w:r>
          </w:p>
        </w:tc>
        <w:tc>
          <w:tcPr>
            <w:tcW w:w="5360" w:type="dxa"/>
            <w:vAlign w:val="center"/>
          </w:tcPr>
          <w:p w14:paraId="4B069F5B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노력하기 나름이다</w:t>
            </w:r>
          </w:p>
        </w:tc>
      </w:tr>
      <w:tr w14:paraId="20BC30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02D47945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magenta"/>
              </w:rPr>
              <w:t>-는 것이 바람직하다</w:t>
            </w:r>
          </w:p>
        </w:tc>
        <w:tc>
          <w:tcPr>
            <w:tcW w:w="1700" w:type="dxa"/>
            <w:vAlign w:val="center"/>
          </w:tcPr>
          <w:p w14:paraId="68114B2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magenta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magenta"/>
              </w:rPr>
              <w:t>为宜</w:t>
            </w:r>
          </w:p>
        </w:tc>
        <w:tc>
          <w:tcPr>
            <w:tcW w:w="5360" w:type="dxa"/>
            <w:vAlign w:val="center"/>
          </w:tcPr>
          <w:p w14:paraId="5D1EE84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magenta"/>
              </w:rPr>
              <w:t>균형을 갖는 것이 바람직하다</w:t>
            </w:r>
          </w:p>
        </w:tc>
      </w:tr>
      <w:tr w14:paraId="406FDA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08E24A3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-더라도 / -을지라도</w:t>
            </w:r>
          </w:p>
        </w:tc>
        <w:tc>
          <w:tcPr>
            <w:tcW w:w="1700" w:type="dxa"/>
            <w:vAlign w:val="center"/>
          </w:tcPr>
          <w:p w14:paraId="4B5EA5B6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即使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也</w:t>
            </w:r>
          </w:p>
        </w:tc>
        <w:tc>
          <w:tcPr>
            <w:tcW w:w="5360" w:type="dxa"/>
            <w:vAlign w:val="center"/>
          </w:tcPr>
          <w:p w14:paraId="4D2CC235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어렵더라도 포기해서는 안 된다</w:t>
            </w:r>
          </w:p>
        </w:tc>
      </w:tr>
      <w:tr w14:paraId="49B13D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2F69F1C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-고자 하다</w:t>
            </w:r>
          </w:p>
        </w:tc>
        <w:tc>
          <w:tcPr>
            <w:tcW w:w="1700" w:type="dxa"/>
            <w:vAlign w:val="center"/>
          </w:tcPr>
          <w:p w14:paraId="59F286D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意图</w:t>
            </w:r>
          </w:p>
        </w:tc>
        <w:tc>
          <w:tcPr>
            <w:tcW w:w="5360" w:type="dxa"/>
            <w:vAlign w:val="center"/>
          </w:tcPr>
          <w:p w14:paraId="0BE48CC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높이고자 노력하고 있다</w:t>
            </w:r>
          </w:p>
        </w:tc>
      </w:tr>
      <w:tr w14:paraId="71F4C07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0C29795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-는 반면(에)</w:t>
            </w:r>
          </w:p>
        </w:tc>
        <w:tc>
          <w:tcPr>
            <w:tcW w:w="1700" w:type="dxa"/>
            <w:vAlign w:val="center"/>
          </w:tcPr>
          <w:p w14:paraId="3F95C601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反面</w:t>
            </w:r>
          </w:p>
        </w:tc>
        <w:tc>
          <w:tcPr>
            <w:tcW w:w="5360" w:type="dxa"/>
            <w:vAlign w:val="center"/>
          </w:tcPr>
          <w:p w14:paraId="440086BD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증가한 반면 줄었다</w:t>
            </w:r>
          </w:p>
        </w:tc>
      </w:tr>
      <w:tr w14:paraId="4179C21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C9A6EC5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-음에도 불구하고</w:t>
            </w:r>
          </w:p>
        </w:tc>
        <w:tc>
          <w:tcPr>
            <w:tcW w:w="1700" w:type="dxa"/>
            <w:vAlign w:val="center"/>
          </w:tcPr>
          <w:p w14:paraId="55250E8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尽管</w:t>
            </w:r>
          </w:p>
        </w:tc>
        <w:tc>
          <w:tcPr>
            <w:tcW w:w="5360" w:type="dxa"/>
            <w:vAlign w:val="center"/>
          </w:tcPr>
          <w:p w14:paraId="2CF13906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그럼에도 불구하고 남아 있다</w:t>
            </w:r>
          </w:p>
        </w:tc>
      </w:tr>
      <w:tr w14:paraId="336667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1928CA24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-에 기인하다</w:t>
            </w:r>
          </w:p>
        </w:tc>
        <w:tc>
          <w:tcPr>
            <w:tcW w:w="1700" w:type="dxa"/>
            <w:vAlign w:val="center"/>
          </w:tcPr>
          <w:p w14:paraId="67A5932B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起因于</w:t>
            </w:r>
          </w:p>
        </w:tc>
        <w:tc>
          <w:tcPr>
            <w:tcW w:w="5360" w:type="dxa"/>
            <w:vAlign w:val="center"/>
          </w:tcPr>
          <w:p w14:paraId="03CB17A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이</w:t>
            </w:r>
            <w:r>
              <w:rPr>
                <w:rFonts w:hint="eastAsia" w:cs="맑은 고딕"/>
                <w:sz w:val="18"/>
                <w:szCs w:val="18"/>
                <w:highlight w:val="green"/>
                <w:lang w:eastAsia="ko-KR"/>
              </w:rPr>
              <w:t>에</w:t>
            </w:r>
            <w:r>
              <w:rPr>
                <w:rFonts w:hint="eastAsia" w:cs="맑은 고딕"/>
                <w:sz w:val="18"/>
                <w:szCs w:val="18"/>
                <w:highlight w:val="green"/>
                <w:lang w:val="en-US" w:eastAsia="ko-KR"/>
              </w:rPr>
              <w:t xml:space="preserve"> 기인하여 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등이 생긴다</w:t>
            </w:r>
          </w:p>
        </w:tc>
      </w:tr>
      <w:tr w14:paraId="29DE027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1D869D19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-을 초래하다</w:t>
            </w:r>
          </w:p>
        </w:tc>
        <w:tc>
          <w:tcPr>
            <w:tcW w:w="1700" w:type="dxa"/>
            <w:vAlign w:val="center"/>
          </w:tcPr>
          <w:p w14:paraId="1E88745B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招致</w:t>
            </w:r>
          </w:p>
        </w:tc>
        <w:tc>
          <w:tcPr>
            <w:tcW w:w="5360" w:type="dxa"/>
            <w:vAlign w:val="center"/>
          </w:tcPr>
          <w:p w14:paraId="0CDC08B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문제를 초래할 수 있다</w:t>
            </w:r>
          </w:p>
        </w:tc>
      </w:tr>
      <w:tr w14:paraId="2925ABB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2B3D870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-는 결과를 낳다</w:t>
            </w:r>
          </w:p>
        </w:tc>
        <w:tc>
          <w:tcPr>
            <w:tcW w:w="1700" w:type="dxa"/>
            <w:vAlign w:val="center"/>
          </w:tcPr>
          <w:p w14:paraId="57177ABD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产生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结果</w:t>
            </w:r>
          </w:p>
        </w:tc>
        <w:tc>
          <w:tcPr>
            <w:tcW w:w="5360" w:type="dxa"/>
            <w:vAlign w:val="center"/>
          </w:tcPr>
          <w:p w14:paraId="0A42DC96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불신을 낳는다</w:t>
            </w:r>
          </w:p>
        </w:tc>
      </w:tr>
      <w:tr w14:paraId="1227B6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37571A3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-(으)ㄹ 우려가 있다</w:t>
            </w:r>
          </w:p>
        </w:tc>
        <w:tc>
          <w:tcPr>
            <w:tcW w:w="1700" w:type="dxa"/>
            <w:vAlign w:val="center"/>
          </w:tcPr>
          <w:p w14:paraId="52E6410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有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之忧</w:t>
            </w:r>
          </w:p>
        </w:tc>
        <w:tc>
          <w:tcPr>
            <w:tcW w:w="5360" w:type="dxa"/>
            <w:vAlign w:val="center"/>
          </w:tcPr>
          <w:p w14:paraId="0AFE375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역효과가 날 우려가 있다</w:t>
            </w:r>
            <w:r>
              <w:rPr>
                <w:rFonts w:hint="eastAsia" w:cs="맑은 고딕"/>
                <w:sz w:val="18"/>
                <w:szCs w:val="18"/>
                <w:lang w:val="en-US" w:eastAsia="ko-KR"/>
              </w:rPr>
              <w:t>(</w:t>
            </w:r>
            <w:r>
              <w:rPr>
                <w:rFonts w:hint="eastAsia" w:eastAsia="SimSun" w:cs="맑은 고딕"/>
                <w:sz w:val="18"/>
                <w:szCs w:val="18"/>
                <w:lang w:val="en-US" w:eastAsia="zh-CN"/>
              </w:rPr>
              <w:t>代替</w:t>
            </w:r>
            <w:r>
              <w:rPr>
                <w:rFonts w:hint="eastAsia" w:cs="맑은 고딕"/>
                <w:sz w:val="18"/>
                <w:szCs w:val="18"/>
                <w:lang w:val="en-US" w:eastAsia="ko-KR"/>
              </w:rPr>
              <w:t xml:space="preserve"> -ㄹ/을 수 있다 </w:t>
            </w:r>
            <w:r>
              <w:rPr>
                <w:rFonts w:hint="eastAsia" w:eastAsia="SimSun" w:cs="맑은 고딕"/>
                <w:sz w:val="18"/>
                <w:szCs w:val="18"/>
                <w:lang w:val="en-US" w:eastAsia="zh-CN"/>
              </w:rPr>
              <w:t>不好的事情</w:t>
            </w:r>
            <w:r>
              <w:rPr>
                <w:rFonts w:hint="eastAsia" w:cs="맑은 고딕"/>
                <w:sz w:val="18"/>
                <w:szCs w:val="18"/>
                <w:lang w:val="en-US" w:eastAsia="ko-KR"/>
              </w:rPr>
              <w:t>)</w:t>
            </w:r>
          </w:p>
        </w:tc>
      </w:tr>
      <w:tr w14:paraId="5F0981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7B9CE0C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-은·는 물론 ...도</w:t>
            </w:r>
          </w:p>
        </w:tc>
        <w:tc>
          <w:tcPr>
            <w:tcW w:w="1700" w:type="dxa"/>
            <w:vAlign w:val="center"/>
          </w:tcPr>
          <w:p w14:paraId="3BC2097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不仅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也</w:t>
            </w:r>
          </w:p>
        </w:tc>
        <w:tc>
          <w:tcPr>
            <w:tcW w:w="5360" w:type="dxa"/>
            <w:vAlign w:val="center"/>
          </w:tcPr>
          <w:p w14:paraId="0793FDF9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경제적 측면은 물론 정서에도</w:t>
            </w:r>
          </w:p>
        </w:tc>
      </w:tr>
      <w:tr w14:paraId="580E141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020F321B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-(으)ㄹ 뿐만 아니라</w:t>
            </w:r>
          </w:p>
        </w:tc>
        <w:tc>
          <w:tcPr>
            <w:tcW w:w="1700" w:type="dxa"/>
            <w:vAlign w:val="center"/>
          </w:tcPr>
          <w:p w14:paraId="58093C73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不仅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green"/>
              </w:rPr>
              <w:t>而且</w:t>
            </w:r>
          </w:p>
        </w:tc>
        <w:tc>
          <w:tcPr>
            <w:tcW w:w="5360" w:type="dxa"/>
            <w:vAlign w:val="center"/>
          </w:tcPr>
          <w:p w14:paraId="427E66A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green"/>
              </w:rPr>
              <w:t>효율을 높일 뿐만 아니라</w:t>
            </w:r>
          </w:p>
        </w:tc>
      </w:tr>
      <w:tr w14:paraId="091FC7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712EEE75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-고서는 ...ㄹ 수 없다</w:t>
            </w:r>
          </w:p>
        </w:tc>
        <w:tc>
          <w:tcPr>
            <w:tcW w:w="1700" w:type="dxa"/>
            <w:vAlign w:val="center"/>
          </w:tcPr>
          <w:p w14:paraId="0FCF504F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就无法</w:t>
            </w:r>
          </w:p>
        </w:tc>
        <w:tc>
          <w:tcPr>
            <w:tcW w:w="5360" w:type="dxa"/>
            <w:vAlign w:val="center"/>
          </w:tcPr>
          <w:p w14:paraId="52EFC130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무시하고서는 발전할 수 없다</w:t>
            </w:r>
          </w:p>
        </w:tc>
      </w:tr>
      <w:tr w14:paraId="4AC7DF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1359D81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yellow"/>
              </w:rPr>
              <w:t>-을 따름이다</w:t>
            </w:r>
          </w:p>
        </w:tc>
        <w:tc>
          <w:tcPr>
            <w:tcW w:w="1700" w:type="dxa"/>
            <w:vAlign w:val="center"/>
          </w:tcPr>
          <w:p w14:paraId="4CED1A86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yellow"/>
              </w:rPr>
              <w:t>只是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yellow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  <w:highlight w:val="yellow"/>
              </w:rPr>
              <w:t>而已</w:t>
            </w:r>
          </w:p>
        </w:tc>
        <w:tc>
          <w:tcPr>
            <w:tcW w:w="5360" w:type="dxa"/>
            <w:vAlign w:val="center"/>
          </w:tcPr>
          <w:p w14:paraId="7DA4F54A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yellow"/>
              </w:rPr>
              <w:t>노력뿐일 따름이다</w:t>
            </w:r>
          </w:p>
        </w:tc>
      </w:tr>
      <w:tr w14:paraId="7CB075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38AC2688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-기 십상이다</w:t>
            </w:r>
          </w:p>
        </w:tc>
        <w:tc>
          <w:tcPr>
            <w:tcW w:w="1700" w:type="dxa"/>
            <w:vAlign w:val="center"/>
          </w:tcPr>
          <w:p w14:paraId="5E0B9F7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容易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…</w:t>
            </w:r>
          </w:p>
        </w:tc>
        <w:tc>
          <w:tcPr>
            <w:tcW w:w="5360" w:type="dxa"/>
            <w:vAlign w:val="center"/>
          </w:tcPr>
          <w:p w14:paraId="3FEA4FA4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오해하기 십상이다</w:t>
            </w:r>
          </w:p>
        </w:tc>
      </w:tr>
      <w:tr w14:paraId="5620F4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15F1C3E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-지 않도록 해야 한다</w:t>
            </w:r>
          </w:p>
        </w:tc>
        <w:tc>
          <w:tcPr>
            <w:tcW w:w="1700" w:type="dxa"/>
            <w:vAlign w:val="center"/>
          </w:tcPr>
          <w:p w14:paraId="6EA583B3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要避免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…</w:t>
            </w:r>
          </w:p>
        </w:tc>
        <w:tc>
          <w:tcPr>
            <w:tcW w:w="5360" w:type="dxa"/>
            <w:vAlign w:val="center"/>
          </w:tcPr>
          <w:p w14:paraId="6EC796AE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소외되지 않도록 해야 한다</w:t>
            </w:r>
          </w:p>
        </w:tc>
      </w:tr>
      <w:tr w14:paraId="795C44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200398B0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-</w:t>
            </w:r>
            <w:r>
              <w:rPr>
                <w:rFonts w:hint="eastAsia" w:cs="맑은 고딕"/>
                <w:sz w:val="18"/>
                <w:szCs w:val="18"/>
                <w:highlight w:val="cyan"/>
                <w:lang w:eastAsia="ko-KR"/>
              </w:rPr>
              <w:t>게</w:t>
            </w:r>
            <w:r>
              <w:rPr>
                <w:rFonts w:hint="eastAsia" w:cs="맑은 고딕"/>
                <w:sz w:val="18"/>
                <w:szCs w:val="18"/>
                <w:highlight w:val="cyan"/>
                <w:lang w:val="en-US" w:eastAsia="ko-KR"/>
              </w:rPr>
              <w:t xml:space="preserve"> </w:t>
            </w: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마련이다</w:t>
            </w:r>
          </w:p>
        </w:tc>
        <w:tc>
          <w:tcPr>
            <w:tcW w:w="1700" w:type="dxa"/>
            <w:vAlign w:val="center"/>
          </w:tcPr>
          <w:p w14:paraId="3E00918C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SimSun" w:cs="맑은 고딕"/>
                <w:sz w:val="18"/>
                <w:szCs w:val="18"/>
                <w:highlight w:val="cyan"/>
              </w:rPr>
              <w:t>注定会</w:t>
            </w:r>
          </w:p>
        </w:tc>
        <w:tc>
          <w:tcPr>
            <w:tcW w:w="5360" w:type="dxa"/>
            <w:vAlign w:val="center"/>
          </w:tcPr>
          <w:p w14:paraId="33FE35C2">
            <w:pPr>
              <w:spacing w:before="20" w:after="20" w:line="260" w:lineRule="auto"/>
              <w:jc w:val="left"/>
              <w:rPr>
                <w:sz w:val="22"/>
                <w:szCs w:val="22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  <w:highlight w:val="cyan"/>
              </w:rPr>
              <w:t>실패하게 마련이다</w:t>
            </w:r>
          </w:p>
        </w:tc>
      </w:tr>
    </w:tbl>
    <w:p w14:paraId="74CA367A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...</w:t>
      </w:r>
      <w:r>
        <w:rPr>
          <w:rFonts w:hint="eastAsia" w:ascii="맑은 고딕" w:hAnsi="맑은 고딕" w:eastAsia="맑은 고딕" w:cs="맑은 고딕"/>
          <w:sz w:val="18"/>
          <w:szCs w:val="18"/>
          <w:lang w:val="en-US" w:eastAsia="ko-KR"/>
        </w:rPr>
        <w:t xml:space="preserve">(으)로 미루어 </w:t>
      </w:r>
      <w:r>
        <w:rPr>
          <w:rFonts w:hint="eastAsia" w:eastAsia="SimSun" w:cs="맑은 고딕"/>
          <w:sz w:val="18"/>
          <w:szCs w:val="18"/>
          <w:lang w:val="en-US" w:eastAsia="zh-CN"/>
        </w:rPr>
        <w:t xml:space="preserve"> ... </w:t>
      </w:r>
      <w:r>
        <w:rPr>
          <w:rFonts w:hint="eastAsia" w:cs="맑은 고딕"/>
          <w:sz w:val="18"/>
          <w:szCs w:val="18"/>
          <w:lang w:val="en-US" w:eastAsia="ko-KR"/>
        </w:rPr>
        <w:t>는 것 같다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由...推断出</w:t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</w:p>
    <w:p w14:paraId="68492D93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는 법이다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表示必然的规则</w:t>
      </w:r>
    </w:p>
    <w:p w14:paraId="1F721C4F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...</w:t>
      </w:r>
      <w:r>
        <w:rPr>
          <w:rFonts w:hint="eastAsia" w:cs="맑은 고딕"/>
          <w:sz w:val="18"/>
          <w:szCs w:val="18"/>
          <w:lang w:val="en-US" w:eastAsia="ko-KR"/>
        </w:rPr>
        <w:t>을/를 무릅쓰고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不顾...也要...</w:t>
      </w:r>
    </w:p>
    <w:p w14:paraId="0BF454E2">
      <w:pPr>
        <w:spacing w:before="20" w:after="20" w:line="260" w:lineRule="auto"/>
        <w:jc w:val="left"/>
        <w:rPr>
          <w:rFonts w:hint="default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 xml:space="preserve">기에(는)   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>-기에</w:t>
      </w:r>
      <w:r>
        <w:rPr>
          <w:rFonts w:hint="eastAsia" w:eastAsia="SimSun" w:cs="맑은 고딕"/>
          <w:sz w:val="18"/>
          <w:szCs w:val="18"/>
          <w:lang w:val="en-US" w:eastAsia="zh-CN"/>
        </w:rPr>
        <w:t>的第二种用法</w:t>
      </w:r>
    </w:p>
    <w:p w14:paraId="622A4EC2">
      <w:pPr>
        <w:spacing w:before="20" w:after="20" w:line="260" w:lineRule="auto"/>
        <w:ind w:firstLine="500" w:firstLineChars="0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 xml:space="preserve">- </w:t>
      </w:r>
      <w:r>
        <w:rPr>
          <w:rFonts w:hint="eastAsia" w:cs="맑은 고딕"/>
          <w:sz w:val="18"/>
          <w:szCs w:val="18"/>
          <w:lang w:val="en-US" w:eastAsia="ko-KR"/>
        </w:rPr>
        <w:t xml:space="preserve">ㄴ/는다기에 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用这个代替-</w:t>
      </w:r>
      <w:r>
        <w:rPr>
          <w:rFonts w:hint="eastAsia" w:cs="맑은 고딕"/>
          <w:sz w:val="18"/>
          <w:szCs w:val="18"/>
          <w:lang w:val="en-US" w:eastAsia="ko-KR"/>
        </w:rPr>
        <w:t>기에</w:t>
      </w:r>
      <w:r>
        <w:rPr>
          <w:rFonts w:hint="eastAsia" w:eastAsia="SimSun" w:cs="맑은 고딕"/>
          <w:sz w:val="18"/>
          <w:szCs w:val="18"/>
          <w:lang w:val="en-US" w:eastAsia="zh-CN"/>
        </w:rPr>
        <w:t>吧</w:t>
      </w:r>
    </w:p>
    <w:p w14:paraId="4A18EA6B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을/를 비롯해서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以...为首的</w:t>
      </w:r>
    </w:p>
    <w:p w14:paraId="13588062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(으)로 말미암아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因为所以，高级道理</w:t>
      </w:r>
    </w:p>
    <w:p w14:paraId="14751E9E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cs="맑은 고딕"/>
          <w:sz w:val="18"/>
          <w:szCs w:val="18"/>
          <w:lang w:val="en-US" w:eastAsia="ko-KR"/>
        </w:rPr>
        <w:t>-ㄴ/은 나머지</w:t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因前面程度太深，导致后面的。</w:t>
      </w:r>
    </w:p>
    <w:p w14:paraId="2FEC118B">
      <w:pPr>
        <w:spacing w:before="20" w:after="20" w:line="260" w:lineRule="auto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从表义的角度来选择要说什么：</w:t>
      </w:r>
    </w:p>
    <w:p w14:paraId="3123DBD5">
      <w:pPr>
        <w:spacing w:before="20" w:after="20" w:line="260" w:lineRule="auto"/>
        <w:ind w:firstLine="500" w:firstLineChars="0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表示只能，就是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>-수밖에 없다. (띄어쓰기 조심해)</w:t>
      </w:r>
      <w:r>
        <w:rPr>
          <w:rFonts w:hint="eastAsia" w:eastAsia="SimSun" w:cs="맑은 고딕"/>
          <w:sz w:val="18"/>
          <w:szCs w:val="18"/>
          <w:lang w:val="en-US" w:eastAsia="zh-CN"/>
        </w:rPr>
        <w:t>。</w:t>
      </w:r>
    </w:p>
    <w:p w14:paraId="367234A2">
      <w:pPr>
        <w:spacing w:before="20" w:after="20" w:line="260" w:lineRule="auto"/>
        <w:ind w:firstLine="500" w:firstLineChars="0"/>
        <w:jc w:val="left"/>
        <w:rPr>
          <w:rFonts w:hint="eastAsia" w:eastAsia="SimSun" w:cs="맑은 고딕"/>
          <w:sz w:val="18"/>
          <w:szCs w:val="18"/>
          <w:lang w:val="en-US" w:eastAsia="zh-CN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表示因果，建议使用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(으)로 말미암아</w:t>
      </w:r>
      <w:r>
        <w:rPr>
          <w:rFonts w:hint="eastAsia" w:eastAsia="SimSun" w:cs="맑은 고딕"/>
          <w:sz w:val="18"/>
          <w:szCs w:val="18"/>
          <w:lang w:val="en-US" w:eastAsia="zh-CN"/>
        </w:rPr>
        <w:t>。</w:t>
      </w:r>
    </w:p>
    <w:p w14:paraId="21E9C905">
      <w:pPr>
        <w:spacing w:before="20" w:after="20" w:line="260" w:lineRule="auto"/>
        <w:ind w:firstLine="500" w:firstLineChars="0"/>
        <w:jc w:val="left"/>
        <w:rPr>
          <w:rFonts w:hint="eastAsia" w:cs="맑은 고딕"/>
          <w:sz w:val="18"/>
          <w:szCs w:val="18"/>
          <w:lang w:val="en-US" w:eastAsia="ko-KR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表示狗屁不是，可以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(으)ㅁ 불과하다.</w:t>
      </w:r>
    </w:p>
    <w:p w14:paraId="041E0D4C">
      <w:pPr>
        <w:spacing w:before="20" w:after="20" w:line="260" w:lineRule="auto"/>
        <w:ind w:firstLine="500" w:firstLineChars="0"/>
        <w:jc w:val="left"/>
        <w:rPr>
          <w:rFonts w:hint="eastAsia" w:cs="맑은 고딕"/>
          <w:sz w:val="18"/>
          <w:szCs w:val="18"/>
          <w:lang w:val="en-US" w:eastAsia="ko-KR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表示效果不好，用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고서는 -(으)ㄹ 수 없다.</w:t>
      </w:r>
    </w:p>
    <w:p w14:paraId="0A0D5816">
      <w:pPr>
        <w:spacing w:before="20" w:after="20" w:line="260" w:lineRule="auto"/>
        <w:ind w:firstLine="500" w:firstLineChars="0"/>
        <w:jc w:val="left"/>
        <w:rPr>
          <w:rFonts w:hint="eastAsia" w:cs="맑은 고딕"/>
          <w:sz w:val="18"/>
          <w:szCs w:val="18"/>
          <w:lang w:val="en-US" w:eastAsia="ko-KR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>想转折，记住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 xml:space="preserve"> 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 xml:space="preserve">는/ㄴ/은 반면   </w:t>
      </w:r>
    </w:p>
    <w:p w14:paraId="58C23CBC">
      <w:pPr>
        <w:spacing w:before="20" w:after="20" w:line="260" w:lineRule="auto"/>
        <w:ind w:firstLine="500" w:firstLineChars="0"/>
        <w:jc w:val="left"/>
        <w:rPr>
          <w:rFonts w:hint="default" w:eastAsia="맑은 고딕" w:cs="맑은 고딕"/>
          <w:sz w:val="18"/>
          <w:szCs w:val="18"/>
          <w:lang w:val="en-US" w:eastAsia="ko-KR"/>
        </w:rPr>
      </w:pPr>
      <w:r>
        <w:rPr>
          <w:rFonts w:hint="eastAsia" w:eastAsia="SimSun" w:cs="맑은 고딕"/>
          <w:sz w:val="18"/>
          <w:szCs w:val="18"/>
          <w:lang w:val="en-US" w:eastAsia="zh-CN"/>
        </w:rPr>
        <w:t xml:space="preserve">结尾段用一个： </w:t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cs="맑은 고딕"/>
          <w:sz w:val="18"/>
          <w:szCs w:val="18"/>
          <w:lang w:val="en-US" w:eastAsia="ko-KR"/>
        </w:rPr>
        <w:tab/>
      </w:r>
      <w:r>
        <w:rPr>
          <w:rFonts w:hint="eastAsia" w:eastAsia="SimSun" w:cs="맑은 고딕"/>
          <w:sz w:val="18"/>
          <w:szCs w:val="18"/>
          <w:lang w:val="en-US" w:eastAsia="zh-CN"/>
        </w:rPr>
        <w:t>-</w:t>
      </w:r>
      <w:r>
        <w:rPr>
          <w:rFonts w:hint="eastAsia" w:cs="맑은 고딕"/>
          <w:sz w:val="18"/>
          <w:szCs w:val="18"/>
          <w:lang w:val="en-US" w:eastAsia="ko-KR"/>
        </w:rPr>
        <w:t>아/어/여야 마땅하다.</w:t>
      </w:r>
    </w:p>
    <w:p w14:paraId="1255249F"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主题类型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一览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+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论点素材库</w:t>
      </w:r>
    </w:p>
    <w:p w14:paraId="71723E18">
      <w:r>
        <w:drawing>
          <wp:inline distT="0" distB="0" distL="114300" distR="114300">
            <wp:extent cx="6254750" cy="3021330"/>
            <wp:effectExtent l="0" t="0" r="635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DE52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通用性正面：</w:t>
      </w:r>
      <w:r>
        <w:rPr>
          <w:rFonts w:hint="eastAsia"/>
          <w:lang w:val="en-US" w:eastAsia="ko-KR"/>
        </w:rPr>
        <w:t xml:space="preserve"> </w:t>
      </w:r>
      <w:r>
        <w:rPr>
          <w:rFonts w:hint="eastAsia" w:eastAsia="SimSun"/>
          <w:lang w:val="en-US" w:eastAsia="zh-CN"/>
        </w:rPr>
        <w:t>社会融合，生活质量提高，</w:t>
      </w:r>
      <w:r>
        <w:rPr>
          <w:rFonts w:hint="eastAsia"/>
          <w:lang w:val="en-US" w:eastAsia="ko-KR"/>
        </w:rPr>
        <w:t xml:space="preserve">  </w:t>
      </w:r>
      <w:r>
        <w:rPr>
          <w:rFonts w:hint="eastAsia" w:eastAsia="SimSun"/>
          <w:lang w:val="en-US" w:eastAsia="zh-CN"/>
        </w:rPr>
        <w:t>便利性提高，竞争力提升，</w:t>
      </w:r>
      <w:r>
        <w:rPr>
          <w:rFonts w:hint="eastAsia"/>
          <w:lang w:val="en-US" w:eastAsia="ko-KR"/>
        </w:rPr>
        <w:t xml:space="preserve">   </w:t>
      </w:r>
      <w:r>
        <w:rPr>
          <w:rFonts w:hint="eastAsia" w:eastAsia="SimSun"/>
          <w:lang w:val="en-US" w:eastAsia="zh-CN"/>
        </w:rPr>
        <w:t>相关产业发展，</w:t>
      </w:r>
      <w:r>
        <w:rPr>
          <w:rFonts w:hint="eastAsia"/>
          <w:lang w:val="en-US" w:eastAsia="ko-KR"/>
        </w:rPr>
        <w:t xml:space="preserve">  </w:t>
      </w:r>
      <w:r>
        <w:rPr>
          <w:rFonts w:hint="eastAsia" w:eastAsia="SimSun"/>
          <w:lang w:val="en-US" w:eastAsia="zh-CN"/>
        </w:rPr>
        <w:t>文化多样性</w:t>
      </w:r>
    </w:p>
    <w:p w14:paraId="208A896F">
      <w:pPr>
        <w:ind w:firstLine="1260" w:firstLineChars="600"/>
        <w:rPr>
          <w:rFonts w:hint="default" w:eastAsia="맑은 고딕"/>
          <w:lang w:val="en-US" w:eastAsia="ko-KR"/>
        </w:rPr>
      </w:pPr>
      <w:r>
        <w:rPr>
          <w:rFonts w:hint="eastAsia"/>
          <w:lang w:val="en-US" w:eastAsia="ko-KR"/>
        </w:rPr>
        <w:t>사회 통합   삶의 질을 향상    편의성 향상   경쟁력 향상    관련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/>
          <w:lang w:val="en-US" w:eastAsia="ko-KR"/>
        </w:rPr>
        <w:t xml:space="preserve">산업 발전 </w:t>
      </w:r>
      <w:r>
        <w:rPr>
          <w:rFonts w:hint="eastAsia" w:eastAsia="SimSun"/>
          <w:lang w:val="en-US" w:eastAsia="zh-CN"/>
        </w:rPr>
        <w:t xml:space="preserve">   </w:t>
      </w:r>
      <w:r>
        <w:rPr>
          <w:rFonts w:hint="eastAsia"/>
          <w:lang w:val="en-US" w:eastAsia="ko-KR"/>
        </w:rPr>
        <w:t>문화 다양성</w:t>
      </w:r>
    </w:p>
    <w:p w14:paraId="6CAA155D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通用性负面：时间/金钱成本过大，代际冲突，生活不便，学业疏忽</w:t>
      </w:r>
      <w:r>
        <w:rPr>
          <w:rFonts w:hint="eastAsia"/>
          <w:lang w:val="en-US" w:eastAsia="ko-KR"/>
        </w:rPr>
        <w:t xml:space="preserve"> </w:t>
      </w:r>
      <w:r>
        <w:rPr>
          <w:rFonts w:hint="eastAsia" w:eastAsia="SimSun"/>
          <w:lang w:val="en-US" w:eastAsia="zh-CN"/>
        </w:rPr>
        <w:t>，    个人信息侵犯</w:t>
      </w:r>
    </w:p>
    <w:p w14:paraId="006FE59F">
      <w:pPr>
        <w:rPr>
          <w:rFonts w:hint="default" w:eastAsia="맑은 고딕"/>
          <w:lang w:val="en-US" w:eastAsia="ko-KR"/>
        </w:rPr>
      </w:pPr>
      <w:r>
        <w:rPr>
          <w:rFonts w:hint="eastAsia"/>
          <w:lang w:val="en-US" w:eastAsia="ko-KR"/>
        </w:rPr>
        <w:t xml:space="preserve">                시간/비용 부담</w:t>
      </w:r>
      <w:r>
        <w:rPr>
          <w:rFonts w:hint="eastAsia"/>
          <w:lang w:val="en-US" w:eastAsia="ko-KR"/>
        </w:rPr>
        <w:tab/>
      </w:r>
      <w:r>
        <w:rPr>
          <w:rFonts w:hint="eastAsia"/>
          <w:lang w:val="en-US" w:eastAsia="ko-KR"/>
        </w:rPr>
        <w:t xml:space="preserve">세대 단절     생활 불편     학업 소홀 </w:t>
      </w:r>
      <w:r>
        <w:rPr>
          <w:rFonts w:hint="eastAsia" w:eastAsia="SimSun"/>
          <w:lang w:val="en-US" w:eastAsia="zh-CN"/>
        </w:rPr>
        <w:t xml:space="preserve">    </w:t>
      </w:r>
      <w:r>
        <w:rPr>
          <w:rFonts w:hint="eastAsia"/>
          <w:lang w:val="en-US" w:eastAsia="ko-KR"/>
        </w:rPr>
        <w:t>개인정보 침해</w:t>
      </w:r>
    </w:p>
    <w:p w14:paraId="50CE6EBA">
      <w:pPr>
        <w:spacing w:before="0" w:after="60" w:line="300" w:lineRule="auto"/>
        <w:jc w:val="both"/>
        <w:rPr>
          <w:rFonts w:ascii="맑은 고딕" w:hAnsi="맑은 고딕" w:eastAsia="SimSun" w:cs="맑은 고딕"/>
          <w:color w:val="C00000"/>
        </w:rPr>
      </w:pPr>
      <w:r>
        <w:rPr>
          <w:rFonts w:ascii="맑은 고딕" w:hAnsi="맑은 고딕" w:eastAsia="맑은 고딕" w:cs="맑은 고딕"/>
          <w:color w:val="C00000"/>
        </w:rPr>
        <w:t>54번 출제 주제는 아래 6유형 중 하나로 수렴한다. 시험장에서 30초 안에 유형을 판별하고 해당 골격을 고른다</w:t>
      </w:r>
      <w:r>
        <w:rPr>
          <w:rFonts w:ascii="맑은 고딕" w:hAnsi="맑은 고딕" w:eastAsia="SimSun" w:cs="맑은 고딕"/>
          <w:color w:val="C00000"/>
        </w:rPr>
        <w:t>。</w:t>
      </w:r>
    </w:p>
    <w:p w14:paraId="74D0F2D3">
      <w:pPr>
        <w:spacing w:before="0" w:after="60" w:line="300" w:lineRule="auto"/>
        <w:ind w:firstLine="130" w:firstLineChars="50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유형 ① 찬반형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（赞成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/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反对）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—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出现频率最高</w:t>
      </w:r>
    </w:p>
    <w:p w14:paraId="09212208">
      <w:pPr>
        <w:spacing w:before="0" w:after="50" w:line="280" w:lineRule="auto"/>
        <w:ind w:left="420" w:hanging="280"/>
        <w:jc w:val="left"/>
        <w:rPr>
          <w:rFonts w:ascii="맑은 고딕" w:hAnsi="맑은 고딕" w:eastAsia="맑은 고딕" w:cs="맑은 고딕"/>
          <w:sz w:val="21"/>
          <w:szCs w:val="21"/>
          <w:highlight w:val="cyan"/>
        </w:rPr>
      </w:pPr>
      <w:r>
        <w:rPr>
          <w:rFonts w:ascii="맑은 고딕" w:hAnsi="맑은 고딕" w:eastAsia="맑은 고딕" w:cs="맑은 고딕"/>
          <w:sz w:val="21"/>
          <w:szCs w:val="21"/>
          <w:highlight w:val="cyan"/>
        </w:rPr>
        <w:t>서론</w:t>
      </w:r>
      <w:r>
        <w:rPr>
          <w:rFonts w:ascii="맑은 고딕" w:hAnsi="맑은 고딕" w:eastAsia="SimSun" w:cs="맑은 고딕"/>
          <w:sz w:val="21"/>
          <w:szCs w:val="21"/>
          <w:highlight w:val="cyan"/>
        </w:rPr>
        <w:t>：</w:t>
      </w:r>
      <w:r>
        <w:rPr>
          <w:rFonts w:hint="eastAsia" w:cs="맑은 고딕"/>
          <w:sz w:val="21"/>
          <w:szCs w:val="21"/>
          <w:highlight w:val="cyan"/>
          <w:lang w:eastAsia="ko-KR"/>
        </w:rPr>
        <w:t>최근에</w:t>
      </w:r>
      <w:r>
        <w:rPr>
          <w:rFonts w:hint="eastAsia" w:cs="맑은 고딕"/>
          <w:sz w:val="21"/>
          <w:szCs w:val="21"/>
          <w:highlight w:val="cyan"/>
          <w:lang w:val="en-US" w:eastAsia="ko-KR"/>
        </w:rPr>
        <w:t xml:space="preserve"> </w:t>
      </w:r>
      <w:r>
        <w:rPr>
          <w:rFonts w:ascii="맑은 고딕" w:hAnsi="맑은 고딕" w:eastAsia="맑은 고딕" w:cs="맑은 고딕"/>
          <w:sz w:val="21"/>
          <w:szCs w:val="21"/>
          <w:highlight w:val="cyan"/>
        </w:rPr>
        <w:t>...에 대한 논란이 뜨겁다. 찬성하는 입장과 반대하는 입장이 팽팽히 맞서고 있다.</w:t>
      </w:r>
    </w:p>
    <w:p w14:paraId="2A79DB80">
      <w:pPr>
        <w:spacing w:before="0" w:after="50" w:line="280" w:lineRule="auto"/>
        <w:ind w:firstLine="500" w:firstLineChars="0"/>
        <w:jc w:val="left"/>
        <w:rPr>
          <w:rFonts w:hint="default" w:ascii="맑은 고딕" w:hAnsi="맑은 고딕" w:eastAsia="SimSun" w:cs="맑은 고딕"/>
          <w:sz w:val="21"/>
          <w:szCs w:val="21"/>
          <w:lang w:val="en-US" w:eastAsia="zh-CN"/>
        </w:rPr>
      </w:pPr>
      <w:r>
        <w:rPr>
          <w:rFonts w:hint="eastAsia" w:eastAsia="SimSun" w:cs="맑은 고딕"/>
          <w:sz w:val="21"/>
          <w:szCs w:val="21"/>
          <w:lang w:val="en-US" w:eastAsia="zh-CN"/>
        </w:rPr>
        <w:t>（赞同还是反对？最近关于</w:t>
      </w:r>
      <w:r>
        <w:rPr>
          <w:rFonts w:hint="eastAsia" w:cs="맑은 고딕"/>
          <w:sz w:val="21"/>
          <w:szCs w:val="21"/>
          <w:lang w:val="en-US" w:eastAsia="ko-KR"/>
        </w:rPr>
        <w:t>...</w:t>
      </w:r>
      <w:r>
        <w:rPr>
          <w:rFonts w:hint="eastAsia" w:eastAsia="SimSun" w:cs="맑은 고딕"/>
          <w:sz w:val="21"/>
          <w:szCs w:val="21"/>
          <w:lang w:val="en-US" w:eastAsia="zh-CN"/>
        </w:rPr>
        <w:t>的争论非常炽热。赞成与反对的立场正在紧绷绷地对立。</w:t>
      </w:r>
    </w:p>
    <w:p w14:paraId="5E3925AD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본론1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...에는 다음과 같은 긍정적인 측면이 있다. 우선 ... 또한 ...</w:t>
      </w:r>
    </w:p>
    <w:p w14:paraId="5621BAA7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본론2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그러나 ...라는 문제점도 무시할 수 없다. 먼저 ... 뿐만 아니라 ...</w:t>
      </w:r>
    </w:p>
    <w:p w14:paraId="738CD406">
      <w:pPr>
        <w:spacing w:before="0" w:after="50" w:line="280" w:lineRule="auto"/>
        <w:ind w:left="420" w:hanging="280"/>
        <w:jc w:val="left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결론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따라서 ...이/가 ...을 위해 노력해야 한다. 개인은 ... 사회는 ...</w:t>
      </w:r>
    </w:p>
    <w:p w14:paraId="004574F8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유형 ② 문제-해결형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（问题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+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对策）</w:t>
      </w:r>
    </w:p>
    <w:p w14:paraId="6DDF3CEC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서론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최근 ...이/가 심각한 사회 문제로 떠오르고 있다.</w:t>
      </w:r>
    </w:p>
    <w:p w14:paraId="0853119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본론1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...이/가 발생하는 원인은 ...때문이다. 또한 ...</w:t>
      </w:r>
    </w:p>
    <w:p w14:paraId="1C4597C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본론2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이러한 문제는 ...는 결과를 초래한다. 특히 ...</w:t>
      </w:r>
    </w:p>
    <w:p w14:paraId="212BE3A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결론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이를 해결하기 위해서는 ... 개인, 사회, 국가의 노력이 필요하다.</w:t>
      </w:r>
    </w:p>
    <w:p w14:paraId="33C28477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유형 ④ 조건 제시형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（成为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……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的条件）</w:t>
      </w:r>
    </w:p>
    <w:p w14:paraId="10008EF8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서론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...이/가 되기 위해서는 무엇보다 ...이/가 필요하다.</w:t>
      </w:r>
    </w:p>
    <w:p w14:paraId="072F8733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본론1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우선 ...이/가 갖추어져야 한다. ...은/는 ...하는 데에 기여한다.</w:t>
      </w:r>
    </w:p>
    <w:p w14:paraId="57AB6AD3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본론2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그러나 ...만으로는 부족하다. ...이/가 결여될 경우 ...</w:t>
      </w:r>
    </w:p>
    <w:p w14:paraId="3EDA3F9A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결론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...과/와 ...이 조화를 이룰 때 비로소 ...은/는 제 역할을 다할 수 있다.</w:t>
      </w:r>
    </w:p>
    <w:p w14:paraId="292432BD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유형 ⑤ 의미·중요성 분석형</w:t>
      </w:r>
    </w:p>
    <w:p w14:paraId="261E8F7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서론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...이란 ...을/를 의미한다. ...은/는 ...에 중요한 역할을 한다.</w:t>
      </w:r>
    </w:p>
    <w:p w14:paraId="2D79D23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본론1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...이/가 중요한 이유는 ...때문이다. ...을/를 통해 ...할 수 있다.</w:t>
      </w:r>
    </w:p>
    <w:p w14:paraId="5ECE2FB0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본론2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그러나 오늘날 ...이/가 점차 사라지고 있다. ...는 우려가 제기된다.</w:t>
      </w:r>
    </w:p>
    <w:p w14:paraId="148EDF4E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결론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...의 가치를 되새기고 ...을/를 지키려는 노력이 필요하다.</w:t>
      </w:r>
    </w:p>
    <w:p w14:paraId="527E44F5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유형 ⑥ 원인·영향 분석형</w:t>
      </w:r>
    </w:p>
    <w:p w14:paraId="3C6D6C3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서론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최근 ...이/가 빠르게 증가하고 있다. 이는 ...때문인 것으로 보인다.</w:t>
      </w:r>
    </w:p>
    <w:p w14:paraId="274E7DA1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본론1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...이/가 ...에 미치는 긍정적인 영향은 ...이다. 또한 ...</w:t>
      </w:r>
    </w:p>
    <w:p w14:paraId="5E1ECBA8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본론2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그러나 부정적인 영향도 적지 않다. ...는 문제가 발생할 수 있다.</w:t>
      </w:r>
    </w:p>
    <w:p w14:paraId="08841333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결론</w:t>
      </w:r>
      <w:r>
        <w:rPr>
          <w:rFonts w:ascii="맑은 고딕" w:hAnsi="맑은 고딕" w:eastAsia="SimSun" w:cs="맑은 고딕"/>
          <w:sz w:val="21"/>
          <w:szCs w:val="21"/>
        </w:rPr>
        <w:t>：</w:t>
      </w:r>
      <w:r>
        <w:rPr>
          <w:rFonts w:ascii="맑은 고딕" w:hAnsi="맑은 고딕" w:eastAsia="맑은 고딕" w:cs="맑은 고딕"/>
          <w:sz w:val="21"/>
          <w:szCs w:val="21"/>
        </w:rPr>
        <w:t>...을 극복하기 위한 사회적 노력이 뒤따라야 할 것이다.</w:t>
      </w:r>
    </w:p>
    <w:p w14:paraId="615F3C8B">
      <w:pPr>
        <w:keepNext/>
        <w:spacing w:before="320" w:after="140" w:line="320" w:lineRule="auto"/>
        <w:jc w:val="both"/>
      </w:pP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>700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字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凑字公式</w:t>
      </w:r>
    </w:p>
    <w:p w14:paraId="0DC7B474">
      <w:pPr>
        <w:spacing w:before="0" w:after="40" w:line="300" w:lineRule="auto"/>
        <w:ind w:left="300" w:hanging="260"/>
        <w:jc w:val="left"/>
        <w:rPr>
          <w:highlight w:val="cyan"/>
        </w:rPr>
      </w:pPr>
      <w:r>
        <w:rPr>
          <w:rFonts w:ascii="맑은 고딕" w:hAnsi="맑은 고딕" w:eastAsia="맑은 고딕" w:cs="맑은 고딕"/>
          <w:highlight w:val="cyan"/>
        </w:rPr>
        <w:t xml:space="preserve">· </w:t>
      </w:r>
      <w:r>
        <w:rPr>
          <w:rFonts w:ascii="맑은 고딕" w:hAnsi="맑은 고딕" w:eastAsia="SimSun" w:cs="맑은 고딕"/>
          <w:highlight w:val="cyan"/>
        </w:rPr>
        <w:t>每段加一个「</w:t>
      </w:r>
      <w:r>
        <w:rPr>
          <w:rFonts w:ascii="맑은 고딕" w:hAnsi="맑은 고딕" w:eastAsia="맑은 고딕" w:cs="맑은 고딕"/>
          <w:highlight w:val="cyan"/>
        </w:rPr>
        <w:t>예시</w:t>
      </w:r>
      <w:r>
        <w:rPr>
          <w:rFonts w:ascii="맑은 고딕" w:hAnsi="맑은 고딕" w:eastAsia="SimSun" w:cs="맑은 고딕"/>
          <w:highlight w:val="cyan"/>
        </w:rPr>
        <w:t>」句：</w:t>
      </w:r>
      <w:r>
        <w:rPr>
          <w:rFonts w:ascii="맑은 고딕" w:hAnsi="맑은 고딕" w:eastAsia="맑은 고딕" w:cs="맑은 고딕"/>
          <w:highlight w:val="cyan"/>
        </w:rPr>
        <w:t>예컨대 ...와/과 같은 경우를 들 수 있다.</w:t>
      </w:r>
    </w:p>
    <w:p w14:paraId="045AF00B">
      <w:pPr>
        <w:spacing w:before="0" w:after="40" w:line="300" w:lineRule="auto"/>
        <w:ind w:left="300" w:hanging="260"/>
        <w:jc w:val="left"/>
        <w:rPr>
          <w:highlight w:val="cyan"/>
        </w:rPr>
      </w:pPr>
      <w:r>
        <w:rPr>
          <w:rFonts w:ascii="맑은 고딕" w:hAnsi="맑은 고딕" w:eastAsia="맑은 고딕" w:cs="맑은 고딕"/>
          <w:highlight w:val="cyan"/>
        </w:rPr>
        <w:t xml:space="preserve">· </w:t>
      </w:r>
      <w:r>
        <w:rPr>
          <w:rFonts w:ascii="맑은 고딕" w:hAnsi="맑은 고딕" w:eastAsia="SimSun" w:cs="맑은 고딕"/>
          <w:highlight w:val="cyan"/>
        </w:rPr>
        <w:t>加「</w:t>
      </w:r>
      <w:r>
        <w:rPr>
          <w:rFonts w:ascii="맑은 고딕" w:hAnsi="맑은 고딕" w:eastAsia="맑은 고딕" w:cs="맑은 고딕"/>
          <w:highlight w:val="cyan"/>
        </w:rPr>
        <w:t>이중 부정</w:t>
      </w:r>
      <w:r>
        <w:rPr>
          <w:rFonts w:ascii="맑은 고딕" w:hAnsi="맑은 고딕" w:eastAsia="SimSun" w:cs="맑은 고딕"/>
          <w:highlight w:val="cyan"/>
        </w:rPr>
        <w:t>」：</w:t>
      </w:r>
      <w:r>
        <w:rPr>
          <w:rFonts w:ascii="맑은 고딕" w:hAnsi="맑은 고딕" w:eastAsia="맑은 고딕" w:cs="맑은 고딕"/>
          <w:highlight w:val="cyan"/>
        </w:rPr>
        <w:t>...지 않을 수 없다 / ...ㄹ 수밖에 없다</w:t>
      </w:r>
    </w:p>
    <w:p w14:paraId="3D4EDF3D">
      <w:pPr>
        <w:spacing w:before="0" w:after="40" w:line="300" w:lineRule="auto"/>
        <w:ind w:left="300" w:hanging="260"/>
        <w:jc w:val="left"/>
        <w:rPr>
          <w:highlight w:val="cyan"/>
        </w:rPr>
      </w:pPr>
      <w:r>
        <w:rPr>
          <w:rFonts w:ascii="맑은 고딕" w:hAnsi="맑은 고딕" w:eastAsia="맑은 고딕" w:cs="맑은 고딕"/>
          <w:highlight w:val="cyan"/>
        </w:rPr>
        <w:t xml:space="preserve">· </w:t>
      </w:r>
      <w:r>
        <w:rPr>
          <w:rFonts w:ascii="맑은 고딕" w:hAnsi="맑은 고딕" w:eastAsia="SimSun" w:cs="맑은 고딕"/>
          <w:highlight w:val="cyan"/>
        </w:rPr>
        <w:t>把「</w:t>
      </w:r>
      <w:r>
        <w:rPr>
          <w:rFonts w:ascii="맑은 고딕" w:hAnsi="맑은 고딕" w:eastAsia="맑은 고딕" w:cs="맑은 고딕"/>
          <w:highlight w:val="cyan"/>
        </w:rPr>
        <w:t>...한다</w:t>
      </w:r>
      <w:r>
        <w:rPr>
          <w:rFonts w:ascii="맑은 고딕" w:hAnsi="맑은 고딕" w:eastAsia="SimSun" w:cs="맑은 고딕"/>
          <w:highlight w:val="cyan"/>
        </w:rPr>
        <w:t>」扩充成「</w:t>
      </w:r>
      <w:r>
        <w:rPr>
          <w:rFonts w:ascii="맑은 고딕" w:hAnsi="맑은 고딕" w:eastAsia="맑은 고딕" w:cs="맑은 고딕"/>
          <w:highlight w:val="cyan"/>
        </w:rPr>
        <w:t>...하는 데에 중요한 역할을 한다</w:t>
      </w:r>
      <w:r>
        <w:rPr>
          <w:rFonts w:ascii="맑은 고딕" w:hAnsi="맑은 고딕" w:eastAsia="SimSun" w:cs="맑은 고딕"/>
          <w:highlight w:val="cyan"/>
        </w:rPr>
        <w:t>」</w:t>
      </w:r>
    </w:p>
    <w:p w14:paraId="05A1AA75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 xml:space="preserve">· </w:t>
      </w:r>
      <w:r>
        <w:rPr>
          <w:rFonts w:ascii="맑은 고딕" w:hAnsi="맑은 고딕" w:eastAsia="SimSun" w:cs="맑은 고딕"/>
        </w:rPr>
        <w:t>加冒头句：</w:t>
      </w:r>
      <w:r>
        <w:rPr>
          <w:rFonts w:ascii="맑은 고딕" w:hAnsi="맑은 고딕" w:eastAsia="맑은 고딕" w:cs="맑은 고딕"/>
        </w:rPr>
        <w:t>이와 관련하여 ...을/를 살펴볼 필요가 있다.</w:t>
      </w:r>
    </w:p>
    <w:p w14:paraId="51737366">
      <w:pP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</w:pP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官方范文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54번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解剖（官方</w:t>
      </w: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 모범답안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）</w:t>
      </w:r>
    </w:p>
    <w:p w14:paraId="4B8FAC33"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▸ 102회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디지털 소외 계층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—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最标准的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3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段结构</w:t>
      </w:r>
    </w:p>
    <w:p w14:paraId="5BBD18FD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1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 xml:space="preserve">과거 기술이 빠르게 발달하면서 </w:t>
      </w:r>
      <w:r>
        <w:rPr>
          <w:rFonts w:ascii="맑은 고딕" w:hAnsi="맑은 고딕" w:eastAsia="맑은 고딕" w:cs="맑은 고딕"/>
          <w:highlight w:val="cyan"/>
        </w:rPr>
        <w:t xml:space="preserve">과거와는 달리 </w:t>
      </w:r>
      <w:r>
        <w:rPr>
          <w:rFonts w:ascii="맑은 고딕" w:hAnsi="맑은 고딕" w:eastAsia="맑은 고딕" w:cs="맑은 고딕"/>
        </w:rPr>
        <w:t>일상생활에서 디지털 기술의 활용이 일반화되었다. 식당에서는 대면을 하지 않아도 키오스크로 음식을 주문할 수 있게 되었고 편의점이나 금융 기관을 직접 방문하지 않아도 컴퓨터나 스마트폰으로 서비스를 이용할 수 있게 되었다.</w:t>
      </w:r>
    </w:p>
    <w:p w14:paraId="117866C7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</w:rPr>
        <w:t xml:space="preserve">→ </w:t>
      </w:r>
      <w:r>
        <w:rPr>
          <w:rFonts w:ascii="맑은 고딕" w:hAnsi="맑은 고딕" w:eastAsia="SimSun" w:cs="맑은 고딕"/>
        </w:rPr>
        <w:t>结构：背景句</w:t>
      </w:r>
      <w:r>
        <w:rPr>
          <w:rFonts w:ascii="맑은 고딕" w:hAnsi="맑은 고딕" w:eastAsia="맑은 고딕" w:cs="맑은 고딕"/>
        </w:rPr>
        <w:t xml:space="preserve"> + 예시 2</w:t>
      </w:r>
      <w:r>
        <w:rPr>
          <w:rFonts w:ascii="맑은 고딕" w:hAnsi="맑은 고딕" w:eastAsia="SimSun" w:cs="맑은 고딕"/>
        </w:rPr>
        <w:t>连发。「</w:t>
      </w:r>
      <w:r>
        <w:rPr>
          <w:rFonts w:ascii="맑은 고딕" w:hAnsi="맑은 고딕" w:eastAsia="맑은 고딕" w:cs="맑은 고딕"/>
        </w:rPr>
        <w:t>...수 있게 되었고 ...수 있게 되었다</w:t>
      </w:r>
      <w:r>
        <w:rPr>
          <w:rFonts w:ascii="맑은 고딕" w:hAnsi="맑은 고딕" w:eastAsia="SimSun" w:cs="맑은 고딕"/>
        </w:rPr>
        <w:t>」可直接背。</w:t>
      </w:r>
    </w:p>
    <w:p w14:paraId="43AA48B3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2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그러나 이러한 변화를 모든 사람들이 동일하게 누리는 것은 아니다. 고령층의 경우 ... 어려움이 따른다. 그리고 ... 사람들도 있을 것이다. 또한 ... 제한적이다</w:t>
      </w:r>
      <w:r>
        <w:rPr>
          <w:rFonts w:ascii="맑은 고딕" w:hAnsi="맑은 고딕" w:eastAsia="SimSun" w:cs="맑은 고딕"/>
        </w:rPr>
        <w:t>。</w:t>
      </w:r>
    </w:p>
    <w:p w14:paraId="48AA6691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</w:rPr>
        <w:t xml:space="preserve">→ </w:t>
      </w:r>
      <w:r>
        <w:rPr>
          <w:rFonts w:ascii="맑은 고딕" w:hAnsi="맑은 고딕" w:eastAsia="SimSun" w:cs="맑은 고딕"/>
        </w:rPr>
        <w:t>结构：</w:t>
      </w:r>
      <w:r>
        <w:rPr>
          <w:rFonts w:ascii="맑은 고딕" w:hAnsi="맑은 고딕" w:eastAsia="맑은 고딕" w:cs="맑은 고딕"/>
        </w:rPr>
        <w:t>그러나 + 부정 논거 3개</w:t>
      </w:r>
      <w:r>
        <w:rPr>
          <w:rFonts w:ascii="맑은 고딕" w:hAnsi="맑은 고딕" w:eastAsia="SimSun" w:cs="맑은 고딕"/>
        </w:rPr>
        <w:t>（</w:t>
      </w:r>
      <w:r>
        <w:rPr>
          <w:rFonts w:ascii="맑은 고딕" w:hAnsi="맑은 고딕" w:eastAsia="맑은 고딕" w:cs="맑은 고딕"/>
        </w:rPr>
        <w:t>고령층 / 경제적 여건 / 인프라</w:t>
      </w:r>
      <w:r>
        <w:rPr>
          <w:rFonts w:ascii="맑은 고딕" w:hAnsi="맑은 고딕" w:eastAsia="SimSun" w:cs="맑은 고딕"/>
        </w:rPr>
        <w:t>）。</w:t>
      </w:r>
    </w:p>
    <w:p w14:paraId="72F95DD4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3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이러한 문제를 해결하기 위해서는 개인과 사회 모두가 노력해야 한다. 개인의 경우 ... 정부에서는 ... 그리고 ... 혜택을 고르게 누릴 수 있도록 해야 한다</w:t>
      </w:r>
      <w:r>
        <w:rPr>
          <w:rFonts w:ascii="맑은 고딕" w:hAnsi="맑은 고딕" w:eastAsia="SimSun" w:cs="맑은 고딕"/>
        </w:rPr>
        <w:t>。</w:t>
      </w:r>
    </w:p>
    <w:p w14:paraId="011AD3CD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</w:rPr>
        <w:t xml:space="preserve">→ </w:t>
      </w:r>
      <w:r>
        <w:rPr>
          <w:rFonts w:ascii="맑은 고딕" w:hAnsi="맑은 고딕" w:eastAsia="SimSun" w:cs="맑은 고딕"/>
        </w:rPr>
        <w:t>结构：</w:t>
      </w:r>
      <w:r>
        <w:rPr>
          <w:rFonts w:ascii="맑은 고딕" w:hAnsi="맑은 고딕" w:eastAsia="맑은 고딕" w:cs="맑은 고딕"/>
        </w:rPr>
        <w:t>이러한 문제를 해결하기 위해서는 + 개인 / 정부 + 마무리</w:t>
      </w:r>
      <w:r>
        <w:rPr>
          <w:rFonts w:ascii="맑은 고딕" w:hAnsi="맑은 고딕" w:eastAsia="SimSun" w:cs="맑은 고딕"/>
        </w:rPr>
        <w:t>。</w:t>
      </w:r>
    </w:p>
    <w:p w14:paraId="3E216727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▸ 96회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직장 내 자율성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— 긍정→부정→해결 구조</w:t>
      </w:r>
    </w:p>
    <w:p w14:paraId="3DABD34C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1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사회의 변화로 개인의 자율성을 중시하는 사람들이 많아졌다. 이에 따라 기업에서도 유연근무제를 실시하는 등 직장 내 자율성을 높이고자 노력하고 있다. ...</w:t>
      </w:r>
    </w:p>
    <w:p w14:paraId="6649383C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2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그러나 직장 내 사람들이 개인의 자율성만 중시하면 부작용이 발생할 수 있다. 먼저, ... 또한 ...</w:t>
      </w:r>
    </w:p>
    <w:p w14:paraId="2F4F1D22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3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이러한 문제를 해결하기 위해서는 ... 최대한 동의와 협업하여 서로를 배려하는 마음을 가질 필요가 있다. 또한 조직은 ... 나아가 ...</w:t>
      </w:r>
    </w:p>
    <w:p w14:paraId="4CB91FBB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</w:rPr>
        <w:t xml:space="preserve">→ </w:t>
      </w:r>
      <w:r>
        <w:rPr>
          <w:rFonts w:ascii="맑은 고딕" w:hAnsi="맑은 고딕" w:eastAsia="SimSun" w:cs="맑은 고딕"/>
        </w:rPr>
        <w:t>注意结尾连词链：</w:t>
      </w:r>
      <w:r>
        <w:rPr>
          <w:rFonts w:ascii="맑은 고딕" w:hAnsi="맑은 고딕" w:eastAsia="맑은 고딕" w:cs="맑은 고딕"/>
        </w:rPr>
        <w:t>또한 → 나아가</w:t>
      </w:r>
      <w:r>
        <w:rPr>
          <w:rFonts w:ascii="맑은 고딕" w:hAnsi="맑은 고딕" w:eastAsia="SimSun" w:cs="맑은 고딕"/>
        </w:rPr>
        <w:t>。</w:t>
      </w:r>
    </w:p>
    <w:p w14:paraId="1CB5CE88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▸ 83회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가짜 뉴스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</w:p>
    <w:p w14:paraId="4AB9F37D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1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정보 통신 기술의 발달과 소셜 미디어의 대중화로 인해 이 시대에는 누구나 쉽게 정보를 생산하고 불특정 다수와 공유할 수 있게 되었다.</w:t>
      </w:r>
    </w:p>
    <w:p w14:paraId="109C3B70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2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가짜 뉴스는 정보 수용자로 하여금 잘못된 지식과 신념, 편향한 사고를 형성하게 한다</w:t>
      </w:r>
      <w:r>
        <w:rPr>
          <w:rFonts w:ascii="맑은 고딕" w:hAnsi="맑은 고딕" w:eastAsia="SimSun" w:cs="맑은 고딕"/>
        </w:rPr>
        <w:t>。</w:t>
      </w:r>
    </w:p>
    <w:p w14:paraId="5A35CDB2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</w:rPr>
        <w:t xml:space="preserve">→ </w:t>
      </w:r>
      <w:r>
        <w:rPr>
          <w:rFonts w:ascii="맑은 고딕" w:hAnsi="맑은 고딕" w:eastAsia="SimSun" w:cs="맑은 고딕"/>
        </w:rPr>
        <w:t>高级语法：</w:t>
      </w:r>
      <w:r>
        <w:rPr>
          <w:rFonts w:ascii="맑은 고딕" w:hAnsi="맑은 고딕" w:eastAsia="맑은 고딕" w:cs="맑은 고딕"/>
          <w:highlight w:val="cyan"/>
        </w:rPr>
        <w:t>...로 하여금 ...게 하다</w:t>
      </w:r>
      <w:r>
        <w:rPr>
          <w:rFonts w:ascii="맑은 고딕" w:hAnsi="맑은 고딕" w:eastAsia="SimSun" w:cs="맑은 고딕"/>
        </w:rPr>
        <w:t>（使动）。</w:t>
      </w:r>
    </w:p>
    <w:p w14:paraId="391E77B9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3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가짜 뉴스를 근절하기 위해서는 우선 제도적으로 ... 나아가 정부의 ...</w:t>
      </w:r>
    </w:p>
    <w:p w14:paraId="68AF302B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▸ 52회 54번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의사소통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）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—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最简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3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段</w:t>
      </w:r>
    </w:p>
    <w:p w14:paraId="3D7A613E">
      <w:pPr>
        <w:spacing w:before="0" w:after="60" w:line="300" w:lineRule="auto"/>
        <w:ind w:firstLine="500" w:firstLineChars="0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1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어떤 일을 다른 사람들과 함께 계획하고 추진하기 위해서는 그 사람들과의 원활한 인간관계가 필요하다. 다만 ...</w:t>
      </w:r>
    </w:p>
    <w:p w14:paraId="1EB4B336">
      <w:pPr>
        <w:spacing w:before="0" w:after="60" w:line="300" w:lineRule="auto"/>
        <w:ind w:firstLine="500" w:firstLineChars="0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2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그런데 이러한 의사소통이 항상 원활히 이루어지는 것은 아니다. 사람들은 서로 다른 생활환경과 경험을 가지고 있고, 이는 사고방식의 차이로 이어지게 된다.</w:t>
      </w:r>
    </w:p>
    <w:p w14:paraId="568E0222">
      <w:pPr>
        <w:spacing w:before="0" w:after="60" w:line="300" w:lineRule="auto"/>
        <w:ind w:firstLine="420" w:firstLineChars="200"/>
        <w:jc w:val="both"/>
      </w:pPr>
      <w:r>
        <w:rPr>
          <w:rFonts w:ascii="맑은 고딕" w:hAnsi="맑은 고딕" w:eastAsia="SimSun" w:cs="맑은 고딕"/>
        </w:rPr>
        <w:t>第</w:t>
      </w:r>
      <w:r>
        <w:rPr>
          <w:rFonts w:ascii="맑은 고딕" w:hAnsi="맑은 고딕" w:eastAsia="맑은 고딕" w:cs="맑은 고딕"/>
        </w:rPr>
        <w:t>3</w:t>
      </w:r>
      <w:r>
        <w:rPr>
          <w:rFonts w:ascii="맑은 고딕" w:hAnsi="맑은 고딕" w:eastAsia="SimSun" w:cs="맑은 고딕"/>
        </w:rPr>
        <w:t>段：</w:t>
      </w:r>
      <w:r>
        <w:rPr>
          <w:rFonts w:ascii="맑은 고딕" w:hAnsi="맑은 고딕" w:eastAsia="맑은 고딕" w:cs="맑은 고딕"/>
        </w:rPr>
        <w:t>따라서 원활한 의사소통을 위한 적극적인 노력이 필요하다. 우선 ... 다음으로 ... 마지막으로 ...</w:t>
      </w:r>
    </w:p>
    <w:p w14:paraId="68A4C46C">
      <w:pPr>
        <w:spacing w:before="0" w:after="60" w:line="300" w:lineRule="auto"/>
        <w:jc w:val="both"/>
        <w:rPr>
          <w:rFonts w:hint="default" w:eastAsia="SimSun"/>
          <w:highlight w:val="cyan"/>
          <w:lang w:val="en-US" w:eastAsia="zh-CN"/>
        </w:rPr>
      </w:pPr>
      <w:r>
        <w:rPr>
          <w:rFonts w:ascii="맑은 고딕" w:hAnsi="맑은 고딕" w:eastAsia="SimSun" w:cs="맑은 고딕"/>
          <w:highlight w:val="cyan"/>
        </w:rPr>
        <w:t>结尾用「</w:t>
      </w:r>
      <w:r>
        <w:rPr>
          <w:rFonts w:ascii="맑은 고딕" w:hAnsi="맑은 고딕" w:eastAsia="맑은 고딕" w:cs="맑은 고딕"/>
          <w:highlight w:val="cyan"/>
        </w:rPr>
        <w:t xml:space="preserve">우선 → </w:t>
      </w:r>
      <w:r>
        <w:rPr>
          <w:rFonts w:hint="eastAsia" w:cs="맑은 고딕"/>
          <w:highlight w:val="cyan"/>
          <w:lang w:eastAsia="ko-KR"/>
        </w:rPr>
        <w:t>나아가</w:t>
      </w:r>
      <w:r>
        <w:rPr>
          <w:rFonts w:ascii="맑은 고딕" w:hAnsi="맑은 고딕" w:eastAsia="맑은 고딕" w:cs="맑은 고딕"/>
          <w:highlight w:val="cyan"/>
        </w:rPr>
        <w:t xml:space="preserve"> → 마지막으로</w:t>
      </w:r>
      <w:r>
        <w:rPr>
          <w:rFonts w:ascii="맑은 고딕" w:hAnsi="맑은 고딕" w:eastAsia="SimSun" w:cs="맑은 고딕"/>
          <w:highlight w:val="cyan"/>
        </w:rPr>
        <w:t>」三段列举，</w:t>
      </w:r>
      <w:r>
        <w:rPr>
          <w:rFonts w:hint="eastAsia" w:eastAsia="SimSun" w:cs="맑은 고딕"/>
          <w:highlight w:val="cyan"/>
          <w:lang w:val="en-US" w:eastAsia="zh-CN"/>
        </w:rPr>
        <w:t>为什么非得是个人和社会，有时候不能个人和社会吧。</w:t>
      </w:r>
    </w:p>
    <w:p w14:paraId="1E7ED24C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▸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官方范文的共性（背下来就是分数）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72440D3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DEEAF6"/>
            <w:vAlign w:val="center"/>
          </w:tcPr>
          <w:p w14:paraId="28772B0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共性</w:t>
            </w:r>
          </w:p>
        </w:tc>
        <w:tc>
          <w:tcPr>
            <w:tcW w:w="7060" w:type="dxa"/>
            <w:shd w:val="clear" w:color="auto" w:fill="DEEAF6"/>
            <w:vAlign w:val="center"/>
          </w:tcPr>
          <w:p w14:paraId="1ADF551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表现</w:t>
            </w:r>
          </w:p>
        </w:tc>
      </w:tr>
      <w:tr w14:paraId="6412DB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vAlign w:val="center"/>
          </w:tcPr>
          <w:p w14:paraId="5DA027F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开头必有举例</w:t>
            </w:r>
          </w:p>
        </w:tc>
        <w:tc>
          <w:tcPr>
            <w:tcW w:w="7060" w:type="dxa"/>
            <w:vAlign w:val="center"/>
          </w:tcPr>
          <w:p w14:paraId="563E214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「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...에서는 ...수 있게 되었다</w:t>
            </w:r>
            <w:r>
              <w:rPr>
                <w:rFonts w:ascii="맑은 고딕" w:hAnsi="맑은 고딕" w:eastAsia="SimSun" w:cs="맑은 고딕"/>
                <w:sz w:val="19"/>
                <w:szCs w:val="19"/>
              </w:rPr>
              <w:t>」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형 예시 2개 이상</w:t>
            </w:r>
          </w:p>
        </w:tc>
      </w:tr>
    </w:tbl>
    <w:p w14:paraId="367CE5BA">
      <w:r>
        <w:rPr>
          <w:rFonts w:hint="eastAsia" w:cs="맑은 고딕"/>
          <w:color w:val="C00000"/>
          <w:lang w:val="en-US" w:eastAsia="ko-KR"/>
        </w:rPr>
        <w:t xml:space="preserve"> </w:t>
      </w:r>
      <w:r>
        <w:rPr>
          <w:rFonts w:hint="eastAsia" w:cs="맑은 고딕"/>
          <w:color w:val="C00000"/>
          <w:lang w:val="en-US" w:eastAsia="ko-KR"/>
        </w:rPr>
        <w:tab/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模板实战填充示范（把骨架填满就是</w:t>
      </w:r>
      <w:r>
        <w:rPr>
          <w:rFonts w:hint="eastAsia" w:eastAsia="SimSun" w:cs="맑은 고딕"/>
          <w:b/>
          <w:bCs/>
          <w:color w:val="FFFFFF"/>
          <w:sz w:val="30"/>
          <w:szCs w:val="30"/>
          <w:shd w:val="clear" w:color="auto" w:fill="2E5C8A"/>
          <w:lang w:val="en-US" w:eastAsia="zh-CN"/>
        </w:rPr>
        <w:t>稳过六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答案）</w:t>
      </w:r>
    </w:p>
    <w:p w14:paraId="34E8D7DD">
      <w:pPr>
        <w:spacing w:before="0" w:after="60" w:line="300" w:lineRule="auto"/>
        <w:jc w:val="both"/>
        <w:rPr>
          <w:rFonts w:hint="default" w:eastAsia="SimSun"/>
          <w:lang w:val="en-US" w:eastAsia="zh-CN"/>
        </w:rPr>
      </w:pPr>
      <w:r>
        <w:rPr>
          <w:rFonts w:ascii="맑은 고딕" w:hAnsi="맑은 고딕" w:eastAsia="SimSun" w:cs="맑은 고딕"/>
          <w:color w:val="C00000"/>
        </w:rPr>
        <w:t>题目：</w:t>
      </w:r>
      <w:r>
        <w:rPr>
          <w:rFonts w:ascii="맑은 고딕" w:hAnsi="맑은 고딕" w:eastAsia="맑은 고딕" w:cs="맑은 고딕"/>
          <w:color w:val="C00000"/>
        </w:rPr>
        <w:t>청소년의 스마트폰 사용을 제한해야 하는가?</w:t>
      </w:r>
      <w:r>
        <w:rPr>
          <w:rFonts w:hint="eastAsia" w:eastAsia="SimSun" w:cs="맑은 고딕"/>
          <w:color w:val="C00000"/>
          <w:lang w:val="en-US" w:eastAsia="zh-CN"/>
        </w:rPr>
        <w:t xml:space="preserve">   </w:t>
      </w:r>
    </w:p>
    <w:p w14:paraId="772B9B1D">
      <w:pPr>
        <w:spacing w:before="0" w:after="60" w:line="300" w:lineRule="auto"/>
        <w:ind w:firstLine="500" w:firstLineChars="0"/>
        <w:jc w:val="both"/>
      </w:pPr>
      <w:r>
        <w:rPr>
          <w:rFonts w:ascii="맑은 고딕" w:hAnsi="맑은 고딕" w:eastAsia="맑은 고딕" w:cs="맑은 고딕"/>
          <w:sz w:val="20"/>
          <w:szCs w:val="20"/>
        </w:rPr>
        <w:t>최근 스마트폰이 빠르게 확산되면서 청소년들의 일상생활에도 큰 변화가 나타났다. 청소년들은 언제 어디서나 인터넷에 접속할 수 있게 되었고, SNS나 동영상 플랫폼을 이용하는 시간도 꾸준히 늘고 있다. 이처럼 스마트폰은 이제 청소년의 생활에서 빼놓을 수 없는 존재가 되었다. 그러나 스마트폰 사용을 어느 정도로 허용해야 하는가에 대해서는 의견이 엇갈리고 있다.</w:t>
      </w:r>
    </w:p>
    <w:p w14:paraId="46AC6F62">
      <w:pPr>
        <w:spacing w:before="0" w:after="60" w:line="300" w:lineRule="auto"/>
        <w:ind w:firstLine="500" w:firstLineChars="0"/>
        <w:jc w:val="both"/>
      </w:pPr>
      <w:r>
        <w:rPr>
          <w:rFonts w:hint="eastAsia" w:cs="맑은 고딕"/>
          <w:color w:val="7F7F7F"/>
          <w:sz w:val="19"/>
          <w:szCs w:val="19"/>
          <w:lang w:val="en-US" w:eastAsia="ko-KR"/>
        </w:rPr>
        <w:t xml:space="preserve"> </w:t>
      </w:r>
      <w:r>
        <w:rPr>
          <w:rFonts w:ascii="맑은 고딕" w:hAnsi="맑은 고딕" w:eastAsia="맑은 고딕" w:cs="맑은 고딕"/>
          <w:sz w:val="20"/>
          <w:szCs w:val="20"/>
        </w:rPr>
        <w:t>스마트폰 사용에는 여러 가지 긍정적인 측면이 있다. 우선 스마트폰을 통해 다양한 정보를 손쉽게 얻을 수 있다는 점을 들 수 있다. 이는 학습에 도움이 된다. 또한 친구들과 언제든 연락할 수 있어 관계를 유지하는 데에 기여한다. 그러나 스마트폰 사용이 항상 긍정적인 결과만 가져오는 것은 아니다. 먼저 지나친 사용으로 인해 학업에 집중하지 못하는 문제가 발생할 수 있다. 또한 밤늦게까지 화면을 보면 수면 부족과 건강 악화를 초래할 수 있다. 특히 성장기 청소년의 경우 스마트폰 중독에 빠질 우려가 있다.</w:t>
      </w:r>
    </w:p>
    <w:p w14:paraId="06780560">
      <w:pPr>
        <w:spacing w:before="0" w:after="60" w:line="300" w:lineRule="auto"/>
        <w:ind w:firstLine="500" w:firstLineChars="0"/>
        <w:jc w:val="both"/>
        <w:rPr>
          <w:rFonts w:hint="eastAsia" w:eastAsia="맑은 고딕"/>
          <w:lang w:eastAsia="ko-KR"/>
        </w:rPr>
      </w:pPr>
      <w:r>
        <w:rPr>
          <w:rFonts w:hint="eastAsia" w:cs="맑은 고딕"/>
          <w:color w:val="7F7F7F"/>
          <w:sz w:val="19"/>
          <w:szCs w:val="19"/>
          <w:lang w:val="en-US" w:eastAsia="ko-KR"/>
        </w:rPr>
        <w:t xml:space="preserve"> </w:t>
      </w:r>
      <w:r>
        <w:rPr>
          <w:rFonts w:ascii="맑은 고딕" w:hAnsi="맑은 고딕" w:eastAsia="맑은 고딕" w:cs="맑은 고딕"/>
          <w:sz w:val="20"/>
          <w:szCs w:val="20"/>
        </w:rPr>
        <w:t xml:space="preserve">이러한 문제를 해결하기 위해서는 가정과 학교, 사회 모두의 노력이 </w:t>
      </w:r>
      <w:r>
        <w:rPr>
          <w:rFonts w:ascii="맑은 고딕" w:hAnsi="맑은 고딕" w:eastAsia="맑은 고딕" w:cs="맑은 고딕"/>
          <w:sz w:val="20"/>
          <w:szCs w:val="20"/>
          <w:highlight w:val="cyan"/>
        </w:rPr>
        <w:t>필요하다</w:t>
      </w:r>
      <w:r>
        <w:rPr>
          <w:rFonts w:ascii="맑은 고딕" w:hAnsi="맑은 고딕" w:eastAsia="맑은 고딕" w:cs="맑은 고딕"/>
          <w:sz w:val="20"/>
          <w:szCs w:val="20"/>
        </w:rPr>
        <w:t>. 청소년 스스로는 사용 시간을 정하고 이를 지키도록 해야 한다. 가정에서는 자녀와 충분히 대화하며 규칙을 함께 정하는 것이 바람직하다. 또한 학교에서는 미디어 교육을 통해 올바른 사용법을 익히도록 해야 한다. 이렇게 할 때 비로소 청소년이 스마트폰을 건강하게 활용할 수 있을 것이다.</w:t>
      </w:r>
    </w:p>
    <w:sectPr>
      <w:pgSz w:w="11906" w:h="16838"/>
      <w:pgMar w:top="1134" w:right="1021" w:bottom="1134" w:left="1021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000656E2"/>
    <w:rsid w:val="00086CD1"/>
    <w:rsid w:val="01716DFE"/>
    <w:rsid w:val="01776994"/>
    <w:rsid w:val="01F53C70"/>
    <w:rsid w:val="01F8572D"/>
    <w:rsid w:val="024A6146"/>
    <w:rsid w:val="02F33C8E"/>
    <w:rsid w:val="042B0748"/>
    <w:rsid w:val="043748F0"/>
    <w:rsid w:val="04437184"/>
    <w:rsid w:val="05F707A9"/>
    <w:rsid w:val="060100CE"/>
    <w:rsid w:val="070D50D4"/>
    <w:rsid w:val="07591D24"/>
    <w:rsid w:val="079E5C2C"/>
    <w:rsid w:val="07CC4C24"/>
    <w:rsid w:val="08113D80"/>
    <w:rsid w:val="086910C4"/>
    <w:rsid w:val="08925A2A"/>
    <w:rsid w:val="08A73549"/>
    <w:rsid w:val="09924E5E"/>
    <w:rsid w:val="0A9F01E6"/>
    <w:rsid w:val="0B03461A"/>
    <w:rsid w:val="0CA27F6D"/>
    <w:rsid w:val="0CCD4BCB"/>
    <w:rsid w:val="0D975832"/>
    <w:rsid w:val="0E385D2E"/>
    <w:rsid w:val="0E697DAA"/>
    <w:rsid w:val="0E770F85"/>
    <w:rsid w:val="0ED23411"/>
    <w:rsid w:val="10781FE5"/>
    <w:rsid w:val="10E277C0"/>
    <w:rsid w:val="11C17298"/>
    <w:rsid w:val="12066789"/>
    <w:rsid w:val="135E4322"/>
    <w:rsid w:val="13767914"/>
    <w:rsid w:val="140448C8"/>
    <w:rsid w:val="15D42D5E"/>
    <w:rsid w:val="16D41A90"/>
    <w:rsid w:val="17ED08D5"/>
    <w:rsid w:val="184E2AEB"/>
    <w:rsid w:val="187373CD"/>
    <w:rsid w:val="1907210A"/>
    <w:rsid w:val="1A68285F"/>
    <w:rsid w:val="1ACB13C2"/>
    <w:rsid w:val="1B740D26"/>
    <w:rsid w:val="1BA940B9"/>
    <w:rsid w:val="1CCB6478"/>
    <w:rsid w:val="1CDA2338"/>
    <w:rsid w:val="1D717BD0"/>
    <w:rsid w:val="1EBC0B66"/>
    <w:rsid w:val="1EE90D07"/>
    <w:rsid w:val="1F69491A"/>
    <w:rsid w:val="1FD76B9C"/>
    <w:rsid w:val="20247046"/>
    <w:rsid w:val="203A6A0B"/>
    <w:rsid w:val="206633A9"/>
    <w:rsid w:val="20E54A41"/>
    <w:rsid w:val="21C36564"/>
    <w:rsid w:val="225D0C50"/>
    <w:rsid w:val="227A7A57"/>
    <w:rsid w:val="23073FA0"/>
    <w:rsid w:val="23550CCE"/>
    <w:rsid w:val="24746510"/>
    <w:rsid w:val="26345C82"/>
    <w:rsid w:val="27225E26"/>
    <w:rsid w:val="274D530A"/>
    <w:rsid w:val="28916E8B"/>
    <w:rsid w:val="290254AA"/>
    <w:rsid w:val="292F6A67"/>
    <w:rsid w:val="29475CCC"/>
    <w:rsid w:val="2957077B"/>
    <w:rsid w:val="29D30840"/>
    <w:rsid w:val="2A2B2D60"/>
    <w:rsid w:val="2C3B2D66"/>
    <w:rsid w:val="2CD979CA"/>
    <w:rsid w:val="2E72175B"/>
    <w:rsid w:val="2F1513B0"/>
    <w:rsid w:val="30AF7838"/>
    <w:rsid w:val="31927FE2"/>
    <w:rsid w:val="32D82E1B"/>
    <w:rsid w:val="33C24ADF"/>
    <w:rsid w:val="354924F4"/>
    <w:rsid w:val="35B53732"/>
    <w:rsid w:val="36B978C7"/>
    <w:rsid w:val="36D00DC4"/>
    <w:rsid w:val="38210DB4"/>
    <w:rsid w:val="38D43086"/>
    <w:rsid w:val="396336F5"/>
    <w:rsid w:val="398F3FA2"/>
    <w:rsid w:val="39EE0C4A"/>
    <w:rsid w:val="3CD051B1"/>
    <w:rsid w:val="3DD94F94"/>
    <w:rsid w:val="407B04A8"/>
    <w:rsid w:val="416965B3"/>
    <w:rsid w:val="41A17CAF"/>
    <w:rsid w:val="41D35EF7"/>
    <w:rsid w:val="41D57EC1"/>
    <w:rsid w:val="4209507C"/>
    <w:rsid w:val="421F4A46"/>
    <w:rsid w:val="42D4782B"/>
    <w:rsid w:val="42E340AA"/>
    <w:rsid w:val="43442FE3"/>
    <w:rsid w:val="435D4435"/>
    <w:rsid w:val="43AC4C52"/>
    <w:rsid w:val="44E54A9E"/>
    <w:rsid w:val="4536144F"/>
    <w:rsid w:val="45590BAA"/>
    <w:rsid w:val="46696E0E"/>
    <w:rsid w:val="476D2959"/>
    <w:rsid w:val="478C6E8F"/>
    <w:rsid w:val="48A51A61"/>
    <w:rsid w:val="49402CE0"/>
    <w:rsid w:val="4A500AC6"/>
    <w:rsid w:val="4A657908"/>
    <w:rsid w:val="4B5C5112"/>
    <w:rsid w:val="4BE347B7"/>
    <w:rsid w:val="4D0B4D53"/>
    <w:rsid w:val="4E861570"/>
    <w:rsid w:val="4F1737DB"/>
    <w:rsid w:val="4F79542F"/>
    <w:rsid w:val="500F3C80"/>
    <w:rsid w:val="50280F82"/>
    <w:rsid w:val="50702AD8"/>
    <w:rsid w:val="50D574D0"/>
    <w:rsid w:val="51832493"/>
    <w:rsid w:val="51A37DDB"/>
    <w:rsid w:val="52854D45"/>
    <w:rsid w:val="529569B8"/>
    <w:rsid w:val="52B83217"/>
    <w:rsid w:val="53284452"/>
    <w:rsid w:val="53CF4965"/>
    <w:rsid w:val="55296BC8"/>
    <w:rsid w:val="554D5B69"/>
    <w:rsid w:val="55DE06C7"/>
    <w:rsid w:val="5614430D"/>
    <w:rsid w:val="568B56A1"/>
    <w:rsid w:val="56B873F2"/>
    <w:rsid w:val="57362D58"/>
    <w:rsid w:val="575F7462"/>
    <w:rsid w:val="57D762D5"/>
    <w:rsid w:val="59903C65"/>
    <w:rsid w:val="599E7D5B"/>
    <w:rsid w:val="5A4A08C9"/>
    <w:rsid w:val="5A554BBF"/>
    <w:rsid w:val="5B991654"/>
    <w:rsid w:val="5D0B422E"/>
    <w:rsid w:val="5D261A0E"/>
    <w:rsid w:val="5D6546D1"/>
    <w:rsid w:val="5D8568D4"/>
    <w:rsid w:val="5E4B1B44"/>
    <w:rsid w:val="5F955991"/>
    <w:rsid w:val="5FF13A80"/>
    <w:rsid w:val="60F5158E"/>
    <w:rsid w:val="611C1788"/>
    <w:rsid w:val="618310C0"/>
    <w:rsid w:val="621F4188"/>
    <w:rsid w:val="62CA7F2F"/>
    <w:rsid w:val="62D41AF1"/>
    <w:rsid w:val="63071AB8"/>
    <w:rsid w:val="631A3C1E"/>
    <w:rsid w:val="63337B03"/>
    <w:rsid w:val="63F72B3A"/>
    <w:rsid w:val="656E2D6F"/>
    <w:rsid w:val="65B110B3"/>
    <w:rsid w:val="66393E77"/>
    <w:rsid w:val="667813FB"/>
    <w:rsid w:val="67D16185"/>
    <w:rsid w:val="680E3FB5"/>
    <w:rsid w:val="68B91A94"/>
    <w:rsid w:val="694C5701"/>
    <w:rsid w:val="69CF3596"/>
    <w:rsid w:val="6B5131AB"/>
    <w:rsid w:val="6C4442FD"/>
    <w:rsid w:val="6CA94161"/>
    <w:rsid w:val="6DE545CD"/>
    <w:rsid w:val="6E1F4AC1"/>
    <w:rsid w:val="6F7A2076"/>
    <w:rsid w:val="6F821082"/>
    <w:rsid w:val="6FCA2D8F"/>
    <w:rsid w:val="705F5B83"/>
    <w:rsid w:val="70694061"/>
    <w:rsid w:val="70CE298A"/>
    <w:rsid w:val="71B67CB0"/>
    <w:rsid w:val="72A46514"/>
    <w:rsid w:val="73A55905"/>
    <w:rsid w:val="73F152F7"/>
    <w:rsid w:val="754957EB"/>
    <w:rsid w:val="76723F74"/>
    <w:rsid w:val="77432BB2"/>
    <w:rsid w:val="7776775E"/>
    <w:rsid w:val="787D2FEB"/>
    <w:rsid w:val="7B6A461A"/>
    <w:rsid w:val="7BF73AE1"/>
    <w:rsid w:val="7D175A96"/>
    <w:rsid w:val="7D1776C0"/>
    <w:rsid w:val="7D8843A2"/>
    <w:rsid w:val="7E6F0520"/>
    <w:rsid w:val="7EC55F7C"/>
    <w:rsid w:val="7F710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맑은 고딕" w:hAnsi="맑은 고딕" w:eastAsia="맑은 고딕" w:cs="맑은 고딕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맑은 고딕" w:hAnsi="맑은 고딕" w:eastAsia="맑은 고딕" w:cs="맑은 고딕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6544</Words>
  <Characters>7169</Characters>
  <TotalTime>31</TotalTime>
  <ScaleCrop>false</ScaleCrop>
  <LinksUpToDate>false</LinksUpToDate>
  <CharactersWithSpaces>9010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2026-09-30T15:18:00Z</dcterms:created>
  <dc:creator>TOPIK 쓰기 템플릿</dc:creator>
  <cp:lastModifiedBy>RogeAustine</cp:lastModifiedBy>
  <dcterms:modified xsi:type="dcterms:W3CDTF">2026-10-17T15:37:03Z</dcterms:modified>
  <dc:title>TOPIK 54번 논설문 템플릿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32085EFFC9E048EC8E7510D9BC230C94_12</vt:lpwstr>
  </property>
</Properties>
</file>