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DF6" w:rsidRPr="001018F2" w:rsidRDefault="00752C5F" w:rsidP="00752C5F">
      <w:pPr>
        <w:pStyle w:val="Title"/>
        <w:rPr>
          <w:lang w:val="fr-FR"/>
        </w:rPr>
      </w:pPr>
      <w:r w:rsidRPr="001018F2">
        <w:rPr>
          <w:lang w:val="fr-FR"/>
        </w:rPr>
        <w:t xml:space="preserve">Projet LO21 – Calculatrice à cotation polonaise inversée </w:t>
      </w:r>
    </w:p>
    <w:p w:rsidR="00752C5F" w:rsidRPr="001018F2" w:rsidRDefault="00752C5F" w:rsidP="00752C5F">
      <w:pPr>
        <w:pStyle w:val="Heading1"/>
        <w:rPr>
          <w:lang w:val="fr-FR"/>
        </w:rPr>
      </w:pPr>
      <w:r w:rsidRPr="001018F2">
        <w:rPr>
          <w:lang w:val="fr-FR"/>
        </w:rPr>
        <w:t xml:space="preserve">Introduction </w:t>
      </w:r>
    </w:p>
    <w:p w:rsidR="00C06D5C" w:rsidRPr="001018F2" w:rsidRDefault="00752C5F" w:rsidP="00C06D5C">
      <w:pPr>
        <w:rPr>
          <w:lang w:val="fr-FR"/>
        </w:rPr>
      </w:pPr>
      <w:r w:rsidRPr="001018F2">
        <w:rPr>
          <w:lang w:val="fr-FR"/>
        </w:rPr>
        <w:t>Dans le cadre de notre projet, nous avons réalisé une calculatrice à notation polonaise inversée</w:t>
      </w:r>
      <w:r w:rsidR="00B358C2" w:rsidRPr="001018F2">
        <w:rPr>
          <w:lang w:val="fr-FR"/>
        </w:rPr>
        <w:t xml:space="preserve"> respectant les principales contraintes du sujet</w:t>
      </w:r>
      <w:r w:rsidRPr="001018F2">
        <w:rPr>
          <w:lang w:val="fr-FR"/>
        </w:rPr>
        <w:t xml:space="preserve">. </w:t>
      </w:r>
      <w:r w:rsidR="00B358C2" w:rsidRPr="001018F2">
        <w:rPr>
          <w:lang w:val="fr-FR"/>
        </w:rPr>
        <w:t xml:space="preserve">Nous avons tout d’abord défini l’UML modélisant le projet selon notre point de vue. Puis nous avons réalisé les principaux diagrammes de séquences </w:t>
      </w:r>
      <w:r w:rsidR="00C06D5C" w:rsidRPr="001018F2">
        <w:rPr>
          <w:lang w:val="fr-FR"/>
        </w:rPr>
        <w:t>correspondant à cet UML afin que nous puissions commencer à implémenter le code de notre calculatrice.</w:t>
      </w:r>
    </w:p>
    <w:p w:rsidR="00C06D5C" w:rsidRPr="001018F2" w:rsidRDefault="00752C5F" w:rsidP="00C06D5C">
      <w:pPr>
        <w:pStyle w:val="Heading1"/>
        <w:rPr>
          <w:lang w:val="fr-FR"/>
        </w:rPr>
      </w:pPr>
      <w:r w:rsidRPr="001018F2">
        <w:rPr>
          <w:lang w:val="fr-FR"/>
        </w:rPr>
        <w:t>UML</w:t>
      </w:r>
    </w:p>
    <w:p w:rsidR="00752C5F" w:rsidRPr="001018F2" w:rsidRDefault="00C06D5C" w:rsidP="00C06D5C">
      <w:pPr>
        <w:rPr>
          <w:lang w:val="fr-FR"/>
        </w:rPr>
      </w:pPr>
      <w:r>
        <w:rPr>
          <w:noProof/>
        </w:rPr>
        <w:drawing>
          <wp:anchor distT="0" distB="0" distL="114300" distR="114300" simplePos="0" relativeHeight="251658240" behindDoc="0" locked="0" layoutInCell="1" allowOverlap="1">
            <wp:simplePos x="0" y="0"/>
            <wp:positionH relativeFrom="column">
              <wp:posOffset>138430</wp:posOffset>
            </wp:positionH>
            <wp:positionV relativeFrom="paragraph">
              <wp:posOffset>222250</wp:posOffset>
            </wp:positionV>
            <wp:extent cx="5629275" cy="5543550"/>
            <wp:effectExtent l="19050" t="0" r="9525" b="0"/>
            <wp:wrapThrough wrapText="bothSides">
              <wp:wrapPolygon edited="0">
                <wp:start x="-73" y="0"/>
                <wp:lineTo x="-73" y="21526"/>
                <wp:lineTo x="21637" y="21526"/>
                <wp:lineTo x="21637" y="0"/>
                <wp:lineTo x="-73" y="0"/>
              </wp:wrapPolygon>
            </wp:wrapThrough>
            <wp:docPr id="1" name="Picture 1" descr="C:\Users\Fred\Desktop\UML LO21\UML_LO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d\Desktop\UML LO21\UML_LO21.png"/>
                    <pic:cNvPicPr>
                      <a:picLocks noChangeAspect="1" noChangeArrowheads="1"/>
                    </pic:cNvPicPr>
                  </pic:nvPicPr>
                  <pic:blipFill>
                    <a:blip r:embed="rId7" cstate="print"/>
                    <a:srcRect/>
                    <a:stretch>
                      <a:fillRect/>
                    </a:stretch>
                  </pic:blipFill>
                  <pic:spPr bwMode="auto">
                    <a:xfrm>
                      <a:off x="0" y="0"/>
                      <a:ext cx="5629275" cy="5543550"/>
                    </a:xfrm>
                    <a:prstGeom prst="rect">
                      <a:avLst/>
                    </a:prstGeom>
                    <a:noFill/>
                    <a:ln w="9525">
                      <a:noFill/>
                      <a:miter lim="800000"/>
                      <a:headEnd/>
                      <a:tailEnd/>
                    </a:ln>
                  </pic:spPr>
                </pic:pic>
              </a:graphicData>
            </a:graphic>
          </wp:anchor>
        </w:drawing>
      </w:r>
      <w:r w:rsidR="00752C5F" w:rsidRPr="001018F2">
        <w:rPr>
          <w:lang w:val="fr-FR"/>
        </w:rPr>
        <w:br w:type="page"/>
      </w:r>
    </w:p>
    <w:p w:rsidR="00752C5F" w:rsidRPr="001018F2" w:rsidRDefault="00752C5F" w:rsidP="00752C5F">
      <w:pPr>
        <w:pStyle w:val="Heading1"/>
        <w:rPr>
          <w:lang w:val="fr-FR"/>
        </w:rPr>
      </w:pPr>
      <w:r w:rsidRPr="001018F2">
        <w:rPr>
          <w:lang w:val="fr-FR"/>
        </w:rPr>
        <w:lastRenderedPageBreak/>
        <w:t>Diagrammes de séquences</w:t>
      </w:r>
    </w:p>
    <w:p w:rsidR="00E23422" w:rsidRPr="001018F2" w:rsidRDefault="00E23422" w:rsidP="00752C5F">
      <w:pPr>
        <w:rPr>
          <w:lang w:val="fr-FR"/>
        </w:rPr>
      </w:pPr>
    </w:p>
    <w:p w:rsidR="00E23422" w:rsidRPr="001018F2" w:rsidRDefault="00E23422" w:rsidP="00E23422">
      <w:pPr>
        <w:jc w:val="center"/>
        <w:rPr>
          <w:lang w:val="fr-FR"/>
        </w:rPr>
      </w:pPr>
      <w:r w:rsidRPr="001018F2">
        <w:rPr>
          <w:lang w:val="fr-FR"/>
        </w:rPr>
        <w:t xml:space="preserve">L’utilisateur effectue une opération nécessitant le dépilement de deux constantes, comme par exemple une addition, soustraction, </w:t>
      </w:r>
      <w:proofErr w:type="spellStart"/>
      <w:r w:rsidRPr="001018F2">
        <w:rPr>
          <w:lang w:val="fr-FR"/>
        </w:rPr>
        <w:t>pow</w:t>
      </w:r>
      <w:proofErr w:type="spellEnd"/>
      <w:r w:rsidRPr="001018F2">
        <w:rPr>
          <w:lang w:val="fr-FR"/>
        </w:rPr>
        <w:t xml:space="preserve">, </w:t>
      </w:r>
      <w:proofErr w:type="spellStart"/>
      <w:r w:rsidRPr="001018F2">
        <w:rPr>
          <w:lang w:val="fr-FR"/>
        </w:rPr>
        <w:t>mod</w:t>
      </w:r>
      <w:proofErr w:type="spellEnd"/>
      <w:r w:rsidRPr="001018F2">
        <w:rPr>
          <w:lang w:val="fr-FR"/>
        </w:rPr>
        <w:t>, etc.</w:t>
      </w:r>
      <w:r w:rsidR="00752C5F">
        <w:rPr>
          <w:noProof/>
        </w:rPr>
        <w:drawing>
          <wp:inline distT="0" distB="0" distL="0" distR="0">
            <wp:extent cx="5353050" cy="3394401"/>
            <wp:effectExtent l="19050" t="0" r="0" b="0"/>
            <wp:docPr id="2" name="Picture 2" descr="C:\Users\Fred\Desktop\UML LO21\sequence_o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ed\Desktop\UML LO21\sequence_operation.png"/>
                    <pic:cNvPicPr>
                      <a:picLocks noChangeAspect="1" noChangeArrowheads="1"/>
                    </pic:cNvPicPr>
                  </pic:nvPicPr>
                  <pic:blipFill>
                    <a:blip r:embed="rId8" cstate="print"/>
                    <a:srcRect/>
                    <a:stretch>
                      <a:fillRect/>
                    </a:stretch>
                  </pic:blipFill>
                  <pic:spPr bwMode="auto">
                    <a:xfrm>
                      <a:off x="0" y="0"/>
                      <a:ext cx="5353050" cy="3394401"/>
                    </a:xfrm>
                    <a:prstGeom prst="rect">
                      <a:avLst/>
                    </a:prstGeom>
                    <a:noFill/>
                    <a:ln w="9525">
                      <a:noFill/>
                      <a:miter lim="800000"/>
                      <a:headEnd/>
                      <a:tailEnd/>
                    </a:ln>
                  </pic:spPr>
                </pic:pic>
              </a:graphicData>
            </a:graphic>
          </wp:inline>
        </w:drawing>
      </w:r>
    </w:p>
    <w:p w:rsidR="00E23422" w:rsidRPr="001018F2" w:rsidRDefault="00E23422" w:rsidP="00752C5F">
      <w:pPr>
        <w:rPr>
          <w:lang w:val="fr-FR"/>
        </w:rPr>
      </w:pPr>
    </w:p>
    <w:p w:rsidR="00E23422" w:rsidRPr="001018F2" w:rsidRDefault="00E23422" w:rsidP="00E23422">
      <w:pPr>
        <w:jc w:val="center"/>
        <w:rPr>
          <w:lang w:val="fr-FR"/>
        </w:rPr>
      </w:pPr>
      <w:r w:rsidRPr="001018F2">
        <w:rPr>
          <w:lang w:val="fr-FR"/>
        </w:rPr>
        <w:t>L’utilisateur effectue la somme d’un certain nombre de constantes de la pile</w:t>
      </w:r>
      <w:r>
        <w:rPr>
          <w:noProof/>
        </w:rPr>
        <w:drawing>
          <wp:inline distT="0" distB="0" distL="0" distR="0">
            <wp:extent cx="5181600" cy="3836953"/>
            <wp:effectExtent l="19050" t="0" r="0" b="0"/>
            <wp:docPr id="3" name="Picture 3" descr="C:\Users\Fred\Desktop\UML LO21\sequence_sum_p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d\Desktop\UML LO21\sequence_sum_pile.png"/>
                    <pic:cNvPicPr>
                      <a:picLocks noChangeAspect="1" noChangeArrowheads="1"/>
                    </pic:cNvPicPr>
                  </pic:nvPicPr>
                  <pic:blipFill>
                    <a:blip r:embed="rId9" cstate="print"/>
                    <a:srcRect/>
                    <a:stretch>
                      <a:fillRect/>
                    </a:stretch>
                  </pic:blipFill>
                  <pic:spPr bwMode="auto">
                    <a:xfrm>
                      <a:off x="0" y="0"/>
                      <a:ext cx="5186821" cy="3840819"/>
                    </a:xfrm>
                    <a:prstGeom prst="rect">
                      <a:avLst/>
                    </a:prstGeom>
                    <a:noFill/>
                    <a:ln w="9525">
                      <a:noFill/>
                      <a:miter lim="800000"/>
                      <a:headEnd/>
                      <a:tailEnd/>
                    </a:ln>
                  </pic:spPr>
                </pic:pic>
              </a:graphicData>
            </a:graphic>
          </wp:inline>
        </w:drawing>
      </w:r>
    </w:p>
    <w:p w:rsidR="00E23422" w:rsidRPr="001018F2" w:rsidRDefault="00E23422" w:rsidP="00E23422">
      <w:pPr>
        <w:jc w:val="center"/>
        <w:rPr>
          <w:lang w:val="fr-FR"/>
        </w:rPr>
      </w:pPr>
      <w:r w:rsidRPr="001018F2">
        <w:rPr>
          <w:lang w:val="fr-FR"/>
        </w:rPr>
        <w:lastRenderedPageBreak/>
        <w:t>L’utilisateur entre une expression puis l’évalue</w:t>
      </w:r>
      <w:r>
        <w:rPr>
          <w:noProof/>
        </w:rPr>
        <w:drawing>
          <wp:inline distT="0" distB="0" distL="0" distR="0">
            <wp:extent cx="5753100" cy="4162425"/>
            <wp:effectExtent l="19050" t="0" r="0" b="0"/>
            <wp:docPr id="4" name="Picture 4" descr="C:\Users\Fred\Desktop\UML LO21\sequence_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ed\Desktop\UML LO21\sequence_EVAL.png"/>
                    <pic:cNvPicPr>
                      <a:picLocks noChangeAspect="1" noChangeArrowheads="1"/>
                    </pic:cNvPicPr>
                  </pic:nvPicPr>
                  <pic:blipFill>
                    <a:blip r:embed="rId10" cstate="print"/>
                    <a:srcRect/>
                    <a:stretch>
                      <a:fillRect/>
                    </a:stretch>
                  </pic:blipFill>
                  <pic:spPr bwMode="auto">
                    <a:xfrm>
                      <a:off x="0" y="0"/>
                      <a:ext cx="5753100" cy="4162425"/>
                    </a:xfrm>
                    <a:prstGeom prst="rect">
                      <a:avLst/>
                    </a:prstGeom>
                    <a:noFill/>
                    <a:ln w="9525">
                      <a:noFill/>
                      <a:miter lim="800000"/>
                      <a:headEnd/>
                      <a:tailEnd/>
                    </a:ln>
                  </pic:spPr>
                </pic:pic>
              </a:graphicData>
            </a:graphic>
          </wp:inline>
        </w:drawing>
      </w:r>
    </w:p>
    <w:p w:rsidR="00752C5F" w:rsidRDefault="00752C5F" w:rsidP="00752C5F">
      <w:pPr>
        <w:pStyle w:val="Heading1"/>
      </w:pPr>
      <w:r>
        <w:t>Explication des choix de conception</w:t>
      </w:r>
    </w:p>
    <w:p w:rsidR="00E23422" w:rsidRPr="001018F2" w:rsidRDefault="00C06D5C" w:rsidP="00F6112D">
      <w:pPr>
        <w:jc w:val="both"/>
        <w:rPr>
          <w:lang w:val="fr-FR"/>
        </w:rPr>
      </w:pPr>
      <w:r w:rsidRPr="001018F2">
        <w:rPr>
          <w:lang w:val="fr-FR"/>
        </w:rPr>
        <w:t xml:space="preserve">Nous avons créé </w:t>
      </w:r>
      <w:r w:rsidR="001E60B3" w:rsidRPr="001018F2">
        <w:rPr>
          <w:lang w:val="fr-FR"/>
        </w:rPr>
        <w:t xml:space="preserve">plusieurs objets afin de respecter les principes généraux de la programmation orientée objet. Ici le principe d’encapsulation est donc bien respecté. La classe </w:t>
      </w:r>
      <w:proofErr w:type="spellStart"/>
      <w:r w:rsidR="001E60B3" w:rsidRPr="001018F2">
        <w:rPr>
          <w:lang w:val="fr-FR"/>
        </w:rPr>
        <w:t>MainWindow</w:t>
      </w:r>
      <w:proofErr w:type="spellEnd"/>
      <w:r w:rsidR="001E60B3" w:rsidRPr="001018F2">
        <w:rPr>
          <w:lang w:val="fr-FR"/>
        </w:rPr>
        <w:t xml:space="preserve"> correspond à notre interface graphique et donc à ce que nous pourrions le plus assimiler à l’objet </w:t>
      </w:r>
      <w:proofErr w:type="gramStart"/>
      <w:r w:rsidR="001E60B3" w:rsidRPr="001018F2">
        <w:rPr>
          <w:lang w:val="fr-FR"/>
        </w:rPr>
        <w:t>calculatrice</w:t>
      </w:r>
      <w:proofErr w:type="gramEnd"/>
      <w:r w:rsidR="001E60B3" w:rsidRPr="001018F2">
        <w:rPr>
          <w:lang w:val="fr-FR"/>
        </w:rPr>
        <w:t xml:space="preserve">. En effet, au sein de la classe </w:t>
      </w:r>
      <w:proofErr w:type="spellStart"/>
      <w:r w:rsidR="001E60B3" w:rsidRPr="001018F2">
        <w:rPr>
          <w:lang w:val="fr-FR"/>
        </w:rPr>
        <w:t>MainWindow</w:t>
      </w:r>
      <w:proofErr w:type="spellEnd"/>
      <w:r w:rsidR="001E60B3" w:rsidRPr="001018F2">
        <w:rPr>
          <w:lang w:val="fr-FR"/>
        </w:rPr>
        <w:t xml:space="preserve"> nous avons implémenté toutes les opérations disponibles sur la calculatrice. Cette calculatrice est composée d’une pile qui elle est composée de constante. Nous avons ici créé une classe abstraite regroupant tous les types de constantes que nous utilisons. Ainsi la classe « Constante » admet quatre filles qui sont : « </w:t>
      </w:r>
      <w:proofErr w:type="spellStart"/>
      <w:r w:rsidR="001E60B3" w:rsidRPr="001018F2">
        <w:rPr>
          <w:lang w:val="fr-FR"/>
        </w:rPr>
        <w:t>Reel</w:t>
      </w:r>
      <w:proofErr w:type="spellEnd"/>
      <w:r w:rsidR="001E60B3" w:rsidRPr="001018F2">
        <w:rPr>
          <w:lang w:val="fr-FR"/>
        </w:rPr>
        <w:t> », « Rationnel », « Entier »,  « Complexe » et « Expression ». Dans cet héritage nous avons utilisé le design pa</w:t>
      </w:r>
      <w:r w:rsidR="00F6112D" w:rsidRPr="001018F2">
        <w:rPr>
          <w:lang w:val="fr-FR"/>
        </w:rPr>
        <w:t>t</w:t>
      </w:r>
      <w:r w:rsidR="001E60B3" w:rsidRPr="001018F2">
        <w:rPr>
          <w:lang w:val="fr-FR"/>
        </w:rPr>
        <w:t>tern  Templ</w:t>
      </w:r>
      <w:r w:rsidR="00DA2C37" w:rsidRPr="001018F2">
        <w:rPr>
          <w:lang w:val="fr-FR"/>
        </w:rPr>
        <w:t xml:space="preserve">ate </w:t>
      </w:r>
      <w:proofErr w:type="spellStart"/>
      <w:r w:rsidR="00DA2C37" w:rsidRPr="001018F2">
        <w:rPr>
          <w:lang w:val="fr-FR"/>
        </w:rPr>
        <w:t>method</w:t>
      </w:r>
      <w:proofErr w:type="spellEnd"/>
      <w:r w:rsidR="00DA2C37" w:rsidRPr="001018F2">
        <w:rPr>
          <w:lang w:val="fr-FR"/>
        </w:rPr>
        <w:t xml:space="preserve"> afin de factoriser</w:t>
      </w:r>
      <w:r w:rsidR="001E60B3" w:rsidRPr="001018F2">
        <w:rPr>
          <w:lang w:val="fr-FR"/>
        </w:rPr>
        <w:t xml:space="preserve"> le code</w:t>
      </w:r>
      <w:r w:rsidR="00DA2C37" w:rsidRPr="001018F2">
        <w:rPr>
          <w:lang w:val="fr-FR"/>
        </w:rPr>
        <w:t>. Par exemple,</w:t>
      </w:r>
      <w:r w:rsidR="001E60B3" w:rsidRPr="001018F2">
        <w:rPr>
          <w:lang w:val="fr-FR"/>
        </w:rPr>
        <w:t xml:space="preserve"> pour des fonctions telles que </w:t>
      </w:r>
      <w:r w:rsidR="00F6112D" w:rsidRPr="001018F2">
        <w:rPr>
          <w:lang w:val="fr-FR"/>
        </w:rPr>
        <w:t>la fonction membre privé</w:t>
      </w:r>
      <w:r w:rsidR="00DA2C37" w:rsidRPr="001018F2">
        <w:rPr>
          <w:lang w:val="fr-FR"/>
        </w:rPr>
        <w:t>e</w:t>
      </w:r>
      <w:r w:rsidR="00F6112D" w:rsidRPr="001018F2">
        <w:rPr>
          <w:lang w:val="fr-FR"/>
        </w:rPr>
        <w:t xml:space="preserve"> </w:t>
      </w:r>
      <w:r w:rsidR="00DA2C37" w:rsidRPr="001018F2">
        <w:rPr>
          <w:lang w:val="fr-FR"/>
        </w:rPr>
        <w:t xml:space="preserve">et surtout virtuelle pure </w:t>
      </w:r>
      <w:r w:rsidR="00F6112D" w:rsidRPr="001018F2">
        <w:rPr>
          <w:lang w:val="fr-FR"/>
        </w:rPr>
        <w:t>« </w:t>
      </w:r>
      <w:proofErr w:type="spellStart"/>
      <w:r w:rsidR="00F6112D" w:rsidRPr="001018F2">
        <w:rPr>
          <w:lang w:val="fr-FR"/>
        </w:rPr>
        <w:t>buildConstant</w:t>
      </w:r>
      <w:proofErr w:type="spellEnd"/>
      <w:r w:rsidR="00F6112D" w:rsidRPr="001018F2">
        <w:rPr>
          <w:lang w:val="fr-FR"/>
        </w:rPr>
        <w:t> » qui construi</w:t>
      </w:r>
      <w:r w:rsidR="00DA2C37" w:rsidRPr="001018F2">
        <w:rPr>
          <w:lang w:val="fr-FR"/>
        </w:rPr>
        <w:t>t une constante à partir de n’importe quel</w:t>
      </w:r>
      <w:r w:rsidR="00F6112D" w:rsidRPr="001018F2">
        <w:rPr>
          <w:lang w:val="fr-FR"/>
        </w:rPr>
        <w:t xml:space="preserve"> type</w:t>
      </w:r>
      <w:r w:rsidR="00DA2C37" w:rsidRPr="001018F2">
        <w:rPr>
          <w:lang w:val="fr-FR"/>
        </w:rPr>
        <w:t xml:space="preserve"> afin de permettre à ces constantes</w:t>
      </w:r>
      <w:r w:rsidR="00F6112D" w:rsidRPr="001018F2">
        <w:rPr>
          <w:lang w:val="fr-FR"/>
        </w:rPr>
        <w:t xml:space="preserve"> d’être stocké dans la pile lors d’une futur utilisation. Ce design pattern est aussi utilisé pour les fonctions membres « </w:t>
      </w:r>
      <w:proofErr w:type="spellStart"/>
      <w:r w:rsidR="00F6112D" w:rsidRPr="001018F2">
        <w:rPr>
          <w:lang w:val="fr-FR"/>
        </w:rPr>
        <w:t>getChain</w:t>
      </w:r>
      <w:proofErr w:type="spellEnd"/>
      <w:r w:rsidR="00F6112D" w:rsidRPr="001018F2">
        <w:rPr>
          <w:lang w:val="fr-FR"/>
        </w:rPr>
        <w:t> » qui est un accesseur retournant la chaine correspondante au type utilisé.</w:t>
      </w:r>
      <w:r w:rsidR="00DA2C37" w:rsidRPr="001018F2">
        <w:rPr>
          <w:lang w:val="fr-FR"/>
        </w:rPr>
        <w:t xml:space="preserve"> La pile est ici manipulée via le design pattern singleton </w:t>
      </w:r>
      <w:r w:rsidR="001A55E5" w:rsidRPr="001018F2">
        <w:rPr>
          <w:lang w:val="fr-FR"/>
        </w:rPr>
        <w:t>qui permet une instanciation unique de la classe. Ceci est plus sûr que d’utiliser une variable globale.</w:t>
      </w:r>
    </w:p>
    <w:p w:rsidR="00CF4811" w:rsidRDefault="001C2C2C" w:rsidP="00F6112D">
      <w:pPr>
        <w:jc w:val="both"/>
        <w:rPr>
          <w:lang w:val="fr-FR"/>
        </w:rPr>
      </w:pPr>
      <w:r>
        <w:rPr>
          <w:lang w:val="fr-FR"/>
        </w:rPr>
        <w:t>Conc</w:t>
      </w:r>
      <w:r w:rsidR="001018F2">
        <w:rPr>
          <w:lang w:val="fr-FR"/>
        </w:rPr>
        <w:t xml:space="preserve">ernant la fonction d’évaluation des expressions, suite à un problème quant à l’implémentation du raccourcis clavier pour la simple </w:t>
      </w:r>
      <w:proofErr w:type="spellStart"/>
      <w:r w:rsidR="001018F2">
        <w:rPr>
          <w:lang w:val="fr-FR"/>
        </w:rPr>
        <w:t>quote</w:t>
      </w:r>
      <w:proofErr w:type="spellEnd"/>
      <w:r w:rsidR="001018F2">
        <w:rPr>
          <w:lang w:val="fr-FR"/>
        </w:rPr>
        <w:t>, nous avons implémenté ce raccourci avec « @ ».</w:t>
      </w:r>
    </w:p>
    <w:p w:rsidR="001C2C2C" w:rsidRDefault="001C2C2C">
      <w:pPr>
        <w:rPr>
          <w:lang w:val="fr-FR"/>
        </w:rPr>
      </w:pPr>
      <w:r>
        <w:rPr>
          <w:lang w:val="fr-FR"/>
        </w:rPr>
        <w:br w:type="page"/>
      </w:r>
    </w:p>
    <w:p w:rsidR="00F6112D" w:rsidRPr="001018F2" w:rsidRDefault="00F6112D" w:rsidP="00F6112D">
      <w:pPr>
        <w:jc w:val="both"/>
        <w:rPr>
          <w:lang w:val="fr-FR"/>
        </w:rPr>
      </w:pPr>
      <w:bookmarkStart w:id="0" w:name="_GoBack"/>
      <w:bookmarkEnd w:id="0"/>
      <w:r w:rsidRPr="001018F2">
        <w:rPr>
          <w:lang w:val="fr-FR"/>
        </w:rPr>
        <w:lastRenderedPageBreak/>
        <w:t xml:space="preserve">Malgré des débuts difficiles, nous avons su nous adapter à ce nouveau langage de programmation qu’est le C++ et aux concepts orientés objet qui en découle. Nous avons pu nous familiariser d’avantage avec la notion de projet informatique en partant de la conception jusqu’à la réalisation. Ce projet nous a permis de comprendre l’importance de la répartition du travail et les notions de travail en binôme sur un projet nouveau. </w:t>
      </w:r>
    </w:p>
    <w:p w:rsidR="00DA2C37" w:rsidRPr="001018F2" w:rsidRDefault="00654CB6" w:rsidP="00F6112D">
      <w:pPr>
        <w:jc w:val="both"/>
        <w:rPr>
          <w:lang w:val="fr-FR"/>
        </w:rPr>
      </w:pPr>
      <w:r w:rsidRPr="001018F2">
        <w:rPr>
          <w:lang w:val="fr-FR"/>
        </w:rPr>
        <w:t xml:space="preserve">Ce projet fût </w:t>
      </w:r>
      <w:r w:rsidR="00DA2C37" w:rsidRPr="001018F2">
        <w:rPr>
          <w:lang w:val="fr-FR"/>
        </w:rPr>
        <w:t>une réelle application dont nous pouvions voir les résultats après avoir travaillé. L’a</w:t>
      </w:r>
      <w:r w:rsidR="001A55E5" w:rsidRPr="001018F2">
        <w:rPr>
          <w:lang w:val="fr-FR"/>
        </w:rPr>
        <w:t xml:space="preserve">daptation au </w:t>
      </w:r>
      <w:proofErr w:type="spellStart"/>
      <w:r w:rsidR="001A55E5" w:rsidRPr="001018F2">
        <w:rPr>
          <w:lang w:val="fr-FR"/>
        </w:rPr>
        <w:t>framework</w:t>
      </w:r>
      <w:proofErr w:type="spellEnd"/>
      <w:r w:rsidR="001A55E5" w:rsidRPr="001018F2">
        <w:rPr>
          <w:lang w:val="fr-FR"/>
        </w:rPr>
        <w:t xml:space="preserve"> </w:t>
      </w:r>
      <w:proofErr w:type="spellStart"/>
      <w:r w:rsidR="001A55E5" w:rsidRPr="001018F2">
        <w:rPr>
          <w:lang w:val="fr-FR"/>
        </w:rPr>
        <w:t>Qt</w:t>
      </w:r>
      <w:proofErr w:type="spellEnd"/>
      <w:r w:rsidR="001A55E5" w:rsidRPr="001018F2">
        <w:rPr>
          <w:lang w:val="fr-FR"/>
        </w:rPr>
        <w:t xml:space="preserve"> nous a</w:t>
      </w:r>
      <w:r w:rsidR="00DA2C37" w:rsidRPr="001018F2">
        <w:rPr>
          <w:lang w:val="fr-FR"/>
        </w:rPr>
        <w:t xml:space="preserve"> permis de nous familiariser avec les librairies graphiques que nous ne connaissions pas.</w:t>
      </w:r>
    </w:p>
    <w:p w:rsidR="00DA2C37" w:rsidRPr="001018F2" w:rsidRDefault="00DA2C37" w:rsidP="00F6112D">
      <w:pPr>
        <w:jc w:val="both"/>
        <w:rPr>
          <w:lang w:val="fr-FR"/>
        </w:rPr>
      </w:pPr>
      <w:r w:rsidRPr="001018F2">
        <w:rPr>
          <w:lang w:val="fr-FR"/>
        </w:rPr>
        <w:t>En somme, ce projet fût très intéressant</w:t>
      </w:r>
      <w:r w:rsidR="001A55E5" w:rsidRPr="001018F2">
        <w:rPr>
          <w:lang w:val="fr-FR"/>
        </w:rPr>
        <w:t xml:space="preserve"> et nous a</w:t>
      </w:r>
      <w:r w:rsidRPr="001018F2">
        <w:rPr>
          <w:lang w:val="fr-FR"/>
        </w:rPr>
        <w:t xml:space="preserve"> permis d’acquérir de nouveaux automatismes en C++ mais aussi en management de projet informatique</w:t>
      </w:r>
    </w:p>
    <w:p w:rsidR="00752C5F" w:rsidRPr="001018F2" w:rsidRDefault="00752C5F" w:rsidP="00752C5F">
      <w:pPr>
        <w:rPr>
          <w:lang w:val="fr-FR"/>
        </w:rPr>
      </w:pPr>
    </w:p>
    <w:sectPr w:rsidR="00752C5F" w:rsidRPr="001018F2" w:rsidSect="00C64DF6">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B36" w:rsidRDefault="006F7B36" w:rsidP="00E23422">
      <w:pPr>
        <w:spacing w:after="0" w:line="240" w:lineRule="auto"/>
      </w:pPr>
      <w:r>
        <w:separator/>
      </w:r>
    </w:p>
  </w:endnote>
  <w:endnote w:type="continuationSeparator" w:id="0">
    <w:p w:rsidR="006F7B36" w:rsidRDefault="006F7B36" w:rsidP="00E23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B36" w:rsidRDefault="006F7B36" w:rsidP="00E23422">
      <w:pPr>
        <w:spacing w:after="0" w:line="240" w:lineRule="auto"/>
      </w:pPr>
      <w:r>
        <w:separator/>
      </w:r>
    </w:p>
  </w:footnote>
  <w:footnote w:type="continuationSeparator" w:id="0">
    <w:p w:rsidR="006F7B36" w:rsidRDefault="006F7B36" w:rsidP="00E234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422" w:rsidRPr="001018F2" w:rsidRDefault="00E23422">
    <w:pPr>
      <w:pStyle w:val="Header"/>
      <w:rPr>
        <w:lang w:val="fr-FR"/>
      </w:rPr>
    </w:pPr>
    <w:r w:rsidRPr="001018F2">
      <w:rPr>
        <w:lang w:val="fr-FR"/>
      </w:rPr>
      <w:t>Villain Paul</w:t>
    </w:r>
    <w:r w:rsidRPr="001018F2">
      <w:rPr>
        <w:lang w:val="fr-FR"/>
      </w:rPr>
      <w:tab/>
    </w:r>
    <w:r w:rsidRPr="001018F2">
      <w:rPr>
        <w:lang w:val="fr-FR"/>
      </w:rPr>
      <w:tab/>
      <w:t>mardi 19 juin 2012</w:t>
    </w:r>
  </w:p>
  <w:p w:rsidR="00E23422" w:rsidRPr="001018F2" w:rsidRDefault="00E23422">
    <w:pPr>
      <w:pStyle w:val="Header"/>
      <w:rPr>
        <w:lang w:val="fr-FR"/>
      </w:rPr>
    </w:pPr>
    <w:r w:rsidRPr="001018F2">
      <w:rPr>
        <w:lang w:val="fr-FR"/>
      </w:rPr>
      <w:t>Rogé Frédéric</w:t>
    </w:r>
    <w:r w:rsidRPr="001018F2">
      <w:rPr>
        <w:lang w:val="fr-FR"/>
      </w:rPr>
      <w:tab/>
    </w:r>
    <w:r w:rsidRPr="001018F2">
      <w:rPr>
        <w:lang w:val="fr-FR"/>
      </w:rPr>
      <w:tab/>
      <w:t>LO21 – P2012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C5F"/>
    <w:rsid w:val="001018F2"/>
    <w:rsid w:val="001A55E5"/>
    <w:rsid w:val="001C2C2C"/>
    <w:rsid w:val="001E60B3"/>
    <w:rsid w:val="00201BEA"/>
    <w:rsid w:val="00471047"/>
    <w:rsid w:val="0050778B"/>
    <w:rsid w:val="00582158"/>
    <w:rsid w:val="00654CB6"/>
    <w:rsid w:val="006F7B36"/>
    <w:rsid w:val="00752C5F"/>
    <w:rsid w:val="00B358C2"/>
    <w:rsid w:val="00C06D5C"/>
    <w:rsid w:val="00C26A22"/>
    <w:rsid w:val="00C64DF6"/>
    <w:rsid w:val="00CF4811"/>
    <w:rsid w:val="00D5527F"/>
    <w:rsid w:val="00D968BE"/>
    <w:rsid w:val="00DA2C37"/>
    <w:rsid w:val="00E23422"/>
    <w:rsid w:val="00F611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2C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2C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2C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2C5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52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C5F"/>
    <w:rPr>
      <w:rFonts w:ascii="Tahoma" w:hAnsi="Tahoma" w:cs="Tahoma"/>
      <w:sz w:val="16"/>
      <w:szCs w:val="16"/>
    </w:rPr>
  </w:style>
  <w:style w:type="paragraph" w:styleId="Header">
    <w:name w:val="header"/>
    <w:basedOn w:val="Normal"/>
    <w:link w:val="HeaderChar"/>
    <w:uiPriority w:val="99"/>
    <w:semiHidden/>
    <w:unhideWhenUsed/>
    <w:rsid w:val="00E2342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23422"/>
  </w:style>
  <w:style w:type="paragraph" w:styleId="Footer">
    <w:name w:val="footer"/>
    <w:basedOn w:val="Normal"/>
    <w:link w:val="FooterChar"/>
    <w:uiPriority w:val="99"/>
    <w:semiHidden/>
    <w:unhideWhenUsed/>
    <w:rsid w:val="00E23422"/>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234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2C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2C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2C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2C5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52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C5F"/>
    <w:rPr>
      <w:rFonts w:ascii="Tahoma" w:hAnsi="Tahoma" w:cs="Tahoma"/>
      <w:sz w:val="16"/>
      <w:szCs w:val="16"/>
    </w:rPr>
  </w:style>
  <w:style w:type="paragraph" w:styleId="Header">
    <w:name w:val="header"/>
    <w:basedOn w:val="Normal"/>
    <w:link w:val="HeaderChar"/>
    <w:uiPriority w:val="99"/>
    <w:semiHidden/>
    <w:unhideWhenUsed/>
    <w:rsid w:val="00E2342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23422"/>
  </w:style>
  <w:style w:type="paragraph" w:styleId="Footer">
    <w:name w:val="footer"/>
    <w:basedOn w:val="Normal"/>
    <w:link w:val="FooterChar"/>
    <w:uiPriority w:val="99"/>
    <w:semiHidden/>
    <w:unhideWhenUsed/>
    <w:rsid w:val="00E23422"/>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23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 Rogé</dc:creator>
  <cp:lastModifiedBy>Paul</cp:lastModifiedBy>
  <cp:revision>5</cp:revision>
  <dcterms:created xsi:type="dcterms:W3CDTF">2012-06-19T12:03:00Z</dcterms:created>
  <dcterms:modified xsi:type="dcterms:W3CDTF">2012-06-19T13:06:00Z</dcterms:modified>
</cp:coreProperties>
</file>