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Plan de rédaction d’un cahier des charges (CDC)</w:t>
      </w:r>
    </w:p>
    <w:p>
      <w:pPr>
        <w:pStyle w:val="Normal"/>
        <w:rPr>
          <w:b/>
          <w:b/>
        </w:rPr>
      </w:pPr>
      <w:r>
        <w:rPr>
          <w:b/>
        </w:rPr>
        <w:t>i) Sommaire</w:t>
      </w:r>
    </w:p>
    <w:p>
      <w:pPr>
        <w:pStyle w:val="Normal"/>
        <w:rPr>
          <w:b/>
          <w:b/>
        </w:rPr>
      </w:pPr>
      <w:bookmarkStart w:id="0" w:name="_GoBack"/>
      <w:bookmarkEnd w:id="0"/>
      <w:r>
        <w:rPr>
          <w:b/>
        </w:rPr>
        <w:t>ii) Dictionnaire des abréviations</w:t>
      </w:r>
    </w:p>
    <w:p>
      <w:pPr>
        <w:pStyle w:val="Normal"/>
        <w:rPr>
          <w:b/>
          <w:b/>
        </w:rPr>
      </w:pPr>
      <w:r>
        <w:rPr>
          <w:b/>
        </w:rPr>
        <w:t>1) Données générales</w:t>
      </w:r>
    </w:p>
    <w:p>
      <w:pPr>
        <w:pStyle w:val="Normal"/>
        <w:ind w:left="993" w:right="0" w:hanging="0"/>
        <w:rPr/>
      </w:pPr>
      <w:r>
        <w:rPr/>
        <w:t>a.</w:t>
        <w:tab/>
        <w:t>Exposé du problème</w:t>
      </w:r>
    </w:p>
    <w:p>
      <w:pPr>
        <w:pStyle w:val="Normal"/>
        <w:ind w:left="993" w:right="0" w:hanging="0"/>
        <w:rPr/>
      </w:pPr>
      <w:r>
        <w:rPr/>
        <w:t>b.</w:t>
        <w:tab/>
        <w:t>Objectifs</w:t>
      </w:r>
    </w:p>
    <w:p>
      <w:pPr>
        <w:pStyle w:val="Normal"/>
        <w:ind w:left="993" w:right="0" w:hanging="0"/>
        <w:rPr/>
      </w:pPr>
      <w:r>
        <w:rPr/>
        <w:t>c.</w:t>
        <w:tab/>
        <w:t>Responsabilités des MOA (maîtrise de l’ouvrage) et MOE (maîtrise de l’œuvre)</w:t>
      </w:r>
    </w:p>
    <w:p>
      <w:pPr>
        <w:pStyle w:val="Normal"/>
        <w:ind w:left="993" w:right="0" w:hanging="0"/>
        <w:rPr/>
      </w:pPr>
      <w:r>
        <w:rPr/>
        <w:t>d.</w:t>
        <w:tab/>
        <w:t>Critères d’acceptabilité</w:t>
        <w:tab/>
      </w:r>
    </w:p>
    <w:p>
      <w:pPr>
        <w:pStyle w:val="Normal"/>
        <w:ind w:left="993" w:right="0" w:hanging="0"/>
        <w:rPr/>
      </w:pPr>
      <w:r>
        <w:rPr/>
        <w:t>e.</w:t>
        <w:tab/>
        <w:t>Contraintes d’environnement</w:t>
      </w:r>
    </w:p>
    <w:p>
      <w:pPr>
        <w:pStyle w:val="Normal"/>
        <w:rPr>
          <w:b/>
          <w:b/>
        </w:rPr>
      </w:pPr>
      <w:r>
        <w:rPr>
          <w:b/>
        </w:rPr>
        <w:t xml:space="preserve">2) Données techniques </w:t>
      </w:r>
    </w:p>
    <w:p>
      <w:pPr>
        <w:pStyle w:val="Normal"/>
        <w:rPr/>
      </w:pPr>
      <w:r>
        <w:rPr/>
        <w:tab/>
        <w:t xml:space="preserve">      a. Description produit</w:t>
      </w:r>
    </w:p>
    <w:p>
      <w:pPr>
        <w:pStyle w:val="Normal"/>
        <w:rPr/>
      </w:pPr>
      <w:r>
        <w:rPr/>
        <w:tab/>
        <w:t xml:space="preserve">      b. Processus de développement</w:t>
      </w:r>
    </w:p>
    <w:p>
      <w:pPr>
        <w:pStyle w:val="Normal"/>
        <w:rPr/>
      </w:pPr>
      <w:r>
        <w:rPr/>
        <w:tab/>
        <w:t xml:space="preserve">      </w:t>
      </w:r>
      <w:r>
        <w:rPr>
          <w:b/>
          <w:bCs/>
        </w:rPr>
        <w:t>c. Fonctions à satisfaire</w:t>
      </w:r>
    </w:p>
    <w:p>
      <w:pPr>
        <w:pStyle w:val="Normal"/>
        <w:rPr/>
      </w:pPr>
      <w:r>
        <w:rPr/>
        <w:tab/>
        <w:t xml:space="preserve">      </w:t>
      </w:r>
      <w:r>
        <w:rPr/>
        <w:t>d</w:t>
      </w:r>
      <w:r>
        <w:rPr/>
        <w:t>. Evolution en cours de réalisation</w:t>
      </w:r>
    </w:p>
    <w:p>
      <w:pPr>
        <w:pStyle w:val="Normal"/>
        <w:rPr/>
      </w:pPr>
      <w:r>
        <w:rPr/>
        <w:tab/>
        <w:t xml:space="preserve">      </w:t>
      </w:r>
      <w:r>
        <w:rPr/>
        <w:t>e</w:t>
      </w:r>
      <w:r>
        <w:rPr/>
        <w:t>. Extensions envisagées</w:t>
      </w:r>
    </w:p>
    <w:p>
      <w:pPr>
        <w:pStyle w:val="Normal"/>
        <w:rPr/>
      </w:pPr>
      <w:r>
        <w:rPr/>
        <w:tab/>
        <w:t xml:space="preserve">    </w:t>
      </w:r>
    </w:p>
    <w:p>
      <w:pPr>
        <w:pStyle w:val="Normal"/>
        <w:rPr/>
      </w:pPr>
      <w:r>
        <w:rPr>
          <w:b/>
        </w:rPr>
        <w:t>3) Données économiques</w:t>
      </w:r>
    </w:p>
    <w:p>
      <w:pPr>
        <w:pStyle w:val="Normal"/>
        <w:rPr/>
      </w:pPr>
      <w:r>
        <w:rPr/>
        <w:tab/>
        <w:t xml:space="preserve">    a. Délais : dates de début de fin du projet</w:t>
      </w:r>
    </w:p>
    <w:p>
      <w:pPr>
        <w:pStyle w:val="Normal"/>
        <w:ind w:left="963" w:right="0" w:hanging="0"/>
        <w:rPr/>
      </w:pPr>
      <w:r>
        <w:rPr/>
        <w:t>b. Coût en de développement (effort) : estimé en HommexMois, HommexAnné, HommexJour ou HommexHeure en excluant les week-ends, jours fériés et vacances.</w:t>
      </w:r>
    </w:p>
    <w:p>
      <w:pPr>
        <w:pStyle w:val="Normal"/>
        <w:ind w:left="960" w:right="0" w:hanging="0"/>
        <w:rPr/>
      </w:pPr>
      <w:r>
        <w:rPr/>
        <w:t>c. Coût financement : le budget nécessaire à la réalisation du projet, comment le projet sera financé ?</w:t>
      </w:r>
    </w:p>
    <w:p>
      <w:pPr>
        <w:pStyle w:val="Normal"/>
        <w:ind w:left="960" w:right="0" w:hanging="0"/>
        <w:rPr/>
      </w:pPr>
      <w:r>
        <w:rPr/>
        <w:t>d. Moyens ressources : deux types de ressources : humaines (l’équipe de développement, etc.) et matérielles (ordinateurs, intranet, etc.)</w:t>
      </w:r>
    </w:p>
    <w:p>
      <w:pPr>
        <w:pStyle w:val="Normal"/>
        <w:rPr>
          <w:b/>
          <w:b/>
        </w:rPr>
      </w:pPr>
      <w:r>
        <w:rPr>
          <w:b/>
        </w:rPr>
        <w:t>4) Données commerciales</w:t>
      </w:r>
    </w:p>
    <w:p>
      <w:pPr>
        <w:pStyle w:val="Normal"/>
        <w:rPr/>
      </w:pPr>
      <w:r>
        <w:rPr/>
        <w:tab/>
        <w:t xml:space="preserve">    a. Qualité de vente et attrait du produit : le retour financier pour le client.</w:t>
      </w:r>
    </w:p>
    <w:p>
      <w:pPr>
        <w:pStyle w:val="Normal"/>
        <w:ind w:left="903" w:right="0" w:hanging="0"/>
        <w:rPr/>
      </w:pPr>
      <w:r>
        <w:rPr/>
        <w:t xml:space="preserve">b. Qualité d’utilisation : essentiellement l’utilisation du produit par le client (acquéreur, utilisateur final, installateur, mainteneur). Donc les facteurs de qualité externe : robustesse, compatibilité, etc. </w:t>
      </w:r>
    </w:p>
    <w:p>
      <w:pPr>
        <w:pStyle w:val="Normal"/>
        <w:ind w:left="900" w:right="0" w:hanging="0"/>
        <w:rPr/>
      </w:pPr>
      <w:r>
        <w:rPr/>
        <w:t>c. Phase de transfert : lieu et date de la remise du produit (documents, fichiers source, exécutable, etc.) au client. Forme de transfert (documents : papier, électroniques ; envoi : courrier, de mains propres, fax ;  support : CD, clé usb).</w:t>
      </w:r>
    </w:p>
    <w:p>
      <w:pPr>
        <w:pStyle w:val="Normal"/>
        <w:spacing w:before="0" w:after="200"/>
        <w:ind w:left="0" w:right="0" w:firstLine="708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708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067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997974"/>
    <w:pPr>
      <w:spacing w:before="0" w:after="20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Application>LibreOffice/6.0.7.3$Linux_x86 LibreOffice_project/00m0$Build-3</Application>
  <Pages>2</Pages>
  <Words>221</Words>
  <Characters>1248</Characters>
  <CharactersWithSpaces>1499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2013-09-22T18:32:00Z</dcterms:created>
  <dc:creator>capricorne</dc:creator>
  <dc:description/>
  <dc:language>fr-FR</dc:language>
  <cp:lastModifiedBy/>
  <dcterms:modified xsi:type="dcterms:W3CDTF">2019-09-20T11:21:16Z</dcterms:modified>
  <cp:revision>26</cp:revision>
  <dc:subject/>
  <dc:title/>
</cp:coreProperties>
</file>