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197"/>
        <w:gridCol w:w="6397"/>
      </w:tblGrid>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Usuário</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PAULO ROGERIO CASTRO MENDES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Curso</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GRA0770 GESTÃO DAS ORGANIZAÇÕES PTA - 202010.ead-2576.11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Teste</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ATIVIDADE 2 (A2)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Iniciado</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05/04/20 18:04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Enviado</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05/04/20 18:37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Status</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Completada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Resultado da tentativa</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10 em 10 pontos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Tempo decorrido</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32 minutos </w:t>
            </w:r>
          </w:p>
        </w:tc>
      </w:tr>
      <w:tr w:rsidR="00774D24" w:rsidRPr="00774D24" w:rsidTr="00774D24">
        <w:trPr>
          <w:tblCellSpacing w:w="15" w:type="dxa"/>
        </w:trPr>
        <w:tc>
          <w:tcPr>
            <w:tcW w:w="0" w:type="auto"/>
            <w:hideMark/>
          </w:tcPr>
          <w:p w:rsidR="00774D24" w:rsidRPr="00774D24" w:rsidRDefault="00774D24" w:rsidP="00774D24">
            <w:pPr>
              <w:spacing w:after="0" w:line="240" w:lineRule="auto"/>
              <w:jc w:val="center"/>
              <w:rPr>
                <w:rFonts w:ascii="Times New Roman" w:eastAsia="Times New Roman" w:hAnsi="Times New Roman" w:cs="Times New Roman"/>
                <w:b/>
                <w:bCs/>
                <w:sz w:val="24"/>
                <w:szCs w:val="24"/>
                <w:lang w:eastAsia="pt-BR"/>
              </w:rPr>
            </w:pPr>
            <w:r w:rsidRPr="00774D24">
              <w:rPr>
                <w:rFonts w:ascii="Times New Roman" w:eastAsia="Times New Roman" w:hAnsi="Times New Roman" w:cs="Times New Roman"/>
                <w:b/>
                <w:bCs/>
                <w:sz w:val="24"/>
                <w:szCs w:val="24"/>
                <w:lang w:eastAsia="pt-BR"/>
              </w:rPr>
              <w:t>Resultados exibidos</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Respostas enviadas, Respostas corretas, Comentários </w:t>
            </w: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1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O termo vantagem competitiva pode ser entendido como uma característica que uma empresa tem em relação aos seus concorrentes e descreve atributos que permitem uma organização superar os mesmos. Esses atributos incluem o acesso aos recursos naturais, como minérios de alto grau ou energia barata, pessoal altamente qualificado, localização geográfica, altas barreiras de entrada etc. Para que as organizações venham a obter uma vantagem competitiva, os gestores devem ficar cientes em algumas estratégias. </w:t>
            </w:r>
            <w:r w:rsidRPr="00774D24">
              <w:rPr>
                <w:rFonts w:ascii="Times New Roman" w:eastAsia="Times New Roman" w:hAnsi="Times New Roman" w:cs="Times New Roman"/>
                <w:sz w:val="24"/>
                <w:szCs w:val="24"/>
                <w:lang w:eastAsia="pt-BR"/>
              </w:rPr>
              <w:br/>
              <w:t xml:space="preserve">Assinale a estratégia necessária para se obter vantagem competitiva em uma empresa.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62"/>
              <w:gridCol w:w="6178"/>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20" name="Picture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.Estratégias compatíveis com a sua realidade e a das pessoas que nela trabalham.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9" name="Picture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.Estratégias compatíveis com a sua realidade e a das pessoas que nela trabalham.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76"/>
              <w:gridCol w:w="6764"/>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Para que as organizações obtenham alguma vantagem competitiva é preciso que ela trabalhe de acordo com a sua realidade e as das pessoas que nela trabalham.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2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As organizações, enquanto fenômenos complexos, são influenciadas por alterações que ocorrem ao longo do tempo em função das demandas sociais, políticas, econômicas, culturais e, mais precisamente no contexto atual, tecnológicas. Essas mutações demandam entendimento dos processos que envolvem o ciclo de vida dessas entidades e as formas pelas quais elas devem ser gerenciadas, considerando a articulação entre os elementos de seu planejamento estratégico. Além de se tornar substancial para o fomento e a formulação de estratégias, compreender os aspectos </w:t>
            </w:r>
            <w:r w:rsidRPr="00774D24">
              <w:rPr>
                <w:rFonts w:ascii="Times New Roman" w:eastAsia="Times New Roman" w:hAnsi="Times New Roman" w:cs="Times New Roman"/>
                <w:sz w:val="24"/>
                <w:szCs w:val="24"/>
                <w:lang w:eastAsia="pt-BR"/>
              </w:rPr>
              <w:lastRenderedPageBreak/>
              <w:t xml:space="preserve">históricos, econômicos, contextuais e políticos de uma organização é fator preponderante para o seu sucesso. </w:t>
            </w:r>
            <w:r w:rsidRPr="00774D24">
              <w:rPr>
                <w:rFonts w:ascii="Times New Roman" w:eastAsia="Times New Roman" w:hAnsi="Times New Roman" w:cs="Times New Roman"/>
                <w:sz w:val="24"/>
                <w:szCs w:val="24"/>
                <w:lang w:eastAsia="pt-BR"/>
              </w:rPr>
              <w:br/>
              <w:t xml:space="preserve">A partir das ideias apresentadas no texto, assinale a opção que descreve a corrente teórica mais adequada à interpretação do cenário apresentado.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03"/>
              <w:gridCol w:w="6637"/>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8" name="Picture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.Abordagem Contingencial, a qual propõe a possibilidade de adaptação das organizações frente às alterações contextuais que as acometem, permitindo que utilizem modelos, ferramentas e instrumentos adequados às suas demandas.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7" name="Picture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.Abordagem Contingencial, a qual propõe a possibilidade de adaptação das organizações frente às alterações contextuais que as acometem, permitindo que utilizem modelos, ferramentas e instrumentos adequados às suas demandas.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15"/>
              <w:gridCol w:w="6725"/>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 abordagem contingencial demonstra a necessidade de adaptação das organizações aos seus ambientes e expectativas do mercado consumidor.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3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Os estudos de Administração demonstram a evolução das teorias e como elas se diferenciam uma das outras. Em cada momento das pesquisas realizadas por diversos autores percebemos a mudança dos enfoques, que iniciaram em tarefas, prosseguiram para estrutura, pessoas, ambiente e chegaram às tecnologias que estão presentes no contexto atual das organizações. </w:t>
            </w:r>
            <w:r w:rsidRPr="00774D24">
              <w:rPr>
                <w:rFonts w:ascii="Times New Roman" w:eastAsia="Times New Roman" w:hAnsi="Times New Roman" w:cs="Times New Roman"/>
                <w:sz w:val="24"/>
                <w:szCs w:val="24"/>
                <w:lang w:eastAsia="pt-BR"/>
              </w:rPr>
              <w:br/>
              <w:t xml:space="preserve">Analise as alternativas abaixo e indique aquela que se aplica aos modelos de administração atuais.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03"/>
              <w:gridCol w:w="5236"/>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6" name="Picture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.Envolvimento das pessoas nas decisões estratégicas.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5" name="Picture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.Envolvimento das pessoas nas decisões estratégicas.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57"/>
              <w:gridCol w:w="6783"/>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 grande transformação entre os modelos tradicionais e os atuais está exatamente no envolvimento das pessoas na criação e no desenvolvimento das estratégias.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4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Abordagem sociotécnica ou Volvismo e o modelo de produção Toyota foram técnicas que aperfeiçoaram os sistemas de produção das empresas Volvo e Toyota. Cada empresa possui características diferentes que impactaram na diversificação destes modelos implantados. </w:t>
            </w:r>
            <w:r w:rsidRPr="00774D24">
              <w:rPr>
                <w:rFonts w:ascii="Times New Roman" w:eastAsia="Times New Roman" w:hAnsi="Times New Roman" w:cs="Times New Roman"/>
                <w:sz w:val="24"/>
                <w:szCs w:val="24"/>
                <w:lang w:eastAsia="pt-BR"/>
              </w:rPr>
              <w:br/>
            </w:r>
            <w:r w:rsidRPr="00774D24">
              <w:rPr>
                <w:rFonts w:ascii="Times New Roman" w:eastAsia="Times New Roman" w:hAnsi="Times New Roman" w:cs="Times New Roman"/>
                <w:sz w:val="24"/>
                <w:szCs w:val="24"/>
                <w:lang w:eastAsia="pt-BR"/>
              </w:rPr>
              <w:lastRenderedPageBreak/>
              <w:t xml:space="preserve">Assinale a alternativa que demonstre uma característica específica do modelo Volvismo: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34"/>
              <w:gridCol w:w="6506"/>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4" name="Picture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.Utilização de ferramentas simples e universais na montagem e de equipamentos eletrônicos e automatizados nas funções de integração da produção.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3" name="Picture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.Utilização de ferramentas simples e universais na montagem e de equipamentos eletrônicos e automatizados nas funções de integração da produção.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17"/>
              <w:gridCol w:w="6823"/>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O sistema </w:t>
                  </w:r>
                  <w:r w:rsidRPr="00774D24">
                    <w:rPr>
                      <w:rFonts w:ascii="Times New Roman" w:eastAsia="Times New Roman" w:hAnsi="Times New Roman" w:cs="Times New Roman"/>
                      <w:i/>
                      <w:iCs/>
                      <w:sz w:val="24"/>
                      <w:szCs w:val="24"/>
                      <w:lang w:eastAsia="pt-BR"/>
                    </w:rPr>
                    <w:t>just-in-time</w:t>
                  </w:r>
                  <w:r w:rsidRPr="00774D24">
                    <w:rPr>
                      <w:rFonts w:ascii="Times New Roman" w:eastAsia="Times New Roman" w:hAnsi="Times New Roman" w:cs="Times New Roman"/>
                      <w:sz w:val="24"/>
                      <w:szCs w:val="24"/>
                      <w:lang w:eastAsia="pt-BR"/>
                    </w:rPr>
                    <w:t xml:space="preserve"> é uma característica específica do sistema de produção Toyota, o qual impactou a redução significativa dos estoques de matéria prima e produto acabado das empresas.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5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Cada empresa tem sua cultura, seus valores, seu modo de ser, suas políticas e procedimentos, padrões de comportamento de chefias, de subordinados e colegas. O processo de adaptação do homem à organização exige das pessoas que estejam dispostas a mudar ou se adaptar para que haja um bom convívio naquele ambiente. </w:t>
            </w:r>
            <w:r w:rsidRPr="00774D24">
              <w:rPr>
                <w:rFonts w:ascii="Times New Roman" w:eastAsia="Times New Roman" w:hAnsi="Times New Roman" w:cs="Times New Roman"/>
                <w:sz w:val="24"/>
                <w:szCs w:val="24"/>
                <w:lang w:eastAsia="pt-BR"/>
              </w:rPr>
              <w:br/>
              <w:t xml:space="preserve">A respeito das mudanças necessárias que as pessoas precisam realizar para se adaptar as organizações, assinale a resposta correta sobre este tema.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909"/>
              <w:gridCol w:w="6331"/>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2" name="Picture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.Adapte suas próprias ideias, seus sentimentos e seu modo de trabalhar aos padrões aceitos na empresa.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1" name="Picture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.Adapte suas próprias ideias, seus sentimentos e seu modo de trabalhar aos padrões aceitos na empresa.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53"/>
              <w:gridCol w:w="6787"/>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As mudanças organizacionais ocorrem quando todos os envolvidos estão dispostos a se adaptarem, incluindo seus conhecimentos, habilidades e comportamentos.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6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 adoção de modelos de gestão retrata a estratégia definida por qualquer empresa que busque adequar e se destacarem em seus mercados. As organizações precisam conhecer o que os seus colaboradores são capazes de desenvolver para melhorar suas atividades, assim, este conhecimento das pessoas podem facilitar o alcance dos objetivos estabelecidos pela gestão. </w:t>
            </w:r>
            <w:r w:rsidRPr="00774D24">
              <w:rPr>
                <w:rFonts w:ascii="Times New Roman" w:eastAsia="Times New Roman" w:hAnsi="Times New Roman" w:cs="Times New Roman"/>
                <w:sz w:val="24"/>
                <w:szCs w:val="24"/>
                <w:lang w:eastAsia="pt-BR"/>
              </w:rPr>
              <w:br/>
              <w:t xml:space="preserve">A respeito do modelo de estratégia escolhido pelas empresas, assinale a alternativa </w:t>
            </w:r>
            <w:r w:rsidRPr="00774D24">
              <w:rPr>
                <w:rFonts w:ascii="Times New Roman" w:eastAsia="Times New Roman" w:hAnsi="Times New Roman" w:cs="Times New Roman"/>
                <w:sz w:val="24"/>
                <w:szCs w:val="24"/>
                <w:lang w:eastAsia="pt-BR"/>
              </w:rPr>
              <w:lastRenderedPageBreak/>
              <w:t xml:space="preserve">que demonstre como ela pode utilizar o conhecimento de sua equipe para o crescimento organizacional.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03"/>
              <w:gridCol w:w="3136"/>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0" name="Picture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.Estratégica por Competências.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9" name="Picture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.Estratégica por Competências.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52"/>
              <w:gridCol w:w="6788"/>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 Gestão Estratégica por Competências visa a orientar, planejar e perceber as competências necessárias que os colaboradores possam ter para alcançar os seus objetivos.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7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A Teoria Estruturalista demonstra um novo olhar para as pessoas nas organizações. As relações humanas tornaram-se, a partir da mudança, o enfoque das organizações. Podemos descrever as relações humanas como a arte de interação, que ocorre quando duas ou mais pessoas encontram-se. Elas podem ser num ambiente familiar com a reação entre pais com filhos ou entre cônjuges ou num ambiente de trabalho com a relação entre membros de uma equipe, o que resultar em um convívio ou harmonioso ou de atritos. </w:t>
            </w:r>
            <w:r w:rsidRPr="00774D24">
              <w:rPr>
                <w:rFonts w:ascii="Times New Roman" w:eastAsia="Times New Roman" w:hAnsi="Times New Roman" w:cs="Times New Roman"/>
                <w:sz w:val="24"/>
                <w:szCs w:val="24"/>
                <w:lang w:eastAsia="pt-BR"/>
              </w:rPr>
              <w:br/>
              <w:t xml:space="preserve">Acerca dessas interações nas relações humanas, assinale a opção correta.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82"/>
              <w:gridCol w:w="6358"/>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8" name="Picture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.Demonstram a necessidade de perceber o potencial das pessoas e oferecer melhores condições de trabalho.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7" name="Picture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.Demonstram a necessidade de perceber o potencial das pessoas e oferecer melhores condições de trabalho.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74"/>
              <w:gridCol w:w="6766"/>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As relações humanas demonstram a necessidade de análise e cuidado com pessoas, oferecendo melhores condições de trabalho e de segurança para os envolvidos.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8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Os recursos de uma organização são os diversos meios que as ela possui para atingir seus objetivos. Os recursos são os bens ou serviços utilizados nas atividades organizacionais, ao citar este item, não estamos nos referido apenas ao capital, mas a todos os itens que irão resultar nos produtos e serviços oferecidos pela empresa. </w:t>
            </w:r>
            <w:r w:rsidRPr="00774D24">
              <w:rPr>
                <w:rFonts w:ascii="Times New Roman" w:eastAsia="Times New Roman" w:hAnsi="Times New Roman" w:cs="Times New Roman"/>
                <w:sz w:val="24"/>
                <w:szCs w:val="24"/>
                <w:lang w:eastAsia="pt-BR"/>
              </w:rPr>
              <w:br/>
              <w:t xml:space="preserve">Analisando os recursos organizacionais, aponte a alternativa que demonstre, nas organizações, qual o recurso responsável em desenvolver as ações para que os objetivos organizacionais sejam atingidos?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03"/>
              <w:gridCol w:w="1190"/>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6" name="Picture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lastRenderedPageBreak/>
                    <w:t xml:space="preserve">.Humanos.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lastRenderedPageBreak/>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5" name="Picture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.Humanos.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94"/>
              <w:gridCol w:w="6746"/>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As pessoas serão as responsáveis, direta ou indiretamente, pelas execuções das ações desenvolvidas em prol de todos os objetivos organizacionais.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lastRenderedPageBreak/>
        <w:t xml:space="preserve">Pergunta 9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O desenvolvimento de uma estrutura informal traz mais agilidade nos processos, sem que os mesmos possam perder credibilidade, desde que haja uma relação fundamental, que é a relação de confiança. Ao analisarmos a relação de confiança proposta em uma estrutura informal, assinale a alternativa que demonstre a característica presente neste modelo de estrutura.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03"/>
              <w:gridCol w:w="3470"/>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4" name="Picture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.Os recursos humanos da empresa.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3" name="Picture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.Os recursos humanos da empresa.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64"/>
              <w:gridCol w:w="6776"/>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A relação de confiança só poderá ser percebida através das ações que as pessoas executam, assim os recursos humanos são fundamentais em uma estrutura informal.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74D24">
        <w:rPr>
          <w:rFonts w:ascii="Times New Roman" w:eastAsia="Times New Roman" w:hAnsi="Times New Roman" w:cs="Times New Roman"/>
          <w:b/>
          <w:bCs/>
          <w:sz w:val="27"/>
          <w:szCs w:val="27"/>
          <w:lang w:eastAsia="pt-BR"/>
        </w:rPr>
        <w:t xml:space="preserve">Pergunta 10 </w:t>
      </w:r>
    </w:p>
    <w:p w:rsidR="00774D24" w:rsidRPr="00774D24" w:rsidRDefault="00774D24" w:rsidP="00774D2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1 em 1 pontos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8300"/>
        <w:gridCol w:w="66"/>
        <w:gridCol w:w="66"/>
        <w:gridCol w:w="66"/>
      </w:tblGrid>
      <w:tr w:rsidR="00774D24" w:rsidRPr="00774D24" w:rsidTr="00774D24">
        <w:trPr>
          <w:tblCellSpacing w:w="0" w:type="dxa"/>
        </w:trPr>
        <w:tc>
          <w:tcPr>
            <w:tcW w:w="0" w:type="auto"/>
            <w:noWrap/>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gridSpan w:val="4"/>
            <w:noWrap/>
            <w:vAlign w:val="center"/>
            <w:hideMark/>
          </w:tcPr>
          <w:p w:rsidR="00774D24" w:rsidRPr="00774D24" w:rsidRDefault="00774D24" w:rsidP="00774D24">
            <w:pPr>
              <w:spacing w:after="0" w:line="240" w:lineRule="auto"/>
              <w:jc w:val="right"/>
              <w:rPr>
                <w:rFonts w:ascii="Times New Roman" w:eastAsia="Times New Roman" w:hAnsi="Times New Roman" w:cs="Times New Roman"/>
                <w:sz w:val="24"/>
                <w:szCs w:val="24"/>
                <w:lang w:eastAsia="pt-BR"/>
              </w:rPr>
            </w:pPr>
          </w:p>
        </w:tc>
      </w:tr>
      <w:tr w:rsidR="00774D24" w:rsidRPr="00774D24" w:rsidTr="00774D24">
        <w:trPr>
          <w:tblCellSpacing w:w="0" w:type="dxa"/>
        </w:trPr>
        <w:tc>
          <w:tcPr>
            <w:tcW w:w="0" w:type="auto"/>
            <w:vMerge w:val="restart"/>
            <w:hideMark/>
          </w:tcPr>
          <w:p w:rsidR="00774D24" w:rsidRPr="00774D24" w:rsidRDefault="00774D24" w:rsidP="00774D24">
            <w:pPr>
              <w:spacing w:after="0" w:line="240" w:lineRule="auto"/>
              <w:jc w:val="center"/>
              <w:rPr>
                <w:rFonts w:ascii="Times New Roman" w:eastAsia="Times New Roman" w:hAnsi="Times New Roman" w:cs="Times New Roman"/>
                <w:sz w:val="24"/>
                <w:szCs w:val="24"/>
                <w:lang w:eastAsia="pt-BR"/>
              </w:rPr>
            </w:pPr>
          </w:p>
        </w:tc>
        <w:tc>
          <w:tcPr>
            <w:tcW w:w="5000" w:type="pct"/>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Quando uma organização realiza uma tarefa ou atividade de maneira inteligente, com o mínimo de esforço e com o melhor aproveitamento possível de recursos, pode-se afirmar que ela está utilizando estratégias de melhorias de processos. Assinale a alternativa que demonstre se a ação da organização foi eficaz ou eficiente, além de justificar sua resposta. </w:t>
            </w: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r w:rsidR="00774D24" w:rsidRPr="00774D24" w:rsidTr="00774D24">
        <w:trPr>
          <w:tblCellSpacing w:w="0" w:type="dxa"/>
        </w:trPr>
        <w:tc>
          <w:tcPr>
            <w:tcW w:w="0" w:type="auto"/>
            <w:vMerge/>
            <w:vAlign w:val="center"/>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928"/>
              <w:gridCol w:w="6312"/>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Selecionada: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2" name="Picture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.Eficiente, pois conseguiu utilizar os recursos de maneira inteligente e aplicou o mínimo de esforços. </w:t>
                  </w:r>
                </w:p>
              </w:tc>
            </w:tr>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33350" cy="133350"/>
                        <wp:effectExtent l="0" t="0" r="0" b="0"/>
                        <wp:docPr id="1" name="Picture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.Eficiente, pois conseguiu utilizar os recursos de maneira inteligente e aplicou o mínimo de esforços. </w:t>
                  </w:r>
                </w:p>
              </w:tc>
            </w:tr>
          </w:tbl>
          <w:p w:rsidR="00774D24" w:rsidRPr="00774D24" w:rsidRDefault="00774D24" w:rsidP="00774D24">
            <w:pPr>
              <w:spacing w:after="0" w:line="240" w:lineRule="auto"/>
              <w:rPr>
                <w:rFonts w:ascii="Times New Roman" w:eastAsia="Times New Roman" w:hAnsi="Times New Roman" w:cs="Times New Roman"/>
                <w:vanish/>
                <w:sz w:val="24"/>
                <w:szCs w:val="24"/>
                <w:lang w:eastAsia="pt-BR"/>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87"/>
              <w:gridCol w:w="6653"/>
            </w:tblGrid>
            <w:tr w:rsidR="00774D24" w:rsidRPr="00774D24">
              <w:trPr>
                <w:tblCellSpacing w:w="0" w:type="dxa"/>
              </w:trPr>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Feedback da resposta: </w:t>
                  </w:r>
                </w:p>
              </w:tc>
              <w:tc>
                <w:tcPr>
                  <w:tcW w:w="0" w:type="auto"/>
                  <w:hideMark/>
                </w:tcPr>
                <w:p w:rsidR="00774D24" w:rsidRPr="00774D24" w:rsidRDefault="00774D24" w:rsidP="00774D24">
                  <w:pPr>
                    <w:spacing w:after="0"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t xml:space="preserve">Resposta correta. Quando a empresa utiliza estratégias de eficiência, ela busca minimizar esforços e usar os recursos da melhor forma possível. </w:t>
                  </w:r>
                </w:p>
              </w:tc>
            </w:tr>
          </w:tbl>
          <w:p w:rsidR="00774D24" w:rsidRPr="00774D24" w:rsidRDefault="00774D24" w:rsidP="00774D24">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774D24" w:rsidRPr="00774D24" w:rsidRDefault="00774D24" w:rsidP="00774D24">
            <w:pPr>
              <w:spacing w:after="0" w:line="240" w:lineRule="auto"/>
              <w:rPr>
                <w:rFonts w:ascii="Times New Roman" w:eastAsia="Times New Roman" w:hAnsi="Times New Roman" w:cs="Times New Roman"/>
                <w:sz w:val="20"/>
                <w:szCs w:val="20"/>
                <w:lang w:eastAsia="pt-BR"/>
              </w:rPr>
            </w:pPr>
          </w:p>
        </w:tc>
      </w:tr>
    </w:tbl>
    <w:p w:rsidR="00774D24" w:rsidRPr="00774D24" w:rsidRDefault="00774D24" w:rsidP="00774D24">
      <w:pPr>
        <w:spacing w:before="100" w:beforeAutospacing="1" w:after="100" w:afterAutospacing="1" w:line="240" w:lineRule="auto"/>
        <w:rPr>
          <w:rFonts w:ascii="Times New Roman" w:eastAsia="Times New Roman" w:hAnsi="Times New Roman" w:cs="Times New Roman"/>
          <w:sz w:val="24"/>
          <w:szCs w:val="24"/>
          <w:lang w:eastAsia="pt-BR"/>
        </w:rPr>
      </w:pPr>
      <w:r w:rsidRPr="00774D24">
        <w:rPr>
          <w:rFonts w:ascii="Times New Roman" w:eastAsia="Times New Roman" w:hAnsi="Times New Roman" w:cs="Times New Roman"/>
          <w:sz w:val="24"/>
          <w:szCs w:val="24"/>
          <w:lang w:eastAsia="pt-BR"/>
        </w:rPr>
        <w:lastRenderedPageBreak/>
        <w:t>Domingo, 5 de Abril de 2020 18h37min54s BRT</w:t>
      </w:r>
    </w:p>
    <w:p w:rsidR="00684A91" w:rsidRDefault="00684A91">
      <w:bookmarkStart w:id="0" w:name="_GoBack"/>
      <w:bookmarkEnd w:id="0"/>
    </w:p>
    <w:sectPr w:rsidR="00684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211C6"/>
    <w:multiLevelType w:val="multilevel"/>
    <w:tmpl w:val="358C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24"/>
    <w:rsid w:val="00684A91"/>
    <w:rsid w:val="00774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4D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D24"/>
    <w:rPr>
      <w:rFonts w:ascii="Times New Roman" w:eastAsia="Times New Roman" w:hAnsi="Times New Roman" w:cs="Times New Roman"/>
      <w:b/>
      <w:bCs/>
      <w:sz w:val="27"/>
      <w:szCs w:val="27"/>
      <w:lang w:eastAsia="pt-BR"/>
    </w:rPr>
  </w:style>
  <w:style w:type="character" w:customStyle="1" w:styleId="label">
    <w:name w:val="label"/>
    <w:basedOn w:val="DefaultParagraphFont"/>
    <w:rsid w:val="00774D24"/>
  </w:style>
  <w:style w:type="paragraph" w:customStyle="1" w:styleId="taskbuttondiv">
    <w:name w:val="taskbuttondiv"/>
    <w:basedOn w:val="Normal"/>
    <w:rsid w:val="00774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swertextspan">
    <w:name w:val="answertextspan"/>
    <w:basedOn w:val="DefaultParagraphFont"/>
    <w:rsid w:val="00774D24"/>
  </w:style>
  <w:style w:type="paragraph" w:styleId="NormalWeb">
    <w:name w:val="Normal (Web)"/>
    <w:basedOn w:val="Normal"/>
    <w:uiPriority w:val="99"/>
    <w:semiHidden/>
    <w:unhideWhenUsed/>
    <w:rsid w:val="00774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ceiptdate">
    <w:name w:val="receiptdate"/>
    <w:basedOn w:val="DefaultParagraphFont"/>
    <w:rsid w:val="00774D24"/>
  </w:style>
  <w:style w:type="paragraph" w:styleId="BalloonText">
    <w:name w:val="Balloon Text"/>
    <w:basedOn w:val="Normal"/>
    <w:link w:val="BalloonTextChar"/>
    <w:uiPriority w:val="99"/>
    <w:semiHidden/>
    <w:unhideWhenUsed/>
    <w:rsid w:val="007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4D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D24"/>
    <w:rPr>
      <w:rFonts w:ascii="Times New Roman" w:eastAsia="Times New Roman" w:hAnsi="Times New Roman" w:cs="Times New Roman"/>
      <w:b/>
      <w:bCs/>
      <w:sz w:val="27"/>
      <w:szCs w:val="27"/>
      <w:lang w:eastAsia="pt-BR"/>
    </w:rPr>
  </w:style>
  <w:style w:type="character" w:customStyle="1" w:styleId="label">
    <w:name w:val="label"/>
    <w:basedOn w:val="DefaultParagraphFont"/>
    <w:rsid w:val="00774D24"/>
  </w:style>
  <w:style w:type="paragraph" w:customStyle="1" w:styleId="taskbuttondiv">
    <w:name w:val="taskbuttondiv"/>
    <w:basedOn w:val="Normal"/>
    <w:rsid w:val="00774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swertextspan">
    <w:name w:val="answertextspan"/>
    <w:basedOn w:val="DefaultParagraphFont"/>
    <w:rsid w:val="00774D24"/>
  </w:style>
  <w:style w:type="paragraph" w:styleId="NormalWeb">
    <w:name w:val="Normal (Web)"/>
    <w:basedOn w:val="Normal"/>
    <w:uiPriority w:val="99"/>
    <w:semiHidden/>
    <w:unhideWhenUsed/>
    <w:rsid w:val="00774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ceiptdate">
    <w:name w:val="receiptdate"/>
    <w:basedOn w:val="DefaultParagraphFont"/>
    <w:rsid w:val="00774D24"/>
  </w:style>
  <w:style w:type="paragraph" w:styleId="BalloonText">
    <w:name w:val="Balloon Text"/>
    <w:basedOn w:val="Normal"/>
    <w:link w:val="BalloonTextChar"/>
    <w:uiPriority w:val="99"/>
    <w:semiHidden/>
    <w:unhideWhenUsed/>
    <w:rsid w:val="007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54835">
      <w:bodyDiv w:val="1"/>
      <w:marLeft w:val="0"/>
      <w:marRight w:val="0"/>
      <w:marTop w:val="0"/>
      <w:marBottom w:val="0"/>
      <w:divBdr>
        <w:top w:val="none" w:sz="0" w:space="0" w:color="auto"/>
        <w:left w:val="none" w:sz="0" w:space="0" w:color="auto"/>
        <w:bottom w:val="none" w:sz="0" w:space="0" w:color="auto"/>
        <w:right w:val="none" w:sz="0" w:space="0" w:color="auto"/>
      </w:divBdr>
      <w:divsChild>
        <w:div w:id="2137748240">
          <w:marLeft w:val="0"/>
          <w:marRight w:val="0"/>
          <w:marTop w:val="0"/>
          <w:marBottom w:val="0"/>
          <w:divBdr>
            <w:top w:val="none" w:sz="0" w:space="0" w:color="auto"/>
            <w:left w:val="none" w:sz="0" w:space="0" w:color="auto"/>
            <w:bottom w:val="none" w:sz="0" w:space="0" w:color="auto"/>
            <w:right w:val="none" w:sz="0" w:space="0" w:color="auto"/>
          </w:divBdr>
          <w:divsChild>
            <w:div w:id="1740790643">
              <w:marLeft w:val="0"/>
              <w:marRight w:val="0"/>
              <w:marTop w:val="0"/>
              <w:marBottom w:val="0"/>
              <w:divBdr>
                <w:top w:val="none" w:sz="0" w:space="0" w:color="auto"/>
                <w:left w:val="none" w:sz="0" w:space="0" w:color="auto"/>
                <w:bottom w:val="none" w:sz="0" w:space="0" w:color="auto"/>
                <w:right w:val="none" w:sz="0" w:space="0" w:color="auto"/>
              </w:divBdr>
            </w:div>
            <w:div w:id="1537690952">
              <w:marLeft w:val="0"/>
              <w:marRight w:val="0"/>
              <w:marTop w:val="0"/>
              <w:marBottom w:val="0"/>
              <w:divBdr>
                <w:top w:val="none" w:sz="0" w:space="0" w:color="auto"/>
                <w:left w:val="none" w:sz="0" w:space="0" w:color="auto"/>
                <w:bottom w:val="none" w:sz="0" w:space="0" w:color="auto"/>
                <w:right w:val="none" w:sz="0" w:space="0" w:color="auto"/>
              </w:divBdr>
            </w:div>
            <w:div w:id="1499810658">
              <w:marLeft w:val="0"/>
              <w:marRight w:val="0"/>
              <w:marTop w:val="0"/>
              <w:marBottom w:val="0"/>
              <w:divBdr>
                <w:top w:val="none" w:sz="0" w:space="0" w:color="auto"/>
                <w:left w:val="none" w:sz="0" w:space="0" w:color="auto"/>
                <w:bottom w:val="none" w:sz="0" w:space="0" w:color="auto"/>
                <w:right w:val="none" w:sz="0" w:space="0" w:color="auto"/>
              </w:divBdr>
            </w:div>
            <w:div w:id="1499226869">
              <w:marLeft w:val="0"/>
              <w:marRight w:val="0"/>
              <w:marTop w:val="0"/>
              <w:marBottom w:val="0"/>
              <w:divBdr>
                <w:top w:val="none" w:sz="0" w:space="0" w:color="auto"/>
                <w:left w:val="none" w:sz="0" w:space="0" w:color="auto"/>
                <w:bottom w:val="none" w:sz="0" w:space="0" w:color="auto"/>
                <w:right w:val="none" w:sz="0" w:space="0" w:color="auto"/>
              </w:divBdr>
              <w:divsChild>
                <w:div w:id="2142569546">
                  <w:marLeft w:val="0"/>
                  <w:marRight w:val="0"/>
                  <w:marTop w:val="0"/>
                  <w:marBottom w:val="0"/>
                  <w:divBdr>
                    <w:top w:val="none" w:sz="0" w:space="0" w:color="auto"/>
                    <w:left w:val="none" w:sz="0" w:space="0" w:color="auto"/>
                    <w:bottom w:val="none" w:sz="0" w:space="0" w:color="auto"/>
                    <w:right w:val="none" w:sz="0" w:space="0" w:color="auto"/>
                  </w:divBdr>
                </w:div>
                <w:div w:id="498275804">
                  <w:marLeft w:val="0"/>
                  <w:marRight w:val="0"/>
                  <w:marTop w:val="0"/>
                  <w:marBottom w:val="0"/>
                  <w:divBdr>
                    <w:top w:val="none" w:sz="0" w:space="0" w:color="auto"/>
                    <w:left w:val="none" w:sz="0" w:space="0" w:color="auto"/>
                    <w:bottom w:val="none" w:sz="0" w:space="0" w:color="auto"/>
                    <w:right w:val="none" w:sz="0" w:space="0" w:color="auto"/>
                  </w:divBdr>
                  <w:divsChild>
                    <w:div w:id="417285976">
                      <w:marLeft w:val="0"/>
                      <w:marRight w:val="0"/>
                      <w:marTop w:val="0"/>
                      <w:marBottom w:val="0"/>
                      <w:divBdr>
                        <w:top w:val="none" w:sz="0" w:space="0" w:color="auto"/>
                        <w:left w:val="none" w:sz="0" w:space="0" w:color="auto"/>
                        <w:bottom w:val="none" w:sz="0" w:space="0" w:color="auto"/>
                        <w:right w:val="none" w:sz="0" w:space="0" w:color="auto"/>
                      </w:divBdr>
                    </w:div>
                  </w:divsChild>
                </w:div>
                <w:div w:id="1314679328">
                  <w:marLeft w:val="0"/>
                  <w:marRight w:val="0"/>
                  <w:marTop w:val="0"/>
                  <w:marBottom w:val="0"/>
                  <w:divBdr>
                    <w:top w:val="none" w:sz="0" w:space="0" w:color="auto"/>
                    <w:left w:val="none" w:sz="0" w:space="0" w:color="auto"/>
                    <w:bottom w:val="none" w:sz="0" w:space="0" w:color="auto"/>
                    <w:right w:val="none" w:sz="0" w:space="0" w:color="auto"/>
                  </w:divBdr>
                  <w:divsChild>
                    <w:div w:id="901675299">
                      <w:marLeft w:val="0"/>
                      <w:marRight w:val="0"/>
                      <w:marTop w:val="0"/>
                      <w:marBottom w:val="0"/>
                      <w:divBdr>
                        <w:top w:val="none" w:sz="0" w:space="0" w:color="auto"/>
                        <w:left w:val="none" w:sz="0" w:space="0" w:color="auto"/>
                        <w:bottom w:val="none" w:sz="0" w:space="0" w:color="auto"/>
                        <w:right w:val="none" w:sz="0" w:space="0" w:color="auto"/>
                      </w:divBdr>
                    </w:div>
                  </w:divsChild>
                </w:div>
                <w:div w:id="386536566">
                  <w:marLeft w:val="0"/>
                  <w:marRight w:val="0"/>
                  <w:marTop w:val="0"/>
                  <w:marBottom w:val="0"/>
                  <w:divBdr>
                    <w:top w:val="none" w:sz="0" w:space="0" w:color="auto"/>
                    <w:left w:val="none" w:sz="0" w:space="0" w:color="auto"/>
                    <w:bottom w:val="none" w:sz="0" w:space="0" w:color="auto"/>
                    <w:right w:val="none" w:sz="0" w:space="0" w:color="auto"/>
                  </w:divBdr>
                </w:div>
              </w:divsChild>
            </w:div>
            <w:div w:id="1865484798">
              <w:marLeft w:val="0"/>
              <w:marRight w:val="0"/>
              <w:marTop w:val="0"/>
              <w:marBottom w:val="0"/>
              <w:divBdr>
                <w:top w:val="none" w:sz="0" w:space="0" w:color="auto"/>
                <w:left w:val="none" w:sz="0" w:space="0" w:color="auto"/>
                <w:bottom w:val="none" w:sz="0" w:space="0" w:color="auto"/>
                <w:right w:val="none" w:sz="0" w:space="0" w:color="auto"/>
              </w:divBdr>
            </w:div>
            <w:div w:id="1931351227">
              <w:marLeft w:val="0"/>
              <w:marRight w:val="0"/>
              <w:marTop w:val="0"/>
              <w:marBottom w:val="0"/>
              <w:divBdr>
                <w:top w:val="none" w:sz="0" w:space="0" w:color="auto"/>
                <w:left w:val="none" w:sz="0" w:space="0" w:color="auto"/>
                <w:bottom w:val="none" w:sz="0" w:space="0" w:color="auto"/>
                <w:right w:val="none" w:sz="0" w:space="0" w:color="auto"/>
              </w:divBdr>
            </w:div>
            <w:div w:id="601686069">
              <w:marLeft w:val="0"/>
              <w:marRight w:val="0"/>
              <w:marTop w:val="0"/>
              <w:marBottom w:val="0"/>
              <w:divBdr>
                <w:top w:val="none" w:sz="0" w:space="0" w:color="auto"/>
                <w:left w:val="none" w:sz="0" w:space="0" w:color="auto"/>
                <w:bottom w:val="none" w:sz="0" w:space="0" w:color="auto"/>
                <w:right w:val="none" w:sz="0" w:space="0" w:color="auto"/>
              </w:divBdr>
              <w:divsChild>
                <w:div w:id="1338069776">
                  <w:marLeft w:val="0"/>
                  <w:marRight w:val="0"/>
                  <w:marTop w:val="0"/>
                  <w:marBottom w:val="0"/>
                  <w:divBdr>
                    <w:top w:val="none" w:sz="0" w:space="0" w:color="auto"/>
                    <w:left w:val="none" w:sz="0" w:space="0" w:color="auto"/>
                    <w:bottom w:val="none" w:sz="0" w:space="0" w:color="auto"/>
                    <w:right w:val="none" w:sz="0" w:space="0" w:color="auto"/>
                  </w:divBdr>
                </w:div>
                <w:div w:id="379672787">
                  <w:marLeft w:val="0"/>
                  <w:marRight w:val="0"/>
                  <w:marTop w:val="0"/>
                  <w:marBottom w:val="0"/>
                  <w:divBdr>
                    <w:top w:val="none" w:sz="0" w:space="0" w:color="auto"/>
                    <w:left w:val="none" w:sz="0" w:space="0" w:color="auto"/>
                    <w:bottom w:val="none" w:sz="0" w:space="0" w:color="auto"/>
                    <w:right w:val="none" w:sz="0" w:space="0" w:color="auto"/>
                  </w:divBdr>
                  <w:divsChild>
                    <w:div w:id="1465729649">
                      <w:marLeft w:val="0"/>
                      <w:marRight w:val="0"/>
                      <w:marTop w:val="0"/>
                      <w:marBottom w:val="0"/>
                      <w:divBdr>
                        <w:top w:val="none" w:sz="0" w:space="0" w:color="auto"/>
                        <w:left w:val="none" w:sz="0" w:space="0" w:color="auto"/>
                        <w:bottom w:val="none" w:sz="0" w:space="0" w:color="auto"/>
                        <w:right w:val="none" w:sz="0" w:space="0" w:color="auto"/>
                      </w:divBdr>
                    </w:div>
                  </w:divsChild>
                </w:div>
                <w:div w:id="158619291">
                  <w:marLeft w:val="0"/>
                  <w:marRight w:val="0"/>
                  <w:marTop w:val="0"/>
                  <w:marBottom w:val="0"/>
                  <w:divBdr>
                    <w:top w:val="none" w:sz="0" w:space="0" w:color="auto"/>
                    <w:left w:val="none" w:sz="0" w:space="0" w:color="auto"/>
                    <w:bottom w:val="none" w:sz="0" w:space="0" w:color="auto"/>
                    <w:right w:val="none" w:sz="0" w:space="0" w:color="auto"/>
                  </w:divBdr>
                  <w:divsChild>
                    <w:div w:id="791746622">
                      <w:marLeft w:val="0"/>
                      <w:marRight w:val="0"/>
                      <w:marTop w:val="0"/>
                      <w:marBottom w:val="0"/>
                      <w:divBdr>
                        <w:top w:val="none" w:sz="0" w:space="0" w:color="auto"/>
                        <w:left w:val="none" w:sz="0" w:space="0" w:color="auto"/>
                        <w:bottom w:val="none" w:sz="0" w:space="0" w:color="auto"/>
                        <w:right w:val="none" w:sz="0" w:space="0" w:color="auto"/>
                      </w:divBdr>
                    </w:div>
                  </w:divsChild>
                </w:div>
                <w:div w:id="16738081">
                  <w:marLeft w:val="0"/>
                  <w:marRight w:val="0"/>
                  <w:marTop w:val="0"/>
                  <w:marBottom w:val="0"/>
                  <w:divBdr>
                    <w:top w:val="none" w:sz="0" w:space="0" w:color="auto"/>
                    <w:left w:val="none" w:sz="0" w:space="0" w:color="auto"/>
                    <w:bottom w:val="none" w:sz="0" w:space="0" w:color="auto"/>
                    <w:right w:val="none" w:sz="0" w:space="0" w:color="auto"/>
                  </w:divBdr>
                </w:div>
              </w:divsChild>
            </w:div>
            <w:div w:id="1923100931">
              <w:marLeft w:val="0"/>
              <w:marRight w:val="0"/>
              <w:marTop w:val="0"/>
              <w:marBottom w:val="0"/>
              <w:divBdr>
                <w:top w:val="none" w:sz="0" w:space="0" w:color="auto"/>
                <w:left w:val="none" w:sz="0" w:space="0" w:color="auto"/>
                <w:bottom w:val="none" w:sz="0" w:space="0" w:color="auto"/>
                <w:right w:val="none" w:sz="0" w:space="0" w:color="auto"/>
              </w:divBdr>
            </w:div>
            <w:div w:id="1489713494">
              <w:marLeft w:val="0"/>
              <w:marRight w:val="0"/>
              <w:marTop w:val="0"/>
              <w:marBottom w:val="0"/>
              <w:divBdr>
                <w:top w:val="none" w:sz="0" w:space="0" w:color="auto"/>
                <w:left w:val="none" w:sz="0" w:space="0" w:color="auto"/>
                <w:bottom w:val="none" w:sz="0" w:space="0" w:color="auto"/>
                <w:right w:val="none" w:sz="0" w:space="0" w:color="auto"/>
              </w:divBdr>
            </w:div>
            <w:div w:id="1580671027">
              <w:marLeft w:val="0"/>
              <w:marRight w:val="0"/>
              <w:marTop w:val="0"/>
              <w:marBottom w:val="0"/>
              <w:divBdr>
                <w:top w:val="none" w:sz="0" w:space="0" w:color="auto"/>
                <w:left w:val="none" w:sz="0" w:space="0" w:color="auto"/>
                <w:bottom w:val="none" w:sz="0" w:space="0" w:color="auto"/>
                <w:right w:val="none" w:sz="0" w:space="0" w:color="auto"/>
              </w:divBdr>
              <w:divsChild>
                <w:div w:id="894200595">
                  <w:marLeft w:val="0"/>
                  <w:marRight w:val="0"/>
                  <w:marTop w:val="0"/>
                  <w:marBottom w:val="0"/>
                  <w:divBdr>
                    <w:top w:val="none" w:sz="0" w:space="0" w:color="auto"/>
                    <w:left w:val="none" w:sz="0" w:space="0" w:color="auto"/>
                    <w:bottom w:val="none" w:sz="0" w:space="0" w:color="auto"/>
                    <w:right w:val="none" w:sz="0" w:space="0" w:color="auto"/>
                  </w:divBdr>
                </w:div>
                <w:div w:id="1144657430">
                  <w:marLeft w:val="0"/>
                  <w:marRight w:val="0"/>
                  <w:marTop w:val="0"/>
                  <w:marBottom w:val="0"/>
                  <w:divBdr>
                    <w:top w:val="none" w:sz="0" w:space="0" w:color="auto"/>
                    <w:left w:val="none" w:sz="0" w:space="0" w:color="auto"/>
                    <w:bottom w:val="none" w:sz="0" w:space="0" w:color="auto"/>
                    <w:right w:val="none" w:sz="0" w:space="0" w:color="auto"/>
                  </w:divBdr>
                  <w:divsChild>
                    <w:div w:id="1745492288">
                      <w:marLeft w:val="0"/>
                      <w:marRight w:val="0"/>
                      <w:marTop w:val="0"/>
                      <w:marBottom w:val="0"/>
                      <w:divBdr>
                        <w:top w:val="none" w:sz="0" w:space="0" w:color="auto"/>
                        <w:left w:val="none" w:sz="0" w:space="0" w:color="auto"/>
                        <w:bottom w:val="none" w:sz="0" w:space="0" w:color="auto"/>
                        <w:right w:val="none" w:sz="0" w:space="0" w:color="auto"/>
                      </w:divBdr>
                    </w:div>
                  </w:divsChild>
                </w:div>
                <w:div w:id="41709040">
                  <w:marLeft w:val="0"/>
                  <w:marRight w:val="0"/>
                  <w:marTop w:val="0"/>
                  <w:marBottom w:val="0"/>
                  <w:divBdr>
                    <w:top w:val="none" w:sz="0" w:space="0" w:color="auto"/>
                    <w:left w:val="none" w:sz="0" w:space="0" w:color="auto"/>
                    <w:bottom w:val="none" w:sz="0" w:space="0" w:color="auto"/>
                    <w:right w:val="none" w:sz="0" w:space="0" w:color="auto"/>
                  </w:divBdr>
                  <w:divsChild>
                    <w:div w:id="1603763139">
                      <w:marLeft w:val="0"/>
                      <w:marRight w:val="0"/>
                      <w:marTop w:val="0"/>
                      <w:marBottom w:val="0"/>
                      <w:divBdr>
                        <w:top w:val="none" w:sz="0" w:space="0" w:color="auto"/>
                        <w:left w:val="none" w:sz="0" w:space="0" w:color="auto"/>
                        <w:bottom w:val="none" w:sz="0" w:space="0" w:color="auto"/>
                        <w:right w:val="none" w:sz="0" w:space="0" w:color="auto"/>
                      </w:divBdr>
                    </w:div>
                  </w:divsChild>
                </w:div>
                <w:div w:id="17244046">
                  <w:marLeft w:val="0"/>
                  <w:marRight w:val="0"/>
                  <w:marTop w:val="0"/>
                  <w:marBottom w:val="0"/>
                  <w:divBdr>
                    <w:top w:val="none" w:sz="0" w:space="0" w:color="auto"/>
                    <w:left w:val="none" w:sz="0" w:space="0" w:color="auto"/>
                    <w:bottom w:val="none" w:sz="0" w:space="0" w:color="auto"/>
                    <w:right w:val="none" w:sz="0" w:space="0" w:color="auto"/>
                  </w:divBdr>
                </w:div>
              </w:divsChild>
            </w:div>
            <w:div w:id="1238051371">
              <w:marLeft w:val="0"/>
              <w:marRight w:val="0"/>
              <w:marTop w:val="0"/>
              <w:marBottom w:val="0"/>
              <w:divBdr>
                <w:top w:val="none" w:sz="0" w:space="0" w:color="auto"/>
                <w:left w:val="none" w:sz="0" w:space="0" w:color="auto"/>
                <w:bottom w:val="none" w:sz="0" w:space="0" w:color="auto"/>
                <w:right w:val="none" w:sz="0" w:space="0" w:color="auto"/>
              </w:divBdr>
            </w:div>
            <w:div w:id="1237738186">
              <w:marLeft w:val="0"/>
              <w:marRight w:val="0"/>
              <w:marTop w:val="0"/>
              <w:marBottom w:val="0"/>
              <w:divBdr>
                <w:top w:val="none" w:sz="0" w:space="0" w:color="auto"/>
                <w:left w:val="none" w:sz="0" w:space="0" w:color="auto"/>
                <w:bottom w:val="none" w:sz="0" w:space="0" w:color="auto"/>
                <w:right w:val="none" w:sz="0" w:space="0" w:color="auto"/>
              </w:divBdr>
            </w:div>
            <w:div w:id="1949583254">
              <w:marLeft w:val="0"/>
              <w:marRight w:val="0"/>
              <w:marTop w:val="0"/>
              <w:marBottom w:val="0"/>
              <w:divBdr>
                <w:top w:val="none" w:sz="0" w:space="0" w:color="auto"/>
                <w:left w:val="none" w:sz="0" w:space="0" w:color="auto"/>
                <w:bottom w:val="none" w:sz="0" w:space="0" w:color="auto"/>
                <w:right w:val="none" w:sz="0" w:space="0" w:color="auto"/>
              </w:divBdr>
              <w:divsChild>
                <w:div w:id="218595287">
                  <w:marLeft w:val="0"/>
                  <w:marRight w:val="0"/>
                  <w:marTop w:val="0"/>
                  <w:marBottom w:val="0"/>
                  <w:divBdr>
                    <w:top w:val="none" w:sz="0" w:space="0" w:color="auto"/>
                    <w:left w:val="none" w:sz="0" w:space="0" w:color="auto"/>
                    <w:bottom w:val="none" w:sz="0" w:space="0" w:color="auto"/>
                    <w:right w:val="none" w:sz="0" w:space="0" w:color="auto"/>
                  </w:divBdr>
                </w:div>
                <w:div w:id="364329639">
                  <w:marLeft w:val="0"/>
                  <w:marRight w:val="0"/>
                  <w:marTop w:val="0"/>
                  <w:marBottom w:val="0"/>
                  <w:divBdr>
                    <w:top w:val="none" w:sz="0" w:space="0" w:color="auto"/>
                    <w:left w:val="none" w:sz="0" w:space="0" w:color="auto"/>
                    <w:bottom w:val="none" w:sz="0" w:space="0" w:color="auto"/>
                    <w:right w:val="none" w:sz="0" w:space="0" w:color="auto"/>
                  </w:divBdr>
                  <w:divsChild>
                    <w:div w:id="237902874">
                      <w:marLeft w:val="0"/>
                      <w:marRight w:val="0"/>
                      <w:marTop w:val="0"/>
                      <w:marBottom w:val="0"/>
                      <w:divBdr>
                        <w:top w:val="none" w:sz="0" w:space="0" w:color="auto"/>
                        <w:left w:val="none" w:sz="0" w:space="0" w:color="auto"/>
                        <w:bottom w:val="none" w:sz="0" w:space="0" w:color="auto"/>
                        <w:right w:val="none" w:sz="0" w:space="0" w:color="auto"/>
                      </w:divBdr>
                    </w:div>
                  </w:divsChild>
                </w:div>
                <w:div w:id="1756364862">
                  <w:marLeft w:val="0"/>
                  <w:marRight w:val="0"/>
                  <w:marTop w:val="0"/>
                  <w:marBottom w:val="0"/>
                  <w:divBdr>
                    <w:top w:val="none" w:sz="0" w:space="0" w:color="auto"/>
                    <w:left w:val="none" w:sz="0" w:space="0" w:color="auto"/>
                    <w:bottom w:val="none" w:sz="0" w:space="0" w:color="auto"/>
                    <w:right w:val="none" w:sz="0" w:space="0" w:color="auto"/>
                  </w:divBdr>
                  <w:divsChild>
                    <w:div w:id="901327013">
                      <w:marLeft w:val="0"/>
                      <w:marRight w:val="0"/>
                      <w:marTop w:val="0"/>
                      <w:marBottom w:val="0"/>
                      <w:divBdr>
                        <w:top w:val="none" w:sz="0" w:space="0" w:color="auto"/>
                        <w:left w:val="none" w:sz="0" w:space="0" w:color="auto"/>
                        <w:bottom w:val="none" w:sz="0" w:space="0" w:color="auto"/>
                        <w:right w:val="none" w:sz="0" w:space="0" w:color="auto"/>
                      </w:divBdr>
                    </w:div>
                  </w:divsChild>
                </w:div>
                <w:div w:id="1571884219">
                  <w:marLeft w:val="0"/>
                  <w:marRight w:val="0"/>
                  <w:marTop w:val="0"/>
                  <w:marBottom w:val="0"/>
                  <w:divBdr>
                    <w:top w:val="none" w:sz="0" w:space="0" w:color="auto"/>
                    <w:left w:val="none" w:sz="0" w:space="0" w:color="auto"/>
                    <w:bottom w:val="none" w:sz="0" w:space="0" w:color="auto"/>
                    <w:right w:val="none" w:sz="0" w:space="0" w:color="auto"/>
                  </w:divBdr>
                </w:div>
              </w:divsChild>
            </w:div>
            <w:div w:id="1920630086">
              <w:marLeft w:val="0"/>
              <w:marRight w:val="0"/>
              <w:marTop w:val="0"/>
              <w:marBottom w:val="0"/>
              <w:divBdr>
                <w:top w:val="none" w:sz="0" w:space="0" w:color="auto"/>
                <w:left w:val="none" w:sz="0" w:space="0" w:color="auto"/>
                <w:bottom w:val="none" w:sz="0" w:space="0" w:color="auto"/>
                <w:right w:val="none" w:sz="0" w:space="0" w:color="auto"/>
              </w:divBdr>
            </w:div>
            <w:div w:id="612447506">
              <w:marLeft w:val="0"/>
              <w:marRight w:val="0"/>
              <w:marTop w:val="0"/>
              <w:marBottom w:val="0"/>
              <w:divBdr>
                <w:top w:val="none" w:sz="0" w:space="0" w:color="auto"/>
                <w:left w:val="none" w:sz="0" w:space="0" w:color="auto"/>
                <w:bottom w:val="none" w:sz="0" w:space="0" w:color="auto"/>
                <w:right w:val="none" w:sz="0" w:space="0" w:color="auto"/>
              </w:divBdr>
            </w:div>
            <w:div w:id="957178297">
              <w:marLeft w:val="0"/>
              <w:marRight w:val="0"/>
              <w:marTop w:val="0"/>
              <w:marBottom w:val="0"/>
              <w:divBdr>
                <w:top w:val="none" w:sz="0" w:space="0" w:color="auto"/>
                <w:left w:val="none" w:sz="0" w:space="0" w:color="auto"/>
                <w:bottom w:val="none" w:sz="0" w:space="0" w:color="auto"/>
                <w:right w:val="none" w:sz="0" w:space="0" w:color="auto"/>
              </w:divBdr>
              <w:divsChild>
                <w:div w:id="487748800">
                  <w:marLeft w:val="0"/>
                  <w:marRight w:val="0"/>
                  <w:marTop w:val="0"/>
                  <w:marBottom w:val="0"/>
                  <w:divBdr>
                    <w:top w:val="none" w:sz="0" w:space="0" w:color="auto"/>
                    <w:left w:val="none" w:sz="0" w:space="0" w:color="auto"/>
                    <w:bottom w:val="none" w:sz="0" w:space="0" w:color="auto"/>
                    <w:right w:val="none" w:sz="0" w:space="0" w:color="auto"/>
                  </w:divBdr>
                </w:div>
                <w:div w:id="2117016344">
                  <w:marLeft w:val="0"/>
                  <w:marRight w:val="0"/>
                  <w:marTop w:val="0"/>
                  <w:marBottom w:val="0"/>
                  <w:divBdr>
                    <w:top w:val="none" w:sz="0" w:space="0" w:color="auto"/>
                    <w:left w:val="none" w:sz="0" w:space="0" w:color="auto"/>
                    <w:bottom w:val="none" w:sz="0" w:space="0" w:color="auto"/>
                    <w:right w:val="none" w:sz="0" w:space="0" w:color="auto"/>
                  </w:divBdr>
                  <w:divsChild>
                    <w:div w:id="1391882458">
                      <w:marLeft w:val="0"/>
                      <w:marRight w:val="0"/>
                      <w:marTop w:val="0"/>
                      <w:marBottom w:val="0"/>
                      <w:divBdr>
                        <w:top w:val="none" w:sz="0" w:space="0" w:color="auto"/>
                        <w:left w:val="none" w:sz="0" w:space="0" w:color="auto"/>
                        <w:bottom w:val="none" w:sz="0" w:space="0" w:color="auto"/>
                        <w:right w:val="none" w:sz="0" w:space="0" w:color="auto"/>
                      </w:divBdr>
                    </w:div>
                  </w:divsChild>
                </w:div>
                <w:div w:id="1890534820">
                  <w:marLeft w:val="0"/>
                  <w:marRight w:val="0"/>
                  <w:marTop w:val="0"/>
                  <w:marBottom w:val="0"/>
                  <w:divBdr>
                    <w:top w:val="none" w:sz="0" w:space="0" w:color="auto"/>
                    <w:left w:val="none" w:sz="0" w:space="0" w:color="auto"/>
                    <w:bottom w:val="none" w:sz="0" w:space="0" w:color="auto"/>
                    <w:right w:val="none" w:sz="0" w:space="0" w:color="auto"/>
                  </w:divBdr>
                  <w:divsChild>
                    <w:div w:id="1728988468">
                      <w:marLeft w:val="0"/>
                      <w:marRight w:val="0"/>
                      <w:marTop w:val="0"/>
                      <w:marBottom w:val="0"/>
                      <w:divBdr>
                        <w:top w:val="none" w:sz="0" w:space="0" w:color="auto"/>
                        <w:left w:val="none" w:sz="0" w:space="0" w:color="auto"/>
                        <w:bottom w:val="none" w:sz="0" w:space="0" w:color="auto"/>
                        <w:right w:val="none" w:sz="0" w:space="0" w:color="auto"/>
                      </w:divBdr>
                    </w:div>
                  </w:divsChild>
                </w:div>
                <w:div w:id="1491209411">
                  <w:marLeft w:val="0"/>
                  <w:marRight w:val="0"/>
                  <w:marTop w:val="0"/>
                  <w:marBottom w:val="0"/>
                  <w:divBdr>
                    <w:top w:val="none" w:sz="0" w:space="0" w:color="auto"/>
                    <w:left w:val="none" w:sz="0" w:space="0" w:color="auto"/>
                    <w:bottom w:val="none" w:sz="0" w:space="0" w:color="auto"/>
                    <w:right w:val="none" w:sz="0" w:space="0" w:color="auto"/>
                  </w:divBdr>
                </w:div>
              </w:divsChild>
            </w:div>
            <w:div w:id="244850797">
              <w:marLeft w:val="0"/>
              <w:marRight w:val="0"/>
              <w:marTop w:val="0"/>
              <w:marBottom w:val="0"/>
              <w:divBdr>
                <w:top w:val="none" w:sz="0" w:space="0" w:color="auto"/>
                <w:left w:val="none" w:sz="0" w:space="0" w:color="auto"/>
                <w:bottom w:val="none" w:sz="0" w:space="0" w:color="auto"/>
                <w:right w:val="none" w:sz="0" w:space="0" w:color="auto"/>
              </w:divBdr>
            </w:div>
            <w:div w:id="2063169106">
              <w:marLeft w:val="0"/>
              <w:marRight w:val="0"/>
              <w:marTop w:val="0"/>
              <w:marBottom w:val="0"/>
              <w:divBdr>
                <w:top w:val="none" w:sz="0" w:space="0" w:color="auto"/>
                <w:left w:val="none" w:sz="0" w:space="0" w:color="auto"/>
                <w:bottom w:val="none" w:sz="0" w:space="0" w:color="auto"/>
                <w:right w:val="none" w:sz="0" w:space="0" w:color="auto"/>
              </w:divBdr>
            </w:div>
            <w:div w:id="1705324531">
              <w:marLeft w:val="0"/>
              <w:marRight w:val="0"/>
              <w:marTop w:val="0"/>
              <w:marBottom w:val="0"/>
              <w:divBdr>
                <w:top w:val="none" w:sz="0" w:space="0" w:color="auto"/>
                <w:left w:val="none" w:sz="0" w:space="0" w:color="auto"/>
                <w:bottom w:val="none" w:sz="0" w:space="0" w:color="auto"/>
                <w:right w:val="none" w:sz="0" w:space="0" w:color="auto"/>
              </w:divBdr>
              <w:divsChild>
                <w:div w:id="1671444425">
                  <w:marLeft w:val="0"/>
                  <w:marRight w:val="0"/>
                  <w:marTop w:val="0"/>
                  <w:marBottom w:val="0"/>
                  <w:divBdr>
                    <w:top w:val="none" w:sz="0" w:space="0" w:color="auto"/>
                    <w:left w:val="none" w:sz="0" w:space="0" w:color="auto"/>
                    <w:bottom w:val="none" w:sz="0" w:space="0" w:color="auto"/>
                    <w:right w:val="none" w:sz="0" w:space="0" w:color="auto"/>
                  </w:divBdr>
                </w:div>
                <w:div w:id="1732657778">
                  <w:marLeft w:val="0"/>
                  <w:marRight w:val="0"/>
                  <w:marTop w:val="0"/>
                  <w:marBottom w:val="0"/>
                  <w:divBdr>
                    <w:top w:val="none" w:sz="0" w:space="0" w:color="auto"/>
                    <w:left w:val="none" w:sz="0" w:space="0" w:color="auto"/>
                    <w:bottom w:val="none" w:sz="0" w:space="0" w:color="auto"/>
                    <w:right w:val="none" w:sz="0" w:space="0" w:color="auto"/>
                  </w:divBdr>
                  <w:divsChild>
                    <w:div w:id="649139461">
                      <w:marLeft w:val="0"/>
                      <w:marRight w:val="0"/>
                      <w:marTop w:val="0"/>
                      <w:marBottom w:val="0"/>
                      <w:divBdr>
                        <w:top w:val="none" w:sz="0" w:space="0" w:color="auto"/>
                        <w:left w:val="none" w:sz="0" w:space="0" w:color="auto"/>
                        <w:bottom w:val="none" w:sz="0" w:space="0" w:color="auto"/>
                        <w:right w:val="none" w:sz="0" w:space="0" w:color="auto"/>
                      </w:divBdr>
                    </w:div>
                  </w:divsChild>
                </w:div>
                <w:div w:id="1765491919">
                  <w:marLeft w:val="0"/>
                  <w:marRight w:val="0"/>
                  <w:marTop w:val="0"/>
                  <w:marBottom w:val="0"/>
                  <w:divBdr>
                    <w:top w:val="none" w:sz="0" w:space="0" w:color="auto"/>
                    <w:left w:val="none" w:sz="0" w:space="0" w:color="auto"/>
                    <w:bottom w:val="none" w:sz="0" w:space="0" w:color="auto"/>
                    <w:right w:val="none" w:sz="0" w:space="0" w:color="auto"/>
                  </w:divBdr>
                  <w:divsChild>
                    <w:div w:id="858734936">
                      <w:marLeft w:val="0"/>
                      <w:marRight w:val="0"/>
                      <w:marTop w:val="0"/>
                      <w:marBottom w:val="0"/>
                      <w:divBdr>
                        <w:top w:val="none" w:sz="0" w:space="0" w:color="auto"/>
                        <w:left w:val="none" w:sz="0" w:space="0" w:color="auto"/>
                        <w:bottom w:val="none" w:sz="0" w:space="0" w:color="auto"/>
                        <w:right w:val="none" w:sz="0" w:space="0" w:color="auto"/>
                      </w:divBdr>
                    </w:div>
                  </w:divsChild>
                </w:div>
                <w:div w:id="627246509">
                  <w:marLeft w:val="0"/>
                  <w:marRight w:val="0"/>
                  <w:marTop w:val="0"/>
                  <w:marBottom w:val="0"/>
                  <w:divBdr>
                    <w:top w:val="none" w:sz="0" w:space="0" w:color="auto"/>
                    <w:left w:val="none" w:sz="0" w:space="0" w:color="auto"/>
                    <w:bottom w:val="none" w:sz="0" w:space="0" w:color="auto"/>
                    <w:right w:val="none" w:sz="0" w:space="0" w:color="auto"/>
                  </w:divBdr>
                </w:div>
              </w:divsChild>
            </w:div>
            <w:div w:id="416481793">
              <w:marLeft w:val="0"/>
              <w:marRight w:val="0"/>
              <w:marTop w:val="0"/>
              <w:marBottom w:val="0"/>
              <w:divBdr>
                <w:top w:val="none" w:sz="0" w:space="0" w:color="auto"/>
                <w:left w:val="none" w:sz="0" w:space="0" w:color="auto"/>
                <w:bottom w:val="none" w:sz="0" w:space="0" w:color="auto"/>
                <w:right w:val="none" w:sz="0" w:space="0" w:color="auto"/>
              </w:divBdr>
            </w:div>
            <w:div w:id="1461146940">
              <w:marLeft w:val="0"/>
              <w:marRight w:val="0"/>
              <w:marTop w:val="0"/>
              <w:marBottom w:val="0"/>
              <w:divBdr>
                <w:top w:val="none" w:sz="0" w:space="0" w:color="auto"/>
                <w:left w:val="none" w:sz="0" w:space="0" w:color="auto"/>
                <w:bottom w:val="none" w:sz="0" w:space="0" w:color="auto"/>
                <w:right w:val="none" w:sz="0" w:space="0" w:color="auto"/>
              </w:divBdr>
            </w:div>
            <w:div w:id="394551111">
              <w:marLeft w:val="0"/>
              <w:marRight w:val="0"/>
              <w:marTop w:val="0"/>
              <w:marBottom w:val="0"/>
              <w:divBdr>
                <w:top w:val="none" w:sz="0" w:space="0" w:color="auto"/>
                <w:left w:val="none" w:sz="0" w:space="0" w:color="auto"/>
                <w:bottom w:val="none" w:sz="0" w:space="0" w:color="auto"/>
                <w:right w:val="none" w:sz="0" w:space="0" w:color="auto"/>
              </w:divBdr>
              <w:divsChild>
                <w:div w:id="1884252436">
                  <w:marLeft w:val="0"/>
                  <w:marRight w:val="0"/>
                  <w:marTop w:val="0"/>
                  <w:marBottom w:val="0"/>
                  <w:divBdr>
                    <w:top w:val="none" w:sz="0" w:space="0" w:color="auto"/>
                    <w:left w:val="none" w:sz="0" w:space="0" w:color="auto"/>
                    <w:bottom w:val="none" w:sz="0" w:space="0" w:color="auto"/>
                    <w:right w:val="none" w:sz="0" w:space="0" w:color="auto"/>
                  </w:divBdr>
                </w:div>
                <w:div w:id="381910423">
                  <w:marLeft w:val="0"/>
                  <w:marRight w:val="0"/>
                  <w:marTop w:val="0"/>
                  <w:marBottom w:val="0"/>
                  <w:divBdr>
                    <w:top w:val="none" w:sz="0" w:space="0" w:color="auto"/>
                    <w:left w:val="none" w:sz="0" w:space="0" w:color="auto"/>
                    <w:bottom w:val="none" w:sz="0" w:space="0" w:color="auto"/>
                    <w:right w:val="none" w:sz="0" w:space="0" w:color="auto"/>
                  </w:divBdr>
                  <w:divsChild>
                    <w:div w:id="1213612794">
                      <w:marLeft w:val="0"/>
                      <w:marRight w:val="0"/>
                      <w:marTop w:val="0"/>
                      <w:marBottom w:val="0"/>
                      <w:divBdr>
                        <w:top w:val="none" w:sz="0" w:space="0" w:color="auto"/>
                        <w:left w:val="none" w:sz="0" w:space="0" w:color="auto"/>
                        <w:bottom w:val="none" w:sz="0" w:space="0" w:color="auto"/>
                        <w:right w:val="none" w:sz="0" w:space="0" w:color="auto"/>
                      </w:divBdr>
                    </w:div>
                  </w:divsChild>
                </w:div>
                <w:div w:id="300812724">
                  <w:marLeft w:val="0"/>
                  <w:marRight w:val="0"/>
                  <w:marTop w:val="0"/>
                  <w:marBottom w:val="0"/>
                  <w:divBdr>
                    <w:top w:val="none" w:sz="0" w:space="0" w:color="auto"/>
                    <w:left w:val="none" w:sz="0" w:space="0" w:color="auto"/>
                    <w:bottom w:val="none" w:sz="0" w:space="0" w:color="auto"/>
                    <w:right w:val="none" w:sz="0" w:space="0" w:color="auto"/>
                  </w:divBdr>
                  <w:divsChild>
                    <w:div w:id="745810837">
                      <w:marLeft w:val="0"/>
                      <w:marRight w:val="0"/>
                      <w:marTop w:val="0"/>
                      <w:marBottom w:val="0"/>
                      <w:divBdr>
                        <w:top w:val="none" w:sz="0" w:space="0" w:color="auto"/>
                        <w:left w:val="none" w:sz="0" w:space="0" w:color="auto"/>
                        <w:bottom w:val="none" w:sz="0" w:space="0" w:color="auto"/>
                        <w:right w:val="none" w:sz="0" w:space="0" w:color="auto"/>
                      </w:divBdr>
                    </w:div>
                  </w:divsChild>
                </w:div>
                <w:div w:id="1667171212">
                  <w:marLeft w:val="0"/>
                  <w:marRight w:val="0"/>
                  <w:marTop w:val="0"/>
                  <w:marBottom w:val="0"/>
                  <w:divBdr>
                    <w:top w:val="none" w:sz="0" w:space="0" w:color="auto"/>
                    <w:left w:val="none" w:sz="0" w:space="0" w:color="auto"/>
                    <w:bottom w:val="none" w:sz="0" w:space="0" w:color="auto"/>
                    <w:right w:val="none" w:sz="0" w:space="0" w:color="auto"/>
                  </w:divBdr>
                </w:div>
              </w:divsChild>
            </w:div>
            <w:div w:id="958032229">
              <w:marLeft w:val="0"/>
              <w:marRight w:val="0"/>
              <w:marTop w:val="0"/>
              <w:marBottom w:val="0"/>
              <w:divBdr>
                <w:top w:val="none" w:sz="0" w:space="0" w:color="auto"/>
                <w:left w:val="none" w:sz="0" w:space="0" w:color="auto"/>
                <w:bottom w:val="none" w:sz="0" w:space="0" w:color="auto"/>
                <w:right w:val="none" w:sz="0" w:space="0" w:color="auto"/>
              </w:divBdr>
            </w:div>
            <w:div w:id="2013988684">
              <w:marLeft w:val="0"/>
              <w:marRight w:val="0"/>
              <w:marTop w:val="0"/>
              <w:marBottom w:val="0"/>
              <w:divBdr>
                <w:top w:val="none" w:sz="0" w:space="0" w:color="auto"/>
                <w:left w:val="none" w:sz="0" w:space="0" w:color="auto"/>
                <w:bottom w:val="none" w:sz="0" w:space="0" w:color="auto"/>
                <w:right w:val="none" w:sz="0" w:space="0" w:color="auto"/>
              </w:divBdr>
            </w:div>
            <w:div w:id="224729581">
              <w:marLeft w:val="0"/>
              <w:marRight w:val="0"/>
              <w:marTop w:val="0"/>
              <w:marBottom w:val="0"/>
              <w:divBdr>
                <w:top w:val="none" w:sz="0" w:space="0" w:color="auto"/>
                <w:left w:val="none" w:sz="0" w:space="0" w:color="auto"/>
                <w:bottom w:val="none" w:sz="0" w:space="0" w:color="auto"/>
                <w:right w:val="none" w:sz="0" w:space="0" w:color="auto"/>
              </w:divBdr>
              <w:divsChild>
                <w:div w:id="116727731">
                  <w:marLeft w:val="0"/>
                  <w:marRight w:val="0"/>
                  <w:marTop w:val="0"/>
                  <w:marBottom w:val="0"/>
                  <w:divBdr>
                    <w:top w:val="none" w:sz="0" w:space="0" w:color="auto"/>
                    <w:left w:val="none" w:sz="0" w:space="0" w:color="auto"/>
                    <w:bottom w:val="none" w:sz="0" w:space="0" w:color="auto"/>
                    <w:right w:val="none" w:sz="0" w:space="0" w:color="auto"/>
                  </w:divBdr>
                </w:div>
                <w:div w:id="1953710737">
                  <w:marLeft w:val="0"/>
                  <w:marRight w:val="0"/>
                  <w:marTop w:val="0"/>
                  <w:marBottom w:val="0"/>
                  <w:divBdr>
                    <w:top w:val="none" w:sz="0" w:space="0" w:color="auto"/>
                    <w:left w:val="none" w:sz="0" w:space="0" w:color="auto"/>
                    <w:bottom w:val="none" w:sz="0" w:space="0" w:color="auto"/>
                    <w:right w:val="none" w:sz="0" w:space="0" w:color="auto"/>
                  </w:divBdr>
                  <w:divsChild>
                    <w:div w:id="1502044787">
                      <w:marLeft w:val="0"/>
                      <w:marRight w:val="0"/>
                      <w:marTop w:val="0"/>
                      <w:marBottom w:val="0"/>
                      <w:divBdr>
                        <w:top w:val="none" w:sz="0" w:space="0" w:color="auto"/>
                        <w:left w:val="none" w:sz="0" w:space="0" w:color="auto"/>
                        <w:bottom w:val="none" w:sz="0" w:space="0" w:color="auto"/>
                        <w:right w:val="none" w:sz="0" w:space="0" w:color="auto"/>
                      </w:divBdr>
                    </w:div>
                  </w:divsChild>
                </w:div>
                <w:div w:id="1541165989">
                  <w:marLeft w:val="0"/>
                  <w:marRight w:val="0"/>
                  <w:marTop w:val="0"/>
                  <w:marBottom w:val="0"/>
                  <w:divBdr>
                    <w:top w:val="none" w:sz="0" w:space="0" w:color="auto"/>
                    <w:left w:val="none" w:sz="0" w:space="0" w:color="auto"/>
                    <w:bottom w:val="none" w:sz="0" w:space="0" w:color="auto"/>
                    <w:right w:val="none" w:sz="0" w:space="0" w:color="auto"/>
                  </w:divBdr>
                  <w:divsChild>
                    <w:div w:id="1667436861">
                      <w:marLeft w:val="0"/>
                      <w:marRight w:val="0"/>
                      <w:marTop w:val="0"/>
                      <w:marBottom w:val="0"/>
                      <w:divBdr>
                        <w:top w:val="none" w:sz="0" w:space="0" w:color="auto"/>
                        <w:left w:val="none" w:sz="0" w:space="0" w:color="auto"/>
                        <w:bottom w:val="none" w:sz="0" w:space="0" w:color="auto"/>
                        <w:right w:val="none" w:sz="0" w:space="0" w:color="auto"/>
                      </w:divBdr>
                    </w:div>
                  </w:divsChild>
                </w:div>
                <w:div w:id="1411849982">
                  <w:marLeft w:val="0"/>
                  <w:marRight w:val="0"/>
                  <w:marTop w:val="0"/>
                  <w:marBottom w:val="0"/>
                  <w:divBdr>
                    <w:top w:val="none" w:sz="0" w:space="0" w:color="auto"/>
                    <w:left w:val="none" w:sz="0" w:space="0" w:color="auto"/>
                    <w:bottom w:val="none" w:sz="0" w:space="0" w:color="auto"/>
                    <w:right w:val="none" w:sz="0" w:space="0" w:color="auto"/>
                  </w:divBdr>
                </w:div>
              </w:divsChild>
            </w:div>
            <w:div w:id="586503709">
              <w:marLeft w:val="0"/>
              <w:marRight w:val="0"/>
              <w:marTop w:val="0"/>
              <w:marBottom w:val="0"/>
              <w:divBdr>
                <w:top w:val="none" w:sz="0" w:space="0" w:color="auto"/>
                <w:left w:val="none" w:sz="0" w:space="0" w:color="auto"/>
                <w:bottom w:val="none" w:sz="0" w:space="0" w:color="auto"/>
                <w:right w:val="none" w:sz="0" w:space="0" w:color="auto"/>
              </w:divBdr>
            </w:div>
            <w:div w:id="961229486">
              <w:marLeft w:val="0"/>
              <w:marRight w:val="0"/>
              <w:marTop w:val="0"/>
              <w:marBottom w:val="0"/>
              <w:divBdr>
                <w:top w:val="none" w:sz="0" w:space="0" w:color="auto"/>
                <w:left w:val="none" w:sz="0" w:space="0" w:color="auto"/>
                <w:bottom w:val="none" w:sz="0" w:space="0" w:color="auto"/>
                <w:right w:val="none" w:sz="0" w:space="0" w:color="auto"/>
              </w:divBdr>
            </w:div>
            <w:div w:id="1422487240">
              <w:marLeft w:val="0"/>
              <w:marRight w:val="0"/>
              <w:marTop w:val="0"/>
              <w:marBottom w:val="0"/>
              <w:divBdr>
                <w:top w:val="none" w:sz="0" w:space="0" w:color="auto"/>
                <w:left w:val="none" w:sz="0" w:space="0" w:color="auto"/>
                <w:bottom w:val="none" w:sz="0" w:space="0" w:color="auto"/>
                <w:right w:val="none" w:sz="0" w:space="0" w:color="auto"/>
              </w:divBdr>
              <w:divsChild>
                <w:div w:id="1266645908">
                  <w:marLeft w:val="0"/>
                  <w:marRight w:val="0"/>
                  <w:marTop w:val="0"/>
                  <w:marBottom w:val="0"/>
                  <w:divBdr>
                    <w:top w:val="none" w:sz="0" w:space="0" w:color="auto"/>
                    <w:left w:val="none" w:sz="0" w:space="0" w:color="auto"/>
                    <w:bottom w:val="none" w:sz="0" w:space="0" w:color="auto"/>
                    <w:right w:val="none" w:sz="0" w:space="0" w:color="auto"/>
                  </w:divBdr>
                </w:div>
                <w:div w:id="1213612360">
                  <w:marLeft w:val="0"/>
                  <w:marRight w:val="0"/>
                  <w:marTop w:val="0"/>
                  <w:marBottom w:val="0"/>
                  <w:divBdr>
                    <w:top w:val="none" w:sz="0" w:space="0" w:color="auto"/>
                    <w:left w:val="none" w:sz="0" w:space="0" w:color="auto"/>
                    <w:bottom w:val="none" w:sz="0" w:space="0" w:color="auto"/>
                    <w:right w:val="none" w:sz="0" w:space="0" w:color="auto"/>
                  </w:divBdr>
                  <w:divsChild>
                    <w:div w:id="1739598586">
                      <w:marLeft w:val="0"/>
                      <w:marRight w:val="0"/>
                      <w:marTop w:val="0"/>
                      <w:marBottom w:val="0"/>
                      <w:divBdr>
                        <w:top w:val="none" w:sz="0" w:space="0" w:color="auto"/>
                        <w:left w:val="none" w:sz="0" w:space="0" w:color="auto"/>
                        <w:bottom w:val="none" w:sz="0" w:space="0" w:color="auto"/>
                        <w:right w:val="none" w:sz="0" w:space="0" w:color="auto"/>
                      </w:divBdr>
                    </w:div>
                  </w:divsChild>
                </w:div>
                <w:div w:id="2020814134">
                  <w:marLeft w:val="0"/>
                  <w:marRight w:val="0"/>
                  <w:marTop w:val="0"/>
                  <w:marBottom w:val="0"/>
                  <w:divBdr>
                    <w:top w:val="none" w:sz="0" w:space="0" w:color="auto"/>
                    <w:left w:val="none" w:sz="0" w:space="0" w:color="auto"/>
                    <w:bottom w:val="none" w:sz="0" w:space="0" w:color="auto"/>
                    <w:right w:val="none" w:sz="0" w:space="0" w:color="auto"/>
                  </w:divBdr>
                  <w:divsChild>
                    <w:div w:id="2031831972">
                      <w:marLeft w:val="0"/>
                      <w:marRight w:val="0"/>
                      <w:marTop w:val="0"/>
                      <w:marBottom w:val="0"/>
                      <w:divBdr>
                        <w:top w:val="none" w:sz="0" w:space="0" w:color="auto"/>
                        <w:left w:val="none" w:sz="0" w:space="0" w:color="auto"/>
                        <w:bottom w:val="none" w:sz="0" w:space="0" w:color="auto"/>
                        <w:right w:val="none" w:sz="0" w:space="0" w:color="auto"/>
                      </w:divBdr>
                    </w:div>
                  </w:divsChild>
                </w:div>
                <w:div w:id="869076150">
                  <w:marLeft w:val="0"/>
                  <w:marRight w:val="0"/>
                  <w:marTop w:val="0"/>
                  <w:marBottom w:val="0"/>
                  <w:divBdr>
                    <w:top w:val="none" w:sz="0" w:space="0" w:color="auto"/>
                    <w:left w:val="none" w:sz="0" w:space="0" w:color="auto"/>
                    <w:bottom w:val="none" w:sz="0" w:space="0" w:color="auto"/>
                    <w:right w:val="none" w:sz="0" w:space="0" w:color="auto"/>
                  </w:divBdr>
                </w:div>
              </w:divsChild>
            </w:div>
            <w:div w:id="282345133">
              <w:marLeft w:val="0"/>
              <w:marRight w:val="0"/>
              <w:marTop w:val="0"/>
              <w:marBottom w:val="0"/>
              <w:divBdr>
                <w:top w:val="none" w:sz="0" w:space="0" w:color="auto"/>
                <w:left w:val="none" w:sz="0" w:space="0" w:color="auto"/>
                <w:bottom w:val="none" w:sz="0" w:space="0" w:color="auto"/>
                <w:right w:val="none" w:sz="0" w:space="0" w:color="auto"/>
              </w:divBdr>
            </w:div>
            <w:div w:id="452675837">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sChild>
                <w:div w:id="1073428442">
                  <w:marLeft w:val="0"/>
                  <w:marRight w:val="0"/>
                  <w:marTop w:val="0"/>
                  <w:marBottom w:val="0"/>
                  <w:divBdr>
                    <w:top w:val="none" w:sz="0" w:space="0" w:color="auto"/>
                    <w:left w:val="none" w:sz="0" w:space="0" w:color="auto"/>
                    <w:bottom w:val="none" w:sz="0" w:space="0" w:color="auto"/>
                    <w:right w:val="none" w:sz="0" w:space="0" w:color="auto"/>
                  </w:divBdr>
                </w:div>
                <w:div w:id="115024626">
                  <w:marLeft w:val="0"/>
                  <w:marRight w:val="0"/>
                  <w:marTop w:val="0"/>
                  <w:marBottom w:val="0"/>
                  <w:divBdr>
                    <w:top w:val="none" w:sz="0" w:space="0" w:color="auto"/>
                    <w:left w:val="none" w:sz="0" w:space="0" w:color="auto"/>
                    <w:bottom w:val="none" w:sz="0" w:space="0" w:color="auto"/>
                    <w:right w:val="none" w:sz="0" w:space="0" w:color="auto"/>
                  </w:divBdr>
                  <w:divsChild>
                    <w:div w:id="1354526654">
                      <w:marLeft w:val="0"/>
                      <w:marRight w:val="0"/>
                      <w:marTop w:val="0"/>
                      <w:marBottom w:val="0"/>
                      <w:divBdr>
                        <w:top w:val="none" w:sz="0" w:space="0" w:color="auto"/>
                        <w:left w:val="none" w:sz="0" w:space="0" w:color="auto"/>
                        <w:bottom w:val="none" w:sz="0" w:space="0" w:color="auto"/>
                        <w:right w:val="none" w:sz="0" w:space="0" w:color="auto"/>
                      </w:divBdr>
                    </w:div>
                  </w:divsChild>
                </w:div>
                <w:div w:id="1260141793">
                  <w:marLeft w:val="0"/>
                  <w:marRight w:val="0"/>
                  <w:marTop w:val="0"/>
                  <w:marBottom w:val="0"/>
                  <w:divBdr>
                    <w:top w:val="none" w:sz="0" w:space="0" w:color="auto"/>
                    <w:left w:val="none" w:sz="0" w:space="0" w:color="auto"/>
                    <w:bottom w:val="none" w:sz="0" w:space="0" w:color="auto"/>
                    <w:right w:val="none" w:sz="0" w:space="0" w:color="auto"/>
                  </w:divBdr>
                  <w:divsChild>
                    <w:div w:id="659846354">
                      <w:marLeft w:val="0"/>
                      <w:marRight w:val="0"/>
                      <w:marTop w:val="0"/>
                      <w:marBottom w:val="0"/>
                      <w:divBdr>
                        <w:top w:val="none" w:sz="0" w:space="0" w:color="auto"/>
                        <w:left w:val="none" w:sz="0" w:space="0" w:color="auto"/>
                        <w:bottom w:val="none" w:sz="0" w:space="0" w:color="auto"/>
                        <w:right w:val="none" w:sz="0" w:space="0" w:color="auto"/>
                      </w:divBdr>
                    </w:div>
                  </w:divsChild>
                </w:div>
                <w:div w:id="12927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1578</Words>
  <Characters>8523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Castro</dc:creator>
  <cp:lastModifiedBy>Roger Castro</cp:lastModifiedBy>
  <cp:revision>1</cp:revision>
  <dcterms:created xsi:type="dcterms:W3CDTF">2020-04-05T21:38:00Z</dcterms:created>
  <dcterms:modified xsi:type="dcterms:W3CDTF">2020-04-05T21:41:00Z</dcterms:modified>
</cp:coreProperties>
</file>