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color w:val="64748B"/>
          <w:sz w:val="22"/>
          <w:szCs w:val="22"/>
        </w:rPr>
        <w:t xml:space="preserve">Estágio Empresarial II — Sistemas de Informação</w:t>
      </w:r>
    </w:p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4338CA"/>
          <w:sz w:val="64"/>
          <w:szCs w:val="64"/>
        </w:rPr>
        <w:t xml:space="preserve">BabelStack Júnior</w:t>
      </w:r>
    </w:p>
    <w:p>
      <w:pPr>
        <w:spacing w:after="120"/>
        <w:jc w:val="center"/>
      </w:pPr>
      <w:r>
        <w:rPr>
          <w:color w:val="1E293B"/>
          <w:sz w:val="30"/>
          <w:szCs w:val="30"/>
        </w:rPr>
        <w:t xml:space="preserve">Soluções em EdTech</w:t>
      </w:r>
    </w:p>
    <w:p>
      <w:pPr>
        <w:spacing w:after="2000"/>
        <w:jc w:val="center"/>
      </w:pPr>
      <w:r>
        <w:rPr>
          <w:i/>
          <w:iCs/>
          <w:color w:val="0EA5A4"/>
          <w:sz w:val="24"/>
          <w:szCs w:val="24"/>
        </w:rPr>
        <w:t xml:space="preserve">"Codificando fluência, estruturando conexões globais."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Projeto Final — Criação de Empresa Júnior</w:t>
      </w:r>
    </w:p>
    <w:p>
      <w:pPr>
        <w:spacing w:after="240"/>
        <w:jc w:val="center"/>
      </w:pPr>
      <w:r>
        <w:rPr>
          <w:color w:val="64748B"/>
          <w:sz w:val="20"/>
          <w:szCs w:val="20"/>
        </w:rPr>
        <w:t xml:space="preserve">Documento institucional (versão 0.1 — junho/2026)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Equipe</w:t>
      </w:r>
    </w:p>
    <w:p>
      <w:pPr>
        <w:spacing w:after="20"/>
        <w:jc w:val="center"/>
      </w:pPr>
      <w:r>
        <w:rPr>
          <w:sz w:val="22"/>
          <w:szCs w:val="22"/>
        </w:rPr>
        <w:t xml:space="preserve">Raquel Pereira — Diretora Executiva e de Produto (CPO)</w:t>
      </w:r>
    </w:p>
    <w:p>
      <w:pPr>
        <w:spacing w:after="240"/>
        <w:jc w:val="center"/>
      </w:pPr>
      <w:r>
        <w:rPr>
          <w:sz w:val="22"/>
          <w:szCs w:val="22"/>
        </w:rPr>
        <w:t xml:space="preserve">Roger Quinelato — Diretor de Engenharia de Software e Operações (CTO)</w:t>
      </w:r>
    </w:p>
    <w:p>
      <w:pPr>
        <w:spacing w:after="0"/>
        <w:jc w:val="center"/>
      </w:pPr>
      <w:r>
        <w:rPr>
          <w:color w:val="64748B"/>
          <w:sz w:val="20"/>
          <w:szCs w:val="20"/>
        </w:rPr>
        <w:t xml:space="preserve">Brasília — DF</w:t>
      </w:r>
    </w:p>
    <w:p>
      <w:pPr>
        <w:jc w:val="center"/>
      </w:pPr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Identificação da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Nome:</w:t>
      </w:r>
      <w:r>
        <w:rPr>
          <w:b w:val="false"/>
          <w:bCs w:val="false"/>
        </w:rPr>
        <w:t xml:space="preserve"> BabelStack Júnior – Soluções em EdTech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Slogan:</w:t>
      </w:r>
      <w:r>
        <w:rPr>
          <w:b w:val="false"/>
          <w:bCs w:val="false"/>
        </w:rPr>
        <w:t xml:space="preserve"> "Codificando fluência, estruturando conexões globais."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Área de atuação:</w:t>
      </w:r>
      <w:r>
        <w:rPr>
          <w:b w:val="false"/>
          <w:bCs w:val="false"/>
        </w:rPr>
        <w:t xml:space="preserve"> soluções tecnológicas para a educação de idiomas (EdTech), com foco em Engenharia de Software, Business Intelligence e Design de Experiência do Usuário (UX/UI).</w:t>
      </w:r>
    </w:p>
    <w:p>
      <w:pPr>
        <w:pStyle w:val="Heading2"/>
      </w:pPr>
      <w:r>
        <w:t xml:space="preserve">Descrição da empresa</w:t>
      </w:r>
    </w:p>
    <w:p>
      <w:pPr>
        <w:spacing w:after="120"/>
      </w:pPr>
      <w:r>
        <w:rPr>
          <w:b w:val="false"/>
          <w:bCs w:val="false"/>
        </w:rPr>
        <w:t xml:space="preserve">A BabelStack Júnior é uma associação civil sem fins lucrativos, gerida exclusivamente por estudantes de Sistemas de Informação e regida pela Lei Federal nº 13.267/2016. Especializada no desenvolvimento de tecnologias para o ensino e o aprendizado de línguas estrangeiras, atua como uma ponte entre a pedagogia e a engenharia de software. Seu portfólio vai de plataformas web interativas voltadas à imersão no idioma — com ênfase inicial no inglês e arquitetura escalável para outras línguas — até painéis de análise de dados (dashboards) que ajudam escolas e professores a monitorar o engajamento e a retenção dos alunos. O que distingue a empresa é a hiper-especialização no nicho de idiomas: em vez de software genérico, cada solução nasce de uma dor concreta da sala de aula.</w:t>
      </w:r>
    </w:p>
    <w:p>
      <w:pPr>
        <w:pStyle w:val="Heading2"/>
      </w:pPr>
      <w:r>
        <w:t xml:space="preserve">História da criação</w:t>
      </w:r>
    </w:p>
    <w:p>
      <w:pPr>
        <w:spacing w:after="120"/>
      </w:pPr>
      <w:r>
        <w:rPr>
          <w:b w:val="false"/>
          <w:bCs w:val="false"/>
        </w:rPr>
        <w:t xml:space="preserve">A BabelStack Júnior nasceu no Distrito Federal, da intersecção entre o desenvolvimento de software e a proficiência avançada em línguas estrangeiras de seus fundadores. Ao longo da graduação, a dupla percebeu um descompasso: embora o inglês seja hoje um pré-requisito para a carreira em tecnologia, as plataformas tradicionais de ensino costumam falhar justamente onde mais importa — interfaces pouco intuitivas, ausência de metodologias ativas e nenhuma visão de dados sobre o progresso do aluno. A ideia ganhou corpo durante o desenvolvimento de protótipos experimentais, de sistemas de anotação visual a bancos de dados para gestão de turmas. Compreendendo o potencial social e comercial dessas ferramentas, os fundadores decidiram formalizar o projeto como Empresa Júnior, transformando conhecimento técnico avançado em soluções acessíveis para educadores e instituições.</w:t>
      </w:r>
    </w:p>
    <w:p>
      <w:pPr>
        <w:pStyle w:val="Heading2"/>
      </w:pPr>
      <w:r>
        <w:t xml:space="preserve">Missão</w:t>
      </w:r>
    </w:p>
    <w:p>
      <w:pPr>
        <w:spacing w:after="120"/>
      </w:pPr>
      <w:r>
        <w:rPr>
          <w:b w:val="false"/>
          <w:bCs w:val="false"/>
        </w:rPr>
        <w:t xml:space="preserve">Democratizar e otimizar o ensino de línguas estrangeiras por meio da tecnologia, desenvolvendo softwares inteligentes, interativos e orientados a dados que potencializem a fluência e conectem educadores e estudantes em todo o mundo.</w:t>
      </w:r>
    </w:p>
    <w:p>
      <w:pPr>
        <w:pStyle w:val="Heading2"/>
      </w:pPr>
      <w:r>
        <w:t xml:space="preserve">Visão</w:t>
      </w:r>
    </w:p>
    <w:p>
      <w:pPr>
        <w:spacing w:after="120"/>
      </w:pPr>
      <w:r>
        <w:rPr>
          <w:b w:val="false"/>
          <w:bCs w:val="false"/>
        </w:rPr>
        <w:t xml:space="preserve">Consolidar-se, até o final de 2027, como a Empresa Júnior de referência no desenvolvimento de tecnologias educacionais no Centro-Oeste, reconhecida nacionalmente pela excelência na entrega de sistemas multidiomas e pelo impacto direto na inovação do ensino de línguas.</w:t>
      </w:r>
    </w:p>
    <w:p>
      <w:pPr>
        <w:pStyle w:val="Heading2"/>
      </w:pPr>
      <w:r>
        <w:t xml:space="preserve">Valores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centrado no aluno (UX/UI):</w:t>
      </w:r>
      <w:r>
        <w:rPr>
          <w:b w:val="false"/>
          <w:bCs w:val="false"/>
        </w:rPr>
        <w:t xml:space="preserve"> a tecnologia deve facilitar o aprendizado, reduzindo a carga cognitiva por meio de interfaces intuitivas e limpas.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Excelência orientada a dados:</w:t>
      </w:r>
      <w:r>
        <w:rPr>
          <w:b w:val="false"/>
          <w:bCs w:val="false"/>
        </w:rPr>
        <w:t xml:space="preserve"> uso de métricas e Business Intelligence para gerar resultados educacionais concretos, em vez de decisões baseadas em "achismo".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Escalabilidade e visão global:</w:t>
      </w:r>
      <w:r>
        <w:rPr>
          <w:b w:val="false"/>
          <w:bCs w:val="false"/>
        </w:rPr>
        <w:t xml:space="preserve"> arquiteturas preparadas não apenas para o inglês, mas estruturadas para abraçar qualquer outro idioma.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Compromisso acadêmico e inovação:</w:t>
      </w:r>
      <w:r>
        <w:rPr>
          <w:b w:val="false"/>
          <w:bCs w:val="false"/>
        </w:rPr>
        <w:t xml:space="preserve"> transformar a pesquisa de sala de aula e as linguagens de programação atuais em soluções práticas para a sociedade.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Colaboração integrada:</w:t>
      </w:r>
      <w:r>
        <w:rPr>
          <w:b w:val="false"/>
          <w:bCs w:val="false"/>
        </w:rPr>
        <w:t xml:space="preserve"> trabalho em equipe unindo diferentes competências de TI para arquitetar soluções completas e robustas.</w:t>
      </w:r>
    </w:p>
    <w:p>
      <w:pPr>
        <w:spacing w:after="160" w:before="60"/>
      </w:pPr>
      <w:r>
        <w:rPr>
          <w:i/>
          <w:iCs/>
          <w:color w:val="64748B"/>
        </w:rPr>
        <w:t xml:space="preserve">[Anexo: logotipo e identidade visual — ver assets/logo e docs/identidade_visual.md]</w:t>
      </w:r>
    </w:p>
    <w:p>
      <w:pPr>
        <w:pStyle w:val="Heading1"/>
        <w:pageBreakBefore/>
      </w:pPr>
      <w:r>
        <w:t xml:space="preserve">2. Problema da Comunidade</w:t>
      </w:r>
    </w:p>
    <w:p>
      <w:pPr>
        <w:pStyle w:val="Heading2"/>
      </w:pPr>
      <w:r>
        <w:t xml:space="preserve">Qual problema ou necessidade da comunidade foi identificado?</w:t>
      </w:r>
    </w:p>
    <w:p>
      <w:pPr>
        <w:spacing w:after="120"/>
      </w:pPr>
      <w:r>
        <w:rPr>
          <w:b w:val="false"/>
          <w:bCs w:val="false"/>
        </w:rPr>
        <w:t xml:space="preserve">O Brasil enfrenta um déficit histórico e estrutural no domínio de línguas estrangeiras. Estima-se que apenas cerca de 5% da população brasileira fale inglês e que menos de 1% tenha fluência avançada [estimativa; fonte a confirmar — pesquisa "Demandas de Aprendizagem de Inglês no Brasil" (British Council, 2014) e o índice EF EPI]. Na rede pública, esse abismo é aprofundado por três gargalos: a falta de ferramentas tecnológicas que sustentem metodologias ativas; a ausência de interfaces de estudo engajadoras, que reduzam a carga cognitiva do aluno; e a carência de sistemas de análise de dados (Business Intelligence) que permitam aos gestores acompanhar, em tempo real, a evasão e a progressão dos estudantes. A necessidade primária, portanto, é democratizar tecnologias educacionais de alto nível metodológico, capazes de transformar o ensino passivo em uma experiência interativa, visual e mensurável.</w:t>
      </w:r>
    </w:p>
    <w:p>
      <w:pPr>
        <w:pStyle w:val="Heading2"/>
      </w:pPr>
      <w:r>
        <w:t xml:space="preserve">Como foi feita essa identificação?</w:t>
      </w:r>
    </w:p>
    <w:p>
      <w:pPr>
        <w:spacing w:after="120"/>
      </w:pPr>
      <w:r>
        <w:rPr>
          <w:b w:val="false"/>
          <w:bCs w:val="false"/>
        </w:rPr>
        <w:t xml:space="preserve">A identificação resultou do cruzamento entre a análise de indicadores educacionais nacionais e a vivência direta da dinâmica administrativa e governamental no Distrito Federal. Observou-se que a infraestrutura tecnológica das escolas raramente é acompanhada por softwares customizados para a realidade do aluno da rede pública. A validação ocorreu também durante o desenvolvimento experimental de plataformas de anotação visual e de protótipos de estudo de idiomas: esses testes evidenciaram que, com excelência em UX/UI e recursos de imersão visual, a retenção de vocabulário e a motivação do aluno aumentam de forma expressiva.</w:t>
      </w:r>
    </w:p>
    <w:p>
      <w:pPr>
        <w:pStyle w:val="Heading2"/>
      </w:pPr>
      <w:r>
        <w:t xml:space="preserve">Quem é o público-alvo?</w:t>
      </w:r>
    </w:p>
    <w:p>
      <w:pPr>
        <w:spacing w:after="120"/>
      </w:pPr>
      <w:r>
        <w:rPr>
          <w:b w:val="false"/>
          <w:bCs w:val="false"/>
        </w:rPr>
        <w:t xml:space="preserve">O público-alvo principal são as escolas públicas da rede de ensino do Distrito Federal (vinculadas à Secretaria de Estado de Educação do DF), incluindo as gestões escolares, o corpo docente de inglês e línguas estrangeiras modernas e, em especial, os Centros Interescolares de Línguas (CILs). Secundariamente, a solução alcança os próprios alunos do Ensino Fundamental II e do Ensino Médio dessas instituições, usuários finais das plataformas desenvolvidas.</w:t>
      </w:r>
    </w:p>
    <w:p>
      <w:pPr>
        <w:pStyle w:val="Heading2"/>
      </w:pPr>
      <w:r>
        <w:t xml:space="preserve">Qual o impacto desse problema na comunidade?</w:t>
      </w:r>
    </w:p>
    <w:p>
      <w:pPr>
        <w:spacing w:after="120"/>
      </w:pPr>
      <w:r>
        <w:rPr>
          <w:b w:val="false"/>
          <w:bCs w:val="false"/>
        </w:rPr>
        <w:t xml:space="preserve">A limitação no domínio do inglês atua como severa barreira de mobilidade social e econômica: perpetua a desigualdade no acesso ao mercado de trabalho qualificado — onde o idioma deixou de ser diferencial para se tornar pré-requisito eliminatório — e restringe o acesso de jovens de baixa renda à literatura científica, a intercâmbios e a oportunidades globais. No Distrito Federal, onde convivem escolas de excelência e unidades com forte vulnerabilidade social, esse hiato aprofunda a distância entre as redes pública e privada. Ao intervir nesse cenário, a BabelStack Júnior projeta um impacto transformador: levar à rede pública distrital infraestrutura de software de padrão internacional, equipando professores com dashboards pedagógicos e alunos com aplicativos intuitivos, e promovendo, ao mesmo tempo, inclusão digital e fluência linguística.</w:t>
      </w:r>
    </w:p>
    <w:p>
      <w:pPr>
        <w:pStyle w:val="Heading1"/>
        <w:pageBreakBefore/>
      </w:pPr>
      <w:r>
        <w:t xml:space="preserve">3. Solução Proposta</w:t>
      </w:r>
    </w:p>
    <w:p>
      <w:pPr>
        <w:pStyle w:val="Heading2"/>
      </w:pPr>
      <w:r>
        <w:t xml:space="preserve">Quais serviços serão oferecidos?</w:t>
      </w:r>
    </w:p>
    <w:p>
      <w:pPr>
        <w:spacing w:after="120"/>
      </w:pPr>
      <w:r>
        <w:rPr>
          <w:b w:val="false"/>
          <w:bCs w:val="false"/>
        </w:rPr>
        <w:t xml:space="preserve">Por ser formada por estudantes de Sistemas de Informação, a BabelStack Júnior estruturou um portfólio enxuto e inteligente, com tecnologias consolidadas (desenvolvimento web, análise de dados e design de interfaces) que garantem viabilidade técnica de execução pela dupla e alto valor para as escolas. São cinco produtos distintos, cada um endereçando uma dor específica do público-alvo: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LingoBoard — dashboards educacionais (BI).</w:t>
      </w:r>
      <w:r>
        <w:rPr>
          <w:b w:val="false"/>
          <w:bCs w:val="false"/>
        </w:rPr>
        <w:t xml:space="preserve"> Resolve a dificuldade dos gestores em enxergar evasão e baixo rendimento a tempo: consolida planilhas de notas e chamadas em painéis visuais interativos (Python/Streamlit), destacando alunos e turmas em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VocabDeck — plataforma web de flashcards.</w:t>
      </w:r>
      <w:r>
        <w:rPr>
          <w:b w:val="false"/>
          <w:bCs w:val="false"/>
        </w:rPr>
        <w:t xml:space="preserve"> Resolve a passividade do estudo fora da sala: aplicação de revisão espaçada em que o professor cadastra o vocabulário das aulas e os alunos praticam de forma gamificada.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EduLanding — páginas web educacionais.</w:t>
      </w:r>
      <w:r>
        <w:rPr>
          <w:b w:val="false"/>
          <w:bCs w:val="false"/>
        </w:rPr>
        <w:t xml:space="preserve"> Resolve a ausência de presença digital das escolas: template responsivo (HTML/CSS/JS) para feiras culturais, simulados de proficiência e portais de materiais, fácil de editar pela própria instituição.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BabelUX — redesign de interfaces (UX/UI).</w:t>
      </w:r>
      <w:r>
        <w:rPr>
          <w:b w:val="false"/>
          <w:bCs w:val="false"/>
        </w:rPr>
        <w:t xml:space="preserve"> Resolve as interfaces confusas que afastam o aluno: consultoria que aplica heurísticas de usabilidade para tornar portais educacionais mais acessíveis e com menor carga cognitiva.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IntegraSchool — automação administrativa.</w:t>
      </w:r>
      <w:r>
        <w:rPr>
          <w:b w:val="false"/>
          <w:bCs w:val="false"/>
        </w:rPr>
        <w:t xml:space="preserve"> Resolve o tempo perdido com burocracia: scripts em Python (modo simulação) que automatizam resumos de aula, lembretes e organização de arquivos, devolvendo horas ao professor.</w:t>
      </w:r>
    </w:p>
    <w:p>
      <w:pPr>
        <w:pStyle w:val="Heading2"/>
      </w:pPr>
      <w:r>
        <w:t xml:space="preserve">Como a empresa ajudará a comunidade?</w:t>
      </w:r>
    </w:p>
    <w:p>
      <w:pPr>
        <w:spacing w:after="120"/>
      </w:pPr>
      <w:r>
        <w:rPr>
          <w:b w:val="false"/>
          <w:bCs w:val="false"/>
        </w:rPr>
        <w:t xml:space="preserve">A BabelStack Júnior atuará como a ponte tecnológica que falta na rede pública do DF. Ao automatizar a burocracia e modernizar o acompanhamento pedagógico, devolve ao professor o tempo para o que realmente importa: ensinar. Para os estudantes, transforma o aprendizado passivo de idiomas — baseado em lousa e caderno — em uma experiência digital, gamificada e fluida, que engaja jovens já nativos digitais. Esse compromisso social é formalizado no programa "Código Fluente": a cada três projetos pagos no setor privado, a empresa implanta gratuitamente um sistema (LingoBoard ou IntegraSchool) em uma escola pública.</w:t>
      </w:r>
    </w:p>
    <w:p>
      <w:pPr>
        <w:pStyle w:val="Heading2"/>
      </w:pPr>
      <w:r>
        <w:t xml:space="preserve">Diferenciais da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DNA tecnológico e jovem:</w:t>
      </w:r>
      <w:r>
        <w:rPr>
          <w:b w:val="false"/>
          <w:bCs w:val="false"/>
        </w:rPr>
        <w:t xml:space="preserve"> formada por estudantes inseridos no ecossistema atual de tecnologia, a empresa entende o comportamento do usuário jovem e cria interfaces que conversam com esse público.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Foco no ecossistema de idiomas:</w:t>
      </w:r>
      <w:r>
        <w:rPr>
          <w:b w:val="false"/>
          <w:bCs w:val="false"/>
        </w:rPr>
        <w:t xml:space="preserve"> diferentemente de fábricas de software genéricas, todo o desenvolvimento, banco de dados e design são voltados estritamente à dor do ensino de línguas.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Custo-benefício e open-source:</w:t>
      </w:r>
      <w:r>
        <w:rPr>
          <w:b w:val="false"/>
          <w:bCs w:val="false"/>
        </w:rPr>
        <w:t xml:space="preserve"> o uso de tecnologias de código aberto e ferramentas gratuitas torna as soluções acessíveis a instituições públicas e a professores independentes.</w:t>
      </w:r>
    </w:p>
    <w:p>
      <w:pPr>
        <w:pStyle w:val="Heading2"/>
      </w:pPr>
      <w:r>
        <w:t xml:space="preserve">Benefícios para os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Decisões baseadas em dados:</w:t>
      </w:r>
      <w:r>
        <w:rPr>
          <w:b w:val="false"/>
          <w:bCs w:val="false"/>
        </w:rPr>
        <w:t xml:space="preserve"> gestores e professores passam a ter métricas exatas sobre o progresso das turmas, no lugar do "achismo".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Modernização e retenção:</w:t>
      </w:r>
      <w:r>
        <w:rPr>
          <w:b w:val="false"/>
          <w:bCs w:val="false"/>
        </w:rPr>
        <w:t xml:space="preserve"> plataformas amigáveis e automações aumentam o interesse do aluno e reduzem a evasão.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Customização pedagógica:</w:t>
      </w:r>
      <w:r>
        <w:rPr>
          <w:b w:val="false"/>
          <w:bCs w:val="false"/>
        </w:rPr>
        <w:t xml:space="preserve"> cada solução é estruturada conforme o plano de ensino específico do professor cliente, respeitando a realidade da comunidade.</w:t>
      </w:r>
    </w:p>
    <w:p>
      <w:pPr>
        <w:pStyle w:val="Heading1"/>
        <w:pageBreakBefore/>
      </w:pPr>
      <w:r>
        <w:t xml:space="preserve">4. Planejamento Estratégico</w:t>
      </w:r>
    </w:p>
    <w:p>
      <w:pPr>
        <w:spacing w:after="120"/>
      </w:pPr>
      <w:r>
        <w:rPr>
          <w:b w:val="false"/>
          <w:bCs w:val="false"/>
        </w:rPr>
        <w:t xml:space="preserve">O planejamento segue uma progressão clara e realista para uma Empresa Júnior de dois fundadores: primeiro validar com projetos-piloto, depois alcançar sustentabilidade financeira e, por fim, agregar inovação analítica. Cada horizonte se apoia nas conquistas do anterior.</w:t>
      </w:r>
    </w:p>
    <w:p>
      <w:pPr>
        <w:pStyle w:val="Heading2"/>
      </w:pPr>
      <w:r>
        <w:t xml:space="preserve">Objetivos de curto prazo (0 a 6 meses) — pesquisa, capacitação e validação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Pesquisa de mercado e engenharia de requisitos:</w:t>
      </w:r>
      <w:r>
        <w:rPr>
          <w:b w:val="false"/>
          <w:bCs w:val="false"/>
        </w:rPr>
        <w:t xml:space="preserve"> entrevistar professores de inglês da rede pública do DF para mapear dores reais e definir a stack open-source (Python, PostgreSQL, HTML/CSS/JS, Streamlit, Figma, GitHub) de rápida adoção.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Capacitação da dupla:</w:t>
      </w:r>
      <w:r>
        <w:rPr>
          <w:b w:val="false"/>
          <w:bCs w:val="false"/>
        </w:rPr>
        <w:t xml:space="preserve"> dividir o estudo conforme os papéis — Raquel aprofunda UX/UI e Business Intelligence; Roger, desenvolvimento web e automação — usando cursos gratuitos e a documentação das ferramentas.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Projetos-piloto na rede pública:</w:t>
      </w:r>
      <w:r>
        <w:rPr>
          <w:b w:val="false"/>
          <w:bCs w:val="false"/>
        </w:rPr>
        <w:t xml:space="preserve"> firmar parcerias gratuitas de validação com 2 a 3 professores [estimativa], implantando os primeiros protótipos (LingoBoard e uma automação do IntegraSchool) e coletando métricas de usabilidade para formar o portfólio de casos reais.</w:t>
      </w:r>
    </w:p>
    <w:p>
      <w:pPr>
        <w:pStyle w:val="Heading2"/>
      </w:pPr>
      <w:r>
        <w:t xml:space="preserve">Objetivos de médio prazo (6 a 18 meses) — sustentabilidade e expansão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Sustentabilidade financeira:</w:t>
      </w:r>
      <w:r>
        <w:rPr>
          <w:b w:val="false"/>
          <w:bCs w:val="false"/>
        </w:rPr>
        <w:t xml:space="preserve"> começar a comercializar os serviços para escolas de idiomas particulares e professores independentes, usando a receita para custear o domínio, eventuais servidores e a participação em eventos de tecnologia.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Expansão para novos idiomas:</w:t>
      </w:r>
      <w:r>
        <w:rPr>
          <w:b w:val="false"/>
          <w:bCs w:val="false"/>
        </w:rPr>
        <w:t xml:space="preserve"> evoluir a arquitetura multidiomas para atender também espanhol e francês, replicando as soluções de inglês com baixo custo de adaptação.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Evolução da arquitetura de software:</w:t>
      </w:r>
      <w:r>
        <w:rPr>
          <w:b w:val="false"/>
          <w:bCs w:val="false"/>
        </w:rPr>
        <w:t xml:space="preserve"> migrar gradualmente protótipos low-code para desenvolvimento fullstack (por exemplo, com frameworks como React e Node.js), elevando o nível técnico das entregas.</w:t>
      </w:r>
    </w:p>
    <w:p>
      <w:pPr>
        <w:pStyle w:val="Heading2"/>
      </w:pPr>
      <w:r>
        <w:t xml:space="preserve">Objetivos de longo prazo (18 a 36 meses) — parcerias e inovação analítica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Análise preditiva básica:</w:t>
      </w:r>
      <w:r>
        <w:rPr>
          <w:b w:val="false"/>
          <w:bCs w:val="false"/>
        </w:rPr>
        <w:t xml:space="preserve"> introduzir modelos estatísticos simples que analisem o histórico de notas e emitam alertas automáticos sobre alunos com tendência a evadir, entregando valor técnico de ponta aos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Parcerias com centros de línguas universitários:</w:t>
      </w:r>
      <w:r>
        <w:rPr>
          <w:b w:val="false"/>
          <w:bCs w:val="false"/>
        </w:rPr>
        <w:t xml:space="preserve"> implantar os sistemas de forma oficial em centros de ensino de idiomas de universidades ou faculdades parceiras.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Referência em EdTech universitária:</w:t>
      </w:r>
      <w:r>
        <w:rPr>
          <w:b w:val="false"/>
          <w:bCs w:val="false"/>
        </w:rPr>
        <w:t xml:space="preserve"> consolidar a marca BabelStack Júnior como celeiro de talentos locais no nicho de tecnologia educacional.</w:t>
      </w:r>
    </w:p>
    <w:p>
      <w:pPr>
        <w:pStyle w:val="Heading1"/>
        <w:pageBreakBefore/>
      </w:pPr>
      <w:r>
        <w:t xml:space="preserve">5. Estrutura Organizacional</w:t>
      </w:r>
    </w:p>
    <w:p>
      <w:pPr>
        <w:spacing w:after="120"/>
      </w:pPr>
      <w:r>
        <w:rPr>
          <w:b w:val="false"/>
          <w:bCs w:val="false"/>
        </w:rPr>
        <w:t xml:space="preserve">A BabelStack Júnior opera com duas diretorias, ocupadas pelos dois fundadores, sob a orientação de um conselho de professores. A divisão segue as competências de cada integrante e cobre todas as frentes do portfólio.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Camada / Cargo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Responsável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Atribuições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Conselho de Orientação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Professores orientadores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Conselho técnico e pedagógico; revisão de código e mentoria.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Diretoria Executiva e de Produto (CPO)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Raquel Pereira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Gestão estratégica e comercial, engenharia de requisitos, design UX/UI (BabelUX) e Business Intelligence (LingoBoard).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Diretoria de Engenharia de Software e Operações (CTO)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Roger Quinelato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Desenvolvimento web (EduLanding e VocabDeck), automação e integrações (IntegraSchool), arquitetura multidiomas e operações de TI/hospedagem.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Como as diretorias se conectam</w:t>
      </w:r>
    </w:p>
    <w:p>
      <w:pPr>
        <w:spacing w:after="120"/>
      </w:pPr>
      <w:r>
        <w:rPr>
          <w:b w:val="false"/>
          <w:bCs w:val="false"/>
        </w:rPr>
        <w:t xml:space="preserve">No fluxo de um projeto, a Diretoria Executiva e de Produto levanta os requisitos com o cliente e desenha os protótipos; após aprovação, a Diretoria de Engenharia codifica, testa e hospeda a solução. O conselho de orientação realiza o code review pedagógico antes da entrega. Esse encadeamento garante que necessidade pedagógica e execução técnica permaneçam alinhadas.</w:t>
      </w:r>
    </w:p>
    <w:p>
      <w:pPr>
        <w:spacing w:after="160" w:before="60"/>
      </w:pPr>
      <w:r>
        <w:rPr>
          <w:i/>
          <w:iCs/>
          <w:color w:val="64748B"/>
        </w:rPr>
        <w:t xml:space="preserve">[Anexo: organograma visual (Draw.io) — a produzir na Fase 2]</w:t>
      </w:r>
    </w:p>
    <w:p>
      <w:pPr>
        <w:pStyle w:val="Heading1"/>
        <w:pageBreakBefore/>
      </w:pPr>
      <w:r>
        <w:t xml:space="preserve">6. Recursos Humanos</w:t>
      </w:r>
    </w:p>
    <w:p>
      <w:pPr>
        <w:pStyle w:val="Heading2"/>
      </w:pPr>
      <w:r>
        <w:t xml:space="preserve">Quantidade de colaboradores estimados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Quadro atual (fundação):</w:t>
      </w:r>
      <w:r>
        <w:rPr>
          <w:b w:val="false"/>
          <w:bCs w:val="false"/>
        </w:rPr>
        <w:t xml:space="preserve"> 2 estudantes (Diretora Executiva e Diretor de Engenharia) e 1 a 2 professores orientadores.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Estimativa de crescimento (fim do 1º ano):</w:t>
      </w:r>
      <w:r>
        <w:rPr>
          <w:b w:val="false"/>
          <w:bCs w:val="false"/>
        </w:rPr>
        <w:t xml:space="preserve"> expansão para 6 a 8 colaboradores efetivos [estimativa], formando squads ágeis para Dados/BI, Web/App e UX/UI.</w:t>
      </w:r>
    </w:p>
    <w:p>
      <w:pPr>
        <w:pStyle w:val="Heading2"/>
      </w:pPr>
      <w:r>
        <w:t xml:space="preserve">Processo de seleção</w:t>
      </w:r>
    </w:p>
    <w:p>
      <w:pPr>
        <w:spacing w:after="120"/>
      </w:pPr>
      <w:r>
        <w:rPr>
          <w:b w:val="false"/>
          <w:bCs w:val="false"/>
        </w:rPr>
        <w:t xml:space="preserve">O recrutamento ocorrerá semestralmente pelo Programa Trainee BabelStack, que busca alunos com forte base lógica e paixão por educação — não desenvolvedores seniores. Etapas: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Alinhamento cultural e inscrição:</w:t>
      </w:r>
      <w:r>
        <w:rPr>
          <w:b w:val="false"/>
          <w:bCs w:val="false"/>
        </w:rPr>
        <w:t xml:space="preserve"> formulário avaliando o interesse por EdTech e impacto social (fluência em idiomas não é exigida).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Desafio prático gamificado (EdTech Hack):</w:t>
      </w:r>
      <w:r>
        <w:rPr>
          <w:b w:val="false"/>
          <w:bCs w:val="false"/>
        </w:rPr>
        <w:t xml:space="preserve"> problema real de baixa complexidade (ex.: desenhar a tela de um app de flashcards), avaliando pesquisa, resolução de problemas e criatividade.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Banca com fundadores e orientadores:</w:t>
      </w:r>
      <w:r>
        <w:rPr>
          <w:b w:val="false"/>
          <w:bCs w:val="false"/>
        </w:rPr>
        <w:t xml:space="preserve"> entrevista final focada em soft skills e na conciliação com a graduação.</w:t>
      </w:r>
    </w:p>
    <w:p>
      <w:pPr>
        <w:pStyle w:val="Heading2"/>
      </w:pPr>
      <w:r>
        <w:t xml:space="preserve">Avaliação de desempenho</w:t>
      </w:r>
    </w:p>
    <w:p>
      <w:pPr>
        <w:spacing w:after="120"/>
      </w:pPr>
      <w:r>
        <w:rPr>
          <w:b w:val="false"/>
          <w:bCs w:val="false"/>
        </w:rPr>
        <w:t xml:space="preserve">De caráter formativo e não punitivo, baseada na metodologia ágil (Scrum) e em feedback contínuo: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Avaliação 360 graus semestral:</w:t>
      </w:r>
      <w:r>
        <w:rPr>
          <w:b w:val="false"/>
          <w:bCs w:val="false"/>
        </w:rPr>
        <w:t xml:space="preserve"> os cofundadores avaliam-se mutuamente; os orientadores avaliam a maturidade técnica e as entregas.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KPIs individuais:</w:t>
      </w:r>
      <w:r>
        <w:rPr>
          <w:b w:val="false"/>
          <w:bCs w:val="false"/>
        </w:rPr>
        <w:t xml:space="preserve"> cumprimento de prazos (sprints), qualidade da documentação de código e evolução na comunicação com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 review pedagógico:</w:t>
      </w:r>
      <w:r>
        <w:rPr>
          <w:b w:val="false"/>
          <w:bCs w:val="false"/>
        </w:rPr>
        <w:t xml:space="preserve"> reuniões quinzenais de revisão de códigos e dashboards antes da entrega.</w:t>
      </w:r>
    </w:p>
    <w:p>
      <w:pPr>
        <w:pStyle w:val="Heading2"/>
      </w:pPr>
      <w:r>
        <w:t xml:space="preserve">Plano de desenvolvimento dos integrantes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BabelTech Talks:</w:t>
      </w:r>
      <w:r>
        <w:rPr>
          <w:b w:val="false"/>
          <w:bCs w:val="false"/>
        </w:rPr>
        <w:t xml:space="preserve"> encontros mensais em que um membro ensina uma nova ferramenta ao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Fundo de capacitação:</w:t>
      </w:r>
      <w:r>
        <w:rPr>
          <w:b w:val="false"/>
          <w:bCs w:val="false"/>
        </w:rPr>
        <w:t xml:space="preserve"> parte do faturamento privado financia cursos e certificações (ex.: Udemy, Alura).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Imersão linguística cruzada:</w:t>
      </w:r>
      <w:r>
        <w:rPr>
          <w:b w:val="false"/>
          <w:bCs w:val="false"/>
        </w:rPr>
        <w:t xml:space="preserve"> busca de bolsas de idiomas para os membros, gerando empatia com o usuário final.</w:t>
      </w:r>
    </w:p>
    <w:p>
      <w:pPr>
        <w:pStyle w:val="Heading1"/>
        <w:pageBreakBefore/>
      </w:pPr>
      <w:r>
        <w:t xml:space="preserve">7. Análise de Mercado</w:t>
      </w:r>
    </w:p>
    <w:p>
      <w:pPr>
        <w:pStyle w:val="Heading2"/>
      </w:pPr>
      <w:r>
        <w:t xml:space="preserve">Público-alvo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Setor público e validação:</w:t>
      </w:r>
      <w:r>
        <w:rPr>
          <w:b w:val="false"/>
          <w:bCs w:val="false"/>
        </w:rPr>
        <w:t xml:space="preserve"> professores e gestores de escolas públicas do DF e Centros Interescolares de Línguas (CILs) — foco em validação, testes de usabilidade e impacto social.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Setor privado e monetização:</w:t>
      </w:r>
      <w:r>
        <w:rPr>
          <w:b w:val="false"/>
          <w:bCs w:val="false"/>
        </w:rPr>
        <w:t xml:space="preserve"> escolas de idiomas de pequeno porte e professores particulares que buscam automação e plataformas próprias, sem orçamento para fábricas de software tradicionais.</w:t>
      </w:r>
    </w:p>
    <w:p>
      <w:pPr>
        <w:pStyle w:val="Heading2"/>
      </w:pPr>
      <w:r>
        <w:t xml:space="preserve">Concorrentes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Diretos:</w:t>
      </w:r>
      <w:r>
        <w:rPr>
          <w:b w:val="false"/>
          <w:bCs w:val="false"/>
        </w:rPr>
        <w:t xml:space="preserve"> empresas juniores como a CJR (Empresa Júnior de Computação da UnB) e consultorias de TI acessíveis. Diferencial da BabelStack: hiper-especialização no nicho de EdTech para idiomas.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Indiretos:</w:t>
      </w:r>
      <w:r>
        <w:rPr>
          <w:b w:val="false"/>
          <w:bCs w:val="false"/>
        </w:rPr>
        <w:t xml:space="preserve"> plataformas de gestão de aprendizagem (LMS) e EdTechs consolidadas (Geekie, Moodle, Agenda Edu); soluções de prateleira que muitas vezes engessam a metodologia do professor.</w:t>
      </w:r>
    </w:p>
    <w:p>
      <w:pPr>
        <w:pStyle w:val="Heading2"/>
      </w:pPr>
      <w:r>
        <w:t xml:space="preserve">Parceiros potenciais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Institucionais e governamentais:</w:t>
      </w:r>
      <w:r>
        <w:rPr>
          <w:b w:val="false"/>
          <w:bCs w:val="false"/>
        </w:rPr>
        <w:t xml:space="preserve"> universidades e escolas de governo do DF, como apoiadoras e facilitadoras do diálogo com a gestão pública.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Fomento à inovação:</w:t>
      </w:r>
      <w:r>
        <w:rPr>
          <w:b w:val="false"/>
          <w:bCs w:val="false"/>
        </w:rPr>
        <w:t xml:space="preserve"> programas de incubadora digital do DF (espaço, networking e capacitação).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Aplicação (rede de ensino):</w:t>
      </w:r>
      <w:r>
        <w:rPr>
          <w:b w:val="false"/>
          <w:bCs w:val="false"/>
        </w:rPr>
        <w:t xml:space="preserve"> os CILs, distribuídos por várias regiões administrativas, como laboratório ideal de validação.</w:t>
      </w:r>
    </w:p>
    <w:p>
      <w:pPr>
        <w:pStyle w:val="Heading2"/>
      </w:pPr>
      <w:r>
        <w:t xml:space="preserve">Fornecedores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Sistemas operacionais:</w:t>
      </w:r>
      <w:r>
        <w:rPr>
          <w:b w:val="false"/>
          <w:bCs w:val="false"/>
        </w:rPr>
        <w:t xml:space="preserve"> distribuições Linux para padronizar as estações de desenvolvimento.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 de dados:</w:t>
      </w:r>
      <w:r>
        <w:rPr>
          <w:b w:val="false"/>
          <w:bCs w:val="false"/>
        </w:rPr>
        <w:t xml:space="preserve"> PostgreSQL (relacional, open-source, robusto e sem custo de licença).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Lógica e BI:</w:t>
      </w:r>
      <w:r>
        <w:rPr>
          <w:b w:val="false"/>
          <w:bCs w:val="false"/>
        </w:rPr>
        <w:t xml:space="preserve"> bibliotecas Python (Pandas para tratamento de dados, Streamlit para dashboards).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(UX/UI):</w:t>
      </w:r>
      <w:r>
        <w:rPr>
          <w:b w:val="false"/>
          <w:bCs w:val="false"/>
        </w:rPr>
        <w:t xml:space="preserve"> Figma (versão gratuita), padrão da indústria para protótipos de alta fidelidade.</w:t>
      </w:r>
    </w:p>
    <w:p>
      <w:pPr>
        <w:pStyle w:val="Heading2"/>
      </w:pPr>
      <w:r>
        <w:t xml:space="preserve">Oportunidades de mercado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Excelente aderência de soluções open-source no setor público, sem orçamento para licenças caras.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Alta demanda por análise de retenção (BI) em cursos de idiomas, que sofrem com evasão.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Escalabilidade da arquitetura multidiomas, replicável para espanhol e francês a baixo custo.</w:t>
      </w:r>
    </w:p>
    <w:p>
      <w:pPr>
        <w:pStyle w:val="Heading2"/>
      </w:pPr>
      <w:r>
        <w:t xml:space="preserve">Ameaças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Limitações operacionais:</w:t>
      </w:r>
      <w:r>
        <w:rPr>
          <w:b w:val="false"/>
          <w:bCs w:val="false"/>
        </w:rPr>
        <w:t xml:space="preserve"> apenas dois estudantes dividindo a jornada com a grade curricular.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Curva de aprendizado e setup de servidores:</w:t>
      </w:r>
      <w:r>
        <w:rPr>
          <w:b w:val="false"/>
          <w:bCs w:val="false"/>
        </w:rPr>
        <w:t xml:space="preserve"> infraestrutura pura (PostgreSQL, deploys Linux) exige esforço técnico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Resistência docente à digitalização:</w:t>
      </w:r>
      <w:r>
        <w:rPr>
          <w:b w:val="false"/>
          <w:bCs w:val="false"/>
        </w:rPr>
        <w:t xml:space="preserve"> letramento digital baixo de parte dos professores exige investimento em capacitação e usabilidade.</w:t>
      </w:r>
    </w:p>
    <w:p>
      <w:pPr>
        <w:pStyle w:val="Heading1"/>
        <w:pageBreakBefore/>
      </w:pPr>
      <w:r>
        <w:t xml:space="preserve">8. Portfólio de Produtos e Serviços</w:t>
      </w:r>
    </w:p>
    <w:p>
      <w:pPr>
        <w:spacing w:after="120"/>
      </w:pPr>
      <w:r>
        <w:rPr>
          <w:b w:val="false"/>
          <w:bCs w:val="false"/>
        </w:rPr>
        <w:t xml:space="preserve">O portfólio reúne cinco produtos distintos, cobrindo Business Intelligence, desenvolvimento web, UX/UI e automação. Os valores referem-se ao setor privado; para escolas públicas, os serviços são gratuitos (projeto social).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Valor estimado (privado)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LingoBoard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Dashboards educacionais (BI)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R$ 800–2.000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VocabDeck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Plataforma web de flashcards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R$ 1.500–3.000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EduLanding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Criação de páginas/sites educacionais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R$ 600–1.800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BabelUX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Consultoria de redesign UX/UI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R$ 500–1.500 [estimativa]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Automação de rotinas administrativas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R$ 700–2.000 [estimativa]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LingoBoard — Dashboards educacionais (BI)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painel interativo em Python (Streamlit/Pandas) que transforma planilhas de notas e chamadas em gráficos dinâmicos.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escolas de idiomas privadas e públicas (CILs).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dificuldade dos gestores em identificar padrões de evasão e baixo desempenho de forma ágil.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decisão baseada em dados, identificação rápida de alunos em risco e modernização da gestão.</w:t>
      </w:r>
    </w:p>
    <w:p>
      <w:pPr>
        <w:spacing w:after="160" w:before="60"/>
      </w:pPr>
      <w:r>
        <w:rPr>
          <w:i/>
          <w:iCs/>
          <w:color w:val="64748B"/>
        </w:rPr>
        <w:t xml:space="preserve">[Imagem ilustrativa: mockups dos gráficos e painéis]</w:t>
      </w:r>
    </w:p>
    <w:p>
      <w:pPr>
        <w:pStyle w:val="Heading2"/>
      </w:pPr>
      <w:r>
        <w:t xml:space="preserve">2. VocabDeck — Plataforma web de flashcards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aplicação web responsiva para revisão espaçada de vocabulário (caixas de Leitner), com arquitetura preparada para múltiplos idiomas.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professores particulares de idiomas e infoprodutores.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passividade do aluno no estudo fora da sala e falta de ferramentas gamificadas de baixo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aumento da retenção de vocabulário por metodologias ativas e gamificação.</w:t>
      </w:r>
    </w:p>
    <w:p>
      <w:pPr>
        <w:spacing w:after="160" w:before="60"/>
      </w:pPr>
      <w:r>
        <w:rPr>
          <w:i/>
          <w:iCs/>
          <w:color w:val="64748B"/>
        </w:rPr>
        <w:t xml:space="preserve">[Imagem ilustrativa: telas de interface mobile e web]</w:t>
      </w:r>
    </w:p>
    <w:p>
      <w:pPr>
        <w:pStyle w:val="Heading2"/>
      </w:pPr>
      <w:r>
        <w:t xml:space="preserve">3. EduLanding — Criação de páginas/sites educacionais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template de landing page educacional reutilizável em HTML/CSS/JS, responsivo (ex.: "Feira Cultural de Idiomas").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escolas públicas e projetos de línguas que precisam de presença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ausência de páginas próprias para eventos, simulados e materiais didáticos.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presença digital de baixo custo, responsiva e fácil de editar pela própria escola.</w:t>
      </w:r>
    </w:p>
    <w:p>
      <w:pPr>
        <w:spacing w:after="160" w:before="60"/>
      </w:pPr>
      <w:r>
        <w:rPr>
          <w:i/>
          <w:iCs/>
          <w:color w:val="64748B"/>
        </w:rPr>
        <w:t xml:space="preserve">[Imagem ilustrativa: página do evento em desktop e celular]</w:t>
      </w:r>
    </w:p>
    <w:p>
      <w:pPr>
        <w:pStyle w:val="Heading2"/>
      </w:pPr>
      <w:r>
        <w:t xml:space="preserve">4. BabelUX — Consultoria de redesign UX/UI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redesenho da usabilidade de portais educacionais existentes, com entregáveis "antes/depois" em alta fidelidade no Figma.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escolas e professores com sistemas defasados.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interfaces confusas que frustram os alunos e elevam a carga cognitiva.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ambiente de estudo mais acessível, intuitivo e agradável.</w:t>
      </w:r>
    </w:p>
    <w:p>
      <w:pPr>
        <w:spacing w:after="160" w:before="60"/>
      </w:pPr>
      <w:r>
        <w:rPr>
          <w:i/>
          <w:iCs/>
          <w:color w:val="64748B"/>
        </w:rPr>
        <w:t xml:space="preserve">[Imagem ilustrativa: comparações de telas "Antes e Depois"]</w:t>
      </w:r>
    </w:p>
    <w:p>
      <w:pPr>
        <w:pStyle w:val="Heading2"/>
      </w:pPr>
      <w:r>
        <w:t xml:space="preserve">5. IntegraSchool — Automação de rotinas administrativas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Descrição:</w:t>
      </w:r>
      <w:r>
        <w:rPr>
          <w:b w:val="false"/>
          <w:bCs w:val="false"/>
        </w:rPr>
        <w:t xml:space="preserve"> scripts em Python (modo simulação) que automatizam envio de resumos de aula e lembretes, e organizam arquivos.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Público-alvo:</w:t>
      </w:r>
      <w:r>
        <w:rPr>
          <w:b w:val="false"/>
          <w:bCs w:val="false"/>
        </w:rPr>
        <w:t xml:space="preserve"> professores de idiomas com processos manuais.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 que resolve:</w:t>
      </w:r>
      <w:r>
        <w:rPr>
          <w:b w:val="false"/>
          <w:bCs w:val="false"/>
        </w:rPr>
        <w:t xml:space="preserve"> tempo perdido com tarefas administrativas repetitivas.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Benefícios:</w:t>
      </w:r>
      <w:r>
        <w:rPr>
          <w:b w:val="false"/>
          <w:bCs w:val="false"/>
        </w:rPr>
        <w:t xml:space="preserve"> ganho de horas semanais e padronização da comunicação com alunos/responsáveis.</w:t>
      </w:r>
    </w:p>
    <w:p>
      <w:pPr>
        <w:spacing w:after="160" w:before="60"/>
      </w:pPr>
      <w:r>
        <w:rPr>
          <w:i/>
          <w:iCs/>
          <w:color w:val="64748B"/>
        </w:rPr>
        <w:t xml:space="preserve">[Imagem ilustrativa: exemplo de e-mail gerado em modo simulação]</w:t>
      </w:r>
    </w:p>
    <w:p>
      <w:pPr>
        <w:pStyle w:val="Heading1"/>
        <w:pageBreakBefore/>
      </w:pPr>
      <w:r>
        <w:t xml:space="preserve">9. Plano de Marketing</w:t>
      </w:r>
    </w:p>
    <w:p>
      <w:pPr>
        <w:pStyle w:val="Heading2"/>
      </w:pPr>
      <w:r>
        <w:t xml:space="preserve">Identidade visual</w:t>
      </w:r>
    </w:p>
    <w:p>
      <w:pPr>
        <w:spacing w:after="120"/>
      </w:pPr>
      <w:r>
        <w:rPr>
          <w:b w:val="false"/>
          <w:bCs w:val="false"/>
        </w:rPr>
        <w:t xml:space="preserve">A marca une "tecnologia/confiança" e "educação/crescimento". A paleta tem cinco cores: Índigo (#4338CA, primária), Teal (#0EA5A4, secundária), Âmbar (#F59E0B, ação/CTAs) e os neutros Grafite (#1E293B) e Branco-gelo (#F8FAFC). A tipografia usa Space Grotesk nos títulos e logo e Inter no texto corrido e interface. O estilo é moderno, limpo e acessível, com cantos arredondados, ícones em linha e contraste adequado (WCAG AA). O guia completo está em docs/identidade_visual.md.</w:t>
      </w:r>
    </w:p>
    <w:p>
      <w:pPr>
        <w:pStyle w:val="Heading2"/>
      </w:pPr>
      <w:r>
        <w:t xml:space="preserve">Redes sociais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Instagram:</w:t>
      </w:r>
      <w:r>
        <w:rPr>
          <w:b w:val="false"/>
          <w:bCs w:val="false"/>
        </w:rPr>
        <w:t xml:space="preserve"> vitrine jovem da marca — bastidores de código, dicas de idiomas, cards dos produtos e cases das escolas. Frequência alvo de 2 a 3 posts por semana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LinkedIn:</w:t>
      </w:r>
      <w:r>
        <w:rPr>
          <w:b w:val="false"/>
          <w:bCs w:val="false"/>
        </w:rPr>
        <w:t xml:space="preserve"> posicionamento institucional — parcerias, impacto social, conquistas técnicas e oportunidades do Programa Trainee. Frequência alvo de 1 post por semana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Tom de voz:</w:t>
      </w:r>
      <w:r>
        <w:rPr>
          <w:b w:val="false"/>
          <w:bCs w:val="false"/>
        </w:rPr>
        <w:t xml:space="preserve"> profissional, jovem e didático, alinhado ao DNA tecnológico da empresa.</w:t>
      </w:r>
    </w:p>
    <w:p>
      <w:pPr>
        <w:pStyle w:val="Heading2"/>
      </w:pPr>
      <w:r>
        <w:t xml:space="preserve">Site</w:t>
      </w:r>
    </w:p>
    <w:p>
      <w:pPr>
        <w:spacing w:after="120"/>
      </w:pPr>
      <w:r>
        <w:rPr>
          <w:b w:val="false"/>
          <w:bCs w:val="false"/>
        </w:rPr>
        <w:t xml:space="preserve">O site institucional é a vitrine do portfólio e o principal canal de contato. Página única e responsiva, com seções de apresentação, problema e solução, portfólio dos 5 produtos (com links para os demos), impacto social ("Código Fluente") e contato. Serve de "prova viva" das soluções, permitindo que escolas testem os produtos antes de contratar.</w:t>
      </w:r>
    </w:p>
    <w:p>
      <w:pPr>
        <w:spacing w:after="160" w:before="60"/>
      </w:pPr>
      <w:r>
        <w:rPr>
          <w:i/>
          <w:iCs/>
          <w:color w:val="64748B"/>
        </w:rPr>
        <w:t xml:space="preserve">[Anexo: prints do site publicado e calendário de posts — Fases 4 e 5]</w:t>
      </w:r>
    </w:p>
    <w:p>
      <w:pPr>
        <w:pStyle w:val="Heading1"/>
        <w:pageBreakBefore/>
      </w:pPr>
      <w:r>
        <w:t xml:space="preserve">10. Plano Operacional</w:t>
      </w:r>
    </w:p>
    <w:p>
      <w:pPr>
        <w:pStyle w:val="Heading2"/>
      </w:pPr>
      <w:r>
        <w:t xml:space="preserve">Como o serviço será executado?</w:t>
      </w:r>
    </w:p>
    <w:p>
      <w:pPr>
        <w:spacing w:after="120"/>
      </w:pPr>
      <w:r>
        <w:rPr>
          <w:b w:val="false"/>
          <w:bCs w:val="false"/>
        </w:rPr>
        <w:t xml:space="preserve">O serviço segue a metodologia ágil Scrum. A Diretoria Executiva e de Produto levanta os requisitos com o professor/escola e desenha os protótipos. Após aprovação visual, a Diretoria de Engenharia codifica a solução, realiza os testes técnicos e, junto ao professor orientador, faz o code review antes de hospedar a solução em nuvem.</w:t>
      </w:r>
    </w:p>
    <w:p>
      <w:pPr>
        <w:pStyle w:val="Heading2"/>
      </w:pPr>
      <w:r>
        <w:t xml:space="preserve">Demais aspectos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Horário de funcionamento:</w:t>
      </w:r>
      <w:r>
        <w:rPr>
          <w:b w:val="false"/>
          <w:bCs w:val="false"/>
        </w:rPr>
        <w:t xml:space="preserve"> regime flexível e assíncrono, ~20 horas semanais por estudante, com reuniões agendadas para não conflitar com a graduação.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de atendimento:</w:t>
      </w:r>
      <w:r>
        <w:rPr>
          <w:b w:val="false"/>
          <w:bCs w:val="false"/>
        </w:rPr>
        <w:t xml:space="preserve"> modelo híbrido — desenvolvimento 100% remoto; alinhamentos via Google Meet ou nos laboratórios da instituição.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Equipamentos necessários:</w:t>
      </w:r>
      <w:r>
        <w:rPr>
          <w:b w:val="false"/>
          <w:bCs w:val="false"/>
        </w:rPr>
        <w:t xml:space="preserve"> notebooks pessoais dos estudantes e conexão à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Tecnologia utilizada:</w:t>
      </w:r>
      <w:r>
        <w:rPr>
          <w:b w:val="false"/>
          <w:bCs w:val="false"/>
        </w:rPr>
        <w:t xml:space="preserve"> ambientes Linux, Git/GitHub, VS Code, Figma e Discord/Notion para comunicação e documentação.</w:t>
      </w:r>
    </w:p>
    <w:p>
      <w:pPr>
        <w:spacing w:after="160" w:before="60"/>
      </w:pPr>
      <w:r>
        <w:rPr>
          <w:i/>
          <w:iCs/>
          <w:color w:val="64748B"/>
        </w:rPr>
        <w:t xml:space="preserve">[Anexo: fluxograma de atendimento (Bizagi) — a produzir na Fase 3]</w:t>
      </w:r>
    </w:p>
    <w:p>
      <w:pPr>
        <w:pStyle w:val="Heading1"/>
        <w:pageBreakBefore/>
      </w:pPr>
      <w:r>
        <w:t xml:space="preserve">11. Plano Financeiro</w:t>
      </w:r>
    </w:p>
    <w:p>
      <w:pPr>
        <w:spacing w:after="120"/>
      </w:pPr>
      <w:r>
        <w:rPr>
          <w:b w:val="false"/>
          <w:bCs w:val="false"/>
        </w:rPr>
        <w:t xml:space="preserve">A operação utiliza a metodologia Bootstrapping, alavancando laboratórios da universidade, softwares open-source e instâncias de nuvem gratuitas.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R$ 0,00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Empréstimos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se aplica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Custos fixos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R$ 40,00/ano (domínio babelstack.com.br no Registro.br; hospedagem em planos gratuitos como GitHub Pages e Vercel)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Custos variáveis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R$ 50,00 a R$ 150,00/mês [estimativa] (transporte para visitas a escolas e eventuais manutenções)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Receita estimada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R$ 3.000,00 a R$ 6.000,00 no 1º semestre [estimativa] (3 a 5 contratos privados que subsidiam os projetos sociais)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Aspectos Legais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jurídico:</w:t>
      </w:r>
      <w:r>
        <w:rPr>
          <w:b w:val="false"/>
          <w:bCs w:val="false"/>
        </w:rPr>
        <w:t xml:space="preserve"> associação civil sem fins lucrativos, classificada como Empresa Júnior (Lei Federal nº 13.267/2016).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Documentos para abertura:</w:t>
      </w:r>
      <w:r>
        <w:rPr>
          <w:b w:val="false"/>
          <w:bCs w:val="false"/>
        </w:rPr>
        <w:t xml:space="preserve"> Estatuto Social, Ata de Fundação, Regimento Interno, Edital de Convocação, RG/CPF dos fundadores e Comprovante de Inscrição e Situação Cadastral (CNPJ).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Licenças e autorizações:</w:t>
      </w:r>
      <w:r>
        <w:rPr>
          <w:b w:val="false"/>
          <w:bCs w:val="false"/>
        </w:rPr>
        <w:t xml:space="preserve"> alvará de funcionamento (frequentemente isento para EJs sediadas em universidades) e Carta de Reconhecimento da Instituição de Ensino Superior.</w:t>
      </w:r>
    </w:p>
    <w:p>
      <w:pPr>
        <w:pStyle w:val="Heading1"/>
        <w:pageBreakBefore/>
      </w:pPr>
      <w:r>
        <w:t xml:space="preserve">13. Sustentabilidade e Responsabilidade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Ações ambientais:</w:t>
      </w:r>
      <w:r>
        <w:rPr>
          <w:b w:val="false"/>
          <w:bCs w:val="false"/>
        </w:rPr>
        <w:t xml:space="preserve"> política Paperless (Zero Papel) — contratos, requisitos e relatórios 100% digitais.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Projetos sociais — programa "Código Fluente":</w:t>
      </w:r>
      <w:r>
        <w:rPr>
          <w:b w:val="false"/>
          <w:bCs w:val="false"/>
        </w:rPr>
        <w:t xml:space="preserve"> a cada 3 projetos pagos vendidos ao setor privado, a BabelStack implementa 1 sistema gratuito (LingoBoard ou IntegraSchool) em uma escola pública do 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Inclusão e acessibilidade:</w:t>
      </w:r>
      <w:r>
        <w:rPr>
          <w:b w:val="false"/>
          <w:bCs w:val="false"/>
        </w:rPr>
        <w:t xml:space="preserve"> interfaces seguindo as diretrizes WCAG, com contraste e legibilidade adequados.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social esperado:</w:t>
      </w:r>
      <w:r>
        <w:rPr>
          <w:b w:val="false"/>
          <w:bCs w:val="false"/>
        </w:rPr>
        <w:t xml:space="preserve"> redução do hiato tecnológico entre escolas públicas e privadas, democratizando ferramentas educacionais de alto nível.</w:t>
      </w:r>
    </w:p>
    <w:p>
      <w:pPr>
        <w:pStyle w:val="Heading1"/>
        <w:pageBreakBefore/>
      </w:pPr>
      <w:r>
        <w:t xml:space="preserve">14. Gestão da Qualidade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Satisfação dos clientes:</w:t>
      </w:r>
      <w:r>
        <w:rPr>
          <w:b w:val="false"/>
          <w:bCs w:val="false"/>
        </w:rPr>
        <w:t xml:space="preserve"> formulários NPS (Net Promoter Score) e avaliações qualitativas 30 dias após a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Indicadores de qualidade:</w:t>
      </w:r>
      <w:r>
        <w:rPr>
          <w:b w:val="false"/>
          <w:bCs w:val="false"/>
        </w:rPr>
        <w:t xml:space="preserve"> taxa de bugs na primeira semana de uso, cumprimento do cronograma (Lead Time) e aderência da interface (uso real pelos alunos).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Melhoria contínua:</w:t>
      </w:r>
      <w:r>
        <w:rPr>
          <w:b w:val="false"/>
          <w:bCs w:val="false"/>
        </w:rPr>
        <w:t xml:space="preserve"> Sprint Retrospective a cada 15 dias entre os alunos e o orientador.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Tratamento de reclamações:</w:t>
      </w:r>
      <w:r>
        <w:rPr>
          <w:b w:val="false"/>
          <w:bCs w:val="false"/>
        </w:rPr>
        <w:t xml:space="preserve"> SLA que garante correção de falhas críticas em até 48 horas úteis, sem custo durante a garantia.</w:t>
      </w:r>
    </w:p>
    <w:p>
      <w:pPr>
        <w:pStyle w:val="Heading1"/>
        <w:pageBreakBefore/>
      </w:pPr>
      <w:r>
        <w:t xml:space="preserve">15. Gestão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Inadimplência de clientes privados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Cobrança de 50% do valor na assinatura do contrato.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Conflito com o calendário acadêmico (provas, TCC)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Pausa programada nos contratos no fechamento de semestre.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Resistência tecnológica de professores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Manuais em vídeo e foco massivo na simplicidade (UX) das telas.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Perda de código / indisponibilidade de servidores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Tecnológico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Versionamento obrigatório na nuvem (GitHub) e backup semanal do banco (PostgreSQL).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Tecnologia e Inovação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Ferramentas utilizadas:</w:t>
      </w:r>
      <w:r>
        <w:rPr>
          <w:b w:val="false"/>
          <w:bCs w:val="false"/>
        </w:rPr>
        <w:t xml:space="preserve"> Python, PostgreSQL, HTML/CSS/JS, Figma e ferramentas open-source de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 de gestão:</w:t>
      </w:r>
      <w:r>
        <w:rPr>
          <w:b w:val="false"/>
          <w:bCs w:val="false"/>
        </w:rPr>
        <w:t xml:space="preserve"> Trello ou Notion com quadros Kanban para visibilidade das tarefas entre alunos e orientadores.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Inovações propostas:</w:t>
      </w:r>
      <w:r>
        <w:rPr>
          <w:b w:val="false"/>
          <w:bCs w:val="false"/>
        </w:rPr>
        <w:t xml:space="preserve"> aplicação de Business Intelligence e análise preditiva de dados — práticas do mercado corporativo — adaptadas à rotina de professores da rede pública.</w:t>
      </w:r>
    </w:p>
    <w:p>
      <w:pPr>
        <w:spacing w:after="160" w:before="60"/>
      </w:pPr>
      <w:r>
        <w:rPr>
          <w:i/>
          <w:iCs/>
          <w:color w:val="64748B"/>
        </w:rPr>
        <w:t xml:space="preserve">[Anexo: diagrama ERD do banco PostgreSQL (alunos, turmas, notas, presenças) — bônus da Fase 3]</w:t>
      </w:r>
    </w:p>
    <w:p>
      <w:pPr>
        <w:pStyle w:val="Heading1"/>
        <w:pageBreakBefore/>
      </w:pPr>
      <w:r>
        <w:t xml:space="preserve">17. Resultados Esperados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Pessoas atendidas:</w:t>
      </w:r>
      <w:r>
        <w:rPr>
          <w:b w:val="false"/>
          <w:bCs w:val="false"/>
        </w:rPr>
        <w:t xml:space="preserve"> 5 a 10 professores/gestores nos primeiros 6 meses [estimativa], impactando indiretamente mais de 300 alunos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na comunidade:</w:t>
      </w:r>
      <w:r>
        <w:rPr>
          <w:b w:val="false"/>
          <w:bCs w:val="false"/>
        </w:rPr>
        <w:t xml:space="preserve"> melhoria no engajamento em aulas de idiomas e redução das taxas de abandono nas escolas parceiras.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Crescimento previsto:</w:t>
      </w:r>
      <w:r>
        <w:rPr>
          <w:b w:val="false"/>
          <w:bCs w:val="false"/>
        </w:rPr>
        <w:t xml:space="preserve"> escalar o quadro de 2 para até 8 estudantes ao final do primeiro ano [estimativa].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Benefícios econômicos e sociais:</w:t>
      </w:r>
      <w:r>
        <w:rPr>
          <w:b w:val="false"/>
          <w:bCs w:val="false"/>
        </w:rPr>
        <w:t xml:space="preserve"> fundo de caixa para certificação técnica dos alunos e redução dos custos tecnológicos para a educação local.</w:t>
      </w:r>
    </w:p>
    <w:p>
      <w:pPr>
        <w:pStyle w:val="Heading1"/>
        <w:pageBreakBefore/>
      </w:pPr>
      <w:r>
        <w:t xml:space="preserve">18. Cronograma de Criação</w:t>
      </w:r>
    </w:p>
    <w:p>
      <w:pPr>
        <w:pStyle w:val="Heading2"/>
      </w:pPr>
      <w:r>
        <w:t xml:space="preserve">Cronograma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Entregáveis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(16–22/06)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Fundação e identidade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Logo, identidade visual, setup das ferramentas, revisão das seções 1–4.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(23–29/06)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Mercado, estrutura e portfólio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Organograma, 5 produtos definidos, seções 5–8.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(30/06–06/07)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Planos e esqueleto do 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Fluxograma (Bizagi), seções 9–16, estrutura do site no 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(07–13/07)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técnico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publicado, VocabDeck e LingoBoard funcionais.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(14–20/07)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técnico II e marketing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EduLanding, IntegraSchool, BabelUX, redes sociais, Gantt.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(21–24/07)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Montagem e 1ª apresentação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 20+ páginas, ensaio, apresentação 24/07.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(25–31/07)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Ajustes e entrega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Correções pós-feedback, apresentação final 31/07.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Data final: 31/07/2026 — conclusão de todos os entregáveis, site online com no mínimo 5 soluções e apresentações nos dias 24/07 e 31/07.</w:t>
      </w:r>
    </w:p>
    <w:p>
      <w:pPr>
        <w:spacing w:after="160" w:before="60"/>
      </w:pPr>
      <w:r>
        <w:rPr>
          <w:i/>
          <w:iCs/>
          <w:color w:val="64748B"/>
        </w:rPr>
        <w:t xml:space="preserve">[Anexo: gráfico de Gantt com as datas reais — a produzir na Fase 5]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BabelStack Júnior  · 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2026-06-17T20:37:44.182Z</dcterms:created>
  <dcterms:modified xsi:type="dcterms:W3CDTF">2026-06-17T20:37:44.183Z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