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BB675" w14:textId="77777777" w:rsidR="0006127C" w:rsidRPr="00C06B12" w:rsidRDefault="0006127C" w:rsidP="0006127C">
      <w:r w:rsidRPr="00C06B12">
        <w:rPr>
          <w:b/>
          <w:bCs/>
          <w:rtl/>
        </w:rPr>
        <w:t>البجع الأبيض الكبير</w:t>
      </w:r>
      <w:r w:rsidRPr="00C06B12">
        <w:rPr>
          <w:rtl/>
        </w:rPr>
        <w:t xml:space="preserve"> (</w:t>
      </w:r>
      <w:r w:rsidRPr="00C06B12">
        <w:t>Great White Pelican</w:t>
      </w:r>
      <w:r w:rsidRPr="00C06B12">
        <w:rPr>
          <w:rtl/>
        </w:rPr>
        <w:t xml:space="preserve">)، ويعرف علمياً باسم </w:t>
      </w:r>
      <w:r w:rsidRPr="00C06B12">
        <w:rPr>
          <w:i/>
          <w:iCs/>
        </w:rPr>
        <w:t xml:space="preserve">Pelecanus </w:t>
      </w:r>
      <w:proofErr w:type="spellStart"/>
      <w:r w:rsidRPr="00C06B12">
        <w:rPr>
          <w:i/>
          <w:iCs/>
        </w:rPr>
        <w:t>onocrotalus</w:t>
      </w:r>
      <w:proofErr w:type="spellEnd"/>
      <w:r w:rsidRPr="00C06B12">
        <w:rPr>
          <w:rtl/>
        </w:rPr>
        <w:t>.</w:t>
      </w:r>
    </w:p>
    <w:p w14:paraId="6DB3624B" w14:textId="3C6960B6" w:rsidR="0006127C" w:rsidRPr="00C06B12" w:rsidRDefault="0006127C" w:rsidP="0006127C">
      <w:pPr>
        <w:rPr>
          <w:rtl/>
        </w:rPr>
      </w:pPr>
      <w:r w:rsidRPr="00C06B12">
        <w:rPr>
          <w:rtl/>
        </w:rPr>
        <w:t xml:space="preserve">يُعد البجع الأبيض من أضخم وأبرز الطيور المائية المهاجرة التي تزور أهوار العراق، ويشكل مشهد أسرابه وهي تسبح أو تحلق معاً لوحة طبيعية ساحرة. </w:t>
      </w:r>
    </w:p>
    <w:p w14:paraId="15CED581" w14:textId="498AB9B3" w:rsidR="0006127C" w:rsidRPr="00C06B12" w:rsidRDefault="0006127C" w:rsidP="0006127C">
      <w:pPr>
        <w:rPr>
          <w:b/>
          <w:bCs/>
          <w:rtl/>
        </w:rPr>
      </w:pPr>
      <w:r>
        <w:rPr>
          <w:rFonts w:hint="cs"/>
          <w:b/>
          <w:bCs/>
          <w:rtl/>
        </w:rPr>
        <w:t xml:space="preserve"> </w:t>
      </w:r>
      <w:r w:rsidRPr="00C06B12">
        <w:rPr>
          <w:b/>
          <w:bCs/>
          <w:rtl/>
        </w:rPr>
        <w:t>الوصف والشكل الخارجي</w:t>
      </w:r>
    </w:p>
    <w:p w14:paraId="3AE16BE3" w14:textId="6A02E409" w:rsidR="0006127C" w:rsidRPr="00C06B12" w:rsidRDefault="0006127C" w:rsidP="0006127C">
      <w:pPr>
        <w:ind w:left="360"/>
        <w:rPr>
          <w:rtl/>
        </w:rPr>
      </w:pPr>
      <w:r w:rsidRPr="00C06B12">
        <w:rPr>
          <w:rtl/>
        </w:rPr>
        <w:t>هو أحد أكبر الطيور الطائرة في العالم؛ إذ يتراوح طوله بين 140 إلى 180 سم، وتصل مسافة جناحية عند بسطهما إلى ما بين 226 و300 سم (حوالي 3 أمتار!).</w:t>
      </w:r>
    </w:p>
    <w:p w14:paraId="74F4BBE1" w14:textId="1A502AD2" w:rsidR="0006127C" w:rsidRPr="00C06B12" w:rsidRDefault="0006127C" w:rsidP="0006127C">
      <w:pPr>
        <w:ind w:left="360"/>
        <w:rPr>
          <w:rtl/>
        </w:rPr>
      </w:pPr>
      <w:r w:rsidRPr="00C06B12">
        <w:rPr>
          <w:rtl/>
        </w:rPr>
        <w:t xml:space="preserve">يمتلك منقاراً ضخماً جداً وطويلاً ينتهي بخطاف حاد، ويتميز بوجود </w:t>
      </w:r>
      <w:r w:rsidRPr="00C06B12">
        <w:rPr>
          <w:b/>
          <w:bCs/>
          <w:rtl/>
        </w:rPr>
        <w:t>جراب جلدي أصفر مرن</w:t>
      </w:r>
      <w:r w:rsidRPr="00C06B12">
        <w:rPr>
          <w:rtl/>
        </w:rPr>
        <w:t xml:space="preserve"> (</w:t>
      </w:r>
      <w:proofErr w:type="spellStart"/>
      <w:r w:rsidRPr="00C06B12">
        <w:rPr>
          <w:rtl/>
        </w:rPr>
        <w:t>الحويصلة</w:t>
      </w:r>
      <w:proofErr w:type="spellEnd"/>
      <w:r w:rsidRPr="00C06B12">
        <w:rPr>
          <w:rtl/>
        </w:rPr>
        <w:t>) أسفل الفك السفلي، يتسع لكميات كبيرة من الماء والأسماك ويعمل كشبكة صيد طبيعية.</w:t>
      </w:r>
    </w:p>
    <w:p w14:paraId="6BD88D76" w14:textId="10876CA5" w:rsidR="0006127C" w:rsidRPr="00C06B12" w:rsidRDefault="0006127C" w:rsidP="0006127C">
      <w:pPr>
        <w:ind w:left="360"/>
        <w:rPr>
          <w:rtl/>
        </w:rPr>
      </w:pPr>
      <w:r w:rsidRPr="00C06B12">
        <w:rPr>
          <w:rtl/>
        </w:rPr>
        <w:t>الريش أبيض ناصع بالكامل مع لمحة وردية خفيفة تظهر بوضوح في مواسم التكاثر (كما يظهر في صورتك حول العين والصدر). أما أطراف أجنحته من الأسفل فلونها أسود، ولا تظهر إلا أثناء الطيران.</w:t>
      </w:r>
    </w:p>
    <w:p w14:paraId="6DB7E944" w14:textId="6DA6CD62" w:rsidR="0006127C" w:rsidRPr="00C06B12" w:rsidRDefault="0006127C" w:rsidP="0006127C">
      <w:pPr>
        <w:rPr>
          <w:b/>
          <w:bCs/>
          <w:rtl/>
        </w:rPr>
      </w:pPr>
      <w:r>
        <w:rPr>
          <w:rFonts w:hint="cs"/>
          <w:b/>
          <w:bCs/>
          <w:rtl/>
        </w:rPr>
        <w:t xml:space="preserve">  </w:t>
      </w:r>
      <w:r w:rsidRPr="00C06B12">
        <w:rPr>
          <w:b/>
          <w:bCs/>
          <w:rtl/>
        </w:rPr>
        <w:t>السلوك والتغذية في أهوار العراق</w:t>
      </w:r>
    </w:p>
    <w:p w14:paraId="437CCA37" w14:textId="3322292E" w:rsidR="0006127C" w:rsidRPr="00C06B12" w:rsidRDefault="0006127C" w:rsidP="0006127C">
      <w:pPr>
        <w:ind w:left="360"/>
        <w:rPr>
          <w:rtl/>
        </w:rPr>
      </w:pPr>
      <w:r w:rsidRPr="00C06B12">
        <w:rPr>
          <w:rtl/>
        </w:rPr>
        <w:t xml:space="preserve">يُعتبر </w:t>
      </w:r>
      <w:r w:rsidRPr="00C06B12">
        <w:rPr>
          <w:b/>
          <w:bCs/>
          <w:rtl/>
        </w:rPr>
        <w:t>زائراً شتوياً بارزاً</w:t>
      </w:r>
      <w:r w:rsidRPr="00C06B12">
        <w:rPr>
          <w:rtl/>
        </w:rPr>
        <w:t xml:space="preserve"> للأهوار. يهاجر من مناطق تكاثره في أوروبا وآسيا الوسطى هرباً من البرد ليقضي الشتاء في المسطحات المائية الواسعة والدافئة بجنوب العراق، ثم يعود شمالاً مع بداية الربيع.</w:t>
      </w:r>
    </w:p>
    <w:p w14:paraId="25668B34" w14:textId="600088A3" w:rsidR="0006127C" w:rsidRPr="00C06B12" w:rsidRDefault="0006127C" w:rsidP="0006127C">
      <w:pPr>
        <w:ind w:left="360"/>
        <w:rPr>
          <w:rtl/>
        </w:rPr>
      </w:pPr>
      <w:r w:rsidRPr="00C06B12">
        <w:rPr>
          <w:rtl/>
        </w:rPr>
        <w:t xml:space="preserve">يفضل البجع المياه المفتوحة والعميقة نسبيّاً داخل الأهوار والبحيرات. </w:t>
      </w:r>
      <w:r w:rsidRPr="0006127C">
        <w:rPr>
          <w:b/>
          <w:bCs/>
          <w:rtl/>
        </w:rPr>
        <w:t>ويتميز بأسلوب صيد جماعي ذكي جداً</w:t>
      </w:r>
      <w:r w:rsidRPr="00C06B12">
        <w:rPr>
          <w:rtl/>
        </w:rPr>
        <w:t>؛ حيث تتشكل الطيور في نصف دائرة وتسبح معاً لتدفع الأسماك نحو المياه الضحلة، ثم تغمس مناقيرها في الماء دفعة واحدة لغرف الأسماك.</w:t>
      </w:r>
    </w:p>
    <w:p w14:paraId="69F720F4" w14:textId="52D8BE12" w:rsidR="0006127C" w:rsidRPr="00C06B12" w:rsidRDefault="0006127C" w:rsidP="0006127C">
      <w:pPr>
        <w:ind w:left="360"/>
        <w:rPr>
          <w:rtl/>
        </w:rPr>
      </w:pPr>
      <w:r w:rsidRPr="0006127C">
        <w:rPr>
          <w:b/>
          <w:bCs/>
          <w:rtl/>
        </w:rPr>
        <w:t>يتغذى</w:t>
      </w:r>
      <w:r w:rsidRPr="00C06B12">
        <w:rPr>
          <w:rtl/>
        </w:rPr>
        <w:t xml:space="preserve"> بشكل شبه كامل على الأسماك (مثل الكتان، البني، والشلق)، ويستطيع البجع البالغ تناول أكثر من كيلوغرام ونصف من الأسماك يومياً.</w:t>
      </w:r>
    </w:p>
    <w:p w14:paraId="48B83364" w14:textId="2DBE2523" w:rsidR="0006127C" w:rsidRPr="00C06B12" w:rsidRDefault="0006127C" w:rsidP="0006127C">
      <w:pPr>
        <w:rPr>
          <w:b/>
          <w:bCs/>
          <w:rtl/>
        </w:rPr>
      </w:pPr>
      <w:r>
        <w:rPr>
          <w:rFonts w:hint="cs"/>
          <w:b/>
          <w:bCs/>
          <w:rtl/>
        </w:rPr>
        <w:t xml:space="preserve">  </w:t>
      </w:r>
      <w:r w:rsidRPr="00C06B12">
        <w:rPr>
          <w:b/>
          <w:bCs/>
          <w:rtl/>
        </w:rPr>
        <w:t>الأهمية البيئية</w:t>
      </w:r>
    </w:p>
    <w:p w14:paraId="5D985BBE" w14:textId="77777777" w:rsidR="0006127C" w:rsidRPr="00C06B12" w:rsidRDefault="0006127C" w:rsidP="0006127C">
      <w:pPr>
        <w:ind w:left="360"/>
        <w:rPr>
          <w:rtl/>
        </w:rPr>
      </w:pPr>
      <w:r w:rsidRPr="00C06B12">
        <w:rPr>
          <w:rtl/>
        </w:rPr>
        <w:t xml:space="preserve">يمثل وجود أسراب البجع الأبيض في الأهوار مؤشراً بيئياً ممتازاً على </w:t>
      </w:r>
      <w:r w:rsidRPr="00C06B12">
        <w:rPr>
          <w:b/>
          <w:bCs/>
          <w:rtl/>
        </w:rPr>
        <w:t>عمق المياه ووفرة الثروة السمكية</w:t>
      </w:r>
      <w:r w:rsidRPr="00C06B12">
        <w:rPr>
          <w:rtl/>
        </w:rPr>
        <w:t>، لأن هذه الطيور الضخمة لا تستقر إلا في المسطحات المائية التي تلبي حاجتها الكبيرة من الغذاء والمساحة الكافية للإقلاع والهبوط.</w:t>
      </w:r>
    </w:p>
    <w:p w14:paraId="39046EC0" w14:textId="77777777" w:rsidR="0006127C" w:rsidRPr="00C06B12" w:rsidRDefault="0006127C" w:rsidP="0006127C">
      <w:pPr>
        <w:ind w:left="360"/>
        <w:rPr>
          <w:rtl/>
        </w:rPr>
      </w:pPr>
      <w:r w:rsidRPr="00C06B12">
        <w:rPr>
          <w:rtl/>
        </w:rPr>
        <w:t>على الرغم من تصنيفه عالمياً كنوع "غير مهدد بشكل كبير" (</w:t>
      </w:r>
      <w:r w:rsidRPr="00C06B12">
        <w:t>Least Concern</w:t>
      </w:r>
      <w:r w:rsidRPr="00C06B12">
        <w:rPr>
          <w:rtl/>
        </w:rPr>
        <w:t>)، إلا أن أعداده التي تقضي الشتاء في العراق تراجعت كثيراً في السنوات التي شهدت جفافاً شديداً، مما يجعله من الطيور الحساسة جداً للتغيرات المائية في المنطقة.</w:t>
      </w:r>
    </w:p>
    <w:p w14:paraId="62A8F4B9" w14:textId="77777777" w:rsidR="0006127C" w:rsidRDefault="0006127C"/>
    <w:sectPr w:rsidR="0006127C"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7D1E"/>
    <w:multiLevelType w:val="multilevel"/>
    <w:tmpl w:val="7C7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B734C"/>
    <w:multiLevelType w:val="multilevel"/>
    <w:tmpl w:val="088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B7BD7"/>
    <w:multiLevelType w:val="multilevel"/>
    <w:tmpl w:val="8D4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889138">
    <w:abstractNumId w:val="2"/>
  </w:num>
  <w:num w:numId="2" w16cid:durableId="1938370196">
    <w:abstractNumId w:val="1"/>
  </w:num>
  <w:num w:numId="3" w16cid:durableId="129656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27C"/>
    <w:rsid w:val="0006127C"/>
    <w:rsid w:val="00493E0F"/>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23D82"/>
  <w15:chartTrackingRefBased/>
  <w15:docId w15:val="{D0418882-C867-4629-BCB3-2E762694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127C"/>
    <w:pPr>
      <w:bidi/>
    </w:pPr>
  </w:style>
  <w:style w:type="paragraph" w:styleId="1">
    <w:name w:val="heading 1"/>
    <w:basedOn w:val="a"/>
    <w:next w:val="a"/>
    <w:link w:val="1Char"/>
    <w:uiPriority w:val="9"/>
    <w:qFormat/>
    <w:rsid w:val="00061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61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6127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6127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6127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612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612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612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612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6127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6127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6127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6127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6127C"/>
    <w:rPr>
      <w:rFonts w:eastAsiaTheme="majorEastAsia" w:cstheme="majorBidi"/>
      <w:color w:val="2F5496" w:themeColor="accent1" w:themeShade="BF"/>
    </w:rPr>
  </w:style>
  <w:style w:type="character" w:customStyle="1" w:styleId="6Char">
    <w:name w:val="عنوان 6 Char"/>
    <w:basedOn w:val="a0"/>
    <w:link w:val="6"/>
    <w:uiPriority w:val="9"/>
    <w:semiHidden/>
    <w:rsid w:val="0006127C"/>
    <w:rPr>
      <w:rFonts w:eastAsiaTheme="majorEastAsia" w:cstheme="majorBidi"/>
      <w:i/>
      <w:iCs/>
      <w:color w:val="595959" w:themeColor="text1" w:themeTint="A6"/>
    </w:rPr>
  </w:style>
  <w:style w:type="character" w:customStyle="1" w:styleId="7Char">
    <w:name w:val="عنوان 7 Char"/>
    <w:basedOn w:val="a0"/>
    <w:link w:val="7"/>
    <w:uiPriority w:val="9"/>
    <w:semiHidden/>
    <w:rsid w:val="0006127C"/>
    <w:rPr>
      <w:rFonts w:eastAsiaTheme="majorEastAsia" w:cstheme="majorBidi"/>
      <w:color w:val="595959" w:themeColor="text1" w:themeTint="A6"/>
    </w:rPr>
  </w:style>
  <w:style w:type="character" w:customStyle="1" w:styleId="8Char">
    <w:name w:val="عنوان 8 Char"/>
    <w:basedOn w:val="a0"/>
    <w:link w:val="8"/>
    <w:uiPriority w:val="9"/>
    <w:semiHidden/>
    <w:rsid w:val="0006127C"/>
    <w:rPr>
      <w:rFonts w:eastAsiaTheme="majorEastAsia" w:cstheme="majorBidi"/>
      <w:i/>
      <w:iCs/>
      <w:color w:val="272727" w:themeColor="text1" w:themeTint="D8"/>
    </w:rPr>
  </w:style>
  <w:style w:type="character" w:customStyle="1" w:styleId="9Char">
    <w:name w:val="عنوان 9 Char"/>
    <w:basedOn w:val="a0"/>
    <w:link w:val="9"/>
    <w:uiPriority w:val="9"/>
    <w:semiHidden/>
    <w:rsid w:val="0006127C"/>
    <w:rPr>
      <w:rFonts w:eastAsiaTheme="majorEastAsia" w:cstheme="majorBidi"/>
      <w:color w:val="272727" w:themeColor="text1" w:themeTint="D8"/>
    </w:rPr>
  </w:style>
  <w:style w:type="paragraph" w:styleId="a3">
    <w:name w:val="Title"/>
    <w:basedOn w:val="a"/>
    <w:next w:val="a"/>
    <w:link w:val="Char"/>
    <w:uiPriority w:val="10"/>
    <w:qFormat/>
    <w:rsid w:val="0006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6127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127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6127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6127C"/>
    <w:pPr>
      <w:spacing w:before="160"/>
      <w:jc w:val="center"/>
    </w:pPr>
    <w:rPr>
      <w:i/>
      <w:iCs/>
      <w:color w:val="404040" w:themeColor="text1" w:themeTint="BF"/>
    </w:rPr>
  </w:style>
  <w:style w:type="character" w:customStyle="1" w:styleId="Char1">
    <w:name w:val="اقتباس Char"/>
    <w:basedOn w:val="a0"/>
    <w:link w:val="a5"/>
    <w:uiPriority w:val="29"/>
    <w:rsid w:val="0006127C"/>
    <w:rPr>
      <w:i/>
      <w:iCs/>
      <w:color w:val="404040" w:themeColor="text1" w:themeTint="BF"/>
    </w:rPr>
  </w:style>
  <w:style w:type="paragraph" w:styleId="a6">
    <w:name w:val="List Paragraph"/>
    <w:basedOn w:val="a"/>
    <w:uiPriority w:val="34"/>
    <w:qFormat/>
    <w:rsid w:val="0006127C"/>
    <w:pPr>
      <w:ind w:left="720"/>
      <w:contextualSpacing/>
    </w:pPr>
  </w:style>
  <w:style w:type="character" w:styleId="a7">
    <w:name w:val="Intense Emphasis"/>
    <w:basedOn w:val="a0"/>
    <w:uiPriority w:val="21"/>
    <w:qFormat/>
    <w:rsid w:val="0006127C"/>
    <w:rPr>
      <w:i/>
      <w:iCs/>
      <w:color w:val="2F5496" w:themeColor="accent1" w:themeShade="BF"/>
    </w:rPr>
  </w:style>
  <w:style w:type="paragraph" w:styleId="a8">
    <w:name w:val="Intense Quote"/>
    <w:basedOn w:val="a"/>
    <w:next w:val="a"/>
    <w:link w:val="Char2"/>
    <w:uiPriority w:val="30"/>
    <w:qFormat/>
    <w:rsid w:val="00061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6127C"/>
    <w:rPr>
      <w:i/>
      <w:iCs/>
      <w:color w:val="2F5496" w:themeColor="accent1" w:themeShade="BF"/>
    </w:rPr>
  </w:style>
  <w:style w:type="character" w:styleId="a9">
    <w:name w:val="Intense Reference"/>
    <w:basedOn w:val="a0"/>
    <w:uiPriority w:val="32"/>
    <w:qFormat/>
    <w:rsid w:val="000612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2026-05-19T17:30:00Z</dcterms:created>
  <dcterms:modified xsi:type="dcterms:W3CDTF">2026-05-19T17:34:00Z</dcterms:modified>
</cp:coreProperties>
</file>