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E4AE" w14:textId="77777777" w:rsidR="003D65CA" w:rsidRPr="00076CDD" w:rsidRDefault="003D65CA" w:rsidP="003D65CA">
      <w:pPr>
        <w:rPr>
          <w:rtl/>
        </w:rPr>
      </w:pPr>
      <w:r w:rsidRPr="00076CDD">
        <w:rPr>
          <w:b/>
          <w:bCs/>
          <w:rtl/>
        </w:rPr>
        <w:t>الخضيري</w:t>
      </w:r>
      <w:r w:rsidRPr="00076CDD">
        <w:rPr>
          <w:rtl/>
        </w:rPr>
        <w:t xml:space="preserve"> أو </w:t>
      </w:r>
      <w:r w:rsidRPr="00076CDD">
        <w:rPr>
          <w:b/>
          <w:bCs/>
          <w:rtl/>
        </w:rPr>
        <w:t>البط البري</w:t>
      </w:r>
      <w:r w:rsidRPr="00076CDD">
        <w:rPr>
          <w:rtl/>
        </w:rPr>
        <w:t xml:space="preserve"> (</w:t>
      </w:r>
      <w:r w:rsidRPr="00076CDD">
        <w:t>Mallard</w:t>
      </w:r>
      <w:r w:rsidRPr="00076CDD">
        <w:rPr>
          <w:rtl/>
        </w:rPr>
        <w:t xml:space="preserve">)، واسمه العلمي </w:t>
      </w:r>
      <w:r w:rsidRPr="00076CDD">
        <w:rPr>
          <w:i/>
          <w:iCs/>
        </w:rPr>
        <w:t>Anas platyrhynchos</w:t>
      </w:r>
      <w:r w:rsidRPr="00076CDD">
        <w:rPr>
          <w:rtl/>
        </w:rPr>
        <w:t>.</w:t>
      </w:r>
    </w:p>
    <w:p w14:paraId="5D94C026" w14:textId="77777777" w:rsidR="003D65CA" w:rsidRPr="00076CDD" w:rsidRDefault="003D65CA" w:rsidP="003D65CA">
      <w:pPr>
        <w:rPr>
          <w:rtl/>
        </w:rPr>
      </w:pPr>
      <w:r w:rsidRPr="00076CDD">
        <w:rPr>
          <w:rtl/>
        </w:rPr>
        <w:t>يُعد الخضيري أشهر، وأوسع أنواع البط انتشاراً في العالم، وهو الأصل الجيني لمعظم سلالات البط المستأنس (المحلي). وفي أهوار العراق، يعتبر هذا الطائر ملك البط السطحي وأحد أكثر الطيور تميزاً في الموروث الشعبي والبيئي.</w:t>
      </w:r>
    </w:p>
    <w:p w14:paraId="408CC265" w14:textId="50069F8D" w:rsidR="003D65CA" w:rsidRPr="00076CDD" w:rsidRDefault="003D65CA" w:rsidP="003D65CA">
      <w:pPr>
        <w:rPr>
          <w:b/>
          <w:bCs/>
          <w:rtl/>
        </w:rPr>
      </w:pPr>
      <w:r>
        <w:rPr>
          <w:rFonts w:hint="cs"/>
          <w:b/>
          <w:bCs/>
          <w:rtl/>
        </w:rPr>
        <w:t xml:space="preserve">    </w:t>
      </w:r>
      <w:r w:rsidRPr="00076CDD">
        <w:rPr>
          <w:b/>
          <w:bCs/>
          <w:rtl/>
        </w:rPr>
        <w:t xml:space="preserve"> الوصف الخارجي وأسرار ألوانه</w:t>
      </w:r>
    </w:p>
    <w:p w14:paraId="730A666B" w14:textId="6D08AADC" w:rsidR="003D65CA" w:rsidRPr="00076CDD" w:rsidRDefault="003D65CA" w:rsidP="003D65CA">
      <w:pPr>
        <w:ind w:left="360"/>
        <w:rPr>
          <w:rtl/>
        </w:rPr>
      </w:pPr>
      <w:r w:rsidRPr="00076CDD">
        <w:rPr>
          <w:b/>
          <w:bCs/>
          <w:rtl/>
        </w:rPr>
        <w:t xml:space="preserve">المرآة الجناحية الزرقاء </w:t>
      </w:r>
      <w:r>
        <w:rPr>
          <w:rFonts w:hint="cs"/>
          <w:rtl/>
        </w:rPr>
        <w:t xml:space="preserve">كما في الصورة تُظهر </w:t>
      </w:r>
      <w:r w:rsidRPr="00076CDD">
        <w:rPr>
          <w:rtl/>
        </w:rPr>
        <w:t xml:space="preserve">بدقة التوقيع البصري الثابت للنوع (ذكوراً وإناثاً) أثناء الطيران أو بسط الأجنحة، وهي </w:t>
      </w:r>
      <w:r w:rsidRPr="00076CDD">
        <w:rPr>
          <w:b/>
          <w:bCs/>
          <w:rtl/>
        </w:rPr>
        <w:t>المرآة الجناحية ذات اللون الأزرق الأرجواني المصقول</w:t>
      </w:r>
      <w:r w:rsidRPr="00076CDD">
        <w:rPr>
          <w:rtl/>
        </w:rPr>
        <w:t xml:space="preserve"> (</w:t>
      </w:r>
      <w:r w:rsidRPr="00076CDD">
        <w:t>Speculum</w:t>
      </w:r>
      <w:r w:rsidRPr="00076CDD">
        <w:rPr>
          <w:rtl/>
        </w:rPr>
        <w:t>)، والتي تحيط بها خطوط بيضاء وسوداء ناصعة.</w:t>
      </w:r>
    </w:p>
    <w:p w14:paraId="71080CE1" w14:textId="008FAA78" w:rsidR="003D65CA" w:rsidRPr="00076CDD" w:rsidRDefault="003D65CA" w:rsidP="003D65CA">
      <w:pPr>
        <w:ind w:left="360"/>
        <w:rPr>
          <w:rtl/>
        </w:rPr>
      </w:pPr>
      <w:r w:rsidRPr="00076CDD">
        <w:rPr>
          <w:b/>
          <w:bCs/>
          <w:rtl/>
        </w:rPr>
        <w:t>التمويه مقابل الاستعراض</w:t>
      </w:r>
      <w:r w:rsidRPr="00076CDD">
        <w:rPr>
          <w:rtl/>
        </w:rPr>
        <w:t xml:space="preserve"> الطائر أنثى (أو ذكر في ريش الخريف غير المتكاثر)، وتمتلك ريشاً بنياً منقطاً بالكامل يمنحها تمويهاً خارقاً وسط البردي الجاف لحماية عشها وصغارها. أما الذكر البالغ في موسم التكاثر، فيمتلك رأساً أخضر زمردياً لامعاً يفصله طوق أبيض ناصع عن صدره الكستنائي.</w:t>
      </w:r>
    </w:p>
    <w:p w14:paraId="5CE3173C" w14:textId="21D9C213" w:rsidR="003D65CA" w:rsidRPr="00076CDD" w:rsidRDefault="003D65CA" w:rsidP="003D65CA">
      <w:pPr>
        <w:rPr>
          <w:b/>
          <w:bCs/>
          <w:rtl/>
        </w:rPr>
      </w:pPr>
      <w:r>
        <w:rPr>
          <w:rFonts w:hint="cs"/>
          <w:b/>
          <w:bCs/>
          <w:rtl/>
        </w:rPr>
        <w:t xml:space="preserve">   </w:t>
      </w:r>
      <w:r w:rsidRPr="00076CDD">
        <w:rPr>
          <w:b/>
          <w:bCs/>
          <w:rtl/>
        </w:rPr>
        <w:t>حقائق وسلوكيات مثيرة للاهتمام في الأهوار</w:t>
      </w:r>
    </w:p>
    <w:p w14:paraId="0EFF509C" w14:textId="39F726F9" w:rsidR="003D65CA" w:rsidRPr="00076CDD" w:rsidRDefault="003D65CA" w:rsidP="003D65CA">
      <w:pPr>
        <w:ind w:left="360"/>
        <w:rPr>
          <w:rtl/>
        </w:rPr>
      </w:pPr>
      <w:r w:rsidRPr="00076CDD">
        <w:rPr>
          <w:b/>
          <w:bCs/>
          <w:rtl/>
        </w:rPr>
        <w:t xml:space="preserve">القلب والشقلبة </w:t>
      </w:r>
      <w:r w:rsidRPr="00076CDD">
        <w:rPr>
          <w:rtl/>
        </w:rPr>
        <w:t>ينتمي الخضيري إلى "البط السطحي" (</w:t>
      </w:r>
      <w:r w:rsidRPr="00076CDD">
        <w:t>Dabbling ducks</w:t>
      </w:r>
      <w:r w:rsidRPr="00076CDD">
        <w:rPr>
          <w:rtl/>
        </w:rPr>
        <w:t xml:space="preserve">)، مما يعني أنه لا يغوص بكامل جسمه تحت الماء كالبط أحمر العرف، بل يتغذى في المياه الضحلة عن طريق شريحة سلوكية شهيرة؛ حيث </w:t>
      </w:r>
      <w:r w:rsidRPr="00076CDD">
        <w:rPr>
          <w:b/>
          <w:bCs/>
          <w:rtl/>
        </w:rPr>
        <w:t>يقلب جسمه رأساً على عقب</w:t>
      </w:r>
      <w:r w:rsidRPr="00076CDD">
        <w:rPr>
          <w:rtl/>
        </w:rPr>
        <w:t xml:space="preserve"> ليصبح ذيله موجهاً للسماء، ممتداً بمنقاره إلى القاع لالتقاط بذور القصب، البردي، والنباتات المائية، إلى جانب الحشرات والرخويات.</w:t>
      </w:r>
    </w:p>
    <w:p w14:paraId="73C43527" w14:textId="599EF0A7" w:rsidR="003D65CA" w:rsidRPr="00076CDD" w:rsidRDefault="003D65CA" w:rsidP="003D65CA">
      <w:pPr>
        <w:ind w:left="360"/>
        <w:rPr>
          <w:rtl/>
        </w:rPr>
      </w:pPr>
      <w:r w:rsidRPr="00076CDD">
        <w:rPr>
          <w:rtl/>
        </w:rPr>
        <w:t>مثل الحذاف، يمتلك الخضيري حساً أمنياً عالياً في الأهوار؛ حيث يقضي ساعات النهار في مجموعات كبيرة وهادئة وسط المسطحات المائية المفتوحة والعميقة بعيداً عن حواف القصب لتفادي الصيادين والحيوانات المفترسة، ومع حلول الظلام، ينشط بشكل مذهل ويطير في أسراب صغيرة إلى الجداول والمستنقعات الضحلة للتغذية طوال الليل.</w:t>
      </w:r>
    </w:p>
    <w:p w14:paraId="49381A1F" w14:textId="41831A79" w:rsidR="003D65CA" w:rsidRPr="00076CDD" w:rsidRDefault="003D65CA" w:rsidP="003D65CA">
      <w:pPr>
        <w:ind w:left="360"/>
        <w:rPr>
          <w:rtl/>
        </w:rPr>
      </w:pPr>
      <w:r w:rsidRPr="00076CDD">
        <w:rPr>
          <w:b/>
          <w:bCs/>
          <w:rtl/>
        </w:rPr>
        <w:t>شريك مخلص لموسم واحد</w:t>
      </w:r>
      <w:r w:rsidRPr="00076CDD">
        <w:rPr>
          <w:rtl/>
        </w:rPr>
        <w:t xml:space="preserve"> تشكل طيور الخضيري أزواجاً قوية جداً منذ فصل الشتاء أثناء تواجدها في الأهوار. يظل الذكر يدافع عن الأنثى ويرافقها لحين بناء العش ووضع البيض وسط شجيرات القصب الكثيفة، ورغم أنه يتركها لاحقاً لتبدأ مرحلة الرعاية بمفردها، إلا أن طقوس الغزل واختيار الشريك بينهما في مياه الأهوار تعتبر من أروع العروض البصرية.</w:t>
      </w:r>
    </w:p>
    <w:p w14:paraId="084EE1F8" w14:textId="1B4E77EA" w:rsidR="003D65CA" w:rsidRPr="00076CDD" w:rsidRDefault="003D65CA" w:rsidP="003D65CA">
      <w:pPr>
        <w:rPr>
          <w:b/>
          <w:bCs/>
          <w:rtl/>
        </w:rPr>
      </w:pPr>
      <w:r>
        <w:rPr>
          <w:rFonts w:hint="cs"/>
          <w:b/>
          <w:bCs/>
          <w:rtl/>
        </w:rPr>
        <w:t xml:space="preserve">    </w:t>
      </w:r>
      <w:r w:rsidRPr="00076CDD">
        <w:rPr>
          <w:b/>
          <w:bCs/>
          <w:rtl/>
        </w:rPr>
        <w:t>الأهمية البيئية والثقافية في جنوب العراق</w:t>
      </w:r>
    </w:p>
    <w:p w14:paraId="553F9E3D" w14:textId="2C5B197C" w:rsidR="003D65CA" w:rsidRPr="00076CDD" w:rsidRDefault="003D65CA" w:rsidP="003D65CA">
      <w:pPr>
        <w:ind w:left="360"/>
        <w:rPr>
          <w:rtl/>
        </w:rPr>
      </w:pPr>
      <w:r w:rsidRPr="00076CDD">
        <w:rPr>
          <w:b/>
          <w:bCs/>
          <w:rtl/>
        </w:rPr>
        <w:t>أيقونة الفولكلور الأهواري</w:t>
      </w:r>
      <w:r w:rsidRPr="00076CDD">
        <w:rPr>
          <w:rtl/>
        </w:rPr>
        <w:t xml:space="preserve"> طائر "الخضيري" متجذر في الثقافة الشعبية لجنوب العراق؛ فأسماك الأهوار، والطيور، والمشاحيف هي عماد الحياة هناك. تغنى به الشعراء في الريف العراقي، وضُربت به الأمثال الشعبية في الجمال والسرعة والحذر.</w:t>
      </w:r>
    </w:p>
    <w:p w14:paraId="04A67E61" w14:textId="662F0D3C" w:rsidR="003D65CA" w:rsidRPr="00076CDD" w:rsidRDefault="003D65CA" w:rsidP="003D65CA">
      <w:pPr>
        <w:ind w:left="360"/>
        <w:rPr>
          <w:rtl/>
        </w:rPr>
      </w:pPr>
      <w:r w:rsidRPr="00076CDD">
        <w:rPr>
          <w:rtl/>
        </w:rPr>
        <w:t xml:space="preserve">يُعتبر الخضيري </w:t>
      </w:r>
      <w:r w:rsidRPr="00076CDD">
        <w:rPr>
          <w:b/>
          <w:bCs/>
          <w:rtl/>
        </w:rPr>
        <w:t>زائراً شتوياً هائلاً</w:t>
      </w:r>
      <w:r w:rsidRPr="00076CDD">
        <w:rPr>
          <w:rtl/>
        </w:rPr>
        <w:t xml:space="preserve"> يهاجر إلى العراق بالملايين في العقود الماضية، وتوجد منه أيضاً أعداد مقيمة تتكاثر محلياً. تراجع أعداده الشتوية أو زيادتها يعطي العلماء مؤشراً فورياً وحاسماً عن حجم المساحة المغمورة بالمياه وصحة النظام البيئي للأهوار وسعته الاستيعابية.</w:t>
      </w:r>
    </w:p>
    <w:p w14:paraId="5FB59F9B" w14:textId="77777777" w:rsidR="003D65CA" w:rsidRDefault="003D65CA"/>
    <w:sectPr w:rsidR="003D65CA"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C74DE"/>
    <w:multiLevelType w:val="multilevel"/>
    <w:tmpl w:val="52E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A08C1"/>
    <w:multiLevelType w:val="multilevel"/>
    <w:tmpl w:val="1E2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B1080"/>
    <w:multiLevelType w:val="multilevel"/>
    <w:tmpl w:val="704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25559">
    <w:abstractNumId w:val="2"/>
  </w:num>
  <w:num w:numId="2" w16cid:durableId="495343937">
    <w:abstractNumId w:val="0"/>
  </w:num>
  <w:num w:numId="3" w16cid:durableId="599459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CA"/>
    <w:rsid w:val="003D65CA"/>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F6E7"/>
  <w15:chartTrackingRefBased/>
  <w15:docId w15:val="{3FF61040-3D03-4521-AE55-802C612E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65CA"/>
    <w:pPr>
      <w:bidi/>
    </w:pPr>
  </w:style>
  <w:style w:type="paragraph" w:styleId="1">
    <w:name w:val="heading 1"/>
    <w:basedOn w:val="a"/>
    <w:next w:val="a"/>
    <w:link w:val="1Char"/>
    <w:uiPriority w:val="9"/>
    <w:qFormat/>
    <w:rsid w:val="003D6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3D6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D65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D65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D65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D65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65C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65C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65C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D65C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3D65C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3D65C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D65C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D65CA"/>
    <w:rPr>
      <w:rFonts w:eastAsiaTheme="majorEastAsia" w:cstheme="majorBidi"/>
      <w:color w:val="2F5496" w:themeColor="accent1" w:themeShade="BF"/>
    </w:rPr>
  </w:style>
  <w:style w:type="character" w:customStyle="1" w:styleId="6Char">
    <w:name w:val="عنوان 6 Char"/>
    <w:basedOn w:val="a0"/>
    <w:link w:val="6"/>
    <w:uiPriority w:val="9"/>
    <w:semiHidden/>
    <w:rsid w:val="003D65CA"/>
    <w:rPr>
      <w:rFonts w:eastAsiaTheme="majorEastAsia" w:cstheme="majorBidi"/>
      <w:i/>
      <w:iCs/>
      <w:color w:val="595959" w:themeColor="text1" w:themeTint="A6"/>
    </w:rPr>
  </w:style>
  <w:style w:type="character" w:customStyle="1" w:styleId="7Char">
    <w:name w:val="عنوان 7 Char"/>
    <w:basedOn w:val="a0"/>
    <w:link w:val="7"/>
    <w:uiPriority w:val="9"/>
    <w:semiHidden/>
    <w:rsid w:val="003D65CA"/>
    <w:rPr>
      <w:rFonts w:eastAsiaTheme="majorEastAsia" w:cstheme="majorBidi"/>
      <w:color w:val="595959" w:themeColor="text1" w:themeTint="A6"/>
    </w:rPr>
  </w:style>
  <w:style w:type="character" w:customStyle="1" w:styleId="8Char">
    <w:name w:val="عنوان 8 Char"/>
    <w:basedOn w:val="a0"/>
    <w:link w:val="8"/>
    <w:uiPriority w:val="9"/>
    <w:semiHidden/>
    <w:rsid w:val="003D65CA"/>
    <w:rPr>
      <w:rFonts w:eastAsiaTheme="majorEastAsia" w:cstheme="majorBidi"/>
      <w:i/>
      <w:iCs/>
      <w:color w:val="272727" w:themeColor="text1" w:themeTint="D8"/>
    </w:rPr>
  </w:style>
  <w:style w:type="character" w:customStyle="1" w:styleId="9Char">
    <w:name w:val="عنوان 9 Char"/>
    <w:basedOn w:val="a0"/>
    <w:link w:val="9"/>
    <w:uiPriority w:val="9"/>
    <w:semiHidden/>
    <w:rsid w:val="003D65CA"/>
    <w:rPr>
      <w:rFonts w:eastAsiaTheme="majorEastAsia" w:cstheme="majorBidi"/>
      <w:color w:val="272727" w:themeColor="text1" w:themeTint="D8"/>
    </w:rPr>
  </w:style>
  <w:style w:type="paragraph" w:styleId="a3">
    <w:name w:val="Title"/>
    <w:basedOn w:val="a"/>
    <w:next w:val="a"/>
    <w:link w:val="Char"/>
    <w:uiPriority w:val="10"/>
    <w:qFormat/>
    <w:rsid w:val="003D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D65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65C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D65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65CA"/>
    <w:pPr>
      <w:spacing w:before="160"/>
      <w:jc w:val="center"/>
    </w:pPr>
    <w:rPr>
      <w:i/>
      <w:iCs/>
      <w:color w:val="404040" w:themeColor="text1" w:themeTint="BF"/>
    </w:rPr>
  </w:style>
  <w:style w:type="character" w:customStyle="1" w:styleId="Char1">
    <w:name w:val="اقتباس Char"/>
    <w:basedOn w:val="a0"/>
    <w:link w:val="a5"/>
    <w:uiPriority w:val="29"/>
    <w:rsid w:val="003D65CA"/>
    <w:rPr>
      <w:i/>
      <w:iCs/>
      <w:color w:val="404040" w:themeColor="text1" w:themeTint="BF"/>
    </w:rPr>
  </w:style>
  <w:style w:type="paragraph" w:styleId="a6">
    <w:name w:val="List Paragraph"/>
    <w:basedOn w:val="a"/>
    <w:uiPriority w:val="34"/>
    <w:qFormat/>
    <w:rsid w:val="003D65CA"/>
    <w:pPr>
      <w:ind w:left="720"/>
      <w:contextualSpacing/>
    </w:pPr>
  </w:style>
  <w:style w:type="character" w:styleId="a7">
    <w:name w:val="Intense Emphasis"/>
    <w:basedOn w:val="a0"/>
    <w:uiPriority w:val="21"/>
    <w:qFormat/>
    <w:rsid w:val="003D65CA"/>
    <w:rPr>
      <w:i/>
      <w:iCs/>
      <w:color w:val="2F5496" w:themeColor="accent1" w:themeShade="BF"/>
    </w:rPr>
  </w:style>
  <w:style w:type="paragraph" w:styleId="a8">
    <w:name w:val="Intense Quote"/>
    <w:basedOn w:val="a"/>
    <w:next w:val="a"/>
    <w:link w:val="Char2"/>
    <w:uiPriority w:val="30"/>
    <w:qFormat/>
    <w:rsid w:val="003D6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D65CA"/>
    <w:rPr>
      <w:i/>
      <w:iCs/>
      <w:color w:val="2F5496" w:themeColor="accent1" w:themeShade="BF"/>
    </w:rPr>
  </w:style>
  <w:style w:type="character" w:styleId="a9">
    <w:name w:val="Intense Reference"/>
    <w:basedOn w:val="a0"/>
    <w:uiPriority w:val="32"/>
    <w:qFormat/>
    <w:rsid w:val="003D6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2026-05-19T15:46:00Z</dcterms:created>
  <dcterms:modified xsi:type="dcterms:W3CDTF">2026-05-19T15:54:00Z</dcterms:modified>
</cp:coreProperties>
</file>