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07F44" w14:textId="5DCCC8E6" w:rsidR="00C04EB7" w:rsidRPr="007B7FB3" w:rsidRDefault="00C04EB7" w:rsidP="00C04EB7">
      <w:r w:rsidRPr="007B7FB3">
        <w:rPr>
          <w:b/>
          <w:bCs/>
          <w:rtl/>
        </w:rPr>
        <w:t>النورس الأرمني</w:t>
      </w:r>
      <w:r w:rsidRPr="007B7FB3">
        <w:rPr>
          <w:rtl/>
        </w:rPr>
        <w:t xml:space="preserve"> (الاسم العلمي: </w:t>
      </w:r>
      <w:r w:rsidRPr="007B7FB3">
        <w:rPr>
          <w:i/>
          <w:iCs/>
        </w:rPr>
        <w:t xml:space="preserve">Larus </w:t>
      </w:r>
      <w:proofErr w:type="spellStart"/>
      <w:r w:rsidRPr="007B7FB3">
        <w:rPr>
          <w:i/>
          <w:iCs/>
        </w:rPr>
        <w:t>armenicus</w:t>
      </w:r>
      <w:proofErr w:type="spellEnd"/>
      <w:r w:rsidRPr="007B7FB3">
        <w:rPr>
          <w:rtl/>
        </w:rPr>
        <w:t xml:space="preserve">)، ويُعرف بالإنجليزية باسم </w:t>
      </w:r>
      <w:r w:rsidRPr="007B7FB3">
        <w:rPr>
          <w:b/>
          <w:bCs/>
        </w:rPr>
        <w:t>Armenian Gull</w:t>
      </w:r>
      <w:r w:rsidRPr="007B7FB3">
        <w:rPr>
          <w:rtl/>
        </w:rPr>
        <w:t>.</w:t>
      </w:r>
    </w:p>
    <w:p w14:paraId="723F24FF" w14:textId="77777777" w:rsidR="00C04EB7" w:rsidRPr="007B7FB3" w:rsidRDefault="00C04EB7" w:rsidP="00C04EB7">
      <w:pPr>
        <w:rPr>
          <w:rtl/>
        </w:rPr>
      </w:pPr>
      <w:r w:rsidRPr="007B7FB3">
        <w:rPr>
          <w:rtl/>
        </w:rPr>
        <w:t xml:space="preserve">أما في اللهجة العراقية المحلية، وخصوصاً لدى صيادي وأهل الأهوار وجنوب العراق، فيُطلق عليه وعلى عموم طيور النورس اسم </w:t>
      </w:r>
      <w:r w:rsidRPr="007B7FB3">
        <w:rPr>
          <w:b/>
          <w:bCs/>
          <w:rtl/>
        </w:rPr>
        <w:t>"</w:t>
      </w:r>
      <w:proofErr w:type="spellStart"/>
      <w:r w:rsidRPr="007B7FB3">
        <w:rPr>
          <w:b/>
          <w:bCs/>
          <w:rtl/>
        </w:rPr>
        <w:t>الزريجي</w:t>
      </w:r>
      <w:proofErr w:type="spellEnd"/>
      <w:r w:rsidRPr="007B7FB3">
        <w:rPr>
          <w:b/>
          <w:bCs/>
          <w:rtl/>
        </w:rPr>
        <w:t>"</w:t>
      </w:r>
      <w:r w:rsidRPr="007B7FB3">
        <w:rPr>
          <w:rtl/>
        </w:rPr>
        <w:t xml:space="preserve"> أو </w:t>
      </w:r>
      <w:r w:rsidRPr="007B7FB3">
        <w:rPr>
          <w:b/>
          <w:bCs/>
          <w:rtl/>
        </w:rPr>
        <w:t>"الأسماك"</w:t>
      </w:r>
      <w:r w:rsidRPr="007B7FB3">
        <w:rPr>
          <w:rtl/>
        </w:rPr>
        <w:t xml:space="preserve"> (بسبب لونه الرمادي الزرقاوي وكثرة ملاحقته للأسماك).</w:t>
      </w:r>
    </w:p>
    <w:p w14:paraId="4468C67A" w14:textId="082FA15A" w:rsidR="00C04EB7" w:rsidRPr="007B7FB3" w:rsidRDefault="00C04EB7" w:rsidP="00C04EB7">
      <w:pPr>
        <w:rPr>
          <w:b/>
          <w:bCs/>
          <w:rtl/>
        </w:rPr>
      </w:pPr>
      <w:r>
        <w:rPr>
          <w:rFonts w:hint="cs"/>
          <w:b/>
          <w:bCs/>
          <w:rtl/>
        </w:rPr>
        <w:t xml:space="preserve">   </w:t>
      </w:r>
      <w:r w:rsidRPr="007B7FB3">
        <w:rPr>
          <w:b/>
          <w:bCs/>
          <w:rtl/>
        </w:rPr>
        <w:t xml:space="preserve"> المظهر الخارجي والمواصفات الجسدية</w:t>
      </w:r>
    </w:p>
    <w:p w14:paraId="02930047" w14:textId="0BF96E2B" w:rsidR="00C04EB7" w:rsidRPr="007B7FB3" w:rsidRDefault="00C04EB7" w:rsidP="00C04EB7">
      <w:pPr>
        <w:rPr>
          <w:rtl/>
        </w:rPr>
      </w:pPr>
      <w:r w:rsidRPr="007B7FB3">
        <w:rPr>
          <w:rtl/>
        </w:rPr>
        <w:t>النوارس متشابهة جداً، ولكن النورس الأرمني يمتلك علامات فارقة تظهر بوضوح</w:t>
      </w:r>
    </w:p>
    <w:p w14:paraId="5C7E61FB" w14:textId="340083DB" w:rsidR="00C04EB7" w:rsidRPr="007B7FB3" w:rsidRDefault="00C04EB7" w:rsidP="00C04EB7">
      <w:pPr>
        <w:ind w:left="360"/>
        <w:rPr>
          <w:rtl/>
        </w:rPr>
      </w:pPr>
      <w:r w:rsidRPr="007B7FB3">
        <w:rPr>
          <w:b/>
          <w:bCs/>
          <w:rtl/>
        </w:rPr>
        <w:t>المنقار المميز</w:t>
      </w:r>
      <w:r>
        <w:rPr>
          <w:rFonts w:hint="cs"/>
          <w:b/>
          <w:bCs/>
          <w:rtl/>
        </w:rPr>
        <w:t xml:space="preserve"> </w:t>
      </w:r>
      <w:r w:rsidRPr="007B7FB3">
        <w:rPr>
          <w:rtl/>
        </w:rPr>
        <w:t xml:space="preserve">يمتلك منقاراً أصفر قوياً متوسط الحجم، وما يميزه بدقة هو وجود </w:t>
      </w:r>
      <w:r w:rsidRPr="007B7FB3">
        <w:rPr>
          <w:b/>
          <w:bCs/>
          <w:rtl/>
        </w:rPr>
        <w:t>شريط أو حلقة سوداء داكنة</w:t>
      </w:r>
      <w:r w:rsidRPr="007B7FB3">
        <w:rPr>
          <w:rtl/>
        </w:rPr>
        <w:t xml:space="preserve"> تلتف قرب نهاية المنقار، تليها أحياناً بقعة حمراء صغيرة جداً عند الطرف السفلي.</w:t>
      </w:r>
    </w:p>
    <w:p w14:paraId="7781D13E" w14:textId="12CF33F1" w:rsidR="00C04EB7" w:rsidRPr="007B7FB3" w:rsidRDefault="00C04EB7" w:rsidP="00C04EB7">
      <w:pPr>
        <w:ind w:left="360"/>
        <w:rPr>
          <w:rtl/>
        </w:rPr>
      </w:pPr>
      <w:r w:rsidRPr="007B7FB3">
        <w:rPr>
          <w:rtl/>
        </w:rPr>
        <w:t xml:space="preserve">الرأس، الرقبة، والصدر، والبطن باللون الأبيض الناصع. أما الظهر والأجنحة (العباءة) فلونها </w:t>
      </w:r>
      <w:r w:rsidRPr="007B7FB3">
        <w:rPr>
          <w:b/>
          <w:bCs/>
          <w:rtl/>
        </w:rPr>
        <w:t>رمادي متوسط إلى داكن</w:t>
      </w:r>
      <w:r w:rsidRPr="007B7FB3">
        <w:rPr>
          <w:rtl/>
        </w:rPr>
        <w:t xml:space="preserve"> (أغمق بقليل من نورس بحر </w:t>
      </w:r>
      <w:proofErr w:type="spellStart"/>
      <w:r w:rsidRPr="007B7FB3">
        <w:rPr>
          <w:rtl/>
        </w:rPr>
        <w:t>القزوين</w:t>
      </w:r>
      <w:proofErr w:type="spellEnd"/>
      <w:r w:rsidRPr="007B7FB3">
        <w:rPr>
          <w:rtl/>
        </w:rPr>
        <w:t xml:space="preserve"> النمطي)، وأطراف أجنحته سوداء فاحمة بنقاط بيضاء صغيرة عند التجميع.</w:t>
      </w:r>
    </w:p>
    <w:p w14:paraId="4A45406B" w14:textId="32084DB0" w:rsidR="00C04EB7" w:rsidRPr="007B7FB3" w:rsidRDefault="00C04EB7" w:rsidP="00C04EB7">
      <w:pPr>
        <w:ind w:left="360"/>
        <w:rPr>
          <w:rtl/>
        </w:rPr>
      </w:pPr>
      <w:r w:rsidRPr="007B7FB3">
        <w:rPr>
          <w:rtl/>
        </w:rPr>
        <w:t xml:space="preserve">عينه مستديرة وداكنة نسبياً (غالباً ما تكون قزحيته بنية أو صفراء داكنة محاطة بحلقة عينية حمراء)، وأرجله متوسطة الطول ولونها </w:t>
      </w:r>
      <w:r w:rsidRPr="007B7FB3">
        <w:rPr>
          <w:b/>
          <w:bCs/>
          <w:rtl/>
        </w:rPr>
        <w:t>أصفر باهت إلى مشوب بخضرة</w:t>
      </w:r>
      <w:r w:rsidRPr="007B7FB3">
        <w:rPr>
          <w:rtl/>
        </w:rPr>
        <w:t>، وهي التي تساعده على الاستقرار والسباحة فوق سطح الماء كما يبدو في اللقطة.</w:t>
      </w:r>
    </w:p>
    <w:p w14:paraId="5DC51D50" w14:textId="03992811" w:rsidR="00C04EB7" w:rsidRPr="007B7FB3" w:rsidRDefault="00C04EB7" w:rsidP="00C04EB7">
      <w:pPr>
        <w:rPr>
          <w:rtl/>
        </w:rPr>
      </w:pPr>
    </w:p>
    <w:p w14:paraId="6E027B19" w14:textId="221FA15B" w:rsidR="00C04EB7" w:rsidRPr="007B7FB3" w:rsidRDefault="00C04EB7" w:rsidP="00C04EB7">
      <w:pPr>
        <w:rPr>
          <w:b/>
          <w:bCs/>
          <w:rtl/>
        </w:rPr>
      </w:pPr>
      <w:r>
        <w:rPr>
          <w:rFonts w:hint="cs"/>
          <w:b/>
          <w:bCs/>
          <w:rtl/>
        </w:rPr>
        <w:t xml:space="preserve">     </w:t>
      </w:r>
      <w:r w:rsidRPr="007B7FB3">
        <w:rPr>
          <w:b/>
          <w:bCs/>
          <w:rtl/>
        </w:rPr>
        <w:t>التواجد والسلوك في الأهوار العراقية</w:t>
      </w:r>
    </w:p>
    <w:p w14:paraId="703963A4" w14:textId="65508457" w:rsidR="00C04EB7" w:rsidRPr="007B7FB3" w:rsidRDefault="00C04EB7" w:rsidP="00C04EB7">
      <w:pPr>
        <w:ind w:left="360"/>
        <w:rPr>
          <w:rtl/>
        </w:rPr>
      </w:pPr>
      <w:r w:rsidRPr="007B7FB3">
        <w:rPr>
          <w:rtl/>
        </w:rPr>
        <w:t xml:space="preserve">يُعد النورس الأرمني </w:t>
      </w:r>
      <w:r w:rsidRPr="007B7FB3">
        <w:rPr>
          <w:b/>
          <w:bCs/>
          <w:rtl/>
        </w:rPr>
        <w:t>زائراً شتوياً شائعاً جداً ومهاجراً بعبور منتظم</w:t>
      </w:r>
      <w:r w:rsidRPr="007B7FB3">
        <w:rPr>
          <w:rtl/>
        </w:rPr>
        <w:t>. يصل إلى أهوار جنوب العراق (مثل هور الحمار والأهوار الوسطى) مع بداية موجات البرد في الخريف والشتاء، هرباً من تجمد البحيرات في مناطق تعشيشه الأصلية (مثل بحيرة سيفان في أرمينيا وبحيرات تركيا وإيران)، ويبقى في الأهوار حتى حلول الربيع.</w:t>
      </w:r>
    </w:p>
    <w:p w14:paraId="64B08AA1" w14:textId="70F6CDDF" w:rsidR="00C04EB7" w:rsidRPr="007B7FB3" w:rsidRDefault="00C04EB7" w:rsidP="00C04EB7">
      <w:pPr>
        <w:ind w:left="360"/>
        <w:rPr>
          <w:rtl/>
        </w:rPr>
      </w:pPr>
      <w:r w:rsidRPr="007B7FB3">
        <w:rPr>
          <w:b/>
          <w:bCs/>
          <w:rtl/>
        </w:rPr>
        <w:t>صياد وانتهازي</w:t>
      </w:r>
      <w:r w:rsidRPr="007B7FB3">
        <w:rPr>
          <w:rtl/>
        </w:rPr>
        <w:t xml:space="preserve"> يمتلك هذا الطائر ذكاءً حاداً وسلوكاً اجتماعياً صاخباً؛ حيث يتغذى على الأسماك الصغيرة التي يلتقطها من سطح الماء ببراعة، كما يتغذى على البرمائيات، الحشرات، الرخويات، وحتى الجيف وبقايا طعام الصيادين.</w:t>
      </w:r>
    </w:p>
    <w:p w14:paraId="63C32CA9" w14:textId="4744DC6C" w:rsidR="00C04EB7" w:rsidRPr="007B7FB3" w:rsidRDefault="00C04EB7" w:rsidP="00C04EB7">
      <w:pPr>
        <w:ind w:left="360"/>
        <w:rPr>
          <w:rtl/>
        </w:rPr>
      </w:pPr>
      <w:r w:rsidRPr="007B7FB3">
        <w:rPr>
          <w:rtl/>
        </w:rPr>
        <w:t>تراه دائماً يحلق في أسراب بيضاء جميلة خلف زوارق الصيادين (المشاحيف) في الأهوار، مستغلاً حركة المجاديف أو المحركات التي تقلب المياه وتدفع الأسماك الصغيرة إلى السطح.</w:t>
      </w:r>
    </w:p>
    <w:p w14:paraId="519537FE" w14:textId="37C8F12E" w:rsidR="00C04EB7" w:rsidRPr="007B7FB3" w:rsidRDefault="00C04EB7" w:rsidP="00C04EB7">
      <w:pPr>
        <w:rPr>
          <w:rtl/>
        </w:rPr>
      </w:pPr>
    </w:p>
    <w:p w14:paraId="6491FAFD" w14:textId="47853476" w:rsidR="00C04EB7" w:rsidRPr="007B7FB3" w:rsidRDefault="00C04EB7" w:rsidP="00C04EB7">
      <w:pPr>
        <w:rPr>
          <w:b/>
          <w:bCs/>
          <w:rtl/>
        </w:rPr>
      </w:pPr>
      <w:r>
        <w:rPr>
          <w:rFonts w:hint="cs"/>
          <w:b/>
          <w:bCs/>
          <w:rtl/>
        </w:rPr>
        <w:t xml:space="preserve">   </w:t>
      </w:r>
      <w:r w:rsidRPr="007B7FB3">
        <w:rPr>
          <w:b/>
          <w:bCs/>
          <w:rtl/>
        </w:rPr>
        <w:t>الأهمية البيئية</w:t>
      </w:r>
    </w:p>
    <w:p w14:paraId="4F56B571" w14:textId="77777777" w:rsidR="00C04EB7" w:rsidRPr="007B7FB3" w:rsidRDefault="00C04EB7" w:rsidP="00C04EB7">
      <w:pPr>
        <w:rPr>
          <w:rtl/>
        </w:rPr>
      </w:pPr>
      <w:r w:rsidRPr="007B7FB3">
        <w:rPr>
          <w:rtl/>
        </w:rPr>
        <w:t>يمثل النورس الأرمني منظفاً طبيعياً وبيئياً مهماً جداً للأهوار؛ كونه يتخلص من الأسماك النافقة والضعيفة ويمنع تعفنها في المياه الضحلة، مما يحافظ على نقاء البيئة المائية وصحة الكائنات الأخرى المستوطنة فيها.</w:t>
      </w:r>
    </w:p>
    <w:p w14:paraId="428407E5" w14:textId="77777777" w:rsidR="00C04EB7" w:rsidRDefault="00C04EB7"/>
    <w:sectPr w:rsidR="00C04EB7" w:rsidSect="00493E0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95351"/>
    <w:multiLevelType w:val="multilevel"/>
    <w:tmpl w:val="00B2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6A1ADD"/>
    <w:multiLevelType w:val="multilevel"/>
    <w:tmpl w:val="7D84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5209035">
    <w:abstractNumId w:val="0"/>
  </w:num>
  <w:num w:numId="2" w16cid:durableId="2535170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EB7"/>
    <w:rsid w:val="00493E0F"/>
    <w:rsid w:val="00985918"/>
    <w:rsid w:val="00C04E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EAFD2"/>
  <w15:chartTrackingRefBased/>
  <w15:docId w15:val="{C75CACE7-E4EC-4937-8F25-3C67B5D3A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EB7"/>
    <w:pPr>
      <w:bidi/>
    </w:pPr>
  </w:style>
  <w:style w:type="paragraph" w:styleId="1">
    <w:name w:val="heading 1"/>
    <w:basedOn w:val="a"/>
    <w:next w:val="a"/>
    <w:link w:val="1Char"/>
    <w:uiPriority w:val="9"/>
    <w:qFormat/>
    <w:rsid w:val="00C04E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C04E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C04EB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C04EB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C04EB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C04EB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04EB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04EB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04EB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C04EB7"/>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C04EB7"/>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C04EB7"/>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C04EB7"/>
    <w:rPr>
      <w:rFonts w:eastAsiaTheme="majorEastAsia" w:cstheme="majorBidi"/>
      <w:i/>
      <w:iCs/>
      <w:color w:val="2F5496" w:themeColor="accent1" w:themeShade="BF"/>
    </w:rPr>
  </w:style>
  <w:style w:type="character" w:customStyle="1" w:styleId="5Char">
    <w:name w:val="عنوان 5 Char"/>
    <w:basedOn w:val="a0"/>
    <w:link w:val="5"/>
    <w:uiPriority w:val="9"/>
    <w:semiHidden/>
    <w:rsid w:val="00C04EB7"/>
    <w:rPr>
      <w:rFonts w:eastAsiaTheme="majorEastAsia" w:cstheme="majorBidi"/>
      <w:color w:val="2F5496" w:themeColor="accent1" w:themeShade="BF"/>
    </w:rPr>
  </w:style>
  <w:style w:type="character" w:customStyle="1" w:styleId="6Char">
    <w:name w:val="عنوان 6 Char"/>
    <w:basedOn w:val="a0"/>
    <w:link w:val="6"/>
    <w:uiPriority w:val="9"/>
    <w:semiHidden/>
    <w:rsid w:val="00C04EB7"/>
    <w:rPr>
      <w:rFonts w:eastAsiaTheme="majorEastAsia" w:cstheme="majorBidi"/>
      <w:i/>
      <w:iCs/>
      <w:color w:val="595959" w:themeColor="text1" w:themeTint="A6"/>
    </w:rPr>
  </w:style>
  <w:style w:type="character" w:customStyle="1" w:styleId="7Char">
    <w:name w:val="عنوان 7 Char"/>
    <w:basedOn w:val="a0"/>
    <w:link w:val="7"/>
    <w:uiPriority w:val="9"/>
    <w:semiHidden/>
    <w:rsid w:val="00C04EB7"/>
    <w:rPr>
      <w:rFonts w:eastAsiaTheme="majorEastAsia" w:cstheme="majorBidi"/>
      <w:color w:val="595959" w:themeColor="text1" w:themeTint="A6"/>
    </w:rPr>
  </w:style>
  <w:style w:type="character" w:customStyle="1" w:styleId="8Char">
    <w:name w:val="عنوان 8 Char"/>
    <w:basedOn w:val="a0"/>
    <w:link w:val="8"/>
    <w:uiPriority w:val="9"/>
    <w:semiHidden/>
    <w:rsid w:val="00C04EB7"/>
    <w:rPr>
      <w:rFonts w:eastAsiaTheme="majorEastAsia" w:cstheme="majorBidi"/>
      <w:i/>
      <w:iCs/>
      <w:color w:val="272727" w:themeColor="text1" w:themeTint="D8"/>
    </w:rPr>
  </w:style>
  <w:style w:type="character" w:customStyle="1" w:styleId="9Char">
    <w:name w:val="عنوان 9 Char"/>
    <w:basedOn w:val="a0"/>
    <w:link w:val="9"/>
    <w:uiPriority w:val="9"/>
    <w:semiHidden/>
    <w:rsid w:val="00C04EB7"/>
    <w:rPr>
      <w:rFonts w:eastAsiaTheme="majorEastAsia" w:cstheme="majorBidi"/>
      <w:color w:val="272727" w:themeColor="text1" w:themeTint="D8"/>
    </w:rPr>
  </w:style>
  <w:style w:type="paragraph" w:styleId="a3">
    <w:name w:val="Title"/>
    <w:basedOn w:val="a"/>
    <w:next w:val="a"/>
    <w:link w:val="Char"/>
    <w:uiPriority w:val="10"/>
    <w:qFormat/>
    <w:rsid w:val="00C04E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C04EB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04EB7"/>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C04EB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04EB7"/>
    <w:pPr>
      <w:spacing w:before="160"/>
      <w:jc w:val="center"/>
    </w:pPr>
    <w:rPr>
      <w:i/>
      <w:iCs/>
      <w:color w:val="404040" w:themeColor="text1" w:themeTint="BF"/>
    </w:rPr>
  </w:style>
  <w:style w:type="character" w:customStyle="1" w:styleId="Char1">
    <w:name w:val="اقتباس Char"/>
    <w:basedOn w:val="a0"/>
    <w:link w:val="a5"/>
    <w:uiPriority w:val="29"/>
    <w:rsid w:val="00C04EB7"/>
    <w:rPr>
      <w:i/>
      <w:iCs/>
      <w:color w:val="404040" w:themeColor="text1" w:themeTint="BF"/>
    </w:rPr>
  </w:style>
  <w:style w:type="paragraph" w:styleId="a6">
    <w:name w:val="List Paragraph"/>
    <w:basedOn w:val="a"/>
    <w:uiPriority w:val="34"/>
    <w:qFormat/>
    <w:rsid w:val="00C04EB7"/>
    <w:pPr>
      <w:ind w:left="720"/>
      <w:contextualSpacing/>
    </w:pPr>
  </w:style>
  <w:style w:type="character" w:styleId="a7">
    <w:name w:val="Intense Emphasis"/>
    <w:basedOn w:val="a0"/>
    <w:uiPriority w:val="21"/>
    <w:qFormat/>
    <w:rsid w:val="00C04EB7"/>
    <w:rPr>
      <w:i/>
      <w:iCs/>
      <w:color w:val="2F5496" w:themeColor="accent1" w:themeShade="BF"/>
    </w:rPr>
  </w:style>
  <w:style w:type="paragraph" w:styleId="a8">
    <w:name w:val="Intense Quote"/>
    <w:basedOn w:val="a"/>
    <w:next w:val="a"/>
    <w:link w:val="Char2"/>
    <w:uiPriority w:val="30"/>
    <w:qFormat/>
    <w:rsid w:val="00C04E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C04EB7"/>
    <w:rPr>
      <w:i/>
      <w:iCs/>
      <w:color w:val="2F5496" w:themeColor="accent1" w:themeShade="BF"/>
    </w:rPr>
  </w:style>
  <w:style w:type="character" w:styleId="a9">
    <w:name w:val="Intense Reference"/>
    <w:basedOn w:val="a0"/>
    <w:uiPriority w:val="32"/>
    <w:qFormat/>
    <w:rsid w:val="00C04E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288</Words>
  <Characters>1648</Characters>
  <Application>Microsoft Office Word</Application>
  <DocSecurity>0</DocSecurity>
  <Lines>13</Lines>
  <Paragraphs>3</Paragraphs>
  <ScaleCrop>false</ScaleCrop>
  <Company/>
  <LinksUpToDate>false</LinksUpToDate>
  <CharactersWithSpaces>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moon 2006</dc:creator>
  <cp:keywords/>
  <dc:description/>
  <cp:lastModifiedBy>moon 2006</cp:lastModifiedBy>
  <cp:revision>1</cp:revision>
  <dcterms:created xsi:type="dcterms:W3CDTF">2026-05-19T15:14:00Z</dcterms:created>
  <dcterms:modified xsi:type="dcterms:W3CDTF">2026-05-19T15:19:00Z</dcterms:modified>
</cp:coreProperties>
</file>