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101F" w14:textId="77777777" w:rsidR="00F82222" w:rsidRPr="005013B8" w:rsidRDefault="00F82222" w:rsidP="00F82222">
      <w:r w:rsidRPr="005013B8">
        <w:rPr>
          <w:rtl/>
        </w:rPr>
        <w:t xml:space="preserve">هذا الطائر الجميل والملون هو </w:t>
      </w:r>
      <w:r w:rsidRPr="005013B8">
        <w:rPr>
          <w:b/>
          <w:bCs/>
          <w:rtl/>
        </w:rPr>
        <w:t>صياد السمك أبيض الصدر</w:t>
      </w:r>
      <w:r w:rsidRPr="005013B8">
        <w:rPr>
          <w:rtl/>
        </w:rPr>
        <w:t xml:space="preserve"> (</w:t>
      </w:r>
      <w:r w:rsidRPr="005013B8">
        <w:t>White-throated Kingfisher</w:t>
      </w:r>
      <w:r w:rsidRPr="005013B8">
        <w:rPr>
          <w:rtl/>
        </w:rPr>
        <w:t xml:space="preserve">)، ويُعرف في العراق بأسماء محلية أشهرها </w:t>
      </w:r>
      <w:r w:rsidRPr="005013B8">
        <w:rPr>
          <w:b/>
          <w:bCs/>
          <w:rtl/>
        </w:rPr>
        <w:t>"الخضيري"</w:t>
      </w:r>
      <w:r w:rsidRPr="005013B8">
        <w:rPr>
          <w:rtl/>
        </w:rPr>
        <w:t xml:space="preserve"> أو </w:t>
      </w:r>
      <w:r w:rsidRPr="005013B8">
        <w:rPr>
          <w:b/>
          <w:bCs/>
          <w:rtl/>
        </w:rPr>
        <w:t>"</w:t>
      </w:r>
      <w:proofErr w:type="spellStart"/>
      <w:r w:rsidRPr="005013B8">
        <w:rPr>
          <w:b/>
          <w:bCs/>
          <w:rtl/>
        </w:rPr>
        <w:t>الكاوند</w:t>
      </w:r>
      <w:proofErr w:type="spellEnd"/>
      <w:r w:rsidRPr="005013B8">
        <w:rPr>
          <w:b/>
          <w:bCs/>
          <w:rtl/>
        </w:rPr>
        <w:t>"</w:t>
      </w:r>
      <w:r w:rsidRPr="005013B8">
        <w:rPr>
          <w:rtl/>
        </w:rPr>
        <w:t>.</w:t>
      </w:r>
    </w:p>
    <w:p w14:paraId="15D47F0F" w14:textId="77777777" w:rsidR="00F82222" w:rsidRPr="005013B8" w:rsidRDefault="00F82222" w:rsidP="00F82222">
      <w:pPr>
        <w:ind w:left="360"/>
        <w:rPr>
          <w:rtl/>
        </w:rPr>
      </w:pPr>
      <w:r w:rsidRPr="00A50B53">
        <w:rPr>
          <w:b/>
          <w:bCs/>
          <w:rtl/>
        </w:rPr>
        <w:t>الاسم العربي الفصيح:</w:t>
      </w:r>
      <w:r w:rsidRPr="005013B8">
        <w:rPr>
          <w:rtl/>
        </w:rPr>
        <w:t xml:space="preserve"> صياد السمك أبيض الصدر أو الرفراف أبيض الصدر.</w:t>
      </w:r>
    </w:p>
    <w:p w14:paraId="141B176D" w14:textId="77777777" w:rsidR="00F82222" w:rsidRPr="005013B8" w:rsidRDefault="00F82222" w:rsidP="00F82222">
      <w:pPr>
        <w:ind w:left="360"/>
        <w:rPr>
          <w:rtl/>
        </w:rPr>
      </w:pPr>
      <w:r w:rsidRPr="00A50B53">
        <w:rPr>
          <w:b/>
          <w:bCs/>
          <w:rtl/>
        </w:rPr>
        <w:t>الاسم في العراق:</w:t>
      </w:r>
      <w:r w:rsidRPr="005013B8">
        <w:rPr>
          <w:rtl/>
        </w:rPr>
        <w:t xml:space="preserve"> يُسمى شعبياً </w:t>
      </w:r>
      <w:r w:rsidRPr="00A50B53">
        <w:rPr>
          <w:b/>
          <w:bCs/>
          <w:rtl/>
        </w:rPr>
        <w:t>"الخضيري"</w:t>
      </w:r>
      <w:r w:rsidRPr="005013B8">
        <w:rPr>
          <w:rtl/>
        </w:rPr>
        <w:t xml:space="preserve"> (بسبب لون ريشه الفيروزي الزاهي) أو </w:t>
      </w:r>
      <w:r w:rsidRPr="00A50B53">
        <w:rPr>
          <w:b/>
          <w:bCs/>
          <w:rtl/>
        </w:rPr>
        <w:t>"</w:t>
      </w:r>
      <w:proofErr w:type="spellStart"/>
      <w:r w:rsidRPr="00A50B53">
        <w:rPr>
          <w:b/>
          <w:bCs/>
          <w:rtl/>
        </w:rPr>
        <w:t>الكاوند</w:t>
      </w:r>
      <w:proofErr w:type="spellEnd"/>
      <w:r w:rsidRPr="00A50B53">
        <w:rPr>
          <w:b/>
          <w:bCs/>
          <w:rtl/>
        </w:rPr>
        <w:t>"</w:t>
      </w:r>
      <w:r w:rsidRPr="005013B8">
        <w:rPr>
          <w:rtl/>
        </w:rPr>
        <w:t>.</w:t>
      </w:r>
    </w:p>
    <w:p w14:paraId="6E5E742E" w14:textId="77777777" w:rsidR="00F82222" w:rsidRPr="005013B8" w:rsidRDefault="00F82222" w:rsidP="00F82222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</w:t>
      </w:r>
      <w:r w:rsidRPr="005013B8">
        <w:rPr>
          <w:b/>
          <w:bCs/>
          <w:rtl/>
        </w:rPr>
        <w:t>الوصف الخارجي</w:t>
      </w:r>
    </w:p>
    <w:p w14:paraId="389C02C5" w14:textId="77777777" w:rsidR="00F82222" w:rsidRPr="005013B8" w:rsidRDefault="00F82222" w:rsidP="00F82222">
      <w:pPr>
        <w:ind w:left="360"/>
        <w:rPr>
          <w:rtl/>
        </w:rPr>
      </w:pPr>
      <w:r w:rsidRPr="005013B8">
        <w:rPr>
          <w:b/>
          <w:bCs/>
          <w:rtl/>
        </w:rPr>
        <w:t>الألوان:</w:t>
      </w:r>
      <w:r w:rsidRPr="005013B8">
        <w:rPr>
          <w:rtl/>
        </w:rPr>
        <w:t xml:space="preserve"> يتميز بتناسق لوني مذهل؛ ظهره وأجنحته وذيله بلون أزرق فيروزي (</w:t>
      </w:r>
      <w:proofErr w:type="spellStart"/>
      <w:r w:rsidRPr="005013B8">
        <w:rPr>
          <w:rtl/>
        </w:rPr>
        <w:t>تركوازي</w:t>
      </w:r>
      <w:proofErr w:type="spellEnd"/>
      <w:r w:rsidRPr="005013B8">
        <w:rPr>
          <w:rtl/>
        </w:rPr>
        <w:t xml:space="preserve">) لامع، ورأسه وأكتافه وجوانب بطنه باللون البني </w:t>
      </w:r>
      <w:proofErr w:type="spellStart"/>
      <w:r w:rsidRPr="005013B8">
        <w:rPr>
          <w:rtl/>
        </w:rPr>
        <w:t>الشوكولاتي</w:t>
      </w:r>
      <w:proofErr w:type="spellEnd"/>
      <w:r w:rsidRPr="005013B8">
        <w:rPr>
          <w:rtl/>
        </w:rPr>
        <w:t>، بينما يبرز اللون الأبيض الناصع في منطقة الحلق والصدر.</w:t>
      </w:r>
    </w:p>
    <w:p w14:paraId="5423155C" w14:textId="77777777" w:rsidR="00F82222" w:rsidRPr="005013B8" w:rsidRDefault="00F82222" w:rsidP="00F82222">
      <w:pPr>
        <w:ind w:left="360"/>
        <w:rPr>
          <w:rtl/>
        </w:rPr>
      </w:pPr>
      <w:r w:rsidRPr="005013B8">
        <w:rPr>
          <w:b/>
          <w:bCs/>
          <w:rtl/>
        </w:rPr>
        <w:t>المنقار:</w:t>
      </w:r>
      <w:r w:rsidRPr="005013B8">
        <w:rPr>
          <w:rtl/>
        </w:rPr>
        <w:t xml:space="preserve"> يمتلك منقاراً طويلاً وقوياً جداً بلون أحمر مرجاني، وهو مصمم خصيصاً للصيد.</w:t>
      </w:r>
    </w:p>
    <w:p w14:paraId="60F7436F" w14:textId="77777777" w:rsidR="00F82222" w:rsidRPr="005013B8" w:rsidRDefault="00F82222" w:rsidP="00F82222">
      <w:pPr>
        <w:ind w:left="360"/>
        <w:rPr>
          <w:rtl/>
        </w:rPr>
      </w:pPr>
      <w:r w:rsidRPr="005013B8">
        <w:rPr>
          <w:b/>
          <w:bCs/>
          <w:rtl/>
        </w:rPr>
        <w:t>الأرجل:</w:t>
      </w:r>
      <w:r w:rsidRPr="005013B8">
        <w:rPr>
          <w:rtl/>
        </w:rPr>
        <w:t xml:space="preserve"> قصيرة ولونها أحمر داكن.</w:t>
      </w:r>
    </w:p>
    <w:p w14:paraId="08E2F170" w14:textId="77777777" w:rsidR="00F82222" w:rsidRPr="005013B8" w:rsidRDefault="00F82222" w:rsidP="00F82222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</w:t>
      </w:r>
      <w:r w:rsidRPr="005013B8">
        <w:rPr>
          <w:b/>
          <w:bCs/>
          <w:rtl/>
        </w:rPr>
        <w:t xml:space="preserve"> السلوك والتغذية</w:t>
      </w:r>
    </w:p>
    <w:p w14:paraId="05550FB0" w14:textId="77777777" w:rsidR="00F82222" w:rsidRPr="005013B8" w:rsidRDefault="00F82222" w:rsidP="00F82222">
      <w:pPr>
        <w:ind w:left="360"/>
        <w:rPr>
          <w:rtl/>
        </w:rPr>
      </w:pPr>
      <w:r w:rsidRPr="005013B8">
        <w:rPr>
          <w:b/>
          <w:bCs/>
          <w:rtl/>
        </w:rPr>
        <w:t>صياد ماهر</w:t>
      </w:r>
      <w:r w:rsidRPr="005013B8">
        <w:rPr>
          <w:rtl/>
        </w:rPr>
        <w:t xml:space="preserve"> على عكس أنواع الرفراف الأخرى التي تعتمد فقط على الأسماك، فإن هذا النوع "متعدد المواهب"؛ فهو يصطاد الأسماك من الماء، وأيضاً الحشرات الكبيرة، القوارض الصغيرة، الضفادع، وحتى الثعابين الصغيرة والعصافير.</w:t>
      </w:r>
    </w:p>
    <w:p w14:paraId="2B4776AE" w14:textId="77777777" w:rsidR="00F82222" w:rsidRPr="005013B8" w:rsidRDefault="00F82222" w:rsidP="00F82222">
      <w:pPr>
        <w:ind w:left="360"/>
        <w:rPr>
          <w:rtl/>
        </w:rPr>
      </w:pPr>
      <w:r w:rsidRPr="005013B8">
        <w:rPr>
          <w:b/>
          <w:bCs/>
          <w:rtl/>
        </w:rPr>
        <w:t>أسلوب الصيد</w:t>
      </w:r>
      <w:r>
        <w:rPr>
          <w:rFonts w:hint="cs"/>
          <w:b/>
          <w:bCs/>
          <w:rtl/>
        </w:rPr>
        <w:t xml:space="preserve"> </w:t>
      </w:r>
      <w:r w:rsidRPr="005013B8">
        <w:rPr>
          <w:rtl/>
        </w:rPr>
        <w:t>يقف ساكناً جداً على غصن أو عود قصب (كما في الصورة) يراقب الأرض أو الماء، وعندما يلمح الفريسة ينقض عليها بسرعة البرق.</w:t>
      </w:r>
    </w:p>
    <w:p w14:paraId="6FA0BD56" w14:textId="77777777" w:rsidR="00F82222" w:rsidRPr="005013B8" w:rsidRDefault="00F82222" w:rsidP="00F82222">
      <w:pPr>
        <w:rPr>
          <w:b/>
          <w:bCs/>
          <w:rtl/>
        </w:rPr>
      </w:pPr>
      <w:r w:rsidRPr="005013B8">
        <w:rPr>
          <w:b/>
          <w:bCs/>
          <w:rtl/>
        </w:rPr>
        <w:t>التواجد في العراق</w:t>
      </w:r>
    </w:p>
    <w:p w14:paraId="048C7B11" w14:textId="77777777" w:rsidR="00F82222" w:rsidRPr="005013B8" w:rsidRDefault="00F82222" w:rsidP="00F82222">
      <w:pPr>
        <w:ind w:left="360"/>
        <w:rPr>
          <w:rtl/>
        </w:rPr>
      </w:pPr>
      <w:r w:rsidRPr="005013B8">
        <w:rPr>
          <w:rtl/>
        </w:rPr>
        <w:t>يُعد من الطيور المقيمة والشائعة جداً في العراق، خاصة في المناطق القريبة من الأنهار، الجداول، والمزارع، وحتى في حدائق المنازل والمنتزهات داخل المدن (مثل بغداد والبصرة).</w:t>
      </w:r>
    </w:p>
    <w:p w14:paraId="1C59E12B" w14:textId="77777777" w:rsidR="00F82222" w:rsidRPr="005013B8" w:rsidRDefault="00F82222" w:rsidP="00F82222">
      <w:pPr>
        <w:ind w:left="360"/>
        <w:rPr>
          <w:rtl/>
        </w:rPr>
      </w:pPr>
      <w:r w:rsidRPr="005013B8">
        <w:rPr>
          <w:rtl/>
        </w:rPr>
        <w:t>صوته مميز جداً، وهو عبارة عن صرخة عالية ومجلجلة تُسمع من مسافات بعيدة.</w:t>
      </w:r>
    </w:p>
    <w:p w14:paraId="3F1FE59E" w14:textId="77777777" w:rsidR="00F82222" w:rsidRPr="005013B8" w:rsidRDefault="00F82222" w:rsidP="00F82222">
      <w:pPr>
        <w:rPr>
          <w:rtl/>
        </w:rPr>
      </w:pPr>
      <w:r w:rsidRPr="005013B8">
        <w:rPr>
          <w:rtl/>
        </w:rPr>
        <w:t>هذا الطائر يعتبر صديقاً للمزارعين لأنه يتغذى على الكثير من الآفات والحشرات الضارة بالزراعة.</w:t>
      </w:r>
    </w:p>
    <w:p w14:paraId="1873A359" w14:textId="77777777" w:rsidR="00F82222" w:rsidRDefault="00F82222"/>
    <w:sectPr w:rsidR="00F82222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22"/>
    <w:rsid w:val="001406E2"/>
    <w:rsid w:val="00F82222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468A57"/>
  <w15:chartTrackingRefBased/>
  <w15:docId w15:val="{5461E2FA-9846-4A79-8107-DBCBA81E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22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8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2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2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8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8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82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8222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8222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822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8222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822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822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8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8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8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822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22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222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8222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82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2026-05-05T13:32:00Z</dcterms:created>
  <dcterms:modified xsi:type="dcterms:W3CDTF">2026-05-05T13:33:00Z</dcterms:modified>
</cp:coreProperties>
</file>