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A5956" w14:textId="77777777" w:rsidR="00C524B5" w:rsidRPr="005013B8" w:rsidRDefault="00C524B5" w:rsidP="00C524B5">
      <w:r w:rsidRPr="005013B8">
        <w:rPr>
          <w:b/>
          <w:bCs/>
          <w:rtl/>
        </w:rPr>
        <w:t>صرد محمر الذنب</w:t>
      </w:r>
      <w:r w:rsidRPr="005013B8">
        <w:rPr>
          <w:rtl/>
        </w:rPr>
        <w:t xml:space="preserve"> (</w:t>
      </w:r>
      <w:r w:rsidRPr="005013B8">
        <w:t>Isabelline Shrike</w:t>
      </w:r>
      <w:r w:rsidRPr="005013B8">
        <w:rPr>
          <w:rtl/>
        </w:rPr>
        <w:t xml:space="preserve">)، ويُعرف علمياً باسم </w:t>
      </w:r>
      <w:r w:rsidRPr="005013B8">
        <w:rPr>
          <w:i/>
          <w:iCs/>
        </w:rPr>
        <w:t xml:space="preserve">Lanius </w:t>
      </w:r>
      <w:proofErr w:type="spellStart"/>
      <w:r w:rsidRPr="005013B8">
        <w:rPr>
          <w:i/>
          <w:iCs/>
        </w:rPr>
        <w:t>isabellinus</w:t>
      </w:r>
      <w:proofErr w:type="spellEnd"/>
      <w:r w:rsidRPr="005013B8">
        <w:rPr>
          <w:rtl/>
        </w:rPr>
        <w:t xml:space="preserve">. في العراق ودول الخليج، يُطلق عليه محلياً اسم </w:t>
      </w:r>
      <w:r w:rsidRPr="005013B8">
        <w:rPr>
          <w:b/>
          <w:bCs/>
          <w:rtl/>
        </w:rPr>
        <w:t>"الدرج"</w:t>
      </w:r>
      <w:r w:rsidRPr="005013B8">
        <w:rPr>
          <w:rtl/>
        </w:rPr>
        <w:t xml:space="preserve"> أو </w:t>
      </w:r>
      <w:r w:rsidRPr="005013B8">
        <w:rPr>
          <w:b/>
          <w:bCs/>
          <w:rtl/>
        </w:rPr>
        <w:t>"الحمامي"</w:t>
      </w:r>
      <w:r w:rsidRPr="005013B8">
        <w:rPr>
          <w:rtl/>
        </w:rPr>
        <w:t>، وينتمي لعائلة الطيور المعروفة بـ "الصرد" أو "النهس".</w:t>
      </w:r>
    </w:p>
    <w:p w14:paraId="3CB22543" w14:textId="77777777" w:rsidR="00C524B5" w:rsidRPr="005013B8" w:rsidRDefault="00C524B5" w:rsidP="00C524B5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     </w:t>
      </w:r>
      <w:r w:rsidRPr="005013B8">
        <w:rPr>
          <w:b/>
          <w:bCs/>
          <w:rtl/>
        </w:rPr>
        <w:t>الوصف الخارجي</w:t>
      </w:r>
    </w:p>
    <w:p w14:paraId="194C6032" w14:textId="77777777" w:rsidR="00C524B5" w:rsidRPr="005013B8" w:rsidRDefault="00C524B5" w:rsidP="00C524B5">
      <w:pPr>
        <w:ind w:left="360"/>
        <w:rPr>
          <w:rtl/>
        </w:rPr>
      </w:pPr>
      <w:r w:rsidRPr="005013B8">
        <w:rPr>
          <w:b/>
          <w:bCs/>
          <w:rtl/>
        </w:rPr>
        <w:t>القناع الأسود:</w:t>
      </w:r>
      <w:r w:rsidRPr="005013B8">
        <w:rPr>
          <w:rtl/>
        </w:rPr>
        <w:t xml:space="preserve"> يتميز بوجود خط أسود (قناع) يمتد من المنقار ويمر بالعين، وهو ما يعطيه مظهراً حاداً يشبه "اللصوص".</w:t>
      </w:r>
    </w:p>
    <w:p w14:paraId="22132460" w14:textId="77777777" w:rsidR="00C524B5" w:rsidRPr="005013B8" w:rsidRDefault="00C524B5" w:rsidP="00C524B5">
      <w:pPr>
        <w:ind w:left="360"/>
        <w:rPr>
          <w:rtl/>
        </w:rPr>
      </w:pPr>
      <w:r w:rsidRPr="005013B8">
        <w:rPr>
          <w:b/>
          <w:bCs/>
          <w:rtl/>
        </w:rPr>
        <w:t>اللون:</w:t>
      </w:r>
      <w:r w:rsidRPr="005013B8">
        <w:rPr>
          <w:rtl/>
        </w:rPr>
        <w:t xml:space="preserve"> يغطي جسمه لون رملي أو بيج شاحب (</w:t>
      </w:r>
      <w:r w:rsidRPr="005013B8">
        <w:t>Isabelline</w:t>
      </w:r>
      <w:r w:rsidRPr="005013B8">
        <w:rPr>
          <w:rtl/>
        </w:rPr>
        <w:t xml:space="preserve">)، بينما يكون الذيل مائلاً للون الأحمر </w:t>
      </w:r>
      <w:proofErr w:type="spellStart"/>
      <w:r w:rsidRPr="005013B8">
        <w:rPr>
          <w:rtl/>
        </w:rPr>
        <w:t>الصدئي</w:t>
      </w:r>
      <w:proofErr w:type="spellEnd"/>
      <w:r w:rsidRPr="005013B8">
        <w:rPr>
          <w:rtl/>
        </w:rPr>
        <w:t xml:space="preserve"> الباهت، ومن هنا جاءت تسميته.</w:t>
      </w:r>
    </w:p>
    <w:p w14:paraId="536731EB" w14:textId="77777777" w:rsidR="00C524B5" w:rsidRPr="005013B8" w:rsidRDefault="00C524B5" w:rsidP="00C524B5">
      <w:pPr>
        <w:ind w:left="360"/>
        <w:rPr>
          <w:rtl/>
        </w:rPr>
      </w:pPr>
      <w:r w:rsidRPr="005013B8">
        <w:rPr>
          <w:b/>
          <w:bCs/>
          <w:rtl/>
        </w:rPr>
        <w:t>المنقار:</w:t>
      </w:r>
      <w:r w:rsidRPr="005013B8">
        <w:rPr>
          <w:rtl/>
        </w:rPr>
        <w:t xml:space="preserve"> منقاره قوي ونهايته معقوفة قليلاً لأسفل، مما يساعده في تمزيق فرائسه.</w:t>
      </w:r>
    </w:p>
    <w:p w14:paraId="38F2E34E" w14:textId="77777777" w:rsidR="00C524B5" w:rsidRPr="005013B8" w:rsidRDefault="00C524B5" w:rsidP="00C524B5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     </w:t>
      </w:r>
      <w:r w:rsidRPr="005013B8">
        <w:rPr>
          <w:b/>
          <w:bCs/>
          <w:rtl/>
        </w:rPr>
        <w:t>السلوك (طائر جزار)</w:t>
      </w:r>
    </w:p>
    <w:p w14:paraId="5907067E" w14:textId="77777777" w:rsidR="00C524B5" w:rsidRPr="005013B8" w:rsidRDefault="00C524B5" w:rsidP="00C524B5">
      <w:pPr>
        <w:ind w:left="360"/>
        <w:rPr>
          <w:rtl/>
        </w:rPr>
      </w:pPr>
      <w:r w:rsidRPr="005013B8">
        <w:rPr>
          <w:rtl/>
        </w:rPr>
        <w:t xml:space="preserve">يُلقب هذا الطائر بـ </w:t>
      </w:r>
      <w:r w:rsidRPr="005013B8">
        <w:rPr>
          <w:b/>
          <w:bCs/>
          <w:rtl/>
        </w:rPr>
        <w:t>"الطائر الجزار"</w:t>
      </w:r>
      <w:r w:rsidRPr="005013B8">
        <w:rPr>
          <w:rtl/>
        </w:rPr>
        <w:t>؛ لأنه يمتلك سلوكاً فريداً حيث يقوم بتعليق فرائسه (مثل الحشرات الكبيرة أو السحالي الصغيرة) على أشواك الأشجار أو الأسلاك الشائكة لتثبيتها وتناولها أو لتخزينها للأكل لاحقاً.</w:t>
      </w:r>
    </w:p>
    <w:p w14:paraId="7D9103D5" w14:textId="77777777" w:rsidR="00C524B5" w:rsidRPr="005013B8" w:rsidRDefault="00C524B5" w:rsidP="00C524B5">
      <w:pPr>
        <w:ind w:left="360"/>
        <w:rPr>
          <w:rtl/>
        </w:rPr>
      </w:pPr>
      <w:r w:rsidRPr="005013B8">
        <w:rPr>
          <w:rtl/>
        </w:rPr>
        <w:t>يُحب الوقوف في أماكن مرتفعة وبارزة (كما يظهر في الصورة فوق عود القصب) ليرصد الأرض بانتظار حركة فريسته.</w:t>
      </w:r>
    </w:p>
    <w:p w14:paraId="3F4D1071" w14:textId="77777777" w:rsidR="00C524B5" w:rsidRPr="005013B8" w:rsidRDefault="00C524B5" w:rsidP="00C524B5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     </w:t>
      </w:r>
      <w:r w:rsidRPr="005013B8">
        <w:rPr>
          <w:b/>
          <w:bCs/>
          <w:rtl/>
        </w:rPr>
        <w:t>الموطن والتواجد في العراق</w:t>
      </w:r>
    </w:p>
    <w:p w14:paraId="0A7CA7E1" w14:textId="77777777" w:rsidR="00C524B5" w:rsidRPr="005013B8" w:rsidRDefault="00C524B5" w:rsidP="00C524B5">
      <w:pPr>
        <w:ind w:left="360"/>
        <w:rPr>
          <w:rtl/>
        </w:rPr>
      </w:pPr>
      <w:r w:rsidRPr="005013B8">
        <w:rPr>
          <w:rtl/>
        </w:rPr>
        <w:t>يفضل المناطق المفتوحة، والمناطق الزراعية، والسهول ذات الشجيرات المتفرقة.</w:t>
      </w:r>
    </w:p>
    <w:p w14:paraId="6B411AA2" w14:textId="77777777" w:rsidR="00C524B5" w:rsidRPr="005013B8" w:rsidRDefault="00C524B5" w:rsidP="00C524B5">
      <w:pPr>
        <w:ind w:left="360"/>
        <w:rPr>
          <w:rtl/>
        </w:rPr>
      </w:pPr>
      <w:r>
        <w:rPr>
          <w:rFonts w:hint="cs"/>
          <w:rtl/>
        </w:rPr>
        <w:t>و</w:t>
      </w:r>
      <w:r w:rsidRPr="005013B8">
        <w:rPr>
          <w:rtl/>
        </w:rPr>
        <w:t>يُعتبر طائراً مهاجراً شائعاً جداً في العراق خلال فصلي الربيع والخريف، وبعضها يقضي فصل الشتاء في المناطق الدافئة مثل جنوب العراق (الأهوار).</w:t>
      </w:r>
    </w:p>
    <w:p w14:paraId="3BA7A606" w14:textId="77777777" w:rsidR="00C524B5" w:rsidRPr="00A50B53" w:rsidRDefault="00C524B5" w:rsidP="00C524B5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      </w:t>
      </w:r>
      <w:r w:rsidRPr="00A50B53">
        <w:rPr>
          <w:b/>
          <w:bCs/>
          <w:rtl/>
        </w:rPr>
        <w:t>الغذاء</w:t>
      </w:r>
    </w:p>
    <w:p w14:paraId="299900AF" w14:textId="77777777" w:rsidR="00C524B5" w:rsidRPr="005013B8" w:rsidRDefault="00C524B5" w:rsidP="00C524B5">
      <w:pPr>
        <w:ind w:left="360"/>
        <w:rPr>
          <w:rtl/>
        </w:rPr>
      </w:pPr>
      <w:r w:rsidRPr="005013B8">
        <w:rPr>
          <w:rtl/>
        </w:rPr>
        <w:t>يتغذى بشكل أساسي على الحشرات الكبيرة (مثل الجراد والخنافس)، والعناكب، وقد يصطاد أحياناً فقاريات صغيرة مثل السحالي أو العصافير الصغيرة جداً.</w:t>
      </w:r>
    </w:p>
    <w:p w14:paraId="3FD30FE9" w14:textId="77777777" w:rsidR="00C524B5" w:rsidRDefault="00C524B5"/>
    <w:sectPr w:rsidR="00C524B5" w:rsidSect="00F900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B5"/>
    <w:rsid w:val="001406E2"/>
    <w:rsid w:val="00C524B5"/>
    <w:rsid w:val="00F9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A62CF4"/>
  <w15:chartTrackingRefBased/>
  <w15:docId w15:val="{71D343D7-D4F7-4EEA-A567-8D247845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4B5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52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52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2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2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2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2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2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2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2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52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52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52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524B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524B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524B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524B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524B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524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52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52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2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52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2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524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24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524B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2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524B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52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2006</dc:creator>
  <cp:keywords/>
  <dc:description/>
  <cp:lastModifiedBy>moon 2006</cp:lastModifiedBy>
  <cp:revision>1</cp:revision>
  <dcterms:created xsi:type="dcterms:W3CDTF">2026-05-05T13:25:00Z</dcterms:created>
  <dcterms:modified xsi:type="dcterms:W3CDTF">2026-05-05T13:26:00Z</dcterms:modified>
</cp:coreProperties>
</file>