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225D" w14:textId="77777777" w:rsidR="0097789D" w:rsidRPr="00DA1F6E" w:rsidRDefault="0097789D" w:rsidP="00DA1F6E">
      <w:pPr>
        <w:pStyle w:val="Subttulo"/>
        <w:spacing w:after="0"/>
        <w:rPr>
          <w:color w:val="66276B"/>
          <w:sz w:val="32"/>
          <w:szCs w:val="32"/>
        </w:rPr>
      </w:pPr>
      <w:r w:rsidRPr="00DA1F6E">
        <w:rPr>
          <w:color w:val="66276B"/>
          <w:sz w:val="32"/>
          <w:szCs w:val="32"/>
        </w:rPr>
        <w:t>1. Planteamiento del Proyecto</w:t>
      </w:r>
    </w:p>
    <w:p w14:paraId="003633E3" w14:textId="77777777" w:rsidR="0097789D" w:rsidRPr="00AA343B" w:rsidRDefault="0097789D" w:rsidP="00DA1F6E">
      <w:pPr>
        <w:pStyle w:val="Subttulo"/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Resumen Ejecutivo</w:t>
      </w:r>
    </w:p>
    <w:p w14:paraId="3A7146BC" w14:textId="77777777" w:rsidR="0097789D" w:rsidRPr="00AA343B" w:rsidRDefault="0097789D" w:rsidP="00DA1F6E">
      <w:p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El proyecto consiste en una Plataforma Web de Evaluación Neuropsicológica Automatizada (</w:t>
      </w:r>
      <w:proofErr w:type="spellStart"/>
      <w:r w:rsidRPr="00AA343B">
        <w:rPr>
          <w:sz w:val="22"/>
          <w:szCs w:val="22"/>
        </w:rPr>
        <w:t>NeuroAI</w:t>
      </w:r>
      <w:proofErr w:type="spellEnd"/>
      <w:r w:rsidRPr="00AA343B">
        <w:rPr>
          <w:sz w:val="22"/>
          <w:szCs w:val="22"/>
        </w:rPr>
        <w:t>). Su objetivo es proporcionar a docentes y especialistas una herramienta de tamizaje (screening) rápida, objetiva y no invasiva para detectar indicadores de TDAH, Dislexia, Discalculia y fallos en la Memoria de Trabajo en niños de edad escolar.</w:t>
      </w:r>
    </w:p>
    <w:p w14:paraId="26B367C7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4BA0F81C" w14:textId="77777777" w:rsidR="0097789D" w:rsidRPr="00AA343B" w:rsidRDefault="0097789D" w:rsidP="00DA1F6E">
      <w:pPr>
        <w:pStyle w:val="Subttulo"/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Justificación</w:t>
      </w:r>
    </w:p>
    <w:p w14:paraId="795B3A90" w14:textId="77777777" w:rsidR="0097789D" w:rsidRPr="00AA343B" w:rsidRDefault="0097789D" w:rsidP="00DA1F6E">
      <w:p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Actualmente, los diagnósticos de problemas de aprendizaje suelen ser costosos, tardíos y sujetos a la subjetividad del observador. Esta plataforma democratiza el acceso a evaluaciones preliminares de alta precisión mediante el uso de Inteligencia Artificial en el borde (Edge AI), analizando biomarcadores como la latencia de respuesta, el seguimiento ocular y patrones de error específicos.</w:t>
      </w:r>
    </w:p>
    <w:p w14:paraId="3BE291D6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7E018B64" w14:textId="77777777" w:rsidR="0097789D" w:rsidRPr="00AA343B" w:rsidRDefault="0097789D" w:rsidP="00DA1F6E">
      <w:pPr>
        <w:pStyle w:val="Subttulo"/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Objetivos</w:t>
      </w:r>
    </w:p>
    <w:p w14:paraId="1C4D7491" w14:textId="77777777" w:rsidR="0097789D" w:rsidRPr="00AA343B" w:rsidRDefault="0097789D" w:rsidP="00DA1F6E">
      <w:pPr>
        <w:pStyle w:val="Prrafodelista"/>
        <w:numPr>
          <w:ilvl w:val="0"/>
          <w:numId w:val="1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Identificación Temprana: Detectar riesgos de trastornos del aprendizaje antes de que afecten gravemente el rendimiento académico.</w:t>
      </w:r>
    </w:p>
    <w:p w14:paraId="05C73A92" w14:textId="77777777" w:rsidR="0097789D" w:rsidRPr="00AA343B" w:rsidRDefault="0097789D" w:rsidP="00DA1F6E">
      <w:pPr>
        <w:pStyle w:val="Prrafodelista"/>
        <w:numPr>
          <w:ilvl w:val="0"/>
          <w:numId w:val="1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Objetividad: Eliminar el sesgo humano mediante la medición de milisegundos y análisis estadístico comparativo (baremos).</w:t>
      </w:r>
    </w:p>
    <w:p w14:paraId="7B7443D1" w14:textId="77777777" w:rsidR="0097789D" w:rsidRPr="00AA343B" w:rsidRDefault="0097789D" w:rsidP="00DA1F6E">
      <w:pPr>
        <w:pStyle w:val="Prrafodelista"/>
        <w:numPr>
          <w:ilvl w:val="0"/>
          <w:numId w:val="1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Seguimiento Longitudinal: Almacenar históricos que permitan visualizar la evolución del niño frente a intervenciones pedagógicas.</w:t>
      </w:r>
    </w:p>
    <w:p w14:paraId="365A925A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4BAD500D" w14:textId="77777777" w:rsidR="0097789D" w:rsidRPr="00DA1F6E" w:rsidRDefault="0097789D" w:rsidP="00DA1F6E">
      <w:pPr>
        <w:pStyle w:val="Subttulo"/>
        <w:spacing w:after="0"/>
        <w:rPr>
          <w:color w:val="66276B"/>
          <w:sz w:val="32"/>
          <w:szCs w:val="32"/>
        </w:rPr>
      </w:pPr>
      <w:r w:rsidRPr="00DA1F6E">
        <w:rPr>
          <w:color w:val="66276B"/>
          <w:sz w:val="32"/>
          <w:szCs w:val="32"/>
        </w:rPr>
        <w:t>2. Requisitos del Sistema</w:t>
      </w:r>
    </w:p>
    <w:p w14:paraId="52E4D5E4" w14:textId="77777777" w:rsidR="0097789D" w:rsidRPr="00AA343B" w:rsidRDefault="0097789D" w:rsidP="00DA1F6E">
      <w:p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Para que la aplicación web sea funcional y profesional, debe cumplir con los siguientes requisitos divididos por categorías:</w:t>
      </w:r>
    </w:p>
    <w:p w14:paraId="2FEE7D7F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6B5139AA" w14:textId="77777777" w:rsidR="0097789D" w:rsidRPr="00AA343B" w:rsidRDefault="0097789D" w:rsidP="00DA1F6E">
      <w:pPr>
        <w:pStyle w:val="Subttulo"/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A. Requisitos Funcionales (RF)</w:t>
      </w:r>
    </w:p>
    <w:p w14:paraId="261E285E" w14:textId="77777777" w:rsidR="0097789D" w:rsidRPr="00AA343B" w:rsidRDefault="0097789D" w:rsidP="00DA1F6E">
      <w:p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Son las funciones directas que el sistema debe ejecutar:</w:t>
      </w:r>
    </w:p>
    <w:p w14:paraId="7B8B8383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Gestión de Perfiles: Crear, editar y almacenar perfiles de estudiantes con datos demográficos básicos.</w:t>
      </w:r>
    </w:p>
    <w:p w14:paraId="09A5A716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Módulo de Pruebas Dinámicas: Ejecutar evaluaciones interactivas (Corsi, CPT, Comparación de Magnitudes, Fluidez Lectora).</w:t>
      </w:r>
    </w:p>
    <w:p w14:paraId="46DEBDE1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Motor de Análisis IA: Procesar en tiempo real la cámara (seguimiento ocular) y el audio (voz a texto) para detectar anomalías.</w:t>
      </w:r>
    </w:p>
    <w:p w14:paraId="7EB9E907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Generación de Diagnóstico: Producir un reporte descriptivo basado en la lógica de baremos preconfigurada.</w:t>
      </w:r>
    </w:p>
    <w:p w14:paraId="1D115DD3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Exportación de Datos: Descarga de informes en PDF y bases de datos en formato Excel.</w:t>
      </w:r>
    </w:p>
    <w:p w14:paraId="15CDB0B9" w14:textId="77777777" w:rsidR="0097789D" w:rsidRPr="00AA343B" w:rsidRDefault="0097789D" w:rsidP="00DA1F6E">
      <w:pPr>
        <w:pStyle w:val="Prrafodelista"/>
        <w:numPr>
          <w:ilvl w:val="0"/>
          <w:numId w:val="2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Panel de Seguimiento: Visualización de gráficos de tendencia para cada área evaluada.</w:t>
      </w:r>
    </w:p>
    <w:p w14:paraId="0F016B26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44783E49" w14:textId="77777777" w:rsidR="0097789D" w:rsidRPr="00AA343B" w:rsidRDefault="0097789D" w:rsidP="00DA1F6E">
      <w:pPr>
        <w:pStyle w:val="Subttulo"/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lastRenderedPageBreak/>
        <w:t>B. Requisitos No Funcionales (RNF)</w:t>
      </w:r>
    </w:p>
    <w:p w14:paraId="53FA5A2C" w14:textId="77777777" w:rsidR="0097789D" w:rsidRPr="00AA343B" w:rsidRDefault="0097789D" w:rsidP="00DA1F6E">
      <w:p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Son las propiedades de calidad que el sistema debe poseer:</w:t>
      </w:r>
    </w:p>
    <w:p w14:paraId="415DC0C9" w14:textId="77777777" w:rsidR="0097789D" w:rsidRPr="00AA343B" w:rsidRDefault="0097789D" w:rsidP="00DA1F6E">
      <w:pPr>
        <w:pStyle w:val="Prrafodelista"/>
        <w:numPr>
          <w:ilvl w:val="0"/>
          <w:numId w:val="3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Privacidad y Seguridad: Cumplimiento con normativas de protección de datos de menores (GDPR/COPPA). Los datos de video deben procesarse localmente y no almacenarse en la nube.</w:t>
      </w:r>
    </w:p>
    <w:p w14:paraId="23D32326" w14:textId="77777777" w:rsidR="0097789D" w:rsidRPr="00AA343B" w:rsidRDefault="0097789D" w:rsidP="00DA1F6E">
      <w:pPr>
        <w:pStyle w:val="Prrafodelista"/>
        <w:numPr>
          <w:ilvl w:val="0"/>
          <w:numId w:val="3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Usabilidad (UX/UI): Interfaz limpia y libre de distracciones (diseño minimalista) para evitar falsos positivos por falta de atención inducida.</w:t>
      </w:r>
    </w:p>
    <w:p w14:paraId="4BF9F577" w14:textId="77777777" w:rsidR="0097789D" w:rsidRPr="00AA343B" w:rsidRDefault="0097789D" w:rsidP="00DA1F6E">
      <w:pPr>
        <w:pStyle w:val="Prrafodelista"/>
        <w:numPr>
          <w:ilvl w:val="0"/>
          <w:numId w:val="3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Compatibilidad: Funcionamiento en navegadores modernos (Chrome, Safari, Edge) y adaptabilidad a dispositivos táctiles (</w:t>
      </w:r>
      <w:proofErr w:type="spellStart"/>
      <w:r w:rsidRPr="00AA343B">
        <w:rPr>
          <w:sz w:val="22"/>
          <w:szCs w:val="22"/>
        </w:rPr>
        <w:t>Tablets</w:t>
      </w:r>
      <w:proofErr w:type="spellEnd"/>
      <w:r w:rsidRPr="00AA343B">
        <w:rPr>
          <w:sz w:val="22"/>
          <w:szCs w:val="22"/>
        </w:rPr>
        <w:t>).</w:t>
      </w:r>
    </w:p>
    <w:p w14:paraId="76E02AA1" w14:textId="7DCA85CC" w:rsidR="004E7315" w:rsidRPr="00AA343B" w:rsidRDefault="0097789D" w:rsidP="00DA1F6E">
      <w:pPr>
        <w:pStyle w:val="Prrafodelista"/>
        <w:numPr>
          <w:ilvl w:val="0"/>
          <w:numId w:val="3"/>
        </w:numPr>
        <w:spacing w:after="0"/>
        <w:rPr>
          <w:sz w:val="22"/>
          <w:szCs w:val="22"/>
        </w:rPr>
      </w:pPr>
      <w:r w:rsidRPr="00AA343B">
        <w:rPr>
          <w:sz w:val="22"/>
          <w:szCs w:val="22"/>
        </w:rPr>
        <w:t>Rendimiento: Las pruebas de latencia deben tener una precisión de cronometrado con un margen de error inferior a 10ms.</w:t>
      </w:r>
    </w:p>
    <w:p w14:paraId="418AFBB0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281B2F4A" w14:textId="58D78B4E" w:rsidR="0097789D" w:rsidRDefault="0097789D" w:rsidP="00DA1F6E">
      <w:pPr>
        <w:pStyle w:val="Subttulo"/>
        <w:spacing w:after="0"/>
        <w:rPr>
          <w:color w:val="66276B"/>
          <w:sz w:val="32"/>
          <w:szCs w:val="32"/>
        </w:rPr>
      </w:pPr>
      <w:r w:rsidRPr="00DA1F6E">
        <w:rPr>
          <w:color w:val="66276B"/>
          <w:sz w:val="32"/>
          <w:szCs w:val="32"/>
        </w:rPr>
        <w:t>3. Matriz de Requisitos vs. Módulos</w:t>
      </w:r>
    </w:p>
    <w:p w14:paraId="74445C58" w14:textId="77777777" w:rsidR="00DA1F6E" w:rsidRPr="00DA1F6E" w:rsidRDefault="00DA1F6E" w:rsidP="00DA1F6E">
      <w:pPr>
        <w:spacing w:after="0"/>
      </w:pPr>
    </w:p>
    <w:tbl>
      <w:tblPr>
        <w:tblStyle w:val="Tablaconcuadrcula5oscura-nfasis5"/>
        <w:tblW w:w="9067" w:type="dxa"/>
        <w:tblLook w:val="04A0" w:firstRow="1" w:lastRow="0" w:firstColumn="1" w:lastColumn="0" w:noHBand="0" w:noVBand="1"/>
      </w:tblPr>
      <w:tblGrid>
        <w:gridCol w:w="2755"/>
        <w:gridCol w:w="3194"/>
        <w:gridCol w:w="3118"/>
      </w:tblGrid>
      <w:tr w:rsidR="00DA1F6E" w:rsidRPr="0097789D" w14:paraId="6A15AEFF" w14:textId="77777777" w:rsidTr="00DA1F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76B7A284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Requisito</w:t>
            </w:r>
          </w:p>
        </w:tc>
        <w:tc>
          <w:tcPr>
            <w:tcW w:w="3194" w:type="dxa"/>
            <w:shd w:val="clear" w:color="auto" w:fill="6B3498"/>
            <w:vAlign w:val="center"/>
            <w:hideMark/>
          </w:tcPr>
          <w:p w14:paraId="7DE293EA" w14:textId="77777777" w:rsidR="0097789D" w:rsidRPr="0097789D" w:rsidRDefault="0097789D" w:rsidP="00DA1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Módulo Responsable</w:t>
            </w:r>
          </w:p>
        </w:tc>
        <w:tc>
          <w:tcPr>
            <w:tcW w:w="3118" w:type="dxa"/>
            <w:shd w:val="clear" w:color="auto" w:fill="6B3498"/>
            <w:vAlign w:val="center"/>
            <w:hideMark/>
          </w:tcPr>
          <w:p w14:paraId="785182D9" w14:textId="77777777" w:rsidR="0097789D" w:rsidRPr="0097789D" w:rsidRDefault="0097789D" w:rsidP="00DA1F6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Tecnología Aplicada</w:t>
            </w:r>
          </w:p>
        </w:tc>
      </w:tr>
      <w:tr w:rsidR="00DA1F6E" w:rsidRPr="0097789D" w14:paraId="326A2B49" w14:textId="77777777" w:rsidTr="00DA1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5CE769B1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Medición de latencia precisa</w:t>
            </w:r>
          </w:p>
        </w:tc>
        <w:tc>
          <w:tcPr>
            <w:tcW w:w="3194" w:type="dxa"/>
            <w:shd w:val="clear" w:color="auto" w:fill="B185D5"/>
            <w:vAlign w:val="center"/>
            <w:hideMark/>
          </w:tcPr>
          <w:p w14:paraId="34CE8B36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Evaluador Core</w:t>
            </w:r>
          </w:p>
        </w:tc>
        <w:tc>
          <w:tcPr>
            <w:tcW w:w="3118" w:type="dxa"/>
            <w:shd w:val="clear" w:color="auto" w:fill="B185D5"/>
            <w:vAlign w:val="center"/>
            <w:hideMark/>
          </w:tcPr>
          <w:p w14:paraId="72BF5D46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97789D">
              <w:rPr>
                <w:sz w:val="22"/>
                <w:szCs w:val="22"/>
              </w:rPr>
              <w:t>TypeScript</w:t>
            </w:r>
            <w:proofErr w:type="spellEnd"/>
            <w:r w:rsidRPr="0097789D">
              <w:rPr>
                <w:sz w:val="22"/>
                <w:szCs w:val="22"/>
              </w:rPr>
              <w:t xml:space="preserve"> / Web </w:t>
            </w:r>
            <w:proofErr w:type="spellStart"/>
            <w:r w:rsidRPr="0097789D">
              <w:rPr>
                <w:sz w:val="22"/>
                <w:szCs w:val="22"/>
              </w:rPr>
              <w:t>Workers</w:t>
            </w:r>
            <w:proofErr w:type="spellEnd"/>
          </w:p>
        </w:tc>
      </w:tr>
      <w:tr w:rsidR="00DA1F6E" w:rsidRPr="0097789D" w14:paraId="7408B5AD" w14:textId="77777777" w:rsidTr="00DA1F6E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2E0B55E1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Análisis de hiperactividad</w:t>
            </w:r>
          </w:p>
        </w:tc>
        <w:tc>
          <w:tcPr>
            <w:tcW w:w="3194" w:type="dxa"/>
            <w:shd w:val="clear" w:color="auto" w:fill="B185D5"/>
            <w:vAlign w:val="center"/>
            <w:hideMark/>
          </w:tcPr>
          <w:p w14:paraId="03EA61B9" w14:textId="77777777" w:rsidR="0097789D" w:rsidRPr="0097789D" w:rsidRDefault="0097789D" w:rsidP="00DA1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Módulo TDAH</w:t>
            </w:r>
          </w:p>
        </w:tc>
        <w:tc>
          <w:tcPr>
            <w:tcW w:w="3118" w:type="dxa"/>
            <w:shd w:val="clear" w:color="auto" w:fill="B185D5"/>
            <w:vAlign w:val="center"/>
            <w:hideMark/>
          </w:tcPr>
          <w:p w14:paraId="51B3A689" w14:textId="77777777" w:rsidR="0097789D" w:rsidRPr="0097789D" w:rsidRDefault="0097789D" w:rsidP="00DA1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97789D">
              <w:rPr>
                <w:sz w:val="22"/>
                <w:szCs w:val="22"/>
              </w:rPr>
              <w:t>MediaPipe</w:t>
            </w:r>
            <w:proofErr w:type="spellEnd"/>
            <w:r w:rsidRPr="0097789D">
              <w:rPr>
                <w:sz w:val="22"/>
                <w:szCs w:val="22"/>
              </w:rPr>
              <w:t xml:space="preserve"> / OpenCV.js</w:t>
            </w:r>
          </w:p>
        </w:tc>
      </w:tr>
      <w:tr w:rsidR="00DA1F6E" w:rsidRPr="0097789D" w14:paraId="42BDFFD6" w14:textId="77777777" w:rsidTr="00DA1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0D2E9ADF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Persistencia de resultados</w:t>
            </w:r>
          </w:p>
        </w:tc>
        <w:tc>
          <w:tcPr>
            <w:tcW w:w="3194" w:type="dxa"/>
            <w:shd w:val="clear" w:color="auto" w:fill="B185D5"/>
            <w:vAlign w:val="center"/>
            <w:hideMark/>
          </w:tcPr>
          <w:p w14:paraId="4FF81B94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97789D">
              <w:rPr>
                <w:sz w:val="22"/>
                <w:szCs w:val="22"/>
              </w:rPr>
              <w:t>Database</w:t>
            </w:r>
            <w:proofErr w:type="spellEnd"/>
            <w:r w:rsidRPr="0097789D">
              <w:rPr>
                <w:sz w:val="22"/>
                <w:szCs w:val="22"/>
              </w:rPr>
              <w:t xml:space="preserve"> Manager</w:t>
            </w:r>
          </w:p>
        </w:tc>
        <w:tc>
          <w:tcPr>
            <w:tcW w:w="3118" w:type="dxa"/>
            <w:shd w:val="clear" w:color="auto" w:fill="B185D5"/>
            <w:vAlign w:val="center"/>
            <w:hideMark/>
          </w:tcPr>
          <w:p w14:paraId="7C46C9F0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97789D">
              <w:rPr>
                <w:sz w:val="22"/>
                <w:szCs w:val="22"/>
              </w:rPr>
              <w:t>Supabase</w:t>
            </w:r>
            <w:proofErr w:type="spellEnd"/>
            <w:r w:rsidRPr="0097789D">
              <w:rPr>
                <w:sz w:val="22"/>
                <w:szCs w:val="22"/>
              </w:rPr>
              <w:t xml:space="preserve"> / PostgreSQL</w:t>
            </w:r>
          </w:p>
        </w:tc>
      </w:tr>
      <w:tr w:rsidR="00DA1F6E" w:rsidRPr="0097789D" w14:paraId="60AE9B83" w14:textId="77777777" w:rsidTr="00DA1F6E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0E0C9421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Visualización de progreso</w:t>
            </w:r>
          </w:p>
        </w:tc>
        <w:tc>
          <w:tcPr>
            <w:tcW w:w="3194" w:type="dxa"/>
            <w:shd w:val="clear" w:color="auto" w:fill="B185D5"/>
            <w:vAlign w:val="center"/>
            <w:hideMark/>
          </w:tcPr>
          <w:p w14:paraId="139B723C" w14:textId="77777777" w:rsidR="0097789D" w:rsidRPr="0097789D" w:rsidRDefault="0097789D" w:rsidP="00DA1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Dashboard</w:t>
            </w:r>
          </w:p>
        </w:tc>
        <w:tc>
          <w:tcPr>
            <w:tcW w:w="3118" w:type="dxa"/>
            <w:shd w:val="clear" w:color="auto" w:fill="B185D5"/>
            <w:vAlign w:val="center"/>
            <w:hideMark/>
          </w:tcPr>
          <w:p w14:paraId="4D7A1CC5" w14:textId="77777777" w:rsidR="0097789D" w:rsidRPr="0097789D" w:rsidRDefault="0097789D" w:rsidP="00DA1F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97789D">
              <w:rPr>
                <w:sz w:val="22"/>
                <w:szCs w:val="22"/>
              </w:rPr>
              <w:t>Recharts</w:t>
            </w:r>
            <w:proofErr w:type="spellEnd"/>
          </w:p>
        </w:tc>
      </w:tr>
      <w:tr w:rsidR="00DA1F6E" w:rsidRPr="0097789D" w14:paraId="3AFFD6F0" w14:textId="77777777" w:rsidTr="00DA1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5" w:type="dxa"/>
            <w:shd w:val="clear" w:color="auto" w:fill="6B3498"/>
            <w:vAlign w:val="center"/>
            <w:hideMark/>
          </w:tcPr>
          <w:p w14:paraId="2590EAA6" w14:textId="77777777" w:rsidR="0097789D" w:rsidRPr="0097789D" w:rsidRDefault="0097789D" w:rsidP="00DA1F6E">
            <w:pPr>
              <w:jc w:val="center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Diagnóstico cualitativo</w:t>
            </w:r>
          </w:p>
        </w:tc>
        <w:tc>
          <w:tcPr>
            <w:tcW w:w="3194" w:type="dxa"/>
            <w:shd w:val="clear" w:color="auto" w:fill="B185D5"/>
            <w:vAlign w:val="center"/>
            <w:hideMark/>
          </w:tcPr>
          <w:p w14:paraId="4386B806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Motor de Recomendaciones</w:t>
            </w:r>
          </w:p>
        </w:tc>
        <w:tc>
          <w:tcPr>
            <w:tcW w:w="3118" w:type="dxa"/>
            <w:shd w:val="clear" w:color="auto" w:fill="B185D5"/>
            <w:vAlign w:val="center"/>
            <w:hideMark/>
          </w:tcPr>
          <w:p w14:paraId="224E903A" w14:textId="77777777" w:rsidR="0097789D" w:rsidRPr="0097789D" w:rsidRDefault="0097789D" w:rsidP="00DA1F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97789D">
              <w:rPr>
                <w:sz w:val="22"/>
                <w:szCs w:val="22"/>
              </w:rPr>
              <w:t>Zod + Lógica de IA</w:t>
            </w:r>
          </w:p>
        </w:tc>
      </w:tr>
    </w:tbl>
    <w:p w14:paraId="2BA10340" w14:textId="77777777" w:rsidR="0097789D" w:rsidRPr="00AA343B" w:rsidRDefault="0097789D" w:rsidP="00DA1F6E">
      <w:pPr>
        <w:spacing w:after="0"/>
        <w:rPr>
          <w:sz w:val="22"/>
          <w:szCs w:val="22"/>
        </w:rPr>
      </w:pPr>
    </w:p>
    <w:p w14:paraId="08437497" w14:textId="63F6ADC4" w:rsidR="0097789D" w:rsidRDefault="0097789D" w:rsidP="00DA1F6E">
      <w:pPr>
        <w:pStyle w:val="Subttulo"/>
        <w:spacing w:after="0"/>
        <w:rPr>
          <w:color w:val="66276B"/>
          <w:sz w:val="32"/>
          <w:szCs w:val="32"/>
        </w:rPr>
      </w:pPr>
      <w:r w:rsidRPr="00DA1F6E">
        <w:rPr>
          <w:color w:val="66276B"/>
          <w:sz w:val="32"/>
          <w:szCs w:val="32"/>
        </w:rPr>
        <w:t>4. Estructura del Flujo de Usuario (</w:t>
      </w:r>
      <w:proofErr w:type="spellStart"/>
      <w:r w:rsidRPr="00DA1F6E">
        <w:rPr>
          <w:color w:val="66276B"/>
          <w:sz w:val="32"/>
          <w:szCs w:val="32"/>
        </w:rPr>
        <w:t>User</w:t>
      </w:r>
      <w:proofErr w:type="spellEnd"/>
      <w:r w:rsidRPr="00DA1F6E">
        <w:rPr>
          <w:color w:val="66276B"/>
          <w:sz w:val="32"/>
          <w:szCs w:val="32"/>
        </w:rPr>
        <w:t xml:space="preserve"> Flow)</w:t>
      </w:r>
    </w:p>
    <w:p w14:paraId="3960D790" w14:textId="77777777" w:rsidR="00DA1F6E" w:rsidRPr="00DA1F6E" w:rsidRDefault="00DA1F6E" w:rsidP="00DA1F6E">
      <w:pPr>
        <w:spacing w:after="0"/>
      </w:pPr>
    </w:p>
    <w:p w14:paraId="0E91FDD6" w14:textId="4440DDEF" w:rsidR="0097789D" w:rsidRPr="00AA343B" w:rsidRDefault="00AA343B" w:rsidP="00DA1F6E">
      <w:pPr>
        <w:spacing w:after="0"/>
        <w:jc w:val="center"/>
        <w:rPr>
          <w:sz w:val="22"/>
          <w:szCs w:val="22"/>
        </w:rPr>
      </w:pPr>
      <w:r w:rsidRPr="00AA343B">
        <w:rPr>
          <w:noProof/>
          <w:sz w:val="22"/>
          <w:szCs w:val="22"/>
        </w:rPr>
        <w:drawing>
          <wp:inline distT="0" distB="0" distL="0" distR="0" wp14:anchorId="2C90FF97" wp14:editId="7F6AF47C">
            <wp:extent cx="6083577" cy="1817914"/>
            <wp:effectExtent l="0" t="0" r="0" b="0"/>
            <wp:docPr id="112639679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67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74" cy="18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9D" w:rsidRPr="00AA343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7EE"/>
    <w:multiLevelType w:val="hybridMultilevel"/>
    <w:tmpl w:val="5C361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4118A"/>
    <w:multiLevelType w:val="hybridMultilevel"/>
    <w:tmpl w:val="FFBC9A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E645FD"/>
    <w:multiLevelType w:val="hybridMultilevel"/>
    <w:tmpl w:val="7A6CF6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66126">
    <w:abstractNumId w:val="2"/>
  </w:num>
  <w:num w:numId="2" w16cid:durableId="1069883023">
    <w:abstractNumId w:val="0"/>
  </w:num>
  <w:num w:numId="3" w16cid:durableId="913591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9D"/>
    <w:rsid w:val="00031049"/>
    <w:rsid w:val="000E6158"/>
    <w:rsid w:val="004E7315"/>
    <w:rsid w:val="005B3D10"/>
    <w:rsid w:val="0097789D"/>
    <w:rsid w:val="00AA343B"/>
    <w:rsid w:val="00C403B3"/>
    <w:rsid w:val="00D925F0"/>
    <w:rsid w:val="00DA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B10B"/>
  <w15:chartTrackingRefBased/>
  <w15:docId w15:val="{B2A20E21-98D8-4642-A757-D67FF79B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977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8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9778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89D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89D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89D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89D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89D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89D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89D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977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89D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89D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97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89D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9778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8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89D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97789D"/>
    <w:rPr>
      <w:b/>
      <w:bCs/>
      <w:smallCaps/>
      <w:color w:val="0F4761" w:themeColor="accent1" w:themeShade="BF"/>
      <w:spacing w:val="5"/>
    </w:rPr>
  </w:style>
  <w:style w:type="table" w:styleId="Tablaconcuadrcula5oscura-nfasis3">
    <w:name w:val="Grid Table 5 Dark Accent 3"/>
    <w:basedOn w:val="Tablanormal"/>
    <w:uiPriority w:val="50"/>
    <w:rsid w:val="00AA34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DA1F6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E6BE9144-10D6-4CA0-AF28-8C5D039A4BA4}">
  <we:reference id="wa200006214" version="2.1.0.0" store="es-ES" storeType="OMEX"/>
  <we:alternateReferences>
    <we:reference id="WA200006214" version="2.1.0.0" store="WA200006214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2509207-771C-4D42-A5B1-1DBBE077EFFE}">
  <we:reference id="WA200000113" version="1.0.0.0" store="Omex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448</Words>
  <Characters>2725</Characters>
  <Application>Microsoft Office Word</Application>
  <DocSecurity>0</DocSecurity>
  <Lines>75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CHAGRA MARTINEZ, ROBERTO ALEJANDRO</dc:creator>
  <cp:keywords/>
  <dc:description/>
  <cp:lastModifiedBy>CHAGRA MARTINEZ, ROBERTO ALEJANDRO</cp:lastModifiedBy>
  <cp:revision>1</cp:revision>
  <dcterms:created xsi:type="dcterms:W3CDTF">2026-02-17T23:25:00Z</dcterms:created>
  <dcterms:modified xsi:type="dcterms:W3CDTF">2026-02-18T00:05:00Z</dcterms:modified>
</cp:coreProperties>
</file>