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64"/>
        </w:rPr>
        <w:t>EXPENSLY</w:t>
      </w:r>
    </w:p>
    <w:p>
      <w:pPr>
        <w:jc w:val="center"/>
      </w:pPr>
      <w:r>
        <w:rPr>
          <w:b/>
          <w:color w:val="2B6CB0"/>
          <w:sz w:val="40"/>
        </w:rPr>
        <w:t>DOCUMENTACIÓN TÉCNICA</w:t>
      </w:r>
    </w:p>
    <w:p/>
    <w:p>
      <w:pPr>
        <w:jc w:val="center"/>
      </w:pPr>
      <w:r>
        <w:rPr>
          <w:color w:val="55657A"/>
          <w:sz w:val="24"/>
        </w:rPr>
        <w:t>Plataforma SaaS de Gestión de Gastos Empresariales</w:t>
        <w:br/>
        <w:t>Mercado Panameño — Modelo Multi-Tenant</w:t>
      </w:r>
    </w:p>
    <w:p/>
    <w:p/>
    <w:p/>
    <w:tbl>
      <w:tblPr>
        <w:tblW w:type="auto" w:w="0"/>
        <w:jc w:val="center"/>
        <w:tblLook w:firstColumn="1" w:firstRow="1" w:lastColumn="0" w:lastRow="0" w:noHBand="0" w:noVBand="1" w:val="04A0"/>
      </w:tblPr>
      <w:tblGrid>
        <w:gridCol w:w="4561"/>
        <w:gridCol w:w="4561"/>
      </w:tblGrid>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Versión</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MVP 1.0.0</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Fecha</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1 de marzo de 2026</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Clasificación</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Documentación Técnica Interna</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Estado</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Publicado</w:t>
            </w:r>
          </w:p>
        </w:tc>
      </w:tr>
    </w:tbl>
    <w:p>
      <w:r>
        <w:br w:type="page"/>
      </w:r>
    </w:p>
    <w:p>
      <w:pPr>
        <w:keepNext/>
        <w:spacing w:before="360" w:after="120"/>
        <w:pBdr>
          <w:bottom w:val="single" w:sz="6" w:space="4" w:color="2B6CB0"/>
        </w:pBdr>
      </w:pPr>
      <w:r>
        <w:rPr>
          <w:b/>
          <w:color w:val="1A3A5C"/>
          <w:sz w:val="28"/>
        </w:rPr>
        <w:t>1. VISIÓN GENERAL</w:t>
      </w:r>
    </w:p>
    <w:p>
      <w:pPr>
        <w:spacing w:before="0" w:after="80"/>
      </w:pPr>
      <w:r>
        <w:rPr>
          <w:color w:val="333333"/>
          <w:sz w:val="20"/>
        </w:rPr>
        <w:t>Expensly es una plataforma SaaS multi-tenant de gestión empresarial de gastos orientada al mercado panameño. Su propósito es digitalizar el ciclo completo de registro, validación y auditoría de facturas dentro de una organización.</w:t>
      </w:r>
    </w:p>
    <w:p>
      <w:pPr>
        <w:spacing w:before="0" w:after="80"/>
      </w:pPr>
      <w:r>
        <w:rPr>
          <w:color w:val="333333"/>
          <w:sz w:val="20"/>
        </w:rPr>
        <w:t>Un empleado fotografía una factura desde cualquier dispositivo. El sistema extrae automáticamente los datos fiscales (proveedor, RUC, DV, fecha, montos, ITBMS) mediante reconocimiento de códigos QR de la DGI o a través de Inteligencia Artificial (Azure Document Intelligence). Un administrador o contador audita, aprueba o rechaza las facturas desde un panel centralizado.</w:t>
      </w:r>
    </w:p>
    <w:p>
      <w:pPr>
        <w:spacing w:before="0" w:after="80"/>
      </w:pPr>
      <w:r>
        <w:rPr>
          <w:color w:val="333333"/>
          <w:sz w:val="20"/>
        </w:rPr>
        <w:t>Modelo multi-tenant: una sola instancia sirve a múltiples organizaciones con aislamiento estructural de datos. Cada entidad en base de datos lleva organizacion_id, y los repositorios siempre filtran por ese valor extraído del JWT. Es físicamente imposible acceder a datos de otra organización.</w:t>
      </w:r>
    </w:p>
    <w:p>
      <w:pPr>
        <w:keepNext/>
        <w:spacing w:before="240" w:after="80"/>
      </w:pPr>
      <w:r>
        <w:rPr>
          <w:b/>
          <w:color w:val="2B6CB0"/>
          <w:sz w:val="23"/>
        </w:rPr>
        <w:t>Stack Tecnológico</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Capa</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Tecnología</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Frontend</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Angular 19.2 + TypeScript 5.7  (Standalone Components)</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Backend</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NestJS 11.0 + TypeScript 5.7</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ORM</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Prisma 6.x</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Base de Datos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PostgreSQL 15+ (Supabase)</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Autenticación</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JWT + Bcrypt</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Imágenes CDN</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Cloudinary</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OCR / IA</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Azure Document Intelligence REST API v1.0</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QR (browser)</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zxing-wasm (WebAssembly)</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Correos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Nodemailer + SMTP</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Exportación</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xlsx</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2. ARQUITECTURA DEL SISTEMA</w:t>
      </w:r>
    </w:p>
    <w:p>
      <w:pPr>
        <w:spacing w:before="0" w:after="80"/>
      </w:pPr>
      <w:r>
        <w:rPr>
          <w:color w:val="333333"/>
          <w:sz w:val="20"/>
        </w:rPr>
        <w:t>La arquitectura sigue un patrón cliente-servidor de tres capas con separación estricta de responsabilidades. El frontend Angular se comunica exclusivamente a través de la API REST del backend NestJS, que a su vez accede a los servicios de infraestructura.</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[Browser Angular]  ─── HTTPS/REST ───►  [NestJS Backend]  ──►  PostgreSQL (Supabase)</w:t>
            </w:r>
            <w:r>
              <w:rPr>
                <w:rFonts w:ascii="Courier New" w:hAnsi="Courier New"/>
                <w:color w:val="232323"/>
                <w:sz w:val="17"/>
              </w:rPr>
              <w:br/>
              <w:t xml:space="preserve">       │                                        │            ──►  Cloudinary (imágenes)</w:t>
            </w:r>
            <w:r>
              <w:rPr>
                <w:rFonts w:ascii="Courier New" w:hAnsi="Courier New"/>
                <w:color w:val="232323"/>
                <w:sz w:val="17"/>
              </w:rPr>
              <w:br/>
              <w:t xml:space="preserve">       │  zxing-wasm (QR decoder)               │            ──►  Azure OCR</w:t>
            </w:r>
            <w:r>
              <w:rPr>
                <w:rFonts w:ascii="Courier New" w:hAnsi="Courier New"/>
                <w:color w:val="232323"/>
                <w:sz w:val="17"/>
              </w:rPr>
              <w:br/>
              <w:t xml:space="preserve">       │                                  Passport-JWT       ──►  DGI (web scraping)</w:t>
            </w:r>
            <w:r>
              <w:rPr>
                <w:rFonts w:ascii="Courier New" w:hAnsi="Courier New"/>
                <w:color w:val="232323"/>
                <w:sz w:val="17"/>
              </w:rPr>
              <w:br/>
              <w:t xml:space="preserve">       │                                  Role Guards        ──►  SMTP (correos)</w:t>
            </w:r>
            <w:r>
              <w:rPr>
                <w:rFonts w:ascii="Courier New" w:hAnsi="Courier New"/>
                <w:color w:val="232323"/>
                <w:sz w:val="17"/>
              </w:rPr>
              <w:br/>
              <w:t xml:space="preserve">       │                                  Prisma ORM</w:t>
            </w:r>
          </w:p>
        </w:tc>
      </w:tr>
    </w:tbl>
    <w:p/>
    <w:p>
      <w:pPr>
        <w:spacing w:before="0" w:after="80"/>
      </w:pPr>
      <w:r>
        <w:rPr>
          <w:color w:val="333333"/>
          <w:sz w:val="20"/>
        </w:rPr>
        <w:t>El frontend no accede directamente a ningún servicio externo con excepción del decodificador QR (zxing-wasm), que opera completamente en el navegador del usuario sin costo de red.</w:t>
      </w:r>
    </w:p>
    <w:p>
      <w:pPr>
        <w:spacing w:before="120" w:after="120"/>
        <w:pBdr>
          <w:bottom w:val="single" w:sz="4" w:space="1" w:color="D0D5DD"/>
        </w:pBdr>
      </w:pPr>
    </w:p>
    <w:p>
      <w:pPr>
        <w:keepNext/>
        <w:spacing w:before="360" w:after="120"/>
        <w:pBdr>
          <w:bottom w:val="single" w:sz="6" w:space="4" w:color="2B6CB0"/>
        </w:pBdr>
      </w:pPr>
      <w:r>
        <w:rPr>
          <w:b/>
          <w:color w:val="1A3A5C"/>
          <w:sz w:val="28"/>
        </w:rPr>
        <w:t>3. BASE DE DATOS</w:t>
      </w:r>
    </w:p>
    <w:p>
      <w:pPr>
        <w:spacing w:before="0" w:after="80"/>
      </w:pPr>
      <w:r>
        <w:rPr>
          <w:color w:val="333333"/>
          <w:sz w:val="20"/>
        </w:rPr>
        <w:t>Schema definido con Prisma ORM, migraciones versionadas, proveedor PostgreSQL.</w:t>
      </w:r>
    </w:p>
    <w:p>
      <w:pPr>
        <w:keepNext/>
        <w:spacing w:before="240" w:after="80"/>
      </w:pPr>
      <w:r>
        <w:rPr>
          <w:b/>
          <w:color w:val="2B6CB0"/>
          <w:sz w:val="23"/>
        </w:rPr>
        <w:t>Diagrama de Relaciones</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organizaciones  ──►  usuarios         (CASCADE)</w:t>
            </w:r>
            <w:r>
              <w:rPr>
                <w:rFonts w:ascii="Courier New" w:hAnsi="Courier New"/>
                <w:color w:val="232323"/>
                <w:sz w:val="17"/>
              </w:rPr>
              <w:br/>
              <w:t xml:space="preserve">                ──►  facturas          (CASCADE)</w:t>
            </w:r>
            <w:r>
              <w:rPr>
                <w:rFonts w:ascii="Courier New" w:hAnsi="Courier New"/>
                <w:color w:val="232323"/>
                <w:sz w:val="17"/>
              </w:rPr>
              <w:br/>
              <w:t xml:space="preserve">                ──►  categorias        (CASCADE)</w:t>
            </w:r>
            <w:r>
              <w:rPr>
                <w:rFonts w:ascii="Courier New" w:hAnsi="Courier New"/>
                <w:color w:val="232323"/>
                <w:sz w:val="17"/>
              </w:rPr>
              <w:br/>
              <w:t xml:space="preserve">                ──►  tags              (CASCADE)</w:t>
            </w:r>
            <w:r>
              <w:rPr>
                <w:rFonts w:ascii="Courier New" w:hAnsi="Courier New"/>
                <w:color w:val="232323"/>
                <w:sz w:val="17"/>
              </w:rPr>
              <w:br/>
              <w:t xml:space="preserve">                ──►  logs_auditoria    (NO ACTION)</w:t>
            </w:r>
            <w:r>
              <w:rPr>
                <w:rFonts w:ascii="Courier New" w:hAnsi="Courier New"/>
                <w:color w:val="232323"/>
                <w:sz w:val="17"/>
              </w:rPr>
              <w:br/>
            </w:r>
            <w:r>
              <w:rPr>
                <w:rFonts w:ascii="Courier New" w:hAnsi="Courier New"/>
                <w:color w:val="232323"/>
                <w:sz w:val="17"/>
              </w:rPr>
              <w:br/>
              <w:t>usuarios        ──►  facturas          (SET NULL — facturas se preservan)</w:t>
            </w:r>
            <w:r>
              <w:rPr>
                <w:rFonts w:ascii="Courier New" w:hAnsi="Courier New"/>
                <w:color w:val="232323"/>
                <w:sz w:val="17"/>
              </w:rPr>
              <w:br/>
              <w:t xml:space="preserve">                ──►  sesiones          (CASCADE)</w:t>
            </w:r>
            <w:r>
              <w:rPr>
                <w:rFonts w:ascii="Courier New" w:hAnsi="Courier New"/>
                <w:color w:val="232323"/>
                <w:sz w:val="17"/>
              </w:rPr>
              <w:br/>
              <w:t xml:space="preserve">                ──►  logs_auditoria    (SET NULL)</w:t>
            </w:r>
            <w:r>
              <w:rPr>
                <w:rFonts w:ascii="Courier New" w:hAnsi="Courier New"/>
                <w:color w:val="232323"/>
                <w:sz w:val="17"/>
              </w:rPr>
              <w:br/>
            </w:r>
            <w:r>
              <w:rPr>
                <w:rFonts w:ascii="Courier New" w:hAnsi="Courier New"/>
                <w:color w:val="232323"/>
                <w:sz w:val="17"/>
              </w:rPr>
              <w:br/>
              <w:t>facturas        ──►  factura_imagenes  (CASCADE)</w:t>
            </w:r>
            <w:r>
              <w:rPr>
                <w:rFonts w:ascii="Courier New" w:hAnsi="Courier New"/>
                <w:color w:val="232323"/>
                <w:sz w:val="17"/>
              </w:rPr>
              <w:br/>
              <w:t xml:space="preserve">                ──►  factura_tags      (CASCADE) ──► tags  (N:N)</w:t>
            </w:r>
          </w:p>
        </w:tc>
      </w:tr>
    </w:tbl>
    <w:p/>
    <w:p>
      <w:pPr>
        <w:keepNext/>
        <w:spacing w:before="240" w:after="80"/>
      </w:pPr>
      <w:r>
        <w:rPr>
          <w:b/>
          <w:color w:val="2B6CB0"/>
          <w:sz w:val="23"/>
        </w:rPr>
        <w:t>Tablas</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Tabla</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Campos y Restricciones</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organizaciones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id (UUID PK), razon_social (VARCHAR 255), ruc (VARCHAR 50 UNIQUE), dv (VARCHAR 10), plan_suscripcion (default "Trial"), fecha_registro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usuarios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id (UUID PK), organizacion_id (FK→org CASCADE), nombre_completo, email (UNIQUE), password_hash, rol (RolUsuario, default EMPLEADO), activo (BOOL, default true), reset_token, reset_token_expires_at, fecha_creacion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facturas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id (UUID PK), organizacion_id (FK CASCADE), usuario_id (FK nullable SET NULL), categoria_id (FK nullable), nombre_proveedor, ruc_proveedor, dv_proveedor, numero_factura, cufe, fecha_emision (DATE), subtotal (DECIMAL 12,2), itbms (DECIMAL 12,2), monto_total (DECIMAL 12,2), estado (default PENDIENTE), motivo_rechazo (TEXT nullable), fecha_subida</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factura_imagenes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id (UUID PK), factura_id (FK CASCADE), url, imagePublicId, orden (INT). Restricción única: (factura_id, orden)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categorias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id (UUID PK), organizacion_id (FK CASCADE), nombre (VARCHAR 100), codigo_contable (VARCHAR 50 nullable). Restricción única: (organizacion_id, nombre)</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tags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id (UUID PK), organizacion_id (FK CASCADE), nombre (VARCHAR 50), color (VARCHAR 7, default "#000000")</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factura_tags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Tabla N:N. PK compuesta: (factura_id, tag_id). CASCADE en ambas FK.</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sesiones</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id (UUID PK), usuario_id (FK CASCADE), token_id (VARCHAR 255), expira_en, creado_en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logs_auditoria</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id (UUID PK), organizacion_id (FK NO ACTION), usuario_id (FK nullable SET NULL), accion (VARCHAR 100), detalle (JSON nullable), fecha</w:t>
            </w:r>
          </w:p>
        </w:tc>
      </w:tr>
    </w:tbl>
    <w:p/>
    <w:p>
      <w:pPr>
        <w:keepNext/>
        <w:spacing w:before="240" w:after="80"/>
      </w:pPr>
      <w:r>
        <w:rPr>
          <w:b/>
          <w:color w:val="2B6CB0"/>
          <w:sz w:val="23"/>
        </w:rPr>
        <w:t>Enumeraciones</w:t>
      </w:r>
    </w:p>
    <w:tbl>
      <w:tblPr>
        <w:tblW w:type="auto" w:w="0"/>
        <w:jc w:val="left"/>
        <w:tblLook w:firstColumn="1" w:firstRow="1" w:lastColumn="0" w:lastRow="0" w:noHBand="0" w:noVBand="1" w:val="04A0"/>
      </w:tblPr>
      <w:tblGrid>
        <w:gridCol w:w="4561"/>
        <w:gridCol w:w="4561"/>
      </w:tblGrid>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Enumeración</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Valores</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RolUsuario</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SUPERADMIN  |  CONTADOR  |  EMPLEADO</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EstadoFactura</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PENDIENTE  |  APROBADO  |  RECHAZADO</w:t>
            </w:r>
          </w:p>
        </w:tc>
      </w:tr>
    </w:tbl>
    <w:p/>
    <w:p>
      <w:pPr>
        <w:keepNext/>
        <w:spacing w:before="240" w:after="80"/>
      </w:pPr>
      <w:r>
        <w:rPr>
          <w:b/>
          <w:color w:val="2B6CB0"/>
          <w:sz w:val="23"/>
        </w:rPr>
        <w:t>Historial de Migraciones</w:t>
      </w:r>
    </w:p>
    <w:tbl>
      <w:tblPr>
        <w:tblW w:type="auto" w:w="0"/>
        <w:jc w:val="left"/>
        <w:tblLook w:firstColumn="1" w:firstRow="1" w:lastColumn="0" w:lastRow="0" w:noHBand="0" w:noVBand="1" w:val="04A0"/>
      </w:tblPr>
      <w:tblGrid>
        <w:gridCol w:w="4561"/>
        <w:gridCol w:w="4561"/>
      </w:tblGrid>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Migración</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Cambio Aplicado</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20260219215105_init</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Esquema inicial — todas las tablas</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20260221195709_tabla_imgs_factura</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Nueva tabla factura_imagenes</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20260225184055_add_dv_proveedor</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Campo dv_proveedor en facturas</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20260225204250_add_subtotal</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Campo subtotal en facturas</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4. BACKEND (NESTJS)</w:t>
      </w:r>
    </w:p>
    <w:p>
      <w:pPr>
        <w:spacing w:before="0" w:after="80"/>
      </w:pPr>
      <w:r>
        <w:rPr>
          <w:color w:val="333333"/>
          <w:sz w:val="20"/>
        </w:rPr>
        <w:t>Arquitectura modular. Cada módulo encapsula controladores, servicios, repositorios, DTOs, entidades y guards. El módulo Prisma se registra como global.</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src/</w:t>
            </w:r>
            <w:r>
              <w:rPr>
                <w:rFonts w:ascii="Courier New" w:hAnsi="Courier New"/>
                <w:color w:val="232323"/>
                <w:sz w:val="17"/>
              </w:rPr>
              <w:br/>
              <w:t xml:space="preserve">  main.ts                Bootstrap: puerto, CORS, ValidationPipe global</w:t>
            </w:r>
            <w:r>
              <w:rPr>
                <w:rFonts w:ascii="Courier New" w:hAnsi="Courier New"/>
                <w:color w:val="232323"/>
                <w:sz w:val="17"/>
              </w:rPr>
              <w:br/>
              <w:t xml:space="preserve">  app.module.ts          Módulo raíz</w:t>
            </w:r>
            <w:r>
              <w:rPr>
                <w:rFonts w:ascii="Courier New" w:hAnsi="Courier New"/>
                <w:color w:val="232323"/>
                <w:sz w:val="17"/>
              </w:rPr>
              <w:br/>
              <w:t xml:space="preserve">  prisma/                PrismaModule + PrismaService (global)</w:t>
            </w:r>
            <w:r>
              <w:rPr>
                <w:rFonts w:ascii="Courier New" w:hAnsi="Courier New"/>
                <w:color w:val="232323"/>
                <w:sz w:val="17"/>
              </w:rPr>
              <w:br/>
              <w:t xml:space="preserve">  modules/</w:t>
            </w:r>
            <w:r>
              <w:rPr>
                <w:rFonts w:ascii="Courier New" w:hAnsi="Courier New"/>
                <w:color w:val="232323"/>
                <w:sz w:val="17"/>
              </w:rPr>
              <w:br/>
              <w:t xml:space="preserve">    auth/                Autenticación y gestión de usuarios</w:t>
            </w:r>
            <w:r>
              <w:rPr>
                <w:rFonts w:ascii="Courier New" w:hAnsi="Courier New"/>
                <w:color w:val="232323"/>
                <w:sz w:val="17"/>
              </w:rPr>
              <w:br/>
              <w:t xml:space="preserve">    registro-gastos/     Facturas, OCR, CRUD y exportación</w:t>
            </w:r>
            <w:r>
              <w:rPr>
                <w:rFonts w:ascii="Courier New" w:hAnsi="Courier New"/>
                <w:color w:val="232323"/>
                <w:sz w:val="17"/>
              </w:rPr>
              <w:br/>
              <w:t xml:space="preserve">  infrastructure/</w:t>
            </w:r>
            <w:r>
              <w:rPr>
                <w:rFonts w:ascii="Courier New" w:hAnsi="Courier New"/>
                <w:color w:val="232323"/>
                <w:sz w:val="17"/>
              </w:rPr>
              <w:br/>
              <w:t xml:space="preserve">    mail/                Nodemailer (correos transaccionales)</w:t>
            </w:r>
            <w:r>
              <w:rPr>
                <w:rFonts w:ascii="Courier New" w:hAnsi="Courier New"/>
                <w:color w:val="232323"/>
                <w:sz w:val="17"/>
              </w:rPr>
              <w:br/>
              <w:t xml:space="preserve">    ocr/                 Azure Document Intelligence</w:t>
            </w:r>
            <w:r>
              <w:rPr>
                <w:rFonts w:ascii="Courier New" w:hAnsi="Courier New"/>
                <w:color w:val="232323"/>
                <w:sz w:val="17"/>
              </w:rPr>
              <w:br/>
              <w:t xml:space="preserve">    storage/             Cloudinary</w:t>
            </w:r>
            <w:r>
              <w:rPr>
                <w:rFonts w:ascii="Courier New" w:hAnsi="Courier New"/>
                <w:color w:val="232323"/>
                <w:sz w:val="17"/>
              </w:rPr>
              <w:br/>
              <w:t xml:space="preserve">    tasks/               Tareas programadas (limpieza de tokens expirados)</w:t>
            </w:r>
          </w:p>
        </w:tc>
      </w:tr>
    </w:tbl>
    <w:p/>
    <w:p>
      <w:pPr>
        <w:keepNext/>
        <w:spacing w:before="240" w:after="80"/>
      </w:pPr>
      <w:r>
        <w:rPr>
          <w:b/>
          <w:color w:val="2B6CB0"/>
          <w:sz w:val="23"/>
        </w:rPr>
        <w:t>4.1 Módulo Auth</w:t>
      </w:r>
    </w:p>
    <w:p>
      <w:pPr>
        <w:spacing w:before="0" w:after="80"/>
      </w:pPr>
      <w:r>
        <w:rPr>
          <w:color w:val="333333"/>
          <w:sz w:val="20"/>
        </w:rPr>
        <w:t>Gestiona el ciclo de vida completo de identidad: onboarding, login, recuperación de contraseña, gestión de usuarios e invitaciones.</w:t>
      </w:r>
    </w:p>
    <w:p>
      <w:pPr>
        <w:keepNext/>
        <w:spacing w:before="160" w:after="40"/>
      </w:pPr>
      <w:r>
        <w:rPr>
          <w:b/>
          <w:color w:val="333333"/>
          <w:sz w:val="21"/>
        </w:rPr>
        <w:t>Archivos principales</w:t>
      </w:r>
    </w:p>
    <w:p>
      <w:pPr>
        <w:pStyle w:val="ListBullet"/>
        <w:spacing w:before="20" w:after="20"/>
        <w:ind w:left="454"/>
      </w:pPr>
      <w:r>
        <w:rPr>
          <w:color w:val="333333"/>
          <w:sz w:val="20"/>
        </w:rPr>
        <w:t>auth.controller.ts      — Todos los endpoints bajo /auth</w:t>
      </w:r>
    </w:p>
    <w:p>
      <w:pPr>
        <w:pStyle w:val="ListBullet"/>
        <w:spacing w:before="20" w:after="20"/>
        <w:ind w:left="454"/>
      </w:pPr>
      <w:r>
        <w:rPr>
          <w:color w:val="333333"/>
          <w:sz w:val="20"/>
        </w:rPr>
        <w:t>auth.service.ts         — Login, logout, invitación, cambio de roles, activación</w:t>
      </w:r>
    </w:p>
    <w:p>
      <w:pPr>
        <w:pStyle w:val="ListBullet"/>
        <w:spacing w:before="20" w:after="20"/>
        <w:ind w:left="454"/>
      </w:pPr>
      <w:r>
        <w:rPr>
          <w:color w:val="333333"/>
          <w:sz w:val="20"/>
        </w:rPr>
        <w:t>onboarding.service.ts   — Creación atómica (prisma.$transaction) de org + SUPERADMIN</w:t>
      </w:r>
    </w:p>
    <w:p>
      <w:pPr>
        <w:pStyle w:val="ListBullet"/>
        <w:spacing w:before="20" w:after="20"/>
        <w:ind w:left="454"/>
      </w:pPr>
      <w:r>
        <w:rPr>
          <w:color w:val="333333"/>
          <w:sz w:val="20"/>
        </w:rPr>
        <w:t>auth.repository.ts      — Consultas Prisma de usuarios y organizaciones</w:t>
      </w:r>
    </w:p>
    <w:p>
      <w:pPr>
        <w:pStyle w:val="ListBullet"/>
        <w:spacing w:before="20" w:after="20"/>
        <w:ind w:left="454"/>
      </w:pPr>
      <w:r>
        <w:rPr>
          <w:color w:val="333333"/>
          <w:sz w:val="20"/>
        </w:rPr>
        <w:t>jwt.guard.ts            — Valida JWT, adjunta payload al request</w:t>
      </w:r>
    </w:p>
    <w:p>
      <w:pPr>
        <w:pStyle w:val="ListBullet"/>
        <w:spacing w:before="20" w:after="20"/>
        <w:ind w:left="454"/>
      </w:pPr>
      <w:r>
        <w:rPr>
          <w:color w:val="333333"/>
          <w:sz w:val="20"/>
        </w:rPr>
        <w:t>roles.guard.ts          — Verifica @Roles() contra el rol del JWT</w:t>
      </w:r>
    </w:p>
    <w:p>
      <w:pPr>
        <w:pStyle w:val="ListBullet"/>
        <w:spacing w:before="20" w:after="20"/>
        <w:ind w:left="454"/>
      </w:pPr>
      <w:r>
        <w:rPr>
          <w:color w:val="333333"/>
          <w:sz w:val="20"/>
        </w:rPr>
        <w:t>jwt.strategy.ts         — Configuración Passport-JWT</w:t>
      </w:r>
    </w:p>
    <w:p>
      <w:pPr>
        <w:pStyle w:val="ListBullet"/>
        <w:spacing w:before="20" w:after="20"/>
        <w:ind w:left="454"/>
      </w:pPr>
      <w:r>
        <w:rPr>
          <w:color w:val="333333"/>
          <w:sz w:val="20"/>
        </w:rPr>
        <w:t>@Roles() decorator      — Metadata de roles requeridos por endpoint</w:t>
      </w:r>
    </w:p>
    <w:p>
      <w:pPr>
        <w:pStyle w:val="ListBullet"/>
        <w:spacing w:before="20" w:after="20"/>
        <w:ind w:left="454"/>
      </w:pPr>
      <w:r>
        <w:rPr>
          <w:color w:val="333333"/>
          <w:sz w:val="20"/>
        </w:rPr>
        <w:t>@CurrentUser()          — Extrae payload del request en parámetros de método</w:t>
      </w:r>
    </w:p>
    <w:p>
      <w:pPr>
        <w:pStyle w:val="ListBullet"/>
        <w:spacing w:before="20" w:after="20"/>
        <w:ind w:left="454"/>
      </w:pPr>
      <w:r>
        <w:rPr>
          <w:color w:val="333333"/>
          <w:sz w:val="20"/>
        </w:rPr>
        <w:t>Entities                — UserEntity, OrganizationEntity, AuthResponseEntity</w:t>
      </w:r>
    </w:p>
    <w:p>
      <w:pPr>
        <w:pStyle w:val="ListBullet"/>
        <w:spacing w:before="20" w:after="20"/>
        <w:ind w:left="454"/>
      </w:pPr>
      <w:r>
        <w:rPr>
          <w:color w:val="333333"/>
          <w:sz w:val="20"/>
        </w:rPr>
        <w:t xml:space="preserve">                          (ocultan password_hash via @Exclude de class-transformer)</w:t>
      </w:r>
    </w:p>
    <w:p>
      <w:pPr>
        <w:keepNext/>
        <w:spacing w:before="160" w:after="40"/>
      </w:pPr>
      <w:r>
        <w:rPr>
          <w:b/>
          <w:color w:val="333333"/>
          <w:sz w:val="21"/>
        </w:rPr>
        <w:t>Flujo de Onboarding</w:t>
      </w:r>
    </w:p>
    <w:p>
      <w:pPr>
        <w:pStyle w:val="ListBullet"/>
        <w:spacing w:before="20" w:after="20"/>
        <w:ind w:left="454"/>
      </w:pPr>
      <w:r>
        <w:rPr>
          <w:color w:val="333333"/>
          <w:sz w:val="20"/>
        </w:rPr>
        <w:t>1. Valida DTO (razón social, RUC, DV, email, contraseña)</w:t>
      </w:r>
    </w:p>
    <w:p>
      <w:pPr>
        <w:pStyle w:val="ListBullet"/>
        <w:spacing w:before="20" w:after="20"/>
        <w:ind w:left="454"/>
      </w:pPr>
      <w:r>
        <w:rPr>
          <w:color w:val="333333"/>
          <w:sz w:val="20"/>
        </w:rPr>
        <w:t>2. Verifica unicidad del email → 409 Conflict si ya existe</w:t>
      </w:r>
    </w:p>
    <w:p>
      <w:pPr>
        <w:pStyle w:val="ListBullet"/>
        <w:spacing w:before="20" w:after="20"/>
        <w:ind w:left="454"/>
      </w:pPr>
      <w:r>
        <w:rPr>
          <w:color w:val="333333"/>
          <w:sz w:val="20"/>
        </w:rPr>
        <w:t>3. prisma.$transaction([createOrganizacion, createUsuario(SUPERADMIN)]). Si cualquier paso falla → rollback completo</w:t>
      </w:r>
    </w:p>
    <w:p>
      <w:pPr>
        <w:pStyle w:val="ListBullet"/>
        <w:spacing w:before="20" w:after="20"/>
        <w:ind w:left="454"/>
      </w:pPr>
      <w:r>
        <w:rPr>
          <w:color w:val="333333"/>
          <w:sz w:val="20"/>
        </w:rPr>
        <w:t>4. Genera JWT firmado → retorna { organization, authData }</w:t>
      </w:r>
    </w:p>
    <w:p>
      <w:pPr>
        <w:keepNext/>
        <w:spacing w:before="160" w:after="40"/>
      </w:pPr>
      <w:r>
        <w:rPr>
          <w:b/>
          <w:color w:val="333333"/>
          <w:sz w:val="21"/>
        </w:rPr>
        <w:t>Flujo de Login</w:t>
      </w:r>
    </w:p>
    <w:p>
      <w:pPr>
        <w:pStyle w:val="ListBullet"/>
        <w:spacing w:before="20" w:after="20"/>
        <w:ind w:left="454"/>
      </w:pPr>
      <w:r>
        <w:rPr>
          <w:color w:val="333333"/>
          <w:sz w:val="20"/>
        </w:rPr>
        <w:t>1. Busca usuario por email → 401 genérico si no existe (anti-enumeración)</w:t>
      </w:r>
    </w:p>
    <w:p>
      <w:pPr>
        <w:pStyle w:val="ListBullet"/>
        <w:spacing w:before="20" w:after="20"/>
        <w:ind w:left="454"/>
      </w:pPr>
      <w:r>
        <w:rPr>
          <w:color w:val="333333"/>
          <w:sz w:val="20"/>
        </w:rPr>
        <w:t>2. activo === false → 403 "Cuenta desactivada"</w:t>
      </w:r>
    </w:p>
    <w:p>
      <w:pPr>
        <w:pStyle w:val="ListBullet"/>
        <w:spacing w:before="20" w:after="20"/>
        <w:ind w:left="454"/>
      </w:pPr>
      <w:r>
        <w:rPr>
          <w:color w:val="333333"/>
          <w:sz w:val="20"/>
        </w:rPr>
        <w:t>3. bcrypt.compare(password, hash) → 401 genérico si no coincide</w:t>
      </w:r>
    </w:p>
    <w:p>
      <w:pPr>
        <w:pStyle w:val="ListBullet"/>
        <w:spacing w:before="20" w:after="20"/>
        <w:ind w:left="454"/>
      </w:pPr>
      <w:r>
        <w:rPr>
          <w:color w:val="333333"/>
          <w:sz w:val="20"/>
        </w:rPr>
        <w:t>4. Registra sesión en tabla sesiones</w:t>
      </w:r>
    </w:p>
    <w:p>
      <w:pPr>
        <w:pStyle w:val="ListBullet"/>
        <w:spacing w:before="20" w:after="20"/>
        <w:ind w:left="454"/>
      </w:pPr>
      <w:r>
        <w:rPr>
          <w:color w:val="333333"/>
          <w:sz w:val="20"/>
        </w:rPr>
        <w:t>5. Retorna JWT firmado + datos del usuario</w:t>
      </w:r>
    </w:p>
    <w:p>
      <w:pPr>
        <w:keepNext/>
        <w:spacing w:before="160" w:after="40"/>
      </w:pPr>
      <w:r>
        <w:rPr>
          <w:b/>
          <w:color w:val="333333"/>
          <w:sz w:val="21"/>
        </w:rPr>
        <w:t>Recuperación de Contraseña</w:t>
      </w:r>
    </w:p>
    <w:p>
      <w:pPr>
        <w:spacing w:before="0" w:after="80"/>
      </w:pPr>
      <w:r>
        <w:rPr>
          <w:color w:val="333333"/>
          <w:sz w:val="20"/>
        </w:rPr>
        <w:t>forgot-password: genera token de 32 bytes aleatorios, lo hashea con bcrypt, lo guarda con TTL de 60 minutos. Envía correo con link. Siempre retorna el mismo mensaje independientemente de si el email existe (anti-enumeración).</w:t>
      </w:r>
    </w:p>
    <w:p>
      <w:pPr>
        <w:spacing w:before="0" w:after="80"/>
      </w:pPr>
      <w:r>
        <w:rPr>
          <w:color w:val="333333"/>
          <w:sz w:val="20"/>
        </w:rPr>
        <w:t>reset-password: verifica token contra hash almacenado, actualiza contraseña e invalida el token en la misma transacción (uso único, no reutilizable).</w:t>
      </w:r>
    </w:p>
    <w:p>
      <w:pPr>
        <w:keepNext/>
        <w:spacing w:before="240" w:after="80"/>
      </w:pPr>
      <w:r>
        <w:rPr>
          <w:b/>
          <w:color w:val="2B6CB0"/>
          <w:sz w:val="23"/>
        </w:rPr>
        <w:t>4.2 Módulo Registro-Gastos</w:t>
      </w:r>
    </w:p>
    <w:p>
      <w:pPr>
        <w:spacing w:before="0" w:after="80"/>
      </w:pPr>
      <w:r>
        <w:rPr>
          <w:color w:val="333333"/>
          <w:sz w:val="20"/>
        </w:rPr>
        <w:t>Gestiona el ciclo completo de facturas: procesamiento QR/OCR, CRUD, auditoría y exportación.</w:t>
      </w:r>
    </w:p>
    <w:p>
      <w:pPr>
        <w:keepNext/>
        <w:spacing w:before="160" w:after="40"/>
      </w:pPr>
      <w:r>
        <w:rPr>
          <w:b/>
          <w:color w:val="333333"/>
          <w:sz w:val="21"/>
        </w:rPr>
        <w:t>Pipeline de Procesamiento (POST /registro-gastos/procesar-factura)</w:t>
      </w:r>
    </w:p>
    <w:p>
      <w:pPr>
        <w:pStyle w:val="ListBullet"/>
        <w:spacing w:before="20" w:after="20"/>
        <w:ind w:left="454"/>
      </w:pPr>
      <w:r>
        <w:rPr>
          <w:color w:val="333333"/>
          <w:sz w:val="20"/>
        </w:rPr>
        <w:t>Validación: imágenes tipo JPG/PNG/WEBP, máx 5 MB cada una, máx 10 archivos.</w:t>
      </w:r>
    </w:p>
    <w:p>
      <w:pPr>
        <w:pStyle w:val="ListBullet"/>
        <w:spacing w:before="20" w:after="20"/>
        <w:ind w:left="454"/>
      </w:pPr>
      <w:r>
        <w:rPr>
          <w:color w:val="333333"/>
          <w:sz w:val="20"/>
        </w:rPr>
        <w:t>Paso 1 — ¿Se recibió clientQrData (QR ya decodificado en el browser)?</w:t>
      </w:r>
    </w:p>
    <w:p>
      <w:pPr>
        <w:pStyle w:val="ListBullet"/>
        <w:spacing w:before="20" w:after="20"/>
        <w:ind w:left="454"/>
      </w:pPr>
      <w:r>
        <w:rPr>
          <w:color w:val="333333"/>
          <w:sz w:val="20"/>
        </w:rPr>
        <w:t xml:space="preserve">         SÍ → Scraping al portal DGI → si QR válido, retorna datos oficiales DGI.</w:t>
      </w:r>
    </w:p>
    <w:p>
      <w:pPr>
        <w:pStyle w:val="ListBullet"/>
        <w:spacing w:before="20" w:after="20"/>
        <w:ind w:left="454"/>
      </w:pPr>
      <w:r>
        <w:rPr>
          <w:color w:val="333333"/>
          <w:sz w:val="20"/>
        </w:rPr>
        <w:t xml:space="preserve">         NO / DGI falla → continúa al Paso 2.</w:t>
      </w:r>
    </w:p>
    <w:p>
      <w:pPr>
        <w:pStyle w:val="ListBullet"/>
        <w:spacing w:before="20" w:after="20"/>
        <w:ind w:left="454"/>
      </w:pPr>
      <w:r>
        <w:rPr>
          <w:color w:val="333333"/>
          <w:sz w:val="20"/>
        </w:rPr>
        <w:t>Paso 2 — Azure OCR: extrae texto de cada imagen individualmente (soporte multi-página). Concatena todos los textos y parsea con parseDgiPanama() (regex para el formato DGI). Parsea también cada imagen por separado. Merge inteligente por campo: elige el valor más largo y no vacío. Retorna resultado final mergeado.</w:t>
      </w:r>
    </w:p>
    <w:p>
      <w:pPr>
        <w:keepNext/>
        <w:spacing w:before="160" w:after="40"/>
      </w:pPr>
      <w:r>
        <w:rPr>
          <w:b/>
          <w:color w:val="333333"/>
          <w:sz w:val="21"/>
        </w:rPr>
        <w:t>Patrón Repository — Aislamiento Multi-Tenant</w:t>
      </w:r>
    </w:p>
    <w:p>
      <w:pPr>
        <w:spacing w:before="0" w:after="80"/>
      </w:pPr>
      <w:r>
        <w:rPr>
          <w:color w:val="333333"/>
          <w:sz w:val="20"/>
        </w:rPr>
        <w:t>Todos los métodos reciben organizacion_id como parámetro obligatorio y lo inyectan en el WHERE de cada consulta Prisma. Este valor NUNCA proviene del body del request — siempre se extrae del payload JWT ya validado por el guard. Conocer el UUID de un recurso ajeno retorna 404, nunca expone el dato.</w:t>
      </w:r>
    </w:p>
    <w:p>
      <w:pPr>
        <w:keepNext/>
        <w:spacing w:before="240" w:after="80"/>
      </w:pPr>
      <w:r>
        <w:rPr>
          <w:b/>
          <w:color w:val="2B6CB0"/>
          <w:sz w:val="23"/>
        </w:rPr>
        <w:t>4.3 Infraestructura</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Servicio</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AzureOcrService</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infrastructure/ocr/. Modelo prebuilt-read. Combina texto de múltiples imágenes y ejecuta merge inteligente campo a campo.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CloudinaryService</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infrastructure/storage/. Implementa StorageInterface (desacoplado). Las imágenes se suben ANTES de crear el registro en BD.</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MailService</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infrastructure/mail/. Nodemailer + SMTP. Correos de recuperación (TTL 60 min) e invitaciones (contraseña temporal). Los fallos no interrumpen el flujo.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TasksService</w:t>
            </w:r>
          </w:p>
        </w:tc>
        <w:tc>
          <w:tcPr>
            <w:tcW w:type="dxa" w:w="56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infrastructure/tasks/. Limpieza periódica de sesiones y tokens de reset expirados.</w:t>
            </w:r>
          </w:p>
        </w:tc>
      </w:tr>
    </w:tbl>
    <w:p/>
    <w:p>
      <w:pPr>
        <w:keepNext/>
        <w:spacing w:before="240" w:after="80"/>
      </w:pPr>
      <w:r>
        <w:rPr>
          <w:b/>
          <w:color w:val="2B6CB0"/>
          <w:sz w:val="23"/>
        </w:rPr>
        <w:t>4.4 API REST — Referencia de Endpoints</w:t>
      </w:r>
    </w:p>
    <w:p>
      <w:pPr>
        <w:spacing w:before="0" w:after="80"/>
      </w:pPr>
      <w:r>
        <w:rPr>
          <w:color w:val="333333"/>
          <w:sz w:val="20"/>
        </w:rPr>
        <w:t>Todos los endpoints protegidos requieren el header: Authorization: Bearer &lt;JWT&gt;</w:t>
      </w:r>
    </w:p>
    <w:tbl>
      <w:tblPr>
        <w:tblW w:type="auto" w:w="0"/>
        <w:jc w:val="left"/>
        <w:tblLook w:firstColumn="1" w:firstRow="1" w:lastColumn="0" w:lastRow="0" w:noHBand="0" w:noVBand="1" w:val="04A0"/>
      </w:tblPr>
      <w:tblGrid>
        <w:gridCol w:w="2280"/>
        <w:gridCol w:w="2280"/>
        <w:gridCol w:w="2280"/>
        <w:gridCol w:w="2280"/>
      </w:tblGrid>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Método</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Ruta</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Acceso</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/auth/onboarding</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Público</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Registrar empresa + admin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/auth/login</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Público</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Iniciar sesión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/auth/logout</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Cerrar sesión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/auth/me</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Perfil del usuario autenticado</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PATCH</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/auth/change-password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Cambiar contraseña propia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/auth/forgot-password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Público</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Solicitar reset de contraseña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/auth/reset-password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Público</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Aplicar nueva contraseña con token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/auth/users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SUPERADMIN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Listar usuarios de la organización</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/auth/invite</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SUPERADMIN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Invitar usuario por email</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PATCH</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/auth/users/:id/status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SUPERADMIN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Activar / desactivar usuario</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PATCH</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/auth/users/:id/role</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SUPERADMIN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Cambiar rol de usuario</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DELETE</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/auth/users/:id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SUPERADMIN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Eliminar usuario</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/registro-gastos/procesar-factura</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Procesar imágenes QR/OCR</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/registro-gastos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Todas las facturas de la org</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/registro-gastos/mis-facturas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Facturas del usuario actual</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/registro-gastos/:id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Detalle de una factura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/registro-gastos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Guardar factura procesada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PUT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/registro-gastos/:id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Actualizar factura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PATCH</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/registro-gastos/:id/estado</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Aprobar o rechazar factura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DELETE</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/registro-gastos/:id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Eliminar factura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/registro-gastos/export</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Exportar listado a Excel</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GET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/categorias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Listar categorías</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POST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/categorias</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Crear categoría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PUT</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/categorias/:id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Actualizar categoría</w:t>
            </w:r>
          </w:p>
        </w:tc>
      </w:tr>
      <w:tr>
        <w:tc>
          <w:tcPr>
            <w:tcW w:type="dxa" w:w="90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DELETE</w:t>
            </w:r>
          </w:p>
        </w:tc>
        <w:tc>
          <w:tcPr>
            <w:tcW w:type="dxa" w:w="328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/categorias/:id</w:t>
            </w:r>
          </w:p>
        </w:tc>
        <w:tc>
          <w:tcPr>
            <w:tcW w:type="dxa" w:w="158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CONT/SADMIN</w:t>
            </w:r>
          </w:p>
        </w:tc>
        <w:tc>
          <w:tcPr>
            <w:tcW w:type="dxa" w:w="294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Eliminar categoría</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5. FRONTEND (ANGULAR)</w:t>
      </w:r>
    </w:p>
    <w:p>
      <w:pPr>
        <w:spacing w:before="0" w:after="80"/>
      </w:pPr>
      <w:r>
        <w:rPr>
          <w:color w:val="333333"/>
          <w:sz w:val="20"/>
        </w:rPr>
        <w:t>Angular 19, exclusivamente Standalone Components (sin NgModules). Lazy loading por feature para reducir el bundle inicial al mínimo.</w:t>
      </w:r>
    </w:p>
    <w:p>
      <w:pPr>
        <w:keepNext/>
        <w:spacing w:before="240" w:after="80"/>
      </w:pPr>
      <w:r>
        <w:rPr>
          <w:b/>
          <w:color w:val="2B6CB0"/>
          <w:sz w:val="23"/>
        </w:rPr>
        <w:t>5.1 Estructura de la Aplicación</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src/app/</w:t>
            </w:r>
            <w:r>
              <w:rPr>
                <w:rFonts w:ascii="Courier New" w:hAnsi="Courier New"/>
                <w:color w:val="232323"/>
                <w:sz w:val="17"/>
              </w:rPr>
              <w:br/>
              <w:t xml:space="preserve">  app.component.*        Shell raíz: &lt;router-outlet&gt; + &lt;app-toast&gt;</w:t>
            </w:r>
            <w:r>
              <w:rPr>
                <w:rFonts w:ascii="Courier New" w:hAnsi="Courier New"/>
                <w:color w:val="232323"/>
                <w:sz w:val="17"/>
              </w:rPr>
              <w:br/>
              <w:t xml:space="preserve">  app.config.ts          provideRouter, provideHttpClient, withInterceptors</w:t>
            </w:r>
            <w:r>
              <w:rPr>
                <w:rFonts w:ascii="Courier New" w:hAnsi="Courier New"/>
                <w:color w:val="232323"/>
                <w:sz w:val="17"/>
              </w:rPr>
              <w:br/>
              <w:t xml:space="preserve">  app.routes.ts          Rutas raíz con lazy loading</w:t>
            </w:r>
            <w:r>
              <w:rPr>
                <w:rFonts w:ascii="Courier New" w:hAnsi="Courier New"/>
                <w:color w:val="232323"/>
                <w:sz w:val="17"/>
              </w:rPr>
              <w:br/>
              <w:t xml:space="preserve">  core/</w:t>
            </w:r>
            <w:r>
              <w:rPr>
                <w:rFonts w:ascii="Courier New" w:hAnsi="Courier New"/>
                <w:color w:val="232323"/>
                <w:sz w:val="17"/>
              </w:rPr>
              <w:br/>
              <w:t xml:space="preserve">    guards/              auth.guard.ts, role.guard.ts</w:t>
            </w:r>
            <w:r>
              <w:rPr>
                <w:rFonts w:ascii="Courier New" w:hAnsi="Courier New"/>
                <w:color w:val="232323"/>
                <w:sz w:val="17"/>
              </w:rPr>
              <w:br/>
              <w:t xml:space="preserve">    interceptors/        jwt.interceptor.ts</w:t>
            </w:r>
            <w:r>
              <w:rPr>
                <w:rFonts w:ascii="Courier New" w:hAnsi="Courier New"/>
                <w:color w:val="232323"/>
                <w:sz w:val="17"/>
              </w:rPr>
              <w:br/>
              <w:t xml:space="preserve">    models/              roles.enum.ts</w:t>
            </w:r>
            <w:r>
              <w:rPr>
                <w:rFonts w:ascii="Courier New" w:hAnsi="Courier New"/>
                <w:color w:val="232323"/>
                <w:sz w:val="17"/>
              </w:rPr>
              <w:br/>
              <w:t xml:space="preserve">    services/            qr-scanner.service.ts</w:t>
            </w:r>
            <w:r>
              <w:rPr>
                <w:rFonts w:ascii="Courier New" w:hAnsi="Courier New"/>
                <w:color w:val="232323"/>
                <w:sz w:val="17"/>
              </w:rPr>
              <w:br/>
              <w:t xml:space="preserve">  features/</w:t>
            </w:r>
            <w:r>
              <w:rPr>
                <w:rFonts w:ascii="Courier New" w:hAnsi="Courier New"/>
                <w:color w:val="232323"/>
                <w:sz w:val="17"/>
              </w:rPr>
              <w:br/>
              <w:t xml:space="preserve">    auth/                Login, onboarding, recuperación de contraseña</w:t>
            </w:r>
            <w:r>
              <w:rPr>
                <w:rFonts w:ascii="Courier New" w:hAnsi="Courier New"/>
                <w:color w:val="232323"/>
                <w:sz w:val="17"/>
              </w:rPr>
              <w:br/>
              <w:t xml:space="preserve">    registro-factura/    Carga y vista de facturas (empleado)</w:t>
            </w:r>
            <w:r>
              <w:rPr>
                <w:rFonts w:ascii="Courier New" w:hAnsi="Courier New"/>
                <w:color w:val="232323"/>
                <w:sz w:val="17"/>
              </w:rPr>
              <w:br/>
              <w:t xml:space="preserve">    admin/               Panel de auditoría y gestión de usuarios</w:t>
            </w:r>
            <w:r>
              <w:rPr>
                <w:rFonts w:ascii="Courier New" w:hAnsi="Courier New"/>
                <w:color w:val="232323"/>
                <w:sz w:val="17"/>
              </w:rPr>
              <w:br/>
              <w:t xml:space="preserve">  shared/</w:t>
            </w:r>
            <w:r>
              <w:rPr>
                <w:rFonts w:ascii="Courier New" w:hAnsi="Courier New"/>
                <w:color w:val="232323"/>
                <w:sz w:val="17"/>
              </w:rPr>
              <w:br/>
              <w:t xml:space="preserve">    button/  input/  modal/  navbar/  sidebar/  toast/</w:t>
            </w:r>
            <w:r>
              <w:rPr>
                <w:rFonts w:ascii="Courier New" w:hAnsi="Courier New"/>
                <w:color w:val="232323"/>
                <w:sz w:val="17"/>
              </w:rPr>
              <w:br/>
              <w:t xml:space="preserve">    factura-view/  invoice-audit-modal/  not-found/  validators/</w:t>
            </w:r>
          </w:p>
        </w:tc>
      </w:tr>
    </w:tbl>
    <w:p/>
    <w:p>
      <w:pPr>
        <w:keepNext/>
        <w:spacing w:before="240" w:after="80"/>
      </w:pPr>
      <w:r>
        <w:rPr>
          <w:b/>
          <w:color w:val="2B6CB0"/>
          <w:sz w:val="23"/>
        </w:rPr>
        <w:t>5.2 Rutas y Lazy Loading</w:t>
      </w:r>
    </w:p>
    <w:tbl>
      <w:tblPr>
        <w:tblW w:type="auto" w:w="0"/>
        <w:jc w:val="left"/>
        <w:tblLook w:firstColumn="1" w:firstRow="1" w:lastColumn="0" w:lastRow="0" w:noHBand="0" w:noVBand="1" w:val="04A0"/>
      </w:tblPr>
      <w:tblGrid>
        <w:gridCol w:w="3041"/>
        <w:gridCol w:w="3041"/>
        <w:gridCol w:w="3041"/>
      </w:tblGrid>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Prefijo</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Feature Routes</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Guards</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authRoutes</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Ninguno (público)</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/facturas/**</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registroFacturaRoutes</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authGuard + roleGuard([EMPLEADO])</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/admin/**</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adminRoutes</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authGuard + roleGuard([SUPERADMIN, CONTADOR])</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Redirect → /auth/login</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NotFoundComponent</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404 personalizado</w:t>
            </w:r>
          </w:p>
        </w:tc>
      </w:tr>
    </w:tbl>
    <w:p/>
    <w:p>
      <w:pPr>
        <w:keepNext/>
        <w:spacing w:before="240" w:after="80"/>
      </w:pPr>
      <w:r>
        <w:rPr>
          <w:b/>
          <w:color w:val="2B6CB0"/>
          <w:sz w:val="23"/>
        </w:rPr>
        <w:t>5.3 Core — Guards e Interceptores</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Componente</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Función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authGuard</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CanActivateFn. Verifica existencia y vigencia del token en localStorage. Token expirado → logout automático + redirect.</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roleGuard</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Factory: roleGuard([roles]). Decodifica el payload JWT localmente (sin petición al backend). Redirige al home del rol si no coincide.</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jwtInterceptor</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HttpInterceptorFn. Clona cada request saliente y agrega Authorization: Bearer &lt;token&gt; si hay sesión activa.</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QrScannerService</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Wrapper de zxing-wasm. Decodifica QR en WebAssembly en el browser. Sin costo de red ni API externa.</w:t>
            </w:r>
          </w:p>
        </w:tc>
      </w:tr>
    </w:tbl>
    <w:p/>
    <w:p>
      <w:pPr>
        <w:keepNext/>
        <w:spacing w:before="240" w:after="80"/>
      </w:pPr>
      <w:r>
        <w:rPr>
          <w:b/>
          <w:color w:val="2B6CB0"/>
          <w:sz w:val="23"/>
        </w:rPr>
        <w:t>5.4 Módulos de Features</w:t>
      </w:r>
    </w:p>
    <w:p>
      <w:pPr>
        <w:keepNext/>
        <w:spacing w:before="160" w:after="40"/>
      </w:pPr>
      <w:r>
        <w:rPr>
          <w:b/>
          <w:color w:val="333333"/>
          <w:sz w:val="21"/>
        </w:rPr>
        <w:t>AUTH</w:t>
      </w:r>
    </w:p>
    <w:p>
      <w:pPr>
        <w:pStyle w:val="ListBullet"/>
        <w:spacing w:before="20" w:after="20"/>
        <w:ind w:left="454"/>
      </w:pPr>
      <w:r>
        <w:rPr>
          <w:color w:val="333333"/>
          <w:sz w:val="20"/>
        </w:rPr>
        <w:t>LoginComponent: formulario reactivo, maneja 401/403, redirige según rol del JWT.</w:t>
      </w:r>
    </w:p>
    <w:p>
      <w:pPr>
        <w:pStyle w:val="ListBullet"/>
        <w:spacing w:before="20" w:after="20"/>
        <w:ind w:left="454"/>
      </w:pPr>
      <w:r>
        <w:rPr>
          <w:color w:val="333333"/>
          <w:sz w:val="20"/>
        </w:rPr>
        <w:t>OnboardingComponent: wizard orquestador con router-outlet para pasos hijo.</w:t>
      </w:r>
    </w:p>
    <w:p>
      <w:pPr>
        <w:pStyle w:val="ListBullet"/>
        <w:spacing w:before="20" w:after="20"/>
        <w:ind w:left="454"/>
      </w:pPr>
      <w:r>
        <w:rPr>
          <w:color w:val="333333"/>
          <w:sz w:val="20"/>
        </w:rPr>
        <w:t xml:space="preserve">  · Paso 1: razón social, RUC, DV.</w:t>
      </w:r>
    </w:p>
    <w:p>
      <w:pPr>
        <w:pStyle w:val="ListBullet"/>
        <w:spacing w:before="20" w:after="20"/>
        <w:ind w:left="454"/>
      </w:pPr>
      <w:r>
        <w:rPr>
          <w:color w:val="333333"/>
          <w:sz w:val="20"/>
        </w:rPr>
        <w:t xml:space="preserve">  · Paso 2: nombre, email, contraseña. Emite @Output() submitData al padre.</w:t>
      </w:r>
    </w:p>
    <w:p>
      <w:pPr>
        <w:pStyle w:val="ListBullet"/>
        <w:spacing w:before="20" w:after="20"/>
        <w:ind w:left="454"/>
      </w:pPr>
      <w:r>
        <w:rPr>
          <w:color w:val="333333"/>
          <w:sz w:val="20"/>
        </w:rPr>
        <w:t>ForgotPasswordComponent / ResetPasswordComponent: flujo de dos pasos. El token se lee desde queryParams de la URL.</w:t>
      </w:r>
    </w:p>
    <w:p>
      <w:pPr>
        <w:pStyle w:val="ListBullet"/>
        <w:spacing w:before="20" w:after="20"/>
        <w:ind w:left="454"/>
      </w:pPr>
      <w:r>
        <w:rPr>
          <w:color w:val="333333"/>
          <w:sz w:val="20"/>
        </w:rPr>
        <w:t>AuthService: login(), logout(), getToken(), saveSession(), isAuthenticated().</w:t>
      </w:r>
    </w:p>
    <w:p>
      <w:pPr>
        <w:keepNext/>
        <w:spacing w:before="160" w:after="40"/>
      </w:pPr>
      <w:r>
        <w:rPr>
          <w:b/>
          <w:color w:val="333333"/>
          <w:sz w:val="21"/>
        </w:rPr>
        <w:t>REGISTRO-FACTURA</w:t>
      </w:r>
    </w:p>
    <w:p>
      <w:pPr>
        <w:pStyle w:val="ListBullet"/>
        <w:spacing w:before="20" w:after="20"/>
        <w:ind w:left="454"/>
      </w:pPr>
      <w:r>
        <w:rPr>
          <w:color w:val="333333"/>
          <w:sz w:val="20"/>
        </w:rPr>
        <w:t>CargarFacturaPage orquesta tres sub-componentes:</w:t>
      </w:r>
    </w:p>
    <w:p>
      <w:pPr>
        <w:pStyle w:val="ListBullet"/>
        <w:spacing w:before="20" w:after="20"/>
        <w:ind w:left="454"/>
      </w:pPr>
      <w:r>
        <w:rPr>
          <w:color w:val="333333"/>
          <w:sz w:val="20"/>
        </w:rPr>
        <w:t xml:space="preserve">  · CargarArchivoComponent: drag-and-drop, ejecuta QrScannerService, envía imágenes + QR al backend.</w:t>
      </w:r>
    </w:p>
    <w:p>
      <w:pPr>
        <w:pStyle w:val="ListBullet"/>
        <w:spacing w:before="20" w:after="20"/>
        <w:ind w:left="454"/>
      </w:pPr>
      <w:r>
        <w:rPr>
          <w:color w:val="333333"/>
          <w:sz w:val="20"/>
        </w:rPr>
        <w:t xml:space="preserve">  · FacturaFormComponent: formulario reactivo editable con datos del OCR, selector de categoría.</w:t>
      </w:r>
    </w:p>
    <w:p>
      <w:pPr>
        <w:pStyle w:val="ListBullet"/>
        <w:spacing w:before="20" w:after="20"/>
        <w:ind w:left="454"/>
      </w:pPr>
      <w:r>
        <w:rPr>
          <w:color w:val="333333"/>
          <w:sz w:val="20"/>
        </w:rPr>
        <w:t xml:space="preserve">  · FacturaViewComponent: visor sticky. Emite lightboxChange(boolean) para coordinar el z-index.</w:t>
      </w:r>
    </w:p>
    <w:p>
      <w:pPr>
        <w:pStyle w:val="ListBullet"/>
        <w:spacing w:before="20" w:after="20"/>
        <w:ind w:left="454"/>
      </w:pPr>
      <w:r>
        <w:rPr>
          <w:color w:val="333333"/>
          <w:sz w:val="20"/>
        </w:rPr>
        <w:t>MisFacturasPage: tabla paginada de facturas propias con indicadores de estado por color.</w:t>
      </w:r>
    </w:p>
    <w:p>
      <w:pPr>
        <w:keepNext/>
        <w:spacing w:before="160" w:after="40"/>
      </w:pPr>
      <w:r>
        <w:rPr>
          <w:b/>
          <w:color w:val="333333"/>
          <w:sz w:val="21"/>
        </w:rPr>
        <w:t>ADMIN</w:t>
      </w:r>
    </w:p>
    <w:p>
      <w:pPr>
        <w:pStyle w:val="ListBullet"/>
        <w:spacing w:before="20" w:after="20"/>
        <w:ind w:left="454"/>
      </w:pPr>
      <w:r>
        <w:rPr>
          <w:color w:val="333333"/>
          <w:sz w:val="20"/>
        </w:rPr>
        <w:t>AdminFacturasPage:</w:t>
      </w:r>
    </w:p>
    <w:p>
      <w:pPr>
        <w:pStyle w:val="ListBullet"/>
        <w:spacing w:before="20" w:after="20"/>
        <w:ind w:left="454"/>
      </w:pPr>
      <w:r>
        <w:rPr>
          <w:color w:val="333333"/>
          <w:sz w:val="20"/>
        </w:rPr>
        <w:t xml:space="preserve">  · InvoiceFilterComponent: filtros combinados (estado, rango de fechas, categoría, empleado).</w:t>
      </w:r>
    </w:p>
    <w:p>
      <w:pPr>
        <w:pStyle w:val="ListBullet"/>
        <w:spacing w:before="20" w:after="20"/>
        <w:ind w:left="454"/>
      </w:pPr>
      <w:r>
        <w:rPr>
          <w:color w:val="333333"/>
          <w:sz w:val="20"/>
        </w:rPr>
        <w:t xml:space="preserve">  · InvoiceListComponent: tabla paginada en servidor, selección múltiple.</w:t>
      </w:r>
    </w:p>
    <w:p>
      <w:pPr>
        <w:pStyle w:val="ListBullet"/>
        <w:spacing w:before="20" w:after="20"/>
        <w:ind w:left="454"/>
      </w:pPr>
      <w:r>
        <w:rPr>
          <w:color w:val="333333"/>
          <w:sz w:val="20"/>
        </w:rPr>
        <w:t xml:space="preserve">  · InvoiceAuditModal: carrusel de imágenes + campos completos, acciones aprobar/rechazar.</w:t>
      </w:r>
    </w:p>
    <w:p>
      <w:pPr>
        <w:pStyle w:val="ListBullet"/>
        <w:spacing w:before="20" w:after="20"/>
        <w:ind w:left="454"/>
      </w:pPr>
      <w:r>
        <w:rPr>
          <w:color w:val="333333"/>
          <w:sz w:val="20"/>
        </w:rPr>
        <w:t xml:space="preserve">  · ExportExcelCsvComponent: exportación con filtros aplicados.</w:t>
      </w:r>
    </w:p>
    <w:p>
      <w:pPr>
        <w:pStyle w:val="ListBullet"/>
        <w:spacing w:before="20" w:after="20"/>
        <w:ind w:left="454"/>
      </w:pPr>
      <w:r>
        <w:rPr>
          <w:color w:val="333333"/>
          <w:sz w:val="20"/>
        </w:rPr>
        <w:t>AdminUsuariosPage:</w:t>
      </w:r>
    </w:p>
    <w:p>
      <w:pPr>
        <w:pStyle w:val="ListBullet"/>
        <w:spacing w:before="20" w:after="20"/>
        <w:ind w:left="454"/>
      </w:pPr>
      <w:r>
        <w:rPr>
          <w:color w:val="333333"/>
          <w:sz w:val="20"/>
        </w:rPr>
        <w:t xml:space="preserve">  · UserTableComponent: tabla con avatar, rol, estado, menú contextual ⋯</w:t>
      </w:r>
    </w:p>
    <w:p>
      <w:pPr>
        <w:pStyle w:val="ListBullet"/>
        <w:spacing w:before="20" w:after="20"/>
        <w:ind w:left="454"/>
      </w:pPr>
      <w:r>
        <w:rPr>
          <w:color w:val="333333"/>
          <w:sz w:val="20"/>
        </w:rPr>
        <w:t xml:space="preserve">  · UserInviteModal: email (requerido), nombre (opcional), rol.</w:t>
      </w:r>
    </w:p>
    <w:p>
      <w:pPr>
        <w:pStyle w:val="ListBullet"/>
        <w:spacing w:before="20" w:after="20"/>
        <w:ind w:left="454"/>
      </w:pPr>
      <w:r>
        <w:rPr>
          <w:color w:val="333333"/>
          <w:sz w:val="20"/>
        </w:rPr>
        <w:t xml:space="preserve">  · UserActionModal: modal de confirmación para cambios de rol, activación y eliminación.</w:t>
      </w:r>
    </w:p>
    <w:p>
      <w:pPr>
        <w:keepNext/>
        <w:spacing w:before="240" w:after="80"/>
      </w:pPr>
      <w:r>
        <w:rPr>
          <w:b/>
          <w:color w:val="2B6CB0"/>
          <w:sz w:val="23"/>
        </w:rPr>
        <w:t>5.5 Componentes Compartidos</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Componente</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&lt;app-modal&gt;</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@Input: title, variant, size, isOpen. Slots ng-content: modal-icon, modal-body, modal-footer. Cierra con Escape o clic en backdrop.</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&lt;app-toast&gt;</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Notificaciones no bloqueantes globales. API: toastService.success/error/warning/info(). z-index 11000, duración 4 s, barra de progreso.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&lt;app-factura-view&gt;</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Visor sticky. z-index coordinado con navbar: 1 normal → 1001 en modo lightbox.</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&lt;app-navbar&gt;</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Barra responsive con nombre, rol y menú desplegable (logout). z-index dinámico.</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6. MODELO DE SEGURIDAD</w:t>
      </w:r>
    </w:p>
    <w:p>
      <w:pPr>
        <w:keepNext/>
        <w:spacing w:before="240" w:after="80"/>
      </w:pPr>
      <w:r>
        <w:rPr>
          <w:b/>
          <w:color w:val="2B6CB0"/>
          <w:sz w:val="23"/>
        </w:rPr>
        <w:t>Matriz de Permisos por Rol</w:t>
      </w:r>
    </w:p>
    <w:tbl>
      <w:tblPr>
        <w:tblW w:type="auto" w:w="0"/>
        <w:jc w:val="left"/>
        <w:tblLook w:firstColumn="1" w:firstRow="1" w:lastColumn="0" w:lastRow="0" w:noHBand="0" w:noVBand="1" w:val="04A0"/>
      </w:tblPr>
      <w:tblGrid>
        <w:gridCol w:w="2280"/>
        <w:gridCol w:w="2280"/>
        <w:gridCol w:w="2280"/>
        <w:gridCol w:w="2280"/>
      </w:tblGrid>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Acción</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EMPLEADO</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CONTADOR</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SUPERADMIN</w:t>
            </w:r>
          </w:p>
        </w:tc>
      </w:tr>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Registrar / ver facturas propias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r>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Ver todas las facturas de la organización</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r>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Aprobar / rechazar facturas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r>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Exportar a Excel</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w:t>
            </w:r>
          </w:p>
        </w:tc>
      </w:tr>
      <w:tr>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Gestionar usuarios (invitar, roles, etc.)</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t>
            </w:r>
          </w:p>
        </w:tc>
      </w:tr>
    </w:tbl>
    <w:p/>
    <w:p>
      <w:pPr>
        <w:keepNext/>
        <w:spacing w:before="240" w:after="80"/>
      </w:pPr>
      <w:r>
        <w:rPr>
          <w:b/>
          <w:color w:val="2B6CB0"/>
          <w:sz w:val="23"/>
        </w:rPr>
        <w:t>Capas de Protección — Defensa en Profundidad</w:t>
      </w:r>
    </w:p>
    <w:tbl>
      <w:tblPr>
        <w:tblW w:type="auto" w:w="0"/>
        <w:jc w:val="left"/>
        <w:tblLook w:firstColumn="1" w:firstRow="1" w:lastColumn="0" w:lastRow="0" w:noHBand="0" w:noVBand="1" w:val="04A0"/>
      </w:tblPr>
      <w:tblGrid>
        <w:gridCol w:w="4561"/>
        <w:gridCol w:w="4561"/>
      </w:tblGrid>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Capa</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1. roleGuard (frontend)</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Bloquea la navegación antes de renderizar cualquier componente protegido. Redirige al home correcto según el rol.</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2. jwtInterceptor (frontend)</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Adjunta el token a todas las peticiones. Si el backend retorna 401 (token expirado), AuthService fuerza el logout automático.</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3. JwtAuthGuard (backend)</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Valida la firma criptográfica del JWT en cada request protegido. Token inválido o expirado → 401 Unauthorized.</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4. RolesGuard (backend)</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Compara el rol del payload JWT con los roles declarados en @Roles(). Rol insuficiente → 403 Forbidden.</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5. Repository — organizacion_id</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Toda consulta a BD incluye organizacion_id extraído del JWT. Conocer el UUID de un recurso ajeno retorna 404, nunca el dato.</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6. Reglas de negocio (servicio)</w:t>
            </w:r>
          </w:p>
        </w:tc>
        <w:tc>
          <w:tcPr>
            <w:tcW w:type="dxa" w:w="532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Un usuario no puede eliminar su propia cuenta. No se puede eliminar al último administrador. SUPERADMIN no puede ser degradado por un rol inferior. Tokens de reset se invalidan tras un único uso.</w:t>
            </w:r>
          </w:p>
        </w:tc>
      </w:tr>
    </w:tbl>
    <w:p/>
    <w:p>
      <w:pPr>
        <w:keepNext/>
        <w:spacing w:before="240" w:after="80"/>
      </w:pPr>
      <w:r>
        <w:rPr>
          <w:b/>
          <w:color w:val="2B6CB0"/>
          <w:sz w:val="23"/>
        </w:rPr>
        <w:t>Estructura del JWT</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w:t>
            </w:r>
            <w:r>
              <w:rPr>
                <w:rFonts w:ascii="Courier New" w:hAnsi="Courier New"/>
                <w:color w:val="232323"/>
                <w:sz w:val="17"/>
              </w:rPr>
              <w:br/>
              <w:t xml:space="preserve">  "sub":            "uuid-del-usuario",</w:t>
            </w:r>
            <w:r>
              <w:rPr>
                <w:rFonts w:ascii="Courier New" w:hAnsi="Courier New"/>
                <w:color w:val="232323"/>
                <w:sz w:val="17"/>
              </w:rPr>
              <w:br/>
              <w:t xml:space="preserve">  "email":          "usuario@empresa.com",</w:t>
            </w:r>
            <w:r>
              <w:rPr>
                <w:rFonts w:ascii="Courier New" w:hAnsi="Courier New"/>
                <w:color w:val="232323"/>
                <w:sz w:val="17"/>
              </w:rPr>
              <w:br/>
              <w:t xml:space="preserve">  "role":           "SUPERADMIN",</w:t>
            </w:r>
            <w:r>
              <w:rPr>
                <w:rFonts w:ascii="Courier New" w:hAnsi="Courier New"/>
                <w:color w:val="232323"/>
                <w:sz w:val="17"/>
              </w:rPr>
              <w:br/>
              <w:t xml:space="preserve">  "organizationId": "uuid-de-la-organizacion",</w:t>
            </w:r>
            <w:r>
              <w:rPr>
                <w:rFonts w:ascii="Courier New" w:hAnsi="Courier New"/>
                <w:color w:val="232323"/>
                <w:sz w:val="17"/>
              </w:rPr>
              <w:br/>
              <w:t xml:space="preserve">  "iat":            1740000000,</w:t>
            </w:r>
            <w:r>
              <w:rPr>
                <w:rFonts w:ascii="Courier New" w:hAnsi="Courier New"/>
                <w:color w:val="232323"/>
                <w:sz w:val="17"/>
              </w:rPr>
              <w:br/>
              <w:t xml:space="preserve">  "exp":            1740086400   // 24 horas de vigencia</w:t>
            </w:r>
            <w:r>
              <w:rPr>
                <w:rFonts w:ascii="Courier New" w:hAnsi="Courier New"/>
                <w:color w:val="232323"/>
                <w:sz w:val="17"/>
              </w:rPr>
              <w:br/>
              <w:t>}</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7. FLUJOS DE DATOS CRÍTICOS</w:t>
      </w:r>
    </w:p>
    <w:p>
      <w:pPr>
        <w:keepNext/>
        <w:spacing w:before="240" w:after="80"/>
      </w:pPr>
      <w:r>
        <w:rPr>
          <w:b/>
          <w:color w:val="2B6CB0"/>
          <w:sz w:val="23"/>
        </w:rPr>
        <w:t>Registro de Factura</w:t>
      </w:r>
    </w:p>
    <w:p>
      <w:pPr>
        <w:pStyle w:val="ListBullet"/>
        <w:spacing w:before="20" w:after="20"/>
        <w:ind w:left="454"/>
      </w:pPr>
      <w:r>
        <w:rPr>
          <w:color w:val="333333"/>
          <w:sz w:val="20"/>
        </w:rPr>
        <w:t>1. Browser: el empleado arrastra una o más imágenes de factura.</w:t>
      </w:r>
    </w:p>
    <w:p>
      <w:pPr>
        <w:pStyle w:val="ListBullet"/>
        <w:spacing w:before="20" w:after="20"/>
        <w:ind w:left="454"/>
      </w:pPr>
      <w:r>
        <w:rPr>
          <w:color w:val="333333"/>
          <w:sz w:val="20"/>
        </w:rPr>
        <w:t>2. QrScannerService decodifica el QR en WebAssembly (cero latencia de red).</w:t>
      </w:r>
    </w:p>
    <w:p>
      <w:pPr>
        <w:pStyle w:val="ListBullet"/>
        <w:spacing w:before="20" w:after="20"/>
        <w:ind w:left="454"/>
      </w:pPr>
      <w:r>
        <w:rPr>
          <w:color w:val="333333"/>
          <w:sz w:val="20"/>
        </w:rPr>
        <w:t>3. POST /procesar-factura { files[], clientQrData? }</w:t>
      </w:r>
    </w:p>
    <w:p>
      <w:pPr>
        <w:pStyle w:val="ListBullet"/>
        <w:spacing w:before="20" w:after="20"/>
        <w:ind w:left="454"/>
      </w:pPr>
      <w:r>
        <w:rPr>
          <w:color w:val="333333"/>
          <w:sz w:val="20"/>
        </w:rPr>
        <w:t>4. Backend: ¿clientQrData válido? → scraping DGI → datos fiscales oficiales.</w:t>
      </w:r>
    </w:p>
    <w:p>
      <w:pPr>
        <w:pStyle w:val="ListBullet"/>
        <w:spacing w:before="20" w:after="20"/>
        <w:ind w:left="454"/>
      </w:pPr>
      <w:r>
        <w:rPr>
          <w:color w:val="333333"/>
          <w:sz w:val="20"/>
        </w:rPr>
        <w:t xml:space="preserve">   Sin QR / DGI falla → Azure OCR → parseDgiPanama() → merge inteligente.</w:t>
      </w:r>
    </w:p>
    <w:p>
      <w:pPr>
        <w:pStyle w:val="ListBullet"/>
        <w:spacing w:before="20" w:after="20"/>
        <w:ind w:left="454"/>
      </w:pPr>
      <w:r>
        <w:rPr>
          <w:color w:val="333333"/>
          <w:sz w:val="20"/>
        </w:rPr>
        <w:t>5. Browser: formulario pre-completado con los datos extraídos. El empleado revisa y corrige.</w:t>
      </w:r>
    </w:p>
    <w:p>
      <w:pPr>
        <w:pStyle w:val="ListBullet"/>
        <w:spacing w:before="20" w:after="20"/>
        <w:ind w:left="454"/>
      </w:pPr>
      <w:r>
        <w:rPr>
          <w:color w:val="333333"/>
          <w:sz w:val="20"/>
        </w:rPr>
        <w:t>6. POST /registro-gastos { datos del formulario }</w:t>
      </w:r>
    </w:p>
    <w:p>
      <w:pPr>
        <w:pStyle w:val="ListBullet"/>
        <w:spacing w:before="20" w:after="20"/>
        <w:ind w:left="454"/>
      </w:pPr>
      <w:r>
        <w:rPr>
          <w:color w:val="333333"/>
          <w:sz w:val="20"/>
        </w:rPr>
        <w:t>7. Backend: upload de imágenes a Cloudinary → { url, publicId }.</w:t>
      </w:r>
    </w:p>
    <w:p>
      <w:pPr>
        <w:pStyle w:val="ListBullet"/>
        <w:spacing w:before="20" w:after="20"/>
        <w:ind w:left="454"/>
      </w:pPr>
      <w:r>
        <w:rPr>
          <w:color w:val="333333"/>
          <w:sz w:val="20"/>
        </w:rPr>
        <w:t>8. Backend: prisma.facturas.create + prisma.factura_imagenes.createMany (atómico).</w:t>
      </w:r>
    </w:p>
    <w:p>
      <w:pPr>
        <w:pStyle w:val="ListBullet"/>
        <w:spacing w:before="20" w:after="20"/>
        <w:ind w:left="454"/>
      </w:pPr>
      <w:r>
        <w:rPr>
          <w:color w:val="333333"/>
          <w:sz w:val="20"/>
        </w:rPr>
        <w:t>9. Browser: toast de éxito. La factura queda en estado PENDIENTE.</w:t>
      </w:r>
    </w:p>
    <w:p>
      <w:pPr>
        <w:keepNext/>
        <w:spacing w:before="240" w:after="80"/>
      </w:pPr>
      <w:r>
        <w:rPr>
          <w:b/>
          <w:color w:val="2B6CB0"/>
          <w:sz w:val="23"/>
        </w:rPr>
        <w:t>Auditoría de Factura</w:t>
      </w:r>
    </w:p>
    <w:p>
      <w:pPr>
        <w:pStyle w:val="ListBullet"/>
        <w:spacing w:before="20" w:after="20"/>
        <w:ind w:left="454"/>
      </w:pPr>
      <w:r>
        <w:rPr>
          <w:color w:val="333333"/>
          <w:sz w:val="20"/>
        </w:rPr>
        <w:t>1. El contador/admin obtiene el listado paginado con filtros aplicados.</w:t>
      </w:r>
    </w:p>
    <w:p>
      <w:pPr>
        <w:pStyle w:val="ListBullet"/>
        <w:spacing w:before="20" w:after="20"/>
        <w:ind w:left="454"/>
      </w:pPr>
      <w:r>
        <w:rPr>
          <w:color w:val="333333"/>
          <w:sz w:val="20"/>
        </w:rPr>
        <w:t>2. Clic en fila → InvoiceAuditModal: carrusel de imágenes + datos completos.</w:t>
      </w:r>
    </w:p>
    <w:p>
      <w:pPr>
        <w:pStyle w:val="ListBullet"/>
        <w:spacing w:before="20" w:after="20"/>
        <w:ind w:left="454"/>
      </w:pPr>
      <w:r>
        <w:rPr>
          <w:color w:val="333333"/>
          <w:sz w:val="20"/>
        </w:rPr>
        <w:t>3. PATCH /registro-gastos/:id/estado { estado, motivoRechazo? }</w:t>
      </w:r>
    </w:p>
    <w:p>
      <w:pPr>
        <w:pStyle w:val="ListBullet"/>
        <w:spacing w:before="20" w:after="20"/>
        <w:ind w:left="454"/>
      </w:pPr>
      <w:r>
        <w:rPr>
          <w:color w:val="333333"/>
          <w:sz w:val="20"/>
        </w:rPr>
        <w:t>4. RolesGuard verifica CONTADOR o SUPERADMIN en cada llamada.</w:t>
      </w:r>
    </w:p>
    <w:p>
      <w:pPr>
        <w:pStyle w:val="ListBullet"/>
        <w:spacing w:before="20" w:after="20"/>
        <w:ind w:left="454"/>
      </w:pPr>
      <w:r>
        <w:rPr>
          <w:color w:val="333333"/>
          <w:sz w:val="20"/>
        </w:rPr>
        <w:t>5. repository.updateEstado(id, organizacionId) — filtro multi-tenant garantizado.</w:t>
      </w:r>
    </w:p>
    <w:p>
      <w:pPr>
        <w:pStyle w:val="ListBullet"/>
        <w:spacing w:before="20" w:after="20"/>
        <w:ind w:left="454"/>
      </w:pPr>
      <w:r>
        <w:rPr>
          <w:color w:val="333333"/>
          <w:sz w:val="20"/>
        </w:rPr>
        <w:t>6. Browser: toast de confirmación + recarga automática de la tabla.</w:t>
      </w:r>
    </w:p>
    <w:p>
      <w:pPr>
        <w:keepNext/>
        <w:spacing w:before="240" w:after="80"/>
      </w:pPr>
      <w:r>
        <w:rPr>
          <w:b/>
          <w:color w:val="2B6CB0"/>
          <w:sz w:val="23"/>
        </w:rPr>
        <w:t>Invitación de Usuario</w:t>
      </w:r>
    </w:p>
    <w:p>
      <w:pPr>
        <w:pStyle w:val="ListBullet"/>
        <w:spacing w:before="20" w:after="20"/>
        <w:ind w:left="454"/>
      </w:pPr>
      <w:r>
        <w:rPr>
          <w:color w:val="333333"/>
          <w:sz w:val="20"/>
        </w:rPr>
        <w:t>1. POST /auth/invite { email, nombre?, rol }</w:t>
      </w:r>
    </w:p>
    <w:p>
      <w:pPr>
        <w:pStyle w:val="ListBullet"/>
        <w:spacing w:before="20" w:after="20"/>
        <w:ind w:left="454"/>
      </w:pPr>
      <w:r>
        <w:rPr>
          <w:color w:val="333333"/>
          <w:sz w:val="20"/>
        </w:rPr>
        <w:t>2. RolesGuard verifica SUPERADMIN.</w:t>
      </w:r>
    </w:p>
    <w:p>
      <w:pPr>
        <w:pStyle w:val="ListBullet"/>
        <w:spacing w:before="20" w:after="20"/>
        <w:ind w:left="454"/>
      </w:pPr>
      <w:r>
        <w:rPr>
          <w:color w:val="333333"/>
          <w:sz w:val="20"/>
        </w:rPr>
        <w:t>3. Service: genera contraseña temporal → bcrypt.hash → prisma.usuarios.create.</w:t>
      </w:r>
    </w:p>
    <w:p>
      <w:pPr>
        <w:pStyle w:val="ListBullet"/>
        <w:spacing w:before="20" w:after="20"/>
        <w:ind w:left="454"/>
      </w:pPr>
      <w:r>
        <w:rPr>
          <w:color w:val="333333"/>
          <w:sz w:val="20"/>
        </w:rPr>
        <w:t>4. MailService.sendInvitation(email, tempPassword) vía SMTP.</w:t>
      </w:r>
    </w:p>
    <w:p>
      <w:pPr>
        <w:pStyle w:val="ListBullet"/>
        <w:spacing w:before="20" w:after="20"/>
        <w:ind w:left="454"/>
      </w:pPr>
      <w:r>
        <w:rPr>
          <w:color w:val="333333"/>
          <w:sz w:val="20"/>
        </w:rPr>
        <w:t>5. Response 201 { user, tempPassword }. Browser: toast de confirmación.</w:t>
      </w:r>
    </w:p>
    <w:p>
      <w:pPr>
        <w:spacing w:before="120" w:after="120"/>
        <w:pBdr>
          <w:bottom w:val="single" w:sz="4" w:space="1" w:color="D0D5DD"/>
        </w:pBdr>
      </w:pPr>
    </w:p>
    <w:p>
      <w:pPr>
        <w:keepNext/>
        <w:spacing w:before="360" w:after="120"/>
        <w:pBdr>
          <w:bottom w:val="single" w:sz="6" w:space="4" w:color="2B6CB0"/>
        </w:pBdr>
      </w:pPr>
      <w:r>
        <w:rPr>
          <w:b/>
          <w:color w:val="1A3A5C"/>
          <w:sz w:val="28"/>
        </w:rPr>
        <w:t>8. INTEGRACIONES EXTERNAS</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Integración</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Azure Document Intelligence</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Modelo prebuilt-read. Auth: API Key en header. Variables: AZURE_OCR_ENDPOINT, AZURE_OCR_KEY. En fallo → 500 con mensaje descriptivo al frontend.</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Cloudinary</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CloudinaryService implementa StorageInterface (desacoplado, fácil sustitución). Carpeta /expensly/{org_id}/. Las imágenes se suben ANTES de persistir la factura. Variables: CLOUDINARY_CLOUD_NAME/API_KEY/API_SECRET.</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DGI Panamá (scraping)</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HTTP fetch al portal DGI con el CUFE extraído del QR. Fuente oficial certificada, costo cero. Fallback automático a Azure OCR si DGI no responde. Transparente para el usuario.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Nodemailer + SMTP</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Compatible con Gmail, SendGrid, Mailgun y otros proveedores SMTP. Correos: recuperación de contraseña (link TTL 60 min) e invitaciones. Fallos capturados en logs sin interrumpir el flujo.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zxing-wasm (browser)</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WebAssembly ejecutado en el cliente. Sin costo de API, sin latencia de red. Retorna el texto crudo del QR (URL del portal DGI con el CUFE).</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9. VARIABLES DE ENTORNO</w:t>
      </w:r>
    </w:p>
    <w:p>
      <w:pPr>
        <w:keepNext/>
        <w:spacing w:before="240" w:after="80"/>
      </w:pPr>
      <w:r>
        <w:rPr>
          <w:b/>
          <w:color w:val="2B6CB0"/>
          <w:sz w:val="23"/>
        </w:rPr>
        <w:t>backend/.env</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DATABASE_URL          = postgresql://user:pass@host:5432/expensly</w:t>
            </w:r>
            <w:r>
              <w:rPr>
                <w:rFonts w:ascii="Courier New" w:hAnsi="Courier New"/>
                <w:color w:val="232323"/>
                <w:sz w:val="17"/>
              </w:rPr>
              <w:br/>
              <w:t>JWT_SECRET            = &lt;clave secreta larga y aleatoria&gt;</w:t>
            </w:r>
            <w:r>
              <w:rPr>
                <w:rFonts w:ascii="Courier New" w:hAnsi="Courier New"/>
                <w:color w:val="232323"/>
                <w:sz w:val="17"/>
              </w:rPr>
              <w:br/>
              <w:t>JWT_EXPIRATION        = 24h</w:t>
            </w:r>
            <w:r>
              <w:rPr>
                <w:rFonts w:ascii="Courier New" w:hAnsi="Courier New"/>
                <w:color w:val="232323"/>
                <w:sz w:val="17"/>
              </w:rPr>
              <w:br/>
            </w:r>
            <w:r>
              <w:rPr>
                <w:rFonts w:ascii="Courier New" w:hAnsi="Courier New"/>
                <w:color w:val="232323"/>
                <w:sz w:val="17"/>
              </w:rPr>
              <w:br/>
              <w:t>AZURE_OCR_ENDPOINT    = https://tu-recurso.cognitiveservices.azure.com/</w:t>
            </w:r>
            <w:r>
              <w:rPr>
                <w:rFonts w:ascii="Courier New" w:hAnsi="Courier New"/>
                <w:color w:val="232323"/>
                <w:sz w:val="17"/>
              </w:rPr>
              <w:br/>
              <w:t>AZURE_OCR_KEY         = &lt;api key de azure&gt;</w:t>
            </w:r>
            <w:r>
              <w:rPr>
                <w:rFonts w:ascii="Courier New" w:hAnsi="Courier New"/>
                <w:color w:val="232323"/>
                <w:sz w:val="17"/>
              </w:rPr>
              <w:br/>
            </w:r>
            <w:r>
              <w:rPr>
                <w:rFonts w:ascii="Courier New" w:hAnsi="Courier New"/>
                <w:color w:val="232323"/>
                <w:sz w:val="17"/>
              </w:rPr>
              <w:br/>
              <w:t>CLOUDINARY_CLOUD_NAME = &lt;cloud name&gt;</w:t>
            </w:r>
            <w:r>
              <w:rPr>
                <w:rFonts w:ascii="Courier New" w:hAnsi="Courier New"/>
                <w:color w:val="232323"/>
                <w:sz w:val="17"/>
              </w:rPr>
              <w:br/>
              <w:t>CLOUDINARY_API_KEY    = &lt;api key&gt;</w:t>
            </w:r>
            <w:r>
              <w:rPr>
                <w:rFonts w:ascii="Courier New" w:hAnsi="Courier New"/>
                <w:color w:val="232323"/>
                <w:sz w:val="17"/>
              </w:rPr>
              <w:br/>
              <w:t>CLOUDINARY_API_SECRET = &lt;api secret&gt;</w:t>
            </w:r>
            <w:r>
              <w:rPr>
                <w:rFonts w:ascii="Courier New" w:hAnsi="Courier New"/>
                <w:color w:val="232323"/>
                <w:sz w:val="17"/>
              </w:rPr>
              <w:br/>
            </w:r>
            <w:r>
              <w:rPr>
                <w:rFonts w:ascii="Courier New" w:hAnsi="Courier New"/>
                <w:color w:val="232323"/>
                <w:sz w:val="17"/>
              </w:rPr>
              <w:br/>
              <w:t>SMTP_HOST             = smtp.gmail.com</w:t>
            </w:r>
            <w:r>
              <w:rPr>
                <w:rFonts w:ascii="Courier New" w:hAnsi="Courier New"/>
                <w:color w:val="232323"/>
                <w:sz w:val="17"/>
              </w:rPr>
              <w:br/>
              <w:t>SMTP_PORT             = 587</w:t>
            </w:r>
            <w:r>
              <w:rPr>
                <w:rFonts w:ascii="Courier New" w:hAnsi="Courier New"/>
                <w:color w:val="232323"/>
                <w:sz w:val="17"/>
              </w:rPr>
              <w:br/>
              <w:t>SMTP_USER             = correo@empresa.com</w:t>
            </w:r>
            <w:r>
              <w:rPr>
                <w:rFonts w:ascii="Courier New" w:hAnsi="Courier New"/>
                <w:color w:val="232323"/>
                <w:sz w:val="17"/>
              </w:rPr>
              <w:br/>
              <w:t>SMTP_PASS             = &lt;contraseña de aplicación&gt;</w:t>
            </w:r>
            <w:r>
              <w:rPr>
                <w:rFonts w:ascii="Courier New" w:hAnsi="Courier New"/>
                <w:color w:val="232323"/>
                <w:sz w:val="17"/>
              </w:rPr>
              <w:br/>
              <w:t>SMTP_FROM             = Expensly &lt;noreply@expensly.app&gt;</w:t>
            </w:r>
            <w:r>
              <w:rPr>
                <w:rFonts w:ascii="Courier New" w:hAnsi="Courier New"/>
                <w:color w:val="232323"/>
                <w:sz w:val="17"/>
              </w:rPr>
              <w:br/>
            </w:r>
            <w:r>
              <w:rPr>
                <w:rFonts w:ascii="Courier New" w:hAnsi="Courier New"/>
                <w:color w:val="232323"/>
                <w:sz w:val="17"/>
              </w:rPr>
              <w:br/>
              <w:t>PORT                  = 3000</w:t>
            </w:r>
            <w:r>
              <w:rPr>
                <w:rFonts w:ascii="Courier New" w:hAnsi="Courier New"/>
                <w:color w:val="232323"/>
                <w:sz w:val="17"/>
              </w:rPr>
              <w:br/>
              <w:t>FRONTEND_URL          = http://localhost:4200</w:t>
            </w:r>
          </w:p>
        </w:tc>
      </w:tr>
    </w:tbl>
    <w:p/>
    <w:p>
      <w:pPr>
        <w:keepNext/>
        <w:spacing w:before="240" w:after="80"/>
      </w:pPr>
      <w:r>
        <w:rPr>
          <w:b/>
          <w:color w:val="2B6CB0"/>
          <w:sz w:val="23"/>
        </w:rPr>
        <w:t>frontend/src/environments/</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environment.ts       →  production: false,  apiUrl: "http://localhost:3000"</w:t>
            </w:r>
            <w:r>
              <w:rPr>
                <w:rFonts w:ascii="Courier New" w:hAnsi="Courier New"/>
                <w:color w:val="232323"/>
                <w:sz w:val="17"/>
              </w:rPr>
              <w:br/>
              <w:t>environment.prod.ts  →  production: true,   apiUrl: "https://api.expensly.app"</w:t>
            </w:r>
          </w:p>
        </w:tc>
      </w:tr>
    </w:tbl>
    <w:p/>
    <w:p>
      <w:pPr>
        <w:spacing w:before="120" w:after="120"/>
        <w:pBdr>
          <w:bottom w:val="single" w:sz="4" w:space="1" w:color="D0D5DD"/>
        </w:pBdr>
      </w:pPr>
    </w:p>
    <w:p>
      <w:pPr>
        <w:keepNext/>
        <w:spacing w:before="360" w:after="120"/>
        <w:pBdr>
          <w:bottom w:val="single" w:sz="6" w:space="4" w:color="2B6CB0"/>
        </w:pBdr>
      </w:pPr>
      <w:r>
        <w:rPr>
          <w:b/>
          <w:color w:val="1A3A5C"/>
          <w:sz w:val="28"/>
        </w:rPr>
        <w:t>10. GUÍA DE DESARROLLO LOCAL</w:t>
      </w:r>
    </w:p>
    <w:p>
      <w:pPr>
        <w:keepNext/>
        <w:spacing w:before="240" w:after="80"/>
      </w:pPr>
      <w:r>
        <w:rPr>
          <w:b/>
          <w:color w:val="2B6CB0"/>
          <w:sz w:val="23"/>
        </w:rPr>
        <w:t>Prerrequisitos</w:t>
      </w:r>
    </w:p>
    <w:p>
      <w:pPr>
        <w:pStyle w:val="ListBullet"/>
        <w:spacing w:before="20" w:after="20"/>
        <w:ind w:left="454"/>
      </w:pPr>
      <w:r>
        <w:rPr>
          <w:color w:val="333333"/>
          <w:sz w:val="20"/>
        </w:rPr>
        <w:t>Node.js 20+ y npm 10+</w:t>
      </w:r>
    </w:p>
    <w:p>
      <w:pPr>
        <w:pStyle w:val="ListBullet"/>
        <w:spacing w:before="20" w:after="20"/>
        <w:ind w:left="454"/>
      </w:pPr>
      <w:r>
        <w:rPr>
          <w:color w:val="333333"/>
          <w:sz w:val="20"/>
        </w:rPr>
        <w:t>PostgreSQL 15+ (o cuenta Supabase)</w:t>
      </w:r>
    </w:p>
    <w:p>
      <w:pPr>
        <w:pStyle w:val="ListBullet"/>
        <w:spacing w:before="20" w:after="20"/>
        <w:ind w:left="454"/>
      </w:pPr>
      <w:r>
        <w:rPr>
          <w:color w:val="333333"/>
          <w:sz w:val="20"/>
        </w:rPr>
        <w:t>npm install -g @angular/cli @nestjs/cli</w:t>
      </w:r>
    </w:p>
    <w:p>
      <w:pPr>
        <w:keepNext/>
        <w:spacing w:before="240" w:after="80"/>
      </w:pPr>
      <w:r>
        <w:rPr>
          <w:b/>
          <w:color w:val="2B6CB0"/>
          <w:sz w:val="23"/>
        </w:rPr>
        <w:t>Levantar el Backend</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cd backend</w:t>
            </w:r>
            <w:r>
              <w:rPr>
                <w:rFonts w:ascii="Courier New" w:hAnsi="Courier New"/>
                <w:color w:val="232323"/>
                <w:sz w:val="17"/>
              </w:rPr>
              <w:br/>
              <w:t>npm install</w:t>
            </w:r>
            <w:r>
              <w:rPr>
                <w:rFonts w:ascii="Courier New" w:hAnsi="Courier New"/>
                <w:color w:val="232323"/>
                <w:sz w:val="17"/>
              </w:rPr>
              <w:br/>
              <w:t>cp .env.example .env          # editar con credenciales reales</w:t>
            </w:r>
            <w:r>
              <w:rPr>
                <w:rFonts w:ascii="Courier New" w:hAnsi="Courier New"/>
                <w:color w:val="232323"/>
                <w:sz w:val="17"/>
              </w:rPr>
              <w:br/>
              <w:t>npx prisma migrate dev        # ejecutar todas las migraciones</w:t>
            </w:r>
            <w:r>
              <w:rPr>
                <w:rFonts w:ascii="Courier New" w:hAnsi="Courier New"/>
                <w:color w:val="232323"/>
                <w:sz w:val="17"/>
              </w:rPr>
              <w:br/>
              <w:t>npm run prisma:generate       # genera cliente Prisma + fix-generated.js</w:t>
            </w:r>
            <w:r>
              <w:rPr>
                <w:rFonts w:ascii="Courier New" w:hAnsi="Courier New"/>
                <w:color w:val="232323"/>
                <w:sz w:val="17"/>
              </w:rPr>
              <w:br/>
              <w:t>nest start --watch            # servidor en http://localhost:3000</w:t>
            </w:r>
          </w:p>
        </w:tc>
      </w:tr>
    </w:tbl>
    <w:p/>
    <w:p>
      <w:pPr>
        <w:keepNext/>
        <w:spacing w:before="240" w:after="80"/>
      </w:pPr>
      <w:r>
        <w:rPr>
          <w:b/>
          <w:color w:val="2B6CB0"/>
          <w:sz w:val="23"/>
        </w:rPr>
        <w:t>Levantar el Frontend</w:t>
      </w:r>
    </w:p>
    <w:tbl>
      <w:tblPr>
        <w:tblW w:type="auto" w:w="0"/>
        <w:jc w:val="left"/>
        <w:tblLook w:firstColumn="1" w:firstRow="1" w:lastColumn="0" w:lastRow="0" w:noHBand="0" w:noVBand="1" w:val="04A0"/>
      </w:tblPr>
      <w:tblGrid>
        <w:gridCol w:w="9122"/>
      </w:tblGrid>
      <w:tr>
        <w:tc>
          <w:tcPr>
            <w:tcW w:type="dxa" w:w="9122"/>
            <w:shd w:val="clear" w:color="auto" w:fill="F0F3F7"/>
          </w:tcPr>
          <w:p>
            <w:pPr>
              <w:spacing w:before="80" w:after="80"/>
              <w:ind w:left="227" w:right="227"/>
            </w:pPr>
            <w:r>
              <w:rPr>
                <w:rFonts w:ascii="Courier New" w:hAnsi="Courier New"/>
                <w:color w:val="232323"/>
                <w:sz w:val="17"/>
              </w:rPr>
              <w:t>cd frontend</w:t>
            </w:r>
            <w:r>
              <w:rPr>
                <w:rFonts w:ascii="Courier New" w:hAnsi="Courier New"/>
                <w:color w:val="232323"/>
                <w:sz w:val="17"/>
              </w:rPr>
              <w:br/>
              <w:t>npm install</w:t>
            </w:r>
            <w:r>
              <w:rPr>
                <w:rFonts w:ascii="Courier New" w:hAnsi="Courier New"/>
                <w:color w:val="232323"/>
                <w:sz w:val="17"/>
              </w:rPr>
              <w:br/>
              <w:t>ng serve                      # aplicación en http://localhost:4200</w:t>
            </w:r>
          </w:p>
        </w:tc>
      </w:tr>
    </w:tbl>
    <w:p/>
    <w:p>
      <w:pPr>
        <w:keepNext/>
        <w:spacing w:before="240" w:after="80"/>
      </w:pPr>
      <w:r>
        <w:rPr>
          <w:b/>
          <w:color w:val="2B6CB0"/>
          <w:sz w:val="23"/>
        </w:rPr>
        <w:t>Comandos de Utilidad</w:t>
      </w:r>
    </w:p>
    <w:tbl>
      <w:tblPr>
        <w:tblW w:type="auto" w:w="0"/>
        <w:jc w:val="left"/>
        <w:tblLook w:firstColumn="1" w:firstRow="1" w:lastColumn="0" w:lastRow="0" w:noHBand="0" w:noVBand="1" w:val="04A0"/>
      </w:tblPr>
      <w:tblGrid>
        <w:gridCol w:w="4561"/>
        <w:gridCol w:w="4561"/>
      </w:tblGrid>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Comando</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b/>
                <w:color w:val="FFFFFF"/>
                <w:sz w:val="19"/>
              </w:rPr>
              <w:t>Descripción</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npx prisma studio</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Explorador visual de BD en el browser</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npx prisma migrate dev --name &lt;nombre&gt;</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Crear y aplicar nueva migración</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npm run prisma:generate</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Regenerar cliente Prisma</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ng build --configuration production</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7F9FC"/>
          </w:tcPr>
          <w:p>
            <w:r>
              <w:rPr>
                <w:color w:val="333333"/>
                <w:sz w:val="19"/>
              </w:rPr>
              <w:t>Build optimizado para producción</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nest build</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19"/>
              </w:rPr>
              <w:t>Compilar TypeScript del backend</w:t>
            </w:r>
          </w:p>
        </w:tc>
      </w:tr>
    </w:tbl>
    <w:p/>
    <w:p>
      <w:pPr>
        <w:spacing w:before="120" w:after="120"/>
        <w:pBdr>
          <w:bottom w:val="single" w:sz="4" w:space="1" w:color="D0D5DD"/>
        </w:pBdr>
      </w:pPr>
    </w:p>
    <w:p/>
    <w:p>
      <w:pPr>
        <w:jc w:val="center"/>
      </w:pPr>
      <w:r>
        <w:rPr>
          <w:i/>
          <w:color w:val="8896A7"/>
          <w:sz w:val="17"/>
        </w:rPr>
        <w:t>Documentación preparada por el equipo de desarrollo de Expensly  ·  MVP 1.0.0  ·  Rama main  ·  1 de marzo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