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471046112"/>
        <w:docPartObj>
          <w:docPartGallery w:val="Table of Contents"/>
          <w:docPartUnique/>
        </w:docPartObj>
      </w:sdtPr>
      <w:sdtEndPr/>
      <w:sdtContent>
        <w:p w14:paraId="229A5C67" w14:textId="61017114" w:rsidR="00EB046F" w:rsidRDefault="00EB046F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3FCEBC1" w14:textId="109B937D" w:rsidR="00393F53" w:rsidRDefault="00EB046F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05690" w:history="1">
            <w:r w:rsidR="00393F53" w:rsidRPr="00140E48">
              <w:rPr>
                <w:rStyle w:val="ac"/>
                <w:rFonts w:hint="eastAsia"/>
                <w:noProof/>
              </w:rPr>
              <w:t>1 文件Base.ts</w:t>
            </w:r>
            <w:r w:rsidR="00393F53">
              <w:rPr>
                <w:rFonts w:hint="eastAsia"/>
                <w:noProof/>
                <w:webHidden/>
              </w:rPr>
              <w:tab/>
            </w:r>
            <w:r w:rsidR="00393F53">
              <w:rPr>
                <w:rFonts w:hint="eastAsia"/>
                <w:noProof/>
                <w:webHidden/>
              </w:rPr>
              <w:fldChar w:fldCharType="begin"/>
            </w:r>
            <w:r w:rsidR="00393F53">
              <w:rPr>
                <w:rFonts w:hint="eastAsia"/>
                <w:noProof/>
                <w:webHidden/>
              </w:rPr>
              <w:instrText xml:space="preserve"> </w:instrText>
            </w:r>
            <w:r w:rsidR="00393F53">
              <w:rPr>
                <w:noProof/>
                <w:webHidden/>
              </w:rPr>
              <w:instrText>PAGEREF _Toc185605690 \h</w:instrText>
            </w:r>
            <w:r w:rsidR="00393F53">
              <w:rPr>
                <w:rFonts w:hint="eastAsia"/>
                <w:noProof/>
                <w:webHidden/>
              </w:rPr>
              <w:instrText xml:space="preserve"> </w:instrText>
            </w:r>
            <w:r w:rsidR="00393F53">
              <w:rPr>
                <w:rFonts w:hint="eastAsia"/>
                <w:noProof/>
                <w:webHidden/>
              </w:rPr>
            </w:r>
            <w:r w:rsidR="00393F53">
              <w:rPr>
                <w:rFonts w:hint="eastAsia"/>
                <w:noProof/>
                <w:webHidden/>
              </w:rPr>
              <w:fldChar w:fldCharType="separate"/>
            </w:r>
            <w:r w:rsidR="00393F53">
              <w:rPr>
                <w:rFonts w:hint="eastAsia"/>
                <w:noProof/>
                <w:webHidden/>
              </w:rPr>
              <w:t>2</w:t>
            </w:r>
            <w:r w:rsidR="00393F5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ED3716" w14:textId="75690890" w:rsidR="00393F53" w:rsidRDefault="00393F5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1" w:history="1">
            <w:r w:rsidRPr="00140E48">
              <w:rPr>
                <w:rStyle w:val="ac"/>
                <w:rFonts w:hint="eastAsia"/>
                <w:noProof/>
              </w:rPr>
              <w:t>1.1 Module类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671704" w14:textId="4614C29C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2" w:history="1">
            <w:r w:rsidRPr="00140E48">
              <w:rPr>
                <w:rStyle w:val="ac"/>
                <w:rFonts w:hint="eastAsia"/>
                <w:noProof/>
              </w:rPr>
              <w:t>1.1.1 constructor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EACDFF" w14:textId="75DFF0C9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3" w:history="1">
            <w:r w:rsidRPr="00140E48">
              <w:rPr>
                <w:rStyle w:val="ac"/>
                <w:rFonts w:hint="eastAsia"/>
                <w:noProof/>
              </w:rPr>
              <w:t>1.1.2 基础方法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ED656F" w14:textId="0A1884A8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4" w:history="1">
            <w:r w:rsidRPr="00140E48">
              <w:rPr>
                <w:rStyle w:val="ac"/>
                <w:rFonts w:hint="eastAsia"/>
                <w:noProof/>
              </w:rPr>
              <w:t>addInterface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593D33" w14:textId="34B457B0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5" w:history="1">
            <w:r w:rsidRPr="00140E48">
              <w:rPr>
                <w:rStyle w:val="ac"/>
                <w:rFonts w:ascii="微软雅黑" w:eastAsia="微软雅黑" w:hAnsi="微软雅黑" w:cs="Helvetica" w:hint="eastAsia"/>
                <w:b/>
                <w:bCs/>
                <w:noProof/>
                <w:spacing w:val="4"/>
              </w:rPr>
              <w:t>addSignal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8D9A54" w14:textId="1336CCD2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6" w:history="1">
            <w:r w:rsidRPr="00140E48">
              <w:rPr>
                <w:rStyle w:val="ac"/>
                <w:rFonts w:ascii="微软雅黑" w:eastAsia="微软雅黑" w:hAnsi="微软雅黑" w:cs="Helvetica" w:hint="eastAsia"/>
                <w:b/>
                <w:bCs/>
                <w:noProof/>
                <w:spacing w:val="4"/>
              </w:rPr>
              <w:t>addRegister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666952" w14:textId="1E5A643C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7" w:history="1">
            <w:r w:rsidRPr="00140E48">
              <w:rPr>
                <w:rStyle w:val="ac"/>
                <w:rFonts w:ascii="微软雅黑" w:eastAsia="微软雅黑" w:hAnsi="微软雅黑" w:cs="Helvetica" w:hint="eastAsia"/>
                <w:b/>
                <w:bCs/>
                <w:noProof/>
                <w:spacing w:val="4"/>
              </w:rPr>
              <w:t>addSequentialAlways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E362B4" w14:textId="504DFE26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8" w:history="1">
            <w:r w:rsidRPr="00140E48">
              <w:rPr>
                <w:rStyle w:val="ac"/>
                <w:rFonts w:ascii="微软雅黑" w:eastAsia="微软雅黑" w:hAnsi="微软雅黑" w:cs="Helvetica" w:hint="eastAsia"/>
                <w:b/>
                <w:bCs/>
                <w:noProof/>
                <w:spacing w:val="4"/>
              </w:rPr>
              <w:t>addOperation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4E6D28" w14:textId="40D9D7DC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699" w:history="1">
            <w:r w:rsidRPr="00140E48">
              <w:rPr>
                <w:rStyle w:val="ac"/>
                <w:rFonts w:ascii="微软雅黑" w:eastAsia="微软雅黑" w:hAnsi="微软雅黑" w:cs="Helvetica" w:hint="eastAsia"/>
                <w:b/>
                <w:bCs/>
                <w:noProof/>
                <w:spacing w:val="4"/>
              </w:rPr>
              <w:t>addCombAlways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_Toc185605699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BE623D" w14:textId="4C0E711F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0" w:history="1">
            <w:r w:rsidRPr="00140E48">
              <w:rPr>
                <w:rStyle w:val="ac"/>
                <w:rFonts w:ascii="微软雅黑" w:eastAsia="微软雅黑" w:hAnsi="微软雅黑" w:cs="Helvetica" w:hint="eastAsia"/>
                <w:b/>
                <w:bCs/>
                <w:noProof/>
                <w:spacing w:val="4"/>
              </w:rPr>
              <w:t>addAssign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CB754E" w14:textId="4CEC35F3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1" w:history="1">
            <w:r w:rsidRPr="00140E48">
              <w:rPr>
                <w:rStyle w:val="ac"/>
                <w:rFonts w:hint="eastAsia"/>
                <w:noProof/>
              </w:rPr>
              <w:t>1.1.3 方法addInterface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60258C" w14:textId="2286A3AA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2" w:history="1">
            <w:r w:rsidRPr="00140E48">
              <w:rPr>
                <w:rStyle w:val="ac"/>
                <w:rFonts w:hint="eastAsia"/>
                <w:noProof/>
              </w:rPr>
              <w:t>1.1.4 方法addSubmodule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D6193" w14:textId="7ABE541C" w:rsidR="00393F53" w:rsidRDefault="00393F5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3" w:history="1">
            <w:r w:rsidRPr="00140E48">
              <w:rPr>
                <w:rStyle w:val="ac"/>
                <w:rFonts w:hint="eastAsia"/>
                <w:noProof/>
              </w:rPr>
              <w:t>1.1.5 方法addSystemVerilogSubmodule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E50596" w14:textId="530CA1E4" w:rsidR="00393F53" w:rsidRDefault="00393F53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4" w:history="1">
            <w:r w:rsidRPr="00140E48">
              <w:rPr>
                <w:rStyle w:val="ac"/>
                <w:rFonts w:hint="eastAsia"/>
                <w:noProof/>
              </w:rPr>
              <w:t>2 文件Registers.ts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144CBF" w14:textId="20065FCF" w:rsidR="00393F53" w:rsidRDefault="00393F53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5" w:history="1">
            <w:r w:rsidRPr="00140E48">
              <w:rPr>
                <w:rStyle w:val="ac"/>
                <w:rFonts w:hint="eastAsia"/>
                <w:noProof/>
              </w:rPr>
              <w:t>3 文件SRAM.ts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D0FB99" w14:textId="6A38A305" w:rsidR="00393F53" w:rsidRDefault="00393F5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6" w:history="1">
            <w:r w:rsidRPr="00140E48">
              <w:rPr>
                <w:rStyle w:val="ac"/>
                <w:rFonts w:hint="eastAsia"/>
                <w:noProof/>
              </w:rPr>
              <w:t>3.1 SRAM类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510FF9" w14:textId="709FD74C" w:rsidR="00393F53" w:rsidRDefault="00393F5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7" w:history="1">
            <w:r w:rsidRPr="00140E48">
              <w:rPr>
                <w:rStyle w:val="ac"/>
                <w:rFonts w:hint="eastAsia"/>
                <w:noProof/>
              </w:rPr>
              <w:t>3.2 SRAM_Parameters 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DE92CF" w14:textId="42E6D195" w:rsidR="00393F53" w:rsidRDefault="00393F53">
          <w:pPr>
            <w:pStyle w:val="TOC1"/>
            <w:tabs>
              <w:tab w:val="right" w:leader="dot" w:pos="8296"/>
            </w:tabs>
            <w:rPr>
              <w:rFonts w:hint="eastAsia"/>
              <w:noProof/>
              <w:kern w:val="2"/>
              <w:sz w:val="21"/>
              <w14:ligatures w14:val="standardContextual"/>
            </w:rPr>
          </w:pPr>
          <w:hyperlink w:anchor="_Toc185605708" w:history="1">
            <w:r w:rsidRPr="00140E48">
              <w:rPr>
                <w:rStyle w:val="ac"/>
                <w:rFonts w:hint="eastAsia"/>
                <w:noProof/>
              </w:rPr>
              <w:t>4 专利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_Toc185605708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988D06" w14:textId="4FB2D063" w:rsidR="00CA26F6" w:rsidRDefault="00EB046F" w:rsidP="00C9107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C58394D" w14:textId="1360C5E3" w:rsidR="00AC2351" w:rsidRPr="00404714" w:rsidRDefault="0082095E" w:rsidP="00CC6623">
      <w:pPr>
        <w:pStyle w:val="e3fb8205-adf9-4d0d-85d1-1a84f91ab844"/>
        <w:rPr>
          <w:rFonts w:hint="eastAsia"/>
        </w:rPr>
      </w:pPr>
      <w:bookmarkStart w:id="0" w:name="_Toc185605690"/>
      <w:r>
        <w:rPr>
          <w:rFonts w:hint="eastAsia"/>
        </w:rPr>
        <w:lastRenderedPageBreak/>
        <w:t>文件</w:t>
      </w:r>
      <w:proofErr w:type="spellStart"/>
      <w:r w:rsidR="00AC2351" w:rsidRPr="003A15E0">
        <w:rPr>
          <w:rFonts w:hint="eastAsia"/>
        </w:rPr>
        <w:t>Base.ts</w:t>
      </w:r>
      <w:bookmarkEnd w:id="0"/>
      <w:proofErr w:type="spellEnd"/>
    </w:p>
    <w:p w14:paraId="5F9B3415" w14:textId="77777777" w:rsidR="00AC2351" w:rsidRPr="007749E3" w:rsidRDefault="00AC2351" w:rsidP="00AC2351">
      <w:pPr>
        <w:shd w:val="clear" w:color="auto" w:fill="FFFFFF"/>
        <w:spacing w:after="206" w:line="360" w:lineRule="atLeast"/>
        <w:jc w:val="both"/>
        <w:rPr>
          <w:rFonts w:ascii="Calibri" w:eastAsia="宋体" w:hAnsi="Calibri" w:cs="Calibri"/>
        </w:rPr>
      </w:pPr>
      <w:proofErr w:type="spellStart"/>
      <w:r w:rsidRPr="00E1253D">
        <w:rPr>
          <w:rFonts w:ascii="Helvetica" w:eastAsia="宋体" w:hAnsi="Helvetica" w:cs="Helvetica" w:hint="eastAsia"/>
          <w:color w:val="060607"/>
          <w:spacing w:val="4"/>
          <w:szCs w:val="21"/>
        </w:rPr>
        <w:t>Base.ts</w:t>
      </w:r>
      <w:proofErr w:type="spellEnd"/>
      <w:r w:rsidRPr="00E1253D">
        <w:rPr>
          <w:rFonts w:ascii="Helvetica" w:eastAsia="宋体" w:hAnsi="Helvetica" w:cs="Helvetica" w:hint="eastAsia"/>
          <w:color w:val="060607"/>
          <w:spacing w:val="4"/>
          <w:szCs w:val="21"/>
        </w:rPr>
        <w:t>这个文件是一个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E1253D">
        <w:rPr>
          <w:rFonts w:ascii="Helvetica" w:eastAsia="宋体" w:hAnsi="Helvetica" w:cs="Helvetica" w:hint="eastAsia"/>
          <w:color w:val="060607"/>
          <w:spacing w:val="4"/>
          <w:szCs w:val="21"/>
        </w:rPr>
        <w:t>库，提供了一组用于构建和操作</w:t>
      </w:r>
      <w:proofErr w:type="spellStart"/>
      <w:r w:rsidRPr="00E1253D">
        <w:rPr>
          <w:rFonts w:ascii="Helvetica" w:eastAsia="宋体" w:hAnsi="Helvetica" w:cs="Helvetica" w:hint="eastAsia"/>
          <w:color w:val="060607"/>
          <w:spacing w:val="4"/>
          <w:szCs w:val="21"/>
        </w:rPr>
        <w:t>SystemVerilog</w:t>
      </w:r>
      <w:proofErr w:type="spellEnd"/>
      <w:r w:rsidRPr="00E1253D">
        <w:rPr>
          <w:rFonts w:ascii="Helvetica" w:eastAsia="宋体" w:hAnsi="Helvetica" w:cs="Helvetica" w:hint="eastAsia"/>
          <w:color w:val="060607"/>
          <w:spacing w:val="4"/>
          <w:szCs w:val="21"/>
        </w:rPr>
        <w:t>代码的类和函数。它是为了简化</w:t>
      </w:r>
      <w:r w:rsidRPr="00E1253D">
        <w:rPr>
          <w:rFonts w:ascii="Helvetica" w:eastAsia="宋体" w:hAnsi="Helvetica" w:cs="Helvetica" w:hint="eastAsia"/>
          <w:color w:val="060607"/>
          <w:spacing w:val="4"/>
          <w:szCs w:val="21"/>
        </w:rPr>
        <w:t>HDL</w:t>
      </w:r>
      <w:r w:rsidRPr="00E1253D">
        <w:rPr>
          <w:rFonts w:ascii="Helvetica" w:eastAsia="宋体" w:hAnsi="Helvetica" w:cs="Helvetica" w:hint="eastAsia"/>
          <w:color w:val="060607"/>
          <w:spacing w:val="4"/>
          <w:szCs w:val="21"/>
        </w:rPr>
        <w:t>代码的生成而设计的，特别是针对那些使用模块化方法来设计复杂数字电路的场景。以下是该文件的主要内容概述：</w:t>
      </w:r>
    </w:p>
    <w:p w14:paraId="602A063C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导入fs模块：使用Node.js的fs模块来同步读取文件。</w:t>
      </w:r>
    </w:p>
    <w:p w14:paraId="473E0842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IntRange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类型：一个泛型类型，用于指定整数范围。</w:t>
      </w:r>
    </w:p>
    <w:p w14:paraId="31CFAB5D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ParameterValue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类型：用于参数值的联合类型，可以是多种数据类型。</w:t>
      </w:r>
    </w:p>
    <w:p w14:paraId="06EDCB08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TSSVParameters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接口：用于定义模块参数的对象。</w:t>
      </w:r>
    </w:p>
    <w:p w14:paraId="6B92A6E1" w14:textId="77777777" w:rsidR="00AC2351" w:rsidRPr="005846C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  <w:highlight w:val="yellow"/>
        </w:rPr>
      </w:pPr>
      <w:proofErr w:type="spellStart"/>
      <w:r w:rsidRPr="005846C3">
        <w:rPr>
          <w:rFonts w:ascii="宋体" w:eastAsia="宋体" w:hAnsi="宋体" w:cs="Calibri" w:hint="eastAsia"/>
          <w:sz w:val="24"/>
          <w:szCs w:val="24"/>
          <w:highlight w:val="yellow"/>
        </w:rPr>
        <w:t>SVEnum</w:t>
      </w:r>
      <w:proofErr w:type="spellEnd"/>
      <w:r w:rsidRPr="005846C3">
        <w:rPr>
          <w:rFonts w:ascii="宋体" w:eastAsia="宋体" w:hAnsi="宋体" w:cs="Calibri" w:hint="eastAsia"/>
          <w:sz w:val="24"/>
          <w:szCs w:val="24"/>
          <w:highlight w:val="yellow"/>
        </w:rPr>
        <w:t>接口：用于定义</w:t>
      </w:r>
      <w:proofErr w:type="spellStart"/>
      <w:r w:rsidRPr="005846C3">
        <w:rPr>
          <w:rFonts w:ascii="宋体" w:eastAsia="宋体" w:hAnsi="宋体" w:cs="Calibri" w:hint="eastAsia"/>
          <w:sz w:val="24"/>
          <w:szCs w:val="24"/>
          <w:highlight w:val="yellow"/>
        </w:rPr>
        <w:t>SystemVerilog</w:t>
      </w:r>
      <w:proofErr w:type="spellEnd"/>
      <w:r w:rsidRPr="005846C3">
        <w:rPr>
          <w:rFonts w:ascii="宋体" w:eastAsia="宋体" w:hAnsi="宋体" w:cs="Calibri" w:hint="eastAsia"/>
          <w:sz w:val="24"/>
          <w:szCs w:val="24"/>
          <w:highlight w:val="yellow"/>
        </w:rPr>
        <w:t>枚举类型的接口。</w:t>
      </w:r>
    </w:p>
    <w:p w14:paraId="7418EFAF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baseSignal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接口：定义了信号的基本属性。</w:t>
      </w:r>
    </w:p>
    <w:p w14:paraId="7BB006C7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PortDirection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类型：信号方向的枚举类型。</w:t>
      </w:r>
    </w:p>
    <w:p w14:paraId="2B010A63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IOSignal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接口：继承自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baseSignal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，添加了direction属性。</w:t>
      </w:r>
    </w:p>
    <w:p w14:paraId="61F848D0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IOSignals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类型：信号集合的类型定义。</w:t>
      </w:r>
    </w:p>
    <w:p w14:paraId="0D0E2D08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Sig类：表示TSSV信号的</w:t>
      </w:r>
      <w:commentRangeStart w:id="1"/>
      <w:r w:rsidRPr="00A83D73">
        <w:rPr>
          <w:rFonts w:ascii="宋体" w:eastAsia="宋体" w:hAnsi="宋体" w:cs="Calibri" w:hint="eastAsia"/>
          <w:sz w:val="24"/>
          <w:szCs w:val="24"/>
        </w:rPr>
        <w:t>容器类</w:t>
      </w:r>
      <w:commentRangeEnd w:id="1"/>
      <w:r w:rsidR="00273B38">
        <w:rPr>
          <w:rStyle w:val="afd"/>
        </w:rPr>
        <w:commentReference w:id="1"/>
      </w:r>
      <w:r w:rsidRPr="00A83D73">
        <w:rPr>
          <w:rFonts w:ascii="宋体" w:eastAsia="宋体" w:hAnsi="宋体" w:cs="Calibri" w:hint="eastAsia"/>
          <w:sz w:val="24"/>
          <w:szCs w:val="24"/>
        </w:rPr>
        <w:t>。</w:t>
      </w:r>
    </w:p>
    <w:p w14:paraId="73E23ABC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Expr类：表示TSSV表达式的容器类。</w:t>
      </w:r>
    </w:p>
    <w:p w14:paraId="48F42C4B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Signal接口：继承自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baseSignal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，添加了value属性。</w:t>
      </w:r>
    </w:p>
    <w:p w14:paraId="5A540599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Signals类型：信号记录的类型定义。</w:t>
      </w:r>
    </w:p>
    <w:p w14:paraId="64679BF1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OperationIO接口：定义了二元操作的输入输出接口。</w:t>
      </w:r>
    </w:p>
    <w:p w14:paraId="75D652D3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BinaryOp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枚举：定义了二元操作的类型。</w:t>
      </w:r>
    </w:p>
    <w:p w14:paraId="3A346688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Interface类：用于定义信号接口的类。</w:t>
      </w:r>
    </w:p>
    <w:p w14:paraId="074E4F3E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Module类：是所有TSSV模块的基类，提供了丰富的方法来添加信号、子模块、接口以及生成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SystemVerilog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代码。</w:t>
      </w:r>
    </w:p>
    <w:p w14:paraId="6242BD36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commentRangeStart w:id="2"/>
      <w:r w:rsidRPr="00A83D73">
        <w:rPr>
          <w:rFonts w:ascii="宋体" w:eastAsia="宋体" w:hAnsi="宋体" w:cs="Calibri" w:hint="eastAsia"/>
          <w:sz w:val="24"/>
          <w:szCs w:val="24"/>
        </w:rPr>
        <w:t>serialize和deserialize函数：用于序列化和反序列化对象，特别是处理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BigInt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类型的数据。</w:t>
      </w:r>
      <w:commentRangeEnd w:id="2"/>
      <w:r w:rsidR="00D815AB">
        <w:rPr>
          <w:rStyle w:val="afd"/>
        </w:rPr>
        <w:commentReference w:id="2"/>
      </w:r>
    </w:p>
    <w:p w14:paraId="3561A998" w14:textId="77777777" w:rsidR="00AC2351" w:rsidRPr="00A83D73" w:rsidRDefault="00AC2351" w:rsidP="00AC2351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default导出：包含Module、Sig、Expr类的默认导出。</w:t>
      </w:r>
    </w:p>
    <w:p w14:paraId="3017F382" w14:textId="77777777" w:rsidR="00B13ED0" w:rsidRDefault="00AC2351" w:rsidP="00AC2351">
      <w:pPr>
        <w:numPr>
          <w:ilvl w:val="0"/>
          <w:numId w:val="3"/>
        </w:numPr>
        <w:jc w:val="both"/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文件中还包含了大量的注释，提供了对代码中每个部分的详细说明。</w:t>
      </w:r>
    </w:p>
    <w:p w14:paraId="7EB3F20C" w14:textId="63618AD5" w:rsidR="00AC2351" w:rsidRPr="00A83D73" w:rsidRDefault="00AC2351" w:rsidP="00B13ED0">
      <w:pPr>
        <w:jc w:val="both"/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lastRenderedPageBreak/>
        <w:t>整体来看，这个</w:t>
      </w:r>
      <w:proofErr w:type="gramStart"/>
      <w:r w:rsidRPr="00A83D73">
        <w:rPr>
          <w:rFonts w:ascii="宋体" w:eastAsia="宋体" w:hAnsi="宋体" w:cs="Calibri" w:hint="eastAsia"/>
          <w:sz w:val="24"/>
          <w:szCs w:val="24"/>
        </w:rPr>
        <w:t>库提供</w:t>
      </w:r>
      <w:proofErr w:type="gramEnd"/>
      <w:r w:rsidRPr="00A83D73">
        <w:rPr>
          <w:rFonts w:ascii="宋体" w:eastAsia="宋体" w:hAnsi="宋体" w:cs="Calibri" w:hint="eastAsia"/>
          <w:sz w:val="24"/>
          <w:szCs w:val="24"/>
        </w:rPr>
        <w:t>了一套面向对象的方法来创建和操作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SystemVerilog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代码，支持参数化、信号定义、模块实例化和连接等硬件设计的基本元素。</w:t>
      </w:r>
    </w:p>
    <w:p w14:paraId="1C7ACD35" w14:textId="77777777" w:rsidR="00A3728F" w:rsidRDefault="00A3728F" w:rsidP="00260F8A">
      <w:pPr>
        <w:pStyle w:val="a02e6475-35cc-471f-ab8b-7db223c3f9ab"/>
        <w:rPr>
          <w:rFonts w:hint="eastAsia"/>
        </w:rPr>
      </w:pPr>
      <w:bookmarkStart w:id="3" w:name="_Toc185605691"/>
      <w:r>
        <w:rPr>
          <w:rFonts w:hint="eastAsia"/>
        </w:rPr>
        <w:t>Module类</w:t>
      </w:r>
      <w:bookmarkEnd w:id="3"/>
    </w:p>
    <w:p w14:paraId="2E1F2DC4" w14:textId="77777777" w:rsidR="00A3728F" w:rsidRDefault="00A3728F" w:rsidP="00FE1C0C">
      <w:pPr>
        <w:pStyle w:val="8bcb8ff2-dace-4d23-859e-d17d3441e36c"/>
        <w:rPr>
          <w:rFonts w:hint="eastAsia"/>
        </w:rPr>
      </w:pPr>
      <w:bookmarkStart w:id="4" w:name="_Toc185605692"/>
      <w:r w:rsidRPr="006F7848">
        <w:rPr>
          <w:rFonts w:hint="eastAsia"/>
        </w:rPr>
        <w:t>constructor</w:t>
      </w:r>
      <w:bookmarkEnd w:id="4"/>
    </w:p>
    <w:p w14:paraId="196AF8CB" w14:textId="37D73773" w:rsidR="002306C9" w:rsidRPr="002306C9" w:rsidRDefault="002306C9" w:rsidP="003B48AF">
      <w:pPr>
        <w:pStyle w:val="8bcb8ff2-dace-4d23-859e-d17d3441e36c"/>
        <w:rPr>
          <w:rFonts w:hint="eastAsia"/>
        </w:rPr>
      </w:pPr>
      <w:bookmarkStart w:id="5" w:name="_Toc185605693"/>
      <w:r>
        <w:rPr>
          <w:rFonts w:hint="eastAsia"/>
        </w:rPr>
        <w:t>基础方法</w:t>
      </w:r>
      <w:bookmarkEnd w:id="5"/>
    </w:p>
    <w:p w14:paraId="3D244944" w14:textId="77777777" w:rsidR="007F123E" w:rsidRPr="007F123E" w:rsidRDefault="007F123E" w:rsidP="00C15FB2">
      <w:pPr>
        <w:pStyle w:val="566ba9ff-a5b0-4b6f-bbdf-c3ab41993fc2"/>
        <w:rPr>
          <w:rFonts w:hint="eastAsia"/>
          <w:sz w:val="26"/>
        </w:rPr>
      </w:pPr>
      <w:bookmarkStart w:id="6" w:name="_Toc185605694"/>
      <w:proofErr w:type="spellStart"/>
      <w:r w:rsidRPr="007F123E">
        <w:rPr>
          <w:rFonts w:hint="eastAsia"/>
        </w:rPr>
        <w:t>addInterface</w:t>
      </w:r>
      <w:bookmarkEnd w:id="6"/>
      <w:proofErr w:type="spellEnd"/>
    </w:p>
    <w:p w14:paraId="341B7ADD" w14:textId="77777777" w:rsidR="007F123E" w:rsidRPr="007F123E" w:rsidRDefault="007F123E" w:rsidP="007F123E">
      <w:pPr>
        <w:keepNext/>
        <w:keepLines/>
        <w:shd w:val="clear" w:color="auto" w:fill="FFFFFF"/>
        <w:adjustRightInd w:val="0"/>
        <w:spacing w:after="0" w:line="288" w:lineRule="auto"/>
        <w:outlineLvl w:val="2"/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</w:pPr>
      <w:bookmarkStart w:id="7" w:name="_Toc185605695"/>
      <w:proofErr w:type="spellStart"/>
      <w:r w:rsidRPr="007F123E">
        <w:rPr>
          <w:rFonts w:ascii="微软雅黑" w:eastAsia="微软雅黑" w:hAnsi="微软雅黑" w:cs="Helvetica"/>
          <w:b/>
          <w:bCs/>
          <w:color w:val="70AD47" w:themeColor="accent6"/>
          <w:spacing w:val="4"/>
          <w:sz w:val="21"/>
          <w:szCs w:val="21"/>
        </w:rPr>
        <w:t>addSignal</w:t>
      </w:r>
      <w:bookmarkEnd w:id="7"/>
      <w:proofErr w:type="spellEnd"/>
    </w:p>
    <w:p w14:paraId="1D453CDD" w14:textId="77777777" w:rsidR="007F123E" w:rsidRPr="007F123E" w:rsidRDefault="007F123E" w:rsidP="007F123E">
      <w:pPr>
        <w:keepNext/>
        <w:keepLines/>
        <w:shd w:val="clear" w:color="auto" w:fill="FFFFFF"/>
        <w:adjustRightInd w:val="0"/>
        <w:spacing w:after="0" w:line="288" w:lineRule="auto"/>
        <w:outlineLvl w:val="2"/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</w:pPr>
      <w:bookmarkStart w:id="8" w:name="_Toc185605696"/>
      <w:proofErr w:type="spellStart"/>
      <w:r w:rsidRPr="007F123E"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  <w:t>addRegister</w:t>
      </w:r>
      <w:bookmarkEnd w:id="8"/>
      <w:proofErr w:type="spellEnd"/>
    </w:p>
    <w:p w14:paraId="043CB631" w14:textId="77777777" w:rsidR="007F123E" w:rsidRPr="007F123E" w:rsidRDefault="007F123E" w:rsidP="007F123E">
      <w:pPr>
        <w:keepNext/>
        <w:keepLines/>
        <w:shd w:val="clear" w:color="auto" w:fill="FFFFFF"/>
        <w:adjustRightInd w:val="0"/>
        <w:spacing w:after="0" w:line="288" w:lineRule="auto"/>
        <w:outlineLvl w:val="2"/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</w:pPr>
      <w:bookmarkStart w:id="9" w:name="_Toc185605697"/>
      <w:proofErr w:type="spellStart"/>
      <w:r w:rsidRPr="007F123E">
        <w:rPr>
          <w:rFonts w:ascii="微软雅黑" w:eastAsia="微软雅黑" w:hAnsi="微软雅黑" w:cs="Helvetica"/>
          <w:b/>
          <w:bCs/>
          <w:color w:val="70AD47" w:themeColor="accent6"/>
          <w:spacing w:val="4"/>
          <w:sz w:val="21"/>
          <w:szCs w:val="21"/>
        </w:rPr>
        <w:t>addSequentialAlways</w:t>
      </w:r>
      <w:bookmarkEnd w:id="9"/>
      <w:proofErr w:type="spellEnd"/>
    </w:p>
    <w:p w14:paraId="2826295A" w14:textId="77777777" w:rsidR="007F123E" w:rsidRPr="007F123E" w:rsidRDefault="007F123E" w:rsidP="007F123E">
      <w:pPr>
        <w:keepNext/>
        <w:keepLines/>
        <w:shd w:val="clear" w:color="auto" w:fill="FFFFFF"/>
        <w:adjustRightInd w:val="0"/>
        <w:spacing w:after="0" w:line="288" w:lineRule="auto"/>
        <w:outlineLvl w:val="2"/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</w:pPr>
      <w:bookmarkStart w:id="10" w:name="_Toc185605698"/>
      <w:proofErr w:type="spellStart"/>
      <w:r w:rsidRPr="007F123E">
        <w:rPr>
          <w:rFonts w:ascii="微软雅黑" w:eastAsia="微软雅黑" w:hAnsi="微软雅黑" w:cs="Helvetica"/>
          <w:b/>
          <w:bCs/>
          <w:color w:val="70AD47" w:themeColor="accent6"/>
          <w:spacing w:val="4"/>
          <w:sz w:val="21"/>
          <w:szCs w:val="21"/>
        </w:rPr>
        <w:t>addOperation</w:t>
      </w:r>
      <w:bookmarkEnd w:id="10"/>
      <w:proofErr w:type="spellEnd"/>
    </w:p>
    <w:p w14:paraId="5B0D3A56" w14:textId="77777777" w:rsidR="007F123E" w:rsidRPr="007F123E" w:rsidRDefault="007F123E" w:rsidP="007F123E">
      <w:pPr>
        <w:keepNext/>
        <w:keepLines/>
        <w:shd w:val="clear" w:color="auto" w:fill="FFFFFF"/>
        <w:adjustRightInd w:val="0"/>
        <w:spacing w:after="0" w:line="288" w:lineRule="auto"/>
        <w:outlineLvl w:val="2"/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</w:pPr>
      <w:bookmarkStart w:id="11" w:name="_Toc185605699"/>
      <w:commentRangeStart w:id="12"/>
      <w:proofErr w:type="spellStart"/>
      <w:r w:rsidRPr="007F123E"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  <w:t>addCombAlways</w:t>
      </w:r>
      <w:bookmarkEnd w:id="11"/>
      <w:commentRangeEnd w:id="12"/>
      <w:proofErr w:type="spellEnd"/>
      <w:r w:rsidR="00D9348B">
        <w:rPr>
          <w:rStyle w:val="afd"/>
        </w:rPr>
        <w:commentReference w:id="12"/>
      </w:r>
    </w:p>
    <w:p w14:paraId="7D2B84ED" w14:textId="6418CD65" w:rsidR="00A3728F" w:rsidRPr="00671541" w:rsidRDefault="007F123E" w:rsidP="00671541">
      <w:pPr>
        <w:keepNext/>
        <w:keepLines/>
        <w:shd w:val="clear" w:color="auto" w:fill="FFFFFF"/>
        <w:adjustRightInd w:val="0"/>
        <w:spacing w:after="0" w:line="288" w:lineRule="auto"/>
        <w:outlineLvl w:val="2"/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</w:pPr>
      <w:bookmarkStart w:id="13" w:name="_Toc185605700"/>
      <w:proofErr w:type="spellStart"/>
      <w:r w:rsidRPr="007F123E">
        <w:rPr>
          <w:rFonts w:ascii="微软雅黑" w:eastAsia="微软雅黑" w:hAnsi="微软雅黑" w:cs="Helvetica" w:hint="eastAsia"/>
          <w:b/>
          <w:bCs/>
          <w:color w:val="70AD47" w:themeColor="accent6"/>
          <w:spacing w:val="4"/>
          <w:sz w:val="21"/>
          <w:szCs w:val="21"/>
        </w:rPr>
        <w:t>addAssign</w:t>
      </w:r>
      <w:bookmarkEnd w:id="13"/>
      <w:proofErr w:type="spellEnd"/>
    </w:p>
    <w:p w14:paraId="19A53F7E" w14:textId="0FB9EC82" w:rsidR="00DA1E3C" w:rsidRDefault="00FC5F0A" w:rsidP="00653F7F">
      <w:pPr>
        <w:pStyle w:val="8bcb8ff2-dace-4d23-859e-d17d3441e36c"/>
        <w:rPr>
          <w:rFonts w:hint="eastAsia"/>
        </w:rPr>
      </w:pPr>
      <w:bookmarkStart w:id="14" w:name="_Toc185605701"/>
      <w:r>
        <w:rPr>
          <w:rFonts w:hint="eastAsia"/>
        </w:rPr>
        <w:t>方法</w:t>
      </w:r>
      <w:proofErr w:type="spellStart"/>
      <w:r w:rsidR="00DA1E3C">
        <w:rPr>
          <w:rFonts w:hint="eastAsia"/>
        </w:rPr>
        <w:t>add</w:t>
      </w:r>
      <w:r w:rsidR="00485BD6">
        <w:rPr>
          <w:rFonts w:hint="eastAsia"/>
        </w:rPr>
        <w:t>Interface</w:t>
      </w:r>
      <w:bookmarkEnd w:id="14"/>
      <w:proofErr w:type="spellEnd"/>
    </w:p>
    <w:p w14:paraId="7D1FF737" w14:textId="77777777" w:rsidR="008C4EBE" w:rsidRPr="00782738" w:rsidRDefault="008C4EBE" w:rsidP="00EC5305">
      <w:pPr>
        <w:pStyle w:val="8bcb8ff2-dace-4d23-859e-d17d3441e36c"/>
        <w:rPr>
          <w:rFonts w:hint="eastAsia"/>
        </w:rPr>
      </w:pPr>
      <w:bookmarkStart w:id="15" w:name="_Toc185605702"/>
      <w:r>
        <w:rPr>
          <w:rFonts w:hint="eastAsia"/>
        </w:rPr>
        <w:t>方法</w:t>
      </w:r>
      <w:proofErr w:type="spellStart"/>
      <w:r w:rsidRPr="00782738">
        <w:rPr>
          <w:rFonts w:hint="eastAsia"/>
        </w:rPr>
        <w:t>addSubmodule</w:t>
      </w:r>
      <w:bookmarkEnd w:id="15"/>
      <w:proofErr w:type="spellEnd"/>
    </w:p>
    <w:p w14:paraId="4E5BE1CE" w14:textId="33CCAF4F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函数的主要功能是将一个子模块（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submodule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）添加到父模块中，并绑定输入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/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输出信号和接口。这和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中的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Module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类似，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中的模块可以通过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Module()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的实例化添加子模块，并使用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io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接口进行端口的绑定。</w:t>
      </w:r>
    </w:p>
    <w:p w14:paraId="35F27A2C" w14:textId="77777777" w:rsidR="008C4EBE" w:rsidRPr="009952F5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下面是它们在功能上的对比：</w:t>
      </w:r>
    </w:p>
    <w:p w14:paraId="3245B7C3" w14:textId="77777777" w:rsidR="008C4EBE" w:rsidRPr="0056259E" w:rsidRDefault="008C4EBE" w:rsidP="008C4EBE">
      <w:pPr>
        <w:numPr>
          <w:ilvl w:val="0"/>
          <w:numId w:val="10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56259E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1. **</w:t>
      </w:r>
      <w:r w:rsidRPr="0056259E">
        <w:rPr>
          <w:rFonts w:ascii="Helvetica" w:eastAsia="宋体" w:hAnsi="Helvetica" w:cs="Helvetica" w:hint="eastAsia"/>
          <w:color w:val="060607"/>
          <w:spacing w:val="4"/>
          <w:szCs w:val="21"/>
        </w:rPr>
        <w:t>模块实例化</w:t>
      </w:r>
      <w:r w:rsidRPr="0056259E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37A77C25" w14:textId="77777777" w:rsidR="008C4EBE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: </w:t>
      </w:r>
    </w:p>
    <w:p w14:paraId="2F527C25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proofErr w:type="spellStart"/>
      <w:proofErr w:type="gram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this.addSubmodule</w:t>
      </w:r>
      <w:proofErr w:type="spellEnd"/>
      <w:proofErr w:type="gram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(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instanceName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, submodule, bindings, 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autoBind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);</w:t>
      </w:r>
    </w:p>
    <w:p w14:paraId="0A717614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这里通过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addSubmodule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函数来实例化子模块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submodule`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，并将端口绑定信息通过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bindings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进行传递。</w:t>
      </w:r>
    </w:p>
    <w:p w14:paraId="3DCBA08D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**Chisel**: </w:t>
      </w:r>
    </w:p>
    <w:p w14:paraId="47DB1F68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lastRenderedPageBreak/>
        <w:t>```scala</w:t>
      </w:r>
    </w:p>
    <w:p w14:paraId="3C50BEFC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val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mySubmodule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= </w:t>
      </w:r>
      <w:proofErr w:type="gram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Module(</w:t>
      </w:r>
      <w:proofErr w:type="gram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new Submodule)</w:t>
      </w:r>
    </w:p>
    <w:p w14:paraId="00BB9A19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38136EAD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中，模块实例化通过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Module(new Submodule)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来完成。</w:t>
      </w:r>
    </w:p>
    <w:p w14:paraId="5C89A229" w14:textId="77777777" w:rsidR="008C4EBE" w:rsidRPr="0056259E" w:rsidRDefault="008C4EBE" w:rsidP="008C4EBE">
      <w:pPr>
        <w:numPr>
          <w:ilvl w:val="0"/>
          <w:numId w:val="10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56259E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2. **</w:t>
      </w:r>
      <w:r w:rsidRPr="0056259E">
        <w:rPr>
          <w:rFonts w:ascii="Helvetica" w:eastAsia="宋体" w:hAnsi="Helvetica" w:cs="Helvetica" w:hint="eastAsia"/>
          <w:color w:val="060607"/>
          <w:spacing w:val="4"/>
          <w:szCs w:val="21"/>
        </w:rPr>
        <w:t>端口绑定</w:t>
      </w:r>
      <w:r w:rsidRPr="0056259E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271EF6DB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**: </w:t>
      </w:r>
    </w:p>
    <w:p w14:paraId="69F101FA" w14:textId="77777777" w:rsidR="008C4EBE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使用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bindings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字典来指定父模块和子模块之间的信号连接，并自动绑定或扩展宽度。</w:t>
      </w:r>
    </w:p>
    <w:p w14:paraId="5DE5CC87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</w:p>
    <w:p w14:paraId="53E448C9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if (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autoBind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) { </w:t>
      </w:r>
    </w:p>
    <w:p w14:paraId="77C91684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 //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自动绑定逻辑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</w:p>
    <w:p w14:paraId="7871BB70" w14:textId="77777777" w:rsidR="008C4EBE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}</w:t>
      </w:r>
    </w:p>
    <w:p w14:paraId="3E30B0B2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6CF783FD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**Chisel**: </w:t>
      </w:r>
    </w:p>
    <w:p w14:paraId="6E8F6D41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中，端口绑定是通过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io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接口进行手动或自动连接的：</w:t>
      </w:r>
    </w:p>
    <w:p w14:paraId="0F5F49A2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```scala</w:t>
      </w:r>
    </w:p>
    <w:p w14:paraId="5598786F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proofErr w:type="gram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mySubmodule.io.in :</w:t>
      </w:r>
      <w:proofErr w:type="gram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= io.in</w:t>
      </w:r>
    </w:p>
    <w:p w14:paraId="55511716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proofErr w:type="spellStart"/>
      <w:proofErr w:type="gram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mySubmodule.io.out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:</w:t>
      </w:r>
      <w:proofErr w:type="gram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= 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io.out</w:t>
      </w:r>
      <w:proofErr w:type="spellEnd"/>
    </w:p>
    <w:p w14:paraId="22EF7BE3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58708596" w14:textId="77777777" w:rsidR="008C4EBE" w:rsidRPr="00782738" w:rsidRDefault="008C4EBE" w:rsidP="008C4EBE">
      <w:pPr>
        <w:numPr>
          <w:ilvl w:val="0"/>
          <w:numId w:val="10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3. **</w:t>
      </w: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>宽度扩展</w:t>
      </w: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6FC1A853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**: </w:t>
      </w:r>
    </w:p>
    <w:p w14:paraId="73637A60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autoWidthExtension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参数为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true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的情况下，代码会根据输入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/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输出信号的宽度自动进行符号扩展或零扩展：</w:t>
      </w:r>
    </w:p>
    <w:p w14:paraId="4A5AA963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</w:p>
    <w:p w14:paraId="13212631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if (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autoWidthExtension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&amp;&amp; (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thisPort.direction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=== 'input')) { </w:t>
      </w:r>
    </w:p>
    <w:p w14:paraId="79C2D680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lastRenderedPageBreak/>
        <w:t xml:space="preserve">      //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宽度扩展逻辑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</w:p>
    <w:p w14:paraId="42ABEF40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}</w:t>
      </w:r>
    </w:p>
    <w:p w14:paraId="590642BD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603B3A5B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**Chisel**: </w:t>
      </w:r>
    </w:p>
    <w:p w14:paraId="5B3A8BE6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中，宽度扩展可以通过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UInt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或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SInt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的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asUInt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和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asSInt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方法手动完成。宽度不匹配时，可以使用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.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padTo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或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.resize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进行调整：</w:t>
      </w:r>
    </w:p>
    <w:p w14:paraId="7015E466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```scala</w:t>
      </w:r>
    </w:p>
    <w:p w14:paraId="12E801D6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mySubmodule.io.in := 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io.in.padTo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(16)  //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自动扩展</w:t>
      </w:r>
    </w:p>
    <w:p w14:paraId="699B2E0E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0142BB96" w14:textId="77777777" w:rsidR="008C4EBE" w:rsidRPr="00782738" w:rsidRDefault="008C4EBE" w:rsidP="008C4EBE">
      <w:pPr>
        <w:numPr>
          <w:ilvl w:val="0"/>
          <w:numId w:val="10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4. **</w:t>
      </w: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>接口绑定</w:t>
      </w: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78231D90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**: </w:t>
      </w:r>
    </w:p>
    <w:p w14:paraId="763226BB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支持子模块接口绑定，通过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submodule.interfaces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和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this.interfaces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进行接口的匹配和创建。</w:t>
      </w:r>
    </w:p>
    <w:p w14:paraId="7D04BE41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**Chisel**: </w:t>
      </w:r>
    </w:p>
    <w:p w14:paraId="3A03BA3A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通过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Bundles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来实现复杂的信号捆绑，并在不同模块间传递。</w:t>
      </w:r>
    </w:p>
    <w:p w14:paraId="3C0C0B3A" w14:textId="77777777" w:rsidR="008C4EBE" w:rsidRPr="00782738" w:rsidRDefault="008C4EBE" w:rsidP="008C4EBE">
      <w:pPr>
        <w:numPr>
          <w:ilvl w:val="0"/>
          <w:numId w:val="10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5. **</w:t>
      </w: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>错误处理</w:t>
      </w: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351786D7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**: </w:t>
      </w:r>
    </w:p>
    <w:p w14:paraId="629CA69E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错误处理通过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throw Error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实现，比如当绑定宽度不匹配或接口未绑定时抛出异常。</w:t>
      </w:r>
    </w:p>
    <w:p w14:paraId="2EB0E44D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**Chisel**: </w:t>
      </w:r>
    </w:p>
    <w:p w14:paraId="53331CD6" w14:textId="77777777" w:rsidR="008C4EBE" w:rsidRPr="0039513A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中没有类似的异常机制，错误通常在仿真或综合时通过工具报告。</w:t>
      </w:r>
    </w:p>
    <w:p w14:paraId="6AE626CA" w14:textId="77777777" w:rsidR="008C4EBE" w:rsidRPr="00782738" w:rsidRDefault="008C4EBE" w:rsidP="008C4EBE">
      <w:pPr>
        <w:numPr>
          <w:ilvl w:val="0"/>
          <w:numId w:val="10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782738">
        <w:rPr>
          <w:rFonts w:ascii="Helvetica" w:eastAsia="宋体" w:hAnsi="Helvetica" w:cs="Helvetica" w:hint="eastAsia"/>
          <w:color w:val="060607"/>
          <w:spacing w:val="4"/>
          <w:szCs w:val="21"/>
        </w:rPr>
        <w:t>总结</w:t>
      </w:r>
    </w:p>
    <w:p w14:paraId="1A6B068D" w14:textId="77777777" w:rsidR="008C4EBE" w:rsidRPr="000E510B" w:rsidRDefault="008C4EBE" w:rsidP="008C4EBE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中的</w:t>
      </w:r>
      <w:proofErr w:type="spellStart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addSubmodule</w:t>
      </w:r>
      <w:proofErr w:type="spellEnd"/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函数显式地处理模块和接口的绑定、宽度扩展和错误检测，而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中的模块和端口连接机制更多是依赖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Scala </w:t>
      </w:r>
      <w:r w:rsidRPr="0039513A">
        <w:rPr>
          <w:rFonts w:ascii="Helvetica" w:eastAsia="宋体" w:hAnsi="Helvetica" w:cs="Helvetica" w:hint="eastAsia"/>
          <w:color w:val="060607"/>
          <w:spacing w:val="4"/>
          <w:szCs w:val="21"/>
        </w:rPr>
        <w:t>语言的特性，结合硬件生成器来进行更高层次的描述。</w:t>
      </w:r>
    </w:p>
    <w:p w14:paraId="0997784E" w14:textId="6AB2F723" w:rsidR="00A3728F" w:rsidRPr="00FF35D6" w:rsidRDefault="00FC5F0A" w:rsidP="00EC5305">
      <w:pPr>
        <w:pStyle w:val="8bcb8ff2-dace-4d23-859e-d17d3441e36c"/>
        <w:rPr>
          <w:rFonts w:hint="eastAsia"/>
        </w:rPr>
      </w:pPr>
      <w:bookmarkStart w:id="16" w:name="_Toc185605703"/>
      <w:r>
        <w:rPr>
          <w:rFonts w:hint="eastAsia"/>
        </w:rPr>
        <w:lastRenderedPageBreak/>
        <w:t>方法</w:t>
      </w:r>
      <w:proofErr w:type="spellStart"/>
      <w:r w:rsidR="00A3728F" w:rsidRPr="00FF35D6">
        <w:rPr>
          <w:rFonts w:hint="eastAsia"/>
        </w:rPr>
        <w:t>addSystemVerilogSubmodule</w:t>
      </w:r>
      <w:bookmarkEnd w:id="16"/>
      <w:proofErr w:type="spellEnd"/>
    </w:p>
    <w:p w14:paraId="12EEF3B9" w14:textId="77777777" w:rsidR="00A3728F" w:rsidRPr="003905F5" w:rsidRDefault="00A3728F" w:rsidP="00A3728F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函数读取一个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SystemVerilog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文件，将文件中的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I/O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端口与现有的绑定信息进行匹配，然后将其封装成一个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Module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对象，并将其添加为子模块。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中实现类似功能的方法主要依赖于模块层次结构、参数化设计和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I/O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接口的灵活连接机制。我们可以从以下几个方面进行对比：</w:t>
      </w:r>
    </w:p>
    <w:p w14:paraId="7408BA33" w14:textId="332A557B" w:rsidR="00A3728F" w:rsidRPr="000057A7" w:rsidRDefault="00A3728F" w:rsidP="00A3728F">
      <w:pPr>
        <w:numPr>
          <w:ilvl w:val="0"/>
          <w:numId w:val="9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读取和解析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proofErr w:type="spellStart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SystemVeril</w:t>
      </w:r>
      <w:r w:rsidR="001776E9">
        <w:rPr>
          <w:rFonts w:ascii="Helvetica" w:eastAsia="宋体" w:hAnsi="Helvetica" w:cs="Helvetica" w:hint="eastAsia"/>
          <w:color w:val="060607"/>
          <w:spacing w:val="4"/>
          <w:szCs w:val="21"/>
        </w:rPr>
        <w:t>og</w:t>
      </w:r>
      <w:proofErr w:type="spellEnd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文件：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TSSV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使用正则表达式来解析</w:t>
      </w:r>
      <w:proofErr w:type="spellStart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SystemVerilog</w:t>
      </w:r>
      <w:proofErr w:type="spellEnd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文件，获取模块名称和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I/O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信息。在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中，由于它是基于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Scala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的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DSL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并且模块定义通常是代码生成的一部分，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Chisel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不直接解析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Verilog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文件，而是通过</w:t>
      </w:r>
      <w:proofErr w:type="spellStart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ChiselStage</w:t>
      </w:r>
      <w:proofErr w:type="spellEnd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的</w:t>
      </w:r>
      <w:proofErr w:type="spellStart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emitVerilog</w:t>
      </w:r>
      <w:proofErr w:type="spellEnd"/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方法生成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Verilog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。</w:t>
      </w:r>
    </w:p>
    <w:p w14:paraId="0DDC2700" w14:textId="484BD63E" w:rsidR="00A3728F" w:rsidRPr="000057A7" w:rsidRDefault="00A3728F" w:rsidP="00A3728F">
      <w:pPr>
        <w:numPr>
          <w:ilvl w:val="0"/>
          <w:numId w:val="9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参数化模块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51D0D0D7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中，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params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用于传递模块的参数，类似于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中的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Parameters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。</w:t>
      </w:r>
    </w:p>
    <w:p w14:paraId="52E89787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中，可以通过参数化类（如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Bundle`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）传递模块的参数。例如，在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中定义模块时，参数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化常常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通过构造函数传递：</w:t>
      </w:r>
    </w:p>
    <w:p w14:paraId="400A0490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```scala</w:t>
      </w:r>
    </w:p>
    <w:p w14:paraId="5B5DDF14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class </w:t>
      </w:r>
      <w:proofErr w:type="spellStart"/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MyModule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(</w:t>
      </w:r>
      <w:proofErr w:type="spellStart"/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val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width: Int) extends Module {</w:t>
      </w:r>
    </w:p>
    <w:p w14:paraId="3B43E925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  </w:t>
      </w:r>
      <w:commentRangeStart w:id="17"/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val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io = 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IO(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new Bundle {</w:t>
      </w:r>
    </w:p>
    <w:p w14:paraId="3753F2FB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   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val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in  =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Input(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UInt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(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width.W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))</w:t>
      </w:r>
    </w:p>
    <w:p w14:paraId="2A9D460D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   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val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out = 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Output(</w:t>
      </w:r>
      <w:proofErr w:type="spellStart"/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UInt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(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width.W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))</w:t>
      </w:r>
    </w:p>
    <w:p w14:paraId="6E952368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  })</w:t>
      </w:r>
    </w:p>
    <w:p w14:paraId="6A7C3FF2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}</w:t>
      </w:r>
    </w:p>
    <w:p w14:paraId="3BAE07CC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  <w:commentRangeEnd w:id="17"/>
      <w:r w:rsidR="00D9348B">
        <w:rPr>
          <w:rStyle w:val="afd"/>
        </w:rPr>
        <w:commentReference w:id="17"/>
      </w:r>
    </w:p>
    <w:p w14:paraId="1E6DF1A2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与此类似，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中的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params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被传递给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SystemVerilog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模块，在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中通过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Params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来定制模块行为。</w:t>
      </w:r>
    </w:p>
    <w:p w14:paraId="7ADB8321" w14:textId="77777777" w:rsidR="00A3728F" w:rsidRPr="000057A7" w:rsidRDefault="00A3728F" w:rsidP="00A3728F">
      <w:pPr>
        <w:numPr>
          <w:ilvl w:val="0"/>
          <w:numId w:val="9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3. **I/O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绑定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52427A6E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中，代码通过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bindings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和正则表达式检测是否为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input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或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output`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，然后将其绑定到现有信号。</w:t>
      </w:r>
    </w:p>
    <w:p w14:paraId="5B5FA819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中，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I/O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是通过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IO(new Bundle)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来声明，并通过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Scala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语言的赋值操作进行连接。例如：</w:t>
      </w:r>
    </w:p>
    <w:p w14:paraId="7FC0B4A0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lastRenderedPageBreak/>
        <w:t>```scala</w:t>
      </w:r>
    </w:p>
    <w:p w14:paraId="1EDE4D65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</w:t>
      </w:r>
      <w:proofErr w:type="spellStart"/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io.out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: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= io.in</w:t>
      </w:r>
    </w:p>
    <w:p w14:paraId="514BEB7D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68960568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通过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:=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来连接不同的信号，</w:t>
      </w:r>
    </w:p>
    <w:p w14:paraId="5E5A4F4E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而在这段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代码中，绑定是通过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bindings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和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findSignal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函数来处理的。</w:t>
      </w:r>
    </w:p>
    <w:p w14:paraId="49A14C16" w14:textId="77777777" w:rsidR="00A3728F" w:rsidRPr="000057A7" w:rsidRDefault="00A3728F" w:rsidP="00A3728F">
      <w:pPr>
        <w:numPr>
          <w:ilvl w:val="0"/>
          <w:numId w:val="9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4. **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自动绑定和宽度扩展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4BF0BF49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在这段代码中，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autoBind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机制允许自动处理绑定信号，并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进行位宽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扩展或截断。在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中，类似的功能可以通过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UInt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和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SInt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自动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处理位宽不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匹配：</w:t>
      </w:r>
    </w:p>
    <w:p w14:paraId="6DE71E72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```scala</w:t>
      </w:r>
    </w:p>
    <w:p w14:paraId="5687EDD4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</w:t>
      </w:r>
      <w:proofErr w:type="spellStart"/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io.out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: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=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io.in.asUInt.pad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(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newWidth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)</w:t>
      </w:r>
    </w:p>
    <w:p w14:paraId="37BBC5F1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39A585EB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会根据需要自动扩展或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截断位宽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，通过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pad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或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asUInt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方法。</w:t>
      </w:r>
    </w:p>
    <w:p w14:paraId="1E0F5A45" w14:textId="77777777" w:rsidR="00A3728F" w:rsidRPr="000057A7" w:rsidRDefault="00A3728F" w:rsidP="00A3728F">
      <w:pPr>
        <w:numPr>
          <w:ilvl w:val="0"/>
          <w:numId w:val="9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5. **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模块实例化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**</w:t>
      </w:r>
    </w:p>
    <w:p w14:paraId="4E06D0FF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中通过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this.addSubmodule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将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SystemVerilog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模块实例化为子模块。</w:t>
      </w:r>
    </w:p>
    <w:p w14:paraId="768CAEDC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Chisel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中，模块实例化也很简单，直接在模块中声明并使用：</w:t>
      </w:r>
    </w:p>
    <w:p w14:paraId="0E1D212A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```scala</w:t>
      </w:r>
    </w:p>
    <w:p w14:paraId="0E8E09D3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val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submodule = 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Module(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new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MySubModule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)</w:t>
      </w:r>
    </w:p>
    <w:p w14:paraId="7A1B94A7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</w:t>
      </w:r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submodule.io.in :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= io.in</w:t>
      </w:r>
    </w:p>
    <w:p w14:paraId="0F22C2EE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    </w:t>
      </w:r>
      <w:proofErr w:type="spellStart"/>
      <w:proofErr w:type="gram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io.out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:</w:t>
      </w:r>
      <w:proofErr w:type="gram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= 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submodule.io.out</w:t>
      </w:r>
      <w:proofErr w:type="spellEnd"/>
    </w:p>
    <w:p w14:paraId="439CEC78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```</w:t>
      </w:r>
    </w:p>
    <w:p w14:paraId="7628806C" w14:textId="77777777" w:rsidR="00A3728F" w:rsidRPr="000057A7" w:rsidRDefault="00A3728F" w:rsidP="00A3728F">
      <w:pPr>
        <w:numPr>
          <w:ilvl w:val="0"/>
          <w:numId w:val="9"/>
        </w:numPr>
        <w:shd w:val="clear" w:color="auto" w:fill="FFFFFF"/>
        <w:spacing w:line="360" w:lineRule="atLeast"/>
        <w:ind w:left="357" w:hanging="357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0057A7">
        <w:rPr>
          <w:rFonts w:ascii="Helvetica" w:eastAsia="宋体" w:hAnsi="Helvetica" w:cs="Helvetica" w:hint="eastAsia"/>
          <w:color w:val="060607"/>
          <w:spacing w:val="4"/>
          <w:szCs w:val="21"/>
        </w:rPr>
        <w:t>总结：</w:t>
      </w:r>
    </w:p>
    <w:p w14:paraId="0AD39E5B" w14:textId="77777777" w:rsidR="00A3728F" w:rsidRPr="003905F5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>
        <w:rPr>
          <w:rFonts w:ascii="Helvetica" w:eastAsia="宋体" w:hAnsi="Helvetica" w:cs="Helvetica" w:hint="eastAsia"/>
          <w:color w:val="060607"/>
          <w:spacing w:val="4"/>
          <w:szCs w:val="21"/>
        </w:rPr>
        <w:t>TSSV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中的</w:t>
      </w:r>
      <w:proofErr w:type="spellStart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addSystemVerilogSubmodule</w:t>
      </w:r>
      <w:proofErr w:type="spellEnd"/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方法与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中的模块化设计理念相似，都是通过参数化、自动绑定和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I/O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连接来实现模块实例化。</w:t>
      </w:r>
    </w:p>
    <w:p w14:paraId="736ECAEB" w14:textId="77777777" w:rsidR="00A3728F" w:rsidRDefault="00A3728F" w:rsidP="00A3728F">
      <w:pPr>
        <w:shd w:val="clear" w:color="auto" w:fill="FFFFFF"/>
        <w:spacing w:before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不同的是，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Chisel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不直接解析外部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Verilog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文件，而是通过生成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 xml:space="preserve"> Verilog </w:t>
      </w:r>
      <w:r w:rsidRPr="003905F5">
        <w:rPr>
          <w:rFonts w:ascii="Helvetica" w:eastAsia="宋体" w:hAnsi="Helvetica" w:cs="Helvetica" w:hint="eastAsia"/>
          <w:color w:val="060607"/>
          <w:spacing w:val="4"/>
          <w:szCs w:val="21"/>
        </w:rPr>
        <w:t>的方式与现有设计工具链集成。</w:t>
      </w:r>
    </w:p>
    <w:p w14:paraId="1DC7E4D9" w14:textId="3E725527" w:rsidR="003A15E0" w:rsidRDefault="004E53EF" w:rsidP="00E93DF2">
      <w:pPr>
        <w:pStyle w:val="e3fb8205-adf9-4d0d-85d1-1a84f91ab844"/>
        <w:rPr>
          <w:rFonts w:hint="eastAsia"/>
        </w:rPr>
      </w:pPr>
      <w:bookmarkStart w:id="18" w:name="_Toc185605704"/>
      <w:r>
        <w:rPr>
          <w:rFonts w:hint="eastAsia"/>
        </w:rPr>
        <w:lastRenderedPageBreak/>
        <w:t>文件</w:t>
      </w:r>
      <w:proofErr w:type="spellStart"/>
      <w:r w:rsidR="00602167" w:rsidRPr="00602167">
        <w:rPr>
          <w:rFonts w:hint="eastAsia"/>
        </w:rPr>
        <w:t>Registers.ts</w:t>
      </w:r>
      <w:bookmarkEnd w:id="18"/>
      <w:proofErr w:type="spellEnd"/>
    </w:p>
    <w:p w14:paraId="697041AD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>Field Definition:</w:t>
      </w:r>
    </w:p>
    <w:p w14:paraId="12947E4A" w14:textId="77777777" w:rsidR="00177A0D" w:rsidRDefault="00177A0D" w:rsidP="00177A0D">
      <w:pPr>
        <w:pStyle w:val="6d40456e-b323-429d-9693-bbe1e67bb9c3"/>
        <w:rPr>
          <w:rFonts w:hint="eastAsia"/>
        </w:rPr>
      </w:pPr>
      <w:proofErr w:type="spellStart"/>
      <w:r>
        <w:rPr>
          <w:rFonts w:hint="eastAsia"/>
        </w:rPr>
        <w:t>Registers.ts</w:t>
      </w:r>
      <w:proofErr w:type="spellEnd"/>
      <w:r>
        <w:rPr>
          <w:rFonts w:hint="eastAsia"/>
        </w:rPr>
        <w:t>: Allows defining fields within registers using objects:</w:t>
      </w:r>
    </w:p>
    <w:p w14:paraId="65BD9AB2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>fields: {</w:t>
      </w:r>
    </w:p>
    <w:p w14:paraId="35E4993F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fieldName</w:t>
      </w:r>
      <w:proofErr w:type="spellEnd"/>
      <w:r>
        <w:rPr>
          <w:rFonts w:hint="eastAsia"/>
        </w:rPr>
        <w:t>: {</w:t>
      </w:r>
    </w:p>
    <w:p w14:paraId="1DD7E606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bitRange</w:t>
      </w:r>
      <w:proofErr w:type="spellEnd"/>
      <w:r>
        <w:rPr>
          <w:rFonts w:hint="eastAsia"/>
        </w:rPr>
        <w:t>: [31, 24],</w:t>
      </w:r>
    </w:p>
    <w:p w14:paraId="7EA02960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 xml:space="preserve">    reset: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('0xFF')</w:t>
      </w:r>
    </w:p>
    <w:p w14:paraId="616046BA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 xml:space="preserve">  }</w:t>
      </w:r>
    </w:p>
    <w:p w14:paraId="45863B57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>}</w:t>
      </w:r>
    </w:p>
    <w:p w14:paraId="499F566A" w14:textId="77777777" w:rsidR="00177A0D" w:rsidRDefault="00177A0D" w:rsidP="00177A0D">
      <w:pPr>
        <w:pStyle w:val="6d40456e-b323-429d-9693-bbe1e67bb9c3"/>
        <w:rPr>
          <w:rFonts w:hint="eastAsia"/>
        </w:rPr>
      </w:pPr>
      <w:r>
        <w:rPr>
          <w:rFonts w:hint="eastAsia"/>
        </w:rPr>
        <w:t>Chisel: Uses bit extraction and concatenation for field manipulation:</w:t>
      </w:r>
    </w:p>
    <w:p w14:paraId="40A95A9D" w14:textId="00C30A3C" w:rsidR="00177A0D" w:rsidRDefault="00177A0D" w:rsidP="00177A0D">
      <w:pPr>
        <w:pStyle w:val="6d40456e-b323-429d-9693-bbe1e67bb9c3"/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field = </w:t>
      </w:r>
      <w:proofErr w:type="spellStart"/>
      <w:proofErr w:type="gramStart"/>
      <w:r>
        <w:rPr>
          <w:rFonts w:hint="eastAsia"/>
        </w:rPr>
        <w:t>myReg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31, 24)</w:t>
      </w:r>
    </w:p>
    <w:p w14:paraId="6C1E4DB6" w14:textId="77777777" w:rsidR="00177A0D" w:rsidRPr="00177A0D" w:rsidRDefault="00177A0D" w:rsidP="00177A0D">
      <w:pPr>
        <w:pStyle w:val="6d40456e-b323-429d-9693-bbe1e67bb9c3"/>
        <w:rPr>
          <w:rFonts w:hint="eastAsia"/>
        </w:rPr>
      </w:pPr>
    </w:p>
    <w:p w14:paraId="617E7BB6" w14:textId="3321B92D" w:rsidR="00B7758D" w:rsidRPr="00B7758D" w:rsidRDefault="00486D33" w:rsidP="00035A48">
      <w:pPr>
        <w:shd w:val="clear" w:color="auto" w:fill="FFFFFF"/>
        <w:spacing w:after="206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proofErr w:type="spellStart"/>
      <w:r>
        <w:rPr>
          <w:rFonts w:ascii="Helvetica" w:eastAsia="宋体" w:hAnsi="Helvetica" w:cs="Helvetica" w:hint="eastAsia"/>
          <w:color w:val="060607"/>
          <w:spacing w:val="4"/>
          <w:szCs w:val="21"/>
        </w:rPr>
        <w:t>Register</w:t>
      </w:r>
      <w:r w:rsidR="00C31468">
        <w:rPr>
          <w:rFonts w:ascii="Helvetica" w:eastAsia="宋体" w:hAnsi="Helvetica" w:cs="Helvetica" w:hint="eastAsia"/>
          <w:color w:val="060607"/>
          <w:spacing w:val="4"/>
          <w:szCs w:val="21"/>
        </w:rPr>
        <w:t>s</w:t>
      </w:r>
      <w:r>
        <w:rPr>
          <w:rFonts w:ascii="Helvetica" w:eastAsia="宋体" w:hAnsi="Helvetica" w:cs="Helvetica" w:hint="eastAsia"/>
          <w:color w:val="060607"/>
          <w:spacing w:val="4"/>
          <w:szCs w:val="21"/>
        </w:rPr>
        <w:t>.ts</w:t>
      </w:r>
      <w:proofErr w:type="spellEnd"/>
      <w:r w:rsidR="00B7758D" w:rsidRPr="00B7758D">
        <w:rPr>
          <w:rFonts w:ascii="Helvetica" w:eastAsia="宋体" w:hAnsi="Helvetica" w:cs="Helvetica"/>
          <w:color w:val="060607"/>
          <w:spacing w:val="4"/>
          <w:szCs w:val="21"/>
        </w:rPr>
        <w:t>这段代码是库的一部分，用于定义和操作硬件描述语言中的</w:t>
      </w:r>
      <w:r w:rsidR="00B7758D" w:rsidRPr="00B7758D">
        <w:rPr>
          <w:rFonts w:ascii="Helvetica" w:eastAsia="宋体" w:hAnsi="Helvetica" w:cs="Helvetica"/>
          <w:color w:val="060607"/>
          <w:spacing w:val="4"/>
          <w:szCs w:val="21"/>
        </w:rPr>
        <w:t>Register Block</w:t>
      </w:r>
      <w:r w:rsidR="00B7758D" w:rsidRPr="00B7758D">
        <w:rPr>
          <w:rFonts w:ascii="Helvetica" w:eastAsia="宋体" w:hAnsi="Helvetica" w:cs="Helvetica"/>
          <w:color w:val="060607"/>
          <w:spacing w:val="4"/>
          <w:szCs w:val="21"/>
        </w:rPr>
        <w:t>。它提供了一套</w:t>
      </w:r>
      <w:r w:rsidR="00B7758D" w:rsidRPr="00B7758D">
        <w:rPr>
          <w:rFonts w:ascii="Helvetica" w:eastAsia="宋体" w:hAnsi="Helvetica" w:cs="Helvetica"/>
          <w:color w:val="060607"/>
          <w:spacing w:val="4"/>
          <w:szCs w:val="21"/>
        </w:rPr>
        <w:t>API</w:t>
      </w:r>
      <w:r w:rsidR="00B7758D" w:rsidRPr="00B7758D">
        <w:rPr>
          <w:rFonts w:ascii="Helvetica" w:eastAsia="宋体" w:hAnsi="Helvetica" w:cs="Helvetica"/>
          <w:color w:val="060607"/>
          <w:spacing w:val="4"/>
          <w:szCs w:val="21"/>
        </w:rPr>
        <w:t>来创建寄存器块，并与总线接口进行交互。以下是代码概述：</w:t>
      </w:r>
    </w:p>
    <w:p w14:paraId="68222671" w14:textId="595CB00B" w:rsidR="00485BD6" w:rsidRPr="00485BD6" w:rsidRDefault="00485BD6" w:rsidP="00485BD6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proofErr w:type="spellStart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RegisterBlock</w:t>
      </w:r>
      <w:proofErr w:type="spellEnd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类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：继承自</w:t>
      </w:r>
      <w:r w:rsidRPr="00485BD6">
        <w:rPr>
          <w:rFonts w:ascii="宋体" w:eastAsia="宋体" w:hAnsi="宋体" w:cs="宋体"/>
          <w:b/>
          <w:bCs/>
          <w:color w:val="060607"/>
          <w:spacing w:val="4"/>
          <w:szCs w:val="21"/>
        </w:rPr>
        <w:t>Module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类，用于创建寄存器块。它接受参数和寄存器定义，提供了一系列方法来添加信号、接口和逻辑。</w:t>
      </w:r>
    </w:p>
    <w:p w14:paraId="4C5CE057" w14:textId="370F7C59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导入依赖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：从</w:t>
      </w: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tssv</w:t>
      </w:r>
      <w:proofErr w:type="spellEnd"/>
      <w:r w:rsidRPr="00B7758D">
        <w:rPr>
          <w:rFonts w:ascii="宋体" w:eastAsia="宋体" w:hAnsi="宋体" w:cs="宋体"/>
          <w:color w:val="060607"/>
          <w:spacing w:val="4"/>
          <w:szCs w:val="21"/>
        </w:rPr>
        <w:t>/lib/core/TSSV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导入了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Module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类和相关的类型定义，从</w:t>
      </w: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tssv</w:t>
      </w:r>
      <w:proofErr w:type="spellEnd"/>
      <w:r w:rsidRPr="00B7758D">
        <w:rPr>
          <w:rFonts w:ascii="宋体" w:eastAsia="宋体" w:hAnsi="宋体" w:cs="宋体"/>
          <w:color w:val="060607"/>
          <w:spacing w:val="4"/>
          <w:szCs w:val="21"/>
        </w:rPr>
        <w:t>/lib/interfaces/Memory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导入了</w:t>
      </w:r>
      <w:commentRangeStart w:id="19"/>
      <w:r w:rsidRPr="0016006A">
        <w:rPr>
          <w:rFonts w:ascii="宋体" w:eastAsia="宋体" w:hAnsi="宋体" w:cs="宋体"/>
          <w:color w:val="060607"/>
          <w:spacing w:val="4"/>
          <w:szCs w:val="21"/>
          <w:highlight w:val="yellow"/>
        </w:rPr>
        <w:t>Memory</w:t>
      </w:r>
      <w:r w:rsidRPr="0016006A">
        <w:rPr>
          <w:rFonts w:ascii="Helvetica" w:eastAsia="宋体" w:hAnsi="Helvetica" w:cs="Helvetica"/>
          <w:color w:val="060607"/>
          <w:spacing w:val="4"/>
          <w:szCs w:val="21"/>
          <w:highlight w:val="yellow"/>
        </w:rPr>
        <w:t>接口</w:t>
      </w:r>
      <w:commentRangeEnd w:id="19"/>
      <w:r w:rsidR="00AC2351">
        <w:rPr>
          <w:rStyle w:val="afd"/>
        </w:rPr>
        <w:commentReference w:id="19"/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。</w:t>
      </w:r>
    </w:p>
    <w:p w14:paraId="221740AD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类型定义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</w:t>
      </w:r>
    </w:p>
    <w:p w14:paraId="7118E2DE" w14:textId="77777777" w:rsidR="00B7758D" w:rsidRPr="00B7758D" w:rsidRDefault="00B7758D" w:rsidP="00E1253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RegisterType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：定义了寄存器的类型，如只读（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RO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）、可读写（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RW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）、只写（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WO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）、随机存取存储器（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RAM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）和只读存储器（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ROM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）。</w:t>
      </w:r>
    </w:p>
    <w:p w14:paraId="62C45D6D" w14:textId="77777777" w:rsidR="00B7758D" w:rsidRPr="00B7758D" w:rsidRDefault="00B7758D" w:rsidP="00E1253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宋体" w:eastAsia="宋体" w:hAnsi="宋体" w:cs="宋体"/>
          <w:color w:val="060607"/>
          <w:spacing w:val="4"/>
          <w:szCs w:val="21"/>
        </w:rPr>
        <w:t>Field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：定义了寄存器字段的结构，</w:t>
      </w:r>
      <w:proofErr w:type="gramStart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包括位</w:t>
      </w:r>
      <w:proofErr w:type="gram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范围、是否有符号等。</w:t>
      </w:r>
    </w:p>
    <w:p w14:paraId="22410554" w14:textId="77777777" w:rsidR="00B7758D" w:rsidRPr="00B7758D" w:rsidRDefault="00B7758D" w:rsidP="00E1253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宋体" w:eastAsia="宋体" w:hAnsi="宋体" w:cs="宋体"/>
          <w:color w:val="060607"/>
          <w:spacing w:val="4"/>
          <w:szCs w:val="21"/>
        </w:rPr>
        <w:t>Register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：定义了寄存器的结构，包括类型、复位值、描述、大小、宽度、是否有符号和字段。</w:t>
      </w:r>
    </w:p>
    <w:p w14:paraId="33761C1E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proofErr w:type="spellStart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RegAddr</w:t>
      </w:r>
      <w:proofErr w:type="spellEnd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类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：用于生成寄存器地址，支持步长和自动递增。</w:t>
      </w:r>
    </w:p>
    <w:p w14:paraId="55217201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proofErr w:type="spellStart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lastRenderedPageBreak/>
        <w:t>RegisterBlockDef</w:t>
      </w:r>
      <w:proofErr w:type="spellEnd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接口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：定义了寄存器块的定义接口，包括字大小、地址映射、基地址、寄存器定义。</w:t>
      </w:r>
    </w:p>
    <w:p w14:paraId="7F1F78A9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proofErr w:type="spellStart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RegisterBlockParameters</w:t>
      </w:r>
      <w:proofErr w:type="spellEnd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接口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：定义了寄存器块参数的接口，包括总线接口类型、字节序、总线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ID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宽度、总线地址宽度。</w:t>
      </w:r>
    </w:p>
    <w:p w14:paraId="3AC928AD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构造函数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：初始化寄存器块，设置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I/O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信号，添加内存接口，并根据寄存器定义创建信号和逻辑。</w:t>
      </w:r>
    </w:p>
    <w:p w14:paraId="522A45B2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寄存器逻辑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：根据寄存器类型（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RW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、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RO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、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WO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、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ROM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、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RAM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）创建相应的逻辑和信号。</w:t>
      </w:r>
    </w:p>
    <w:p w14:paraId="3AC09721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序列化和反序列化函数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serialize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和</w:t>
      </w:r>
      <w:r w:rsidRPr="00B7758D">
        <w:rPr>
          <w:rFonts w:ascii="宋体" w:eastAsia="宋体" w:hAnsi="宋体" w:cs="宋体"/>
          <w:color w:val="060607"/>
          <w:spacing w:val="4"/>
          <w:szCs w:val="21"/>
        </w:rPr>
        <w:t>deserialize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函数用于处理</w:t>
      </w:r>
      <w:proofErr w:type="spellStart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BigInt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类型的数据的序列化和反序列化。</w:t>
      </w:r>
    </w:p>
    <w:p w14:paraId="0972A22F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辅助函数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</w:t>
      </w: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replaceZerosWithX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、</w:t>
      </w: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padZeroes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、</w:t>
      </w: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padZeroesRight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、</w:t>
      </w: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calculateDecMask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和</w:t>
      </w:r>
      <w:proofErr w:type="spellStart"/>
      <w:r w:rsidRPr="00B7758D">
        <w:rPr>
          <w:rFonts w:ascii="宋体" w:eastAsia="宋体" w:hAnsi="宋体" w:cs="宋体"/>
          <w:color w:val="060607"/>
          <w:spacing w:val="4"/>
          <w:szCs w:val="21"/>
        </w:rPr>
        <w:t>calculatePassMask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是用于处理二进制地址和掩码的辅助函数。</w:t>
      </w:r>
    </w:p>
    <w:p w14:paraId="0DC4ACB6" w14:textId="77777777" w:rsidR="00B7758D" w:rsidRPr="00B7758D" w:rsidRDefault="00B7758D" w:rsidP="00B7758D">
      <w:pPr>
        <w:numPr>
          <w:ilvl w:val="0"/>
          <w:numId w:val="5"/>
        </w:numPr>
        <w:shd w:val="clear" w:color="auto" w:fill="FFFFFF"/>
        <w:spacing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proofErr w:type="spellStart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WaveDrom</w:t>
      </w:r>
      <w:proofErr w:type="spellEnd"/>
      <w:r w:rsidRPr="00B7758D">
        <w:rPr>
          <w:rFonts w:ascii="Helvetica" w:eastAsia="宋体" w:hAnsi="Helvetica" w:cs="Helvetica"/>
          <w:b/>
          <w:bCs/>
          <w:color w:val="060607"/>
          <w:spacing w:val="4"/>
          <w:szCs w:val="21"/>
        </w:rPr>
        <w:t>图表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：代码中包含了用于生成时序图的</w:t>
      </w:r>
      <w:proofErr w:type="spellStart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WaveDrom</w:t>
      </w:r>
      <w:proofErr w:type="spell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 xml:space="preserve"> JSON</w:t>
      </w: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格式数据，用于可视化写入和读取操作的时序。</w:t>
      </w:r>
    </w:p>
    <w:p w14:paraId="4DA95DF8" w14:textId="20406373" w:rsidR="002C3A89" w:rsidRDefault="00B7758D" w:rsidP="002C3A89">
      <w:pPr>
        <w:shd w:val="clear" w:color="auto" w:fill="FFFFFF"/>
        <w:spacing w:before="206" w:line="360" w:lineRule="atLeast"/>
        <w:rPr>
          <w:rFonts w:ascii="Helvetica" w:eastAsia="宋体" w:hAnsi="Helvetica" w:cs="Helvetica"/>
          <w:color w:val="060607"/>
          <w:spacing w:val="4"/>
          <w:szCs w:val="21"/>
        </w:rPr>
      </w:pPr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整体来看，这个</w:t>
      </w:r>
      <w:proofErr w:type="gramStart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库提供</w:t>
      </w:r>
      <w:proofErr w:type="gramEnd"/>
      <w:r w:rsidRPr="00B7758D">
        <w:rPr>
          <w:rFonts w:ascii="Helvetica" w:eastAsia="宋体" w:hAnsi="Helvetica" w:cs="Helvetica"/>
          <w:color w:val="060607"/>
          <w:spacing w:val="4"/>
          <w:szCs w:val="21"/>
        </w:rPr>
        <w:t>了一套面向对象的方法来创建和操作硬件描述语言中的寄存器块，支持参数化、信号定义、模块实例化和连接等硬件设计的基本元素。</w:t>
      </w:r>
    </w:p>
    <w:p w14:paraId="5476A1CF" w14:textId="78EE2FD7" w:rsidR="00A87DC4" w:rsidRPr="006442BE" w:rsidRDefault="00A87DC4" w:rsidP="00E93DF2">
      <w:pPr>
        <w:pStyle w:val="e3fb8205-adf9-4d0d-85d1-1a84f91ab844"/>
        <w:rPr>
          <w:rFonts w:hint="eastAsia"/>
        </w:rPr>
      </w:pPr>
      <w:bookmarkStart w:id="20" w:name="_Toc185605705"/>
      <w:r w:rsidRPr="00A87DC4">
        <w:rPr>
          <w:rFonts w:hint="eastAsia"/>
        </w:rPr>
        <w:t>文件</w:t>
      </w:r>
      <w:proofErr w:type="spellStart"/>
      <w:r w:rsidR="006442BE">
        <w:rPr>
          <w:rFonts w:hint="eastAsia"/>
        </w:rPr>
        <w:t>SRAM</w:t>
      </w:r>
      <w:r w:rsidRPr="00A87DC4">
        <w:rPr>
          <w:rFonts w:hint="eastAsia"/>
        </w:rPr>
        <w:t>.ts</w:t>
      </w:r>
      <w:bookmarkEnd w:id="20"/>
      <w:proofErr w:type="spellEnd"/>
    </w:p>
    <w:p w14:paraId="2B3B0BEF" w14:textId="7ED1DF76" w:rsidR="00B2646E" w:rsidRPr="00A83D73" w:rsidRDefault="00B2646E" w:rsidP="00E93DF2">
      <w:pPr>
        <w:pStyle w:val="a02e6475-35cc-471f-ab8b-7db223c3f9ab"/>
        <w:rPr>
          <w:rFonts w:hint="eastAsia"/>
        </w:rPr>
      </w:pPr>
      <w:bookmarkStart w:id="21" w:name="_Toc185605706"/>
      <w:r w:rsidRPr="00A83D73">
        <w:rPr>
          <w:rFonts w:hint="eastAsia"/>
        </w:rPr>
        <w:t>SRAM类</w:t>
      </w:r>
      <w:bookmarkEnd w:id="21"/>
    </w:p>
    <w:p w14:paraId="727F30F2" w14:textId="77777777" w:rsidR="00B2646E" w:rsidRPr="00F6165E" w:rsidRDefault="00B2646E" w:rsidP="00B2646E">
      <w:pPr>
        <w:textAlignment w:val="center"/>
        <w:rPr>
          <w:rFonts w:ascii="等线" w:eastAsia="等线" w:hAnsi="等线" w:cs="Calibri" w:hint="eastAsia"/>
          <w:szCs w:val="21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SRAM 类继承自 Module 类，并实现了以下功能：</w:t>
      </w:r>
    </w:p>
    <w:p w14:paraId="14859DCA" w14:textId="77777777" w:rsidR="00B2646E" w:rsidRPr="00A83D73" w:rsidRDefault="00B2646E" w:rsidP="00B2646E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参数声明: 在构造函数中，定义了 SRAM 的参数并设置默认值。</w:t>
      </w:r>
    </w:p>
    <w:p w14:paraId="65031B2F" w14:textId="77777777" w:rsidR="00B2646E" w:rsidRPr="00A83D73" w:rsidRDefault="00B2646E" w:rsidP="00B2646E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>信号定义: 根据 ports 的配置（'1rw'、'2rw'、'1r_1w'），定义了 SRAM 的输入输出信号。</w:t>
      </w:r>
    </w:p>
    <w:p w14:paraId="4336BAE2" w14:textId="77777777" w:rsidR="00B2646E" w:rsidRPr="00A83D73" w:rsidRDefault="00B2646E" w:rsidP="00B2646E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 xml:space="preserve">内存数组: 使用 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this.addSignal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 xml:space="preserve"> 创建一个存储 SRAM 数据的信号数组 mem，它的宽度是 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dataWidth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>，深度是 depth。</w:t>
      </w:r>
    </w:p>
    <w:p w14:paraId="25AC3DA7" w14:textId="77777777" w:rsidR="00B2646E" w:rsidRPr="00A83D73" w:rsidRDefault="00B2646E" w:rsidP="00B2646E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 xml:space="preserve">写使能掩码: 根据 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writeEnableMask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 xml:space="preserve"> 的不同配置，处理不同的写使能掩码宽度，并生成相应的 Verilog 代码。</w:t>
      </w:r>
    </w:p>
    <w:p w14:paraId="5BC6096E" w14:textId="77777777" w:rsidR="00B2646E" w:rsidRPr="00A83D73" w:rsidRDefault="00B2646E" w:rsidP="00B2646E">
      <w:pPr>
        <w:numPr>
          <w:ilvl w:val="0"/>
          <w:numId w:val="3"/>
        </w:numPr>
        <w:textAlignment w:val="center"/>
        <w:rPr>
          <w:rFonts w:ascii="宋体" w:eastAsia="宋体" w:hAnsi="宋体" w:cs="Calibri" w:hint="eastAsia"/>
          <w:sz w:val="24"/>
          <w:szCs w:val="24"/>
        </w:rPr>
      </w:pPr>
      <w:r w:rsidRPr="00A83D73">
        <w:rPr>
          <w:rFonts w:ascii="宋体" w:eastAsia="宋体" w:hAnsi="宋体" w:cs="Calibri" w:hint="eastAsia"/>
          <w:sz w:val="24"/>
          <w:szCs w:val="24"/>
        </w:rPr>
        <w:t xml:space="preserve">读写行为: 根据 </w:t>
      </w:r>
      <w:proofErr w:type="spellStart"/>
      <w:r w:rsidRPr="00A83D73">
        <w:rPr>
          <w:rFonts w:ascii="宋体" w:eastAsia="宋体" w:hAnsi="宋体" w:cs="Calibri" w:hint="eastAsia"/>
          <w:sz w:val="24"/>
          <w:szCs w:val="24"/>
        </w:rPr>
        <w:t>readBehavior</w:t>
      </w:r>
      <w:proofErr w:type="spellEnd"/>
      <w:r w:rsidRPr="00A83D73">
        <w:rPr>
          <w:rFonts w:ascii="宋体" w:eastAsia="宋体" w:hAnsi="宋体" w:cs="Calibri" w:hint="eastAsia"/>
          <w:sz w:val="24"/>
          <w:szCs w:val="24"/>
        </w:rPr>
        <w:t xml:space="preserve"> 的不同配置，生成不同的读写冲突处理代码。</w:t>
      </w:r>
    </w:p>
    <w:p w14:paraId="5764B207" w14:textId="77777777" w:rsidR="00B2646E" w:rsidRPr="00303A5B" w:rsidRDefault="00B2646E" w:rsidP="00E93DF2">
      <w:pPr>
        <w:pStyle w:val="a02e6475-35cc-471f-ab8b-7db223c3f9ab"/>
        <w:rPr>
          <w:rFonts w:hint="eastAsia"/>
        </w:rPr>
      </w:pPr>
      <w:bookmarkStart w:id="22" w:name="_Toc185605707"/>
      <w:proofErr w:type="spellStart"/>
      <w:r w:rsidRPr="00303A5B">
        <w:rPr>
          <w:rFonts w:hint="eastAsia"/>
        </w:rPr>
        <w:lastRenderedPageBreak/>
        <w:t>SRAM_Parameters</w:t>
      </w:r>
      <w:proofErr w:type="spellEnd"/>
      <w:r w:rsidRPr="00303A5B">
        <w:rPr>
          <w:rFonts w:hint="eastAsia"/>
        </w:rPr>
        <w:t xml:space="preserve"> 接口</w:t>
      </w:r>
      <w:bookmarkEnd w:id="22"/>
    </w:p>
    <w:p w14:paraId="4D0E940E" w14:textId="77777777" w:rsidR="00B2646E" w:rsidRPr="00F6165E" w:rsidRDefault="00B2646E" w:rsidP="00B2646E">
      <w:pPr>
        <w:rPr>
          <w:rFonts w:ascii="宋体" w:eastAsia="宋体" w:hAnsi="宋体" w:cs="Calibri" w:hint="eastAsia"/>
          <w:sz w:val="24"/>
          <w:szCs w:val="24"/>
        </w:rPr>
      </w:pPr>
      <w:r w:rsidRPr="00F6165E">
        <w:rPr>
          <w:rFonts w:ascii="宋体" w:eastAsia="宋体" w:hAnsi="宋体" w:cs="Calibri" w:hint="eastAsia"/>
          <w:sz w:val="24"/>
          <w:szCs w:val="24"/>
        </w:rPr>
        <w:t>这个接口定义了SRAM模块的配置参数：</w:t>
      </w:r>
    </w:p>
    <w:p w14:paraId="4352AAF0" w14:textId="77777777" w:rsidR="00B2646E" w:rsidRPr="00F6165E" w:rsidRDefault="00B2646E" w:rsidP="00B2646E">
      <w:pPr>
        <w:numPr>
          <w:ilvl w:val="0"/>
          <w:numId w:val="3"/>
        </w:numPr>
        <w:textAlignment w:val="center"/>
        <w:rPr>
          <w:rFonts w:ascii="Calibri" w:eastAsia="宋体" w:hAnsi="Calibri" w:cs="Calibri"/>
        </w:rPr>
      </w:pPr>
      <w:proofErr w:type="spellStart"/>
      <w:r w:rsidRPr="00F6165E">
        <w:rPr>
          <w:rFonts w:ascii="宋体" w:eastAsia="宋体" w:hAnsi="宋体" w:cs="Calibri" w:hint="eastAsia"/>
          <w:sz w:val="24"/>
          <w:szCs w:val="24"/>
        </w:rPr>
        <w:t>dataWidth</w:t>
      </w:r>
      <w:proofErr w:type="spellEnd"/>
      <w:r w:rsidRPr="00F6165E">
        <w:rPr>
          <w:rFonts w:ascii="宋体" w:eastAsia="宋体" w:hAnsi="宋体" w:cs="Calibri" w:hint="eastAsia"/>
          <w:sz w:val="24"/>
          <w:szCs w:val="24"/>
        </w:rPr>
        <w:t>: SRAM 数据宽度，范围从 1 位到 256 位。</w:t>
      </w:r>
    </w:p>
    <w:p w14:paraId="55748876" w14:textId="77777777" w:rsidR="00B2646E" w:rsidRPr="00F6165E" w:rsidRDefault="00B2646E" w:rsidP="00B2646E">
      <w:pPr>
        <w:numPr>
          <w:ilvl w:val="0"/>
          <w:numId w:val="3"/>
        </w:numPr>
        <w:textAlignment w:val="center"/>
        <w:rPr>
          <w:rFonts w:ascii="Calibri" w:eastAsia="宋体" w:hAnsi="Calibri" w:cs="Calibri"/>
        </w:rPr>
      </w:pPr>
      <w:r w:rsidRPr="00F6165E">
        <w:rPr>
          <w:rFonts w:ascii="宋体" w:eastAsia="宋体" w:hAnsi="宋体" w:cs="Calibri" w:hint="eastAsia"/>
          <w:sz w:val="24"/>
          <w:szCs w:val="24"/>
        </w:rPr>
        <w:t xml:space="preserve">depth: SRAM 中数据字的数量，用 </w:t>
      </w:r>
      <w:proofErr w:type="spellStart"/>
      <w:r w:rsidRPr="00F6165E">
        <w:rPr>
          <w:rFonts w:ascii="宋体" w:eastAsia="宋体" w:hAnsi="宋体" w:cs="Calibri" w:hint="eastAsia"/>
          <w:sz w:val="24"/>
          <w:szCs w:val="24"/>
        </w:rPr>
        <w:t>bigint</w:t>
      </w:r>
      <w:proofErr w:type="spellEnd"/>
      <w:r w:rsidRPr="00F6165E">
        <w:rPr>
          <w:rFonts w:ascii="宋体" w:eastAsia="宋体" w:hAnsi="宋体" w:cs="Calibri" w:hint="eastAsia"/>
          <w:sz w:val="24"/>
          <w:szCs w:val="24"/>
        </w:rPr>
        <w:t xml:space="preserve"> 表示，以支持较大的深度。</w:t>
      </w:r>
    </w:p>
    <w:p w14:paraId="72A3F772" w14:textId="77777777" w:rsidR="00B2646E" w:rsidRPr="00F6165E" w:rsidRDefault="00B2646E" w:rsidP="00B2646E">
      <w:pPr>
        <w:numPr>
          <w:ilvl w:val="0"/>
          <w:numId w:val="3"/>
        </w:numPr>
        <w:textAlignment w:val="center"/>
        <w:rPr>
          <w:rFonts w:ascii="Calibri" w:eastAsia="宋体" w:hAnsi="Calibri" w:cs="Calibri"/>
        </w:rPr>
      </w:pPr>
      <w:r w:rsidRPr="00F6165E">
        <w:rPr>
          <w:rFonts w:ascii="宋体" w:eastAsia="宋体" w:hAnsi="宋体" w:cs="Calibri" w:hint="eastAsia"/>
          <w:sz w:val="24"/>
          <w:szCs w:val="24"/>
        </w:rPr>
        <w:t>ports: SRAM 的端口配置，可以是 '1rw'（一个读写端口）、'1r_1w'（一个读端口和一个写端口）、'2rw'（两个读写端口）。</w:t>
      </w:r>
    </w:p>
    <w:p w14:paraId="1758D5CA" w14:textId="77777777" w:rsidR="00B2646E" w:rsidRPr="00F6165E" w:rsidRDefault="00B2646E" w:rsidP="00B2646E">
      <w:pPr>
        <w:numPr>
          <w:ilvl w:val="0"/>
          <w:numId w:val="3"/>
        </w:numPr>
        <w:textAlignment w:val="center"/>
        <w:rPr>
          <w:rFonts w:ascii="Calibri" w:eastAsia="宋体" w:hAnsi="Calibri" w:cs="Calibri"/>
        </w:rPr>
      </w:pPr>
      <w:proofErr w:type="spellStart"/>
      <w:r w:rsidRPr="00F6165E">
        <w:rPr>
          <w:rFonts w:ascii="宋体" w:eastAsia="宋体" w:hAnsi="宋体" w:cs="Calibri" w:hint="eastAsia"/>
          <w:sz w:val="24"/>
          <w:szCs w:val="24"/>
        </w:rPr>
        <w:t>writeEnableMask</w:t>
      </w:r>
      <w:proofErr w:type="spellEnd"/>
      <w:r w:rsidRPr="00F6165E">
        <w:rPr>
          <w:rFonts w:ascii="宋体" w:eastAsia="宋体" w:hAnsi="宋体" w:cs="Calibri" w:hint="eastAsia"/>
          <w:sz w:val="24"/>
          <w:szCs w:val="24"/>
        </w:rPr>
        <w:t>: 写使能掩码控制，可以是 'none'（无掩码）、'bit'（逐位掩码）、'byte'（字节掩码）。</w:t>
      </w:r>
    </w:p>
    <w:p w14:paraId="460E6626" w14:textId="77777777" w:rsidR="00B2646E" w:rsidRPr="00F6165E" w:rsidRDefault="00B2646E" w:rsidP="00B2646E">
      <w:pPr>
        <w:numPr>
          <w:ilvl w:val="0"/>
          <w:numId w:val="3"/>
        </w:numPr>
        <w:textAlignment w:val="center"/>
        <w:rPr>
          <w:rFonts w:ascii="Calibri" w:eastAsia="宋体" w:hAnsi="Calibri" w:cs="Calibri"/>
        </w:rPr>
      </w:pPr>
      <w:proofErr w:type="spellStart"/>
      <w:r w:rsidRPr="00F6165E">
        <w:rPr>
          <w:rFonts w:ascii="宋体" w:eastAsia="宋体" w:hAnsi="宋体" w:cs="Calibri" w:hint="eastAsia"/>
          <w:sz w:val="24"/>
          <w:szCs w:val="24"/>
        </w:rPr>
        <w:t>readBehavior</w:t>
      </w:r>
      <w:proofErr w:type="spellEnd"/>
      <w:r w:rsidRPr="00F6165E">
        <w:rPr>
          <w:rFonts w:ascii="宋体" w:eastAsia="宋体" w:hAnsi="宋体" w:cs="Calibri" w:hint="eastAsia"/>
          <w:sz w:val="24"/>
          <w:szCs w:val="24"/>
        </w:rPr>
        <w:t>: 定义在同一时钟周期内读写同一地址时的行为，默认为 '</w:t>
      </w:r>
      <w:proofErr w:type="spellStart"/>
      <w:r w:rsidRPr="00F6165E">
        <w:rPr>
          <w:rFonts w:ascii="宋体" w:eastAsia="宋体" w:hAnsi="宋体" w:cs="Calibri" w:hint="eastAsia"/>
          <w:sz w:val="24"/>
          <w:szCs w:val="24"/>
        </w:rPr>
        <w:t>undefOnWrite</w:t>
      </w:r>
      <w:proofErr w:type="spellEnd"/>
      <w:r w:rsidRPr="00F6165E">
        <w:rPr>
          <w:rFonts w:ascii="宋体" w:eastAsia="宋体" w:hAnsi="宋体" w:cs="Calibri" w:hint="eastAsia"/>
          <w:sz w:val="24"/>
          <w:szCs w:val="24"/>
        </w:rPr>
        <w:t>'（写时读数据不确定），可以选择 '</w:t>
      </w:r>
      <w:proofErr w:type="spellStart"/>
      <w:r w:rsidRPr="00F6165E">
        <w:rPr>
          <w:rFonts w:ascii="宋体" w:eastAsia="宋体" w:hAnsi="宋体" w:cs="Calibri" w:hint="eastAsia"/>
          <w:sz w:val="24"/>
          <w:szCs w:val="24"/>
        </w:rPr>
        <w:t>readBeforeWrite</w:t>
      </w:r>
      <w:proofErr w:type="spellEnd"/>
      <w:r w:rsidRPr="00F6165E">
        <w:rPr>
          <w:rFonts w:ascii="宋体" w:eastAsia="宋体" w:hAnsi="宋体" w:cs="Calibri" w:hint="eastAsia"/>
          <w:sz w:val="24"/>
          <w:szCs w:val="24"/>
        </w:rPr>
        <w:t>'（先读后写）。</w:t>
      </w:r>
    </w:p>
    <w:p w14:paraId="31718963" w14:textId="77777777" w:rsidR="00B2646E" w:rsidRPr="00F6165E" w:rsidRDefault="00B2646E" w:rsidP="00B2646E">
      <w:pPr>
        <w:numPr>
          <w:ilvl w:val="0"/>
          <w:numId w:val="3"/>
        </w:numPr>
        <w:textAlignment w:val="center"/>
        <w:rPr>
          <w:rFonts w:ascii="Calibri" w:eastAsia="宋体" w:hAnsi="Calibri" w:cs="Calibri"/>
        </w:rPr>
      </w:pPr>
      <w:proofErr w:type="spellStart"/>
      <w:r w:rsidRPr="00F6165E">
        <w:rPr>
          <w:rFonts w:ascii="宋体" w:eastAsia="宋体" w:hAnsi="宋体" w:cs="Calibri" w:hint="eastAsia"/>
          <w:sz w:val="24"/>
          <w:szCs w:val="24"/>
        </w:rPr>
        <w:t>macroConfig</w:t>
      </w:r>
      <w:proofErr w:type="spellEnd"/>
      <w:r w:rsidRPr="00F6165E">
        <w:rPr>
          <w:rFonts w:ascii="宋体" w:eastAsia="宋体" w:hAnsi="宋体" w:cs="Calibri" w:hint="eastAsia"/>
          <w:sz w:val="24"/>
          <w:szCs w:val="24"/>
        </w:rPr>
        <w:t>: 一个自由格式的字符串参数，用于选择技术特定的 SRAM 宏生成器参数（如高速、高密度配置等）。</w:t>
      </w:r>
      <w:r>
        <w:rPr>
          <w:rFonts w:ascii="宋体" w:eastAsia="宋体" w:hAnsi="宋体" w:cs="Calibri" w:hint="eastAsia"/>
          <w:sz w:val="24"/>
          <w:szCs w:val="24"/>
        </w:rPr>
        <w:t>只会影响ASIC view。</w:t>
      </w:r>
    </w:p>
    <w:p w14:paraId="27BB5532" w14:textId="2D525D2E" w:rsidR="00B3185B" w:rsidRPr="00B3185B" w:rsidRDefault="00B3185B" w:rsidP="00393F53">
      <w:pPr>
        <w:pStyle w:val="e3fb8205-adf9-4d0d-85d1-1a84f91ab844"/>
        <w:rPr>
          <w:rFonts w:hint="eastAsia"/>
        </w:rPr>
      </w:pPr>
      <w:bookmarkStart w:id="23" w:name="_Toc185605708"/>
      <w:r w:rsidRPr="00B3185B">
        <w:t>专利</w:t>
      </w:r>
      <w:bookmarkEnd w:id="23"/>
    </w:p>
    <w:p w14:paraId="3443CCBC" w14:textId="56E154E0" w:rsidR="00456CA5" w:rsidRDefault="007D4969" w:rsidP="0073379B">
      <w:pPr>
        <w:pStyle w:val="acbfdd8b-e11b-4d36-88ff-6049b138f862"/>
        <w:rPr>
          <w:rFonts w:hint="eastAsia"/>
        </w:rPr>
      </w:pPr>
      <w:r>
        <w:rPr>
          <w:rStyle w:val="a8"/>
        </w:rPr>
        <w:t>专利标题：</w:t>
      </w:r>
      <w:r>
        <w:t xml:space="preserve"> </w:t>
      </w:r>
      <w:r w:rsidR="003E7FA7" w:rsidRPr="00981ED2">
        <w:rPr>
          <w:b/>
          <w:bCs w:val="0"/>
        </w:rPr>
        <w:t>面向对象编程</w:t>
      </w:r>
      <w:r w:rsidR="00750AAA">
        <w:rPr>
          <w:rFonts w:hint="eastAsia"/>
        </w:rPr>
        <w:t>驱动</w:t>
      </w:r>
      <w:r w:rsidR="003E7FA7">
        <w:t>的</w:t>
      </w:r>
      <w:r>
        <w:t>一种用于硬件</w:t>
      </w:r>
      <w:r w:rsidR="00372F77">
        <w:rPr>
          <w:rFonts w:hint="eastAsia"/>
        </w:rPr>
        <w:t>模块</w:t>
      </w:r>
      <w:r>
        <w:t>设计</w:t>
      </w:r>
      <w:r w:rsidR="00910B41">
        <w:rPr>
          <w:rFonts w:hint="eastAsia"/>
        </w:rPr>
        <w:t>和验证的软件</w:t>
      </w:r>
      <w:r>
        <w:t>系统，</w:t>
      </w:r>
      <w:r w:rsidR="00861972">
        <w:rPr>
          <w:rFonts w:hint="eastAsia"/>
        </w:rPr>
        <w:t>应用</w:t>
      </w:r>
      <w:r w:rsidR="00B263FE" w:rsidRPr="00FA5E4A">
        <w:rPr>
          <w:rFonts w:hint="eastAsia"/>
          <w:b/>
          <w:bCs w:val="0"/>
        </w:rPr>
        <w:t>多态</w:t>
      </w:r>
      <w:r w:rsidR="00B263FE">
        <w:rPr>
          <w:rFonts w:hint="eastAsia"/>
        </w:rPr>
        <w:t>、</w:t>
      </w:r>
      <w:r w:rsidR="00861972">
        <w:rPr>
          <w:rStyle w:val="a8"/>
        </w:rPr>
        <w:t>封装</w:t>
      </w:r>
      <w:r w:rsidR="00861972">
        <w:t>和</w:t>
      </w:r>
      <w:r w:rsidR="00861972">
        <w:rPr>
          <w:rStyle w:val="a8"/>
        </w:rPr>
        <w:t>接口管理</w:t>
      </w:r>
      <w:r w:rsidR="00861972">
        <w:rPr>
          <w:rStyle w:val="a8"/>
          <w:rFonts w:hint="eastAsia"/>
        </w:rPr>
        <w:t>方法</w:t>
      </w:r>
      <w:r w:rsidR="007236E9">
        <w:rPr>
          <w:rStyle w:val="a8"/>
          <w:rFonts w:hint="eastAsia"/>
        </w:rPr>
        <w:t>，</w:t>
      </w:r>
      <w:r w:rsidR="0082723A" w:rsidRPr="00EB1496">
        <w:rPr>
          <w:rFonts w:hint="eastAsia"/>
        </w:rPr>
        <w:t>提高开发硬件</w:t>
      </w:r>
      <w:r w:rsidR="0082723A" w:rsidRPr="00EB1496">
        <w:t>代码</w:t>
      </w:r>
      <w:r w:rsidR="0082723A" w:rsidRPr="00EB1496">
        <w:rPr>
          <w:rFonts w:hint="eastAsia"/>
        </w:rPr>
        <w:t>生产力</w:t>
      </w:r>
    </w:p>
    <w:p w14:paraId="4BCFA04A" w14:textId="081BF99E" w:rsidR="0073379B" w:rsidRPr="00910B41" w:rsidRDefault="007D4969" w:rsidP="0073379B">
      <w:pPr>
        <w:pStyle w:val="acbfdd8b-e11b-4d36-88ff-6049b138f862"/>
        <w:rPr>
          <w:rFonts w:hint="eastAsia"/>
          <w:strike/>
        </w:rPr>
      </w:pPr>
      <w:r w:rsidRPr="00910B41">
        <w:rPr>
          <w:strike/>
        </w:rPr>
        <w:t>支持错误检查和</w:t>
      </w:r>
      <w:proofErr w:type="spellStart"/>
      <w:r w:rsidRPr="00910B41">
        <w:rPr>
          <w:strike/>
        </w:rPr>
        <w:t>Verilator</w:t>
      </w:r>
      <w:proofErr w:type="spellEnd"/>
      <w:r w:rsidRPr="00910B41">
        <w:rPr>
          <w:strike/>
        </w:rPr>
        <w:t>注释</w:t>
      </w:r>
    </w:p>
    <w:p w14:paraId="7D8F909F" w14:textId="0C2C9649" w:rsidR="007D4969" w:rsidRDefault="00C4595C" w:rsidP="0073379B">
      <w:pPr>
        <w:pStyle w:val="acbfdd8b-e11b-4d36-88ff-6049b138f862"/>
        <w:rPr>
          <w:rFonts w:hint="eastAsia"/>
        </w:rPr>
      </w:pPr>
      <w:r w:rsidRPr="00C4595C">
        <w:rPr>
          <w:rStyle w:val="a8"/>
        </w:rPr>
        <w:t>背景技术：</w:t>
      </w:r>
      <w:r w:rsidR="00091ED3">
        <w:t>随着硬件设计和验证的复杂性增加，特别是在大规模集成电路设计和验证的背景下，</w:t>
      </w:r>
      <w:r w:rsidR="00B24C89">
        <w:t>对</w:t>
      </w:r>
      <w:r w:rsidR="00B24C89">
        <w:rPr>
          <w:rStyle w:val="a8"/>
          <w:rFonts w:hint="eastAsia"/>
        </w:rPr>
        <w:t>硬件模块</w:t>
      </w:r>
      <w:r w:rsidR="00B24C89">
        <w:t>的</w:t>
      </w:r>
      <w:r w:rsidR="00D577E5">
        <w:rPr>
          <w:rFonts w:hint="eastAsia"/>
        </w:rPr>
        <w:t>生成、</w:t>
      </w:r>
      <w:r w:rsidR="00B24C89">
        <w:t>管理和操作变得越来越复杂</w:t>
      </w:r>
      <w:r w:rsidR="00B24C89">
        <w:rPr>
          <w:rFonts w:hint="eastAsia"/>
        </w:rPr>
        <w:t>，如</w:t>
      </w:r>
      <w:r w:rsidR="00981ED2">
        <w:rPr>
          <w:rFonts w:hint="eastAsia"/>
        </w:rPr>
        <w:t>FIFO、</w:t>
      </w:r>
      <w:r w:rsidR="00B24C89">
        <w:rPr>
          <w:rFonts w:hint="eastAsia"/>
        </w:rPr>
        <w:t>寄存器块、SRAM模块等</w:t>
      </w:r>
      <w:r w:rsidR="00B24C89">
        <w:t>。</w:t>
      </w:r>
      <w:r w:rsidR="00855883">
        <w:t>传统的硬件描述语言（HDL）如Verilog和VHDL已广泛应用于寄存器块的定义，但这些方法通常缺乏灵活性和模块化特性。</w:t>
      </w:r>
      <w:proofErr w:type="spellStart"/>
      <w:r w:rsidR="00855883" w:rsidRPr="00B4656F">
        <w:rPr>
          <w:rStyle w:val="a8"/>
          <w:strike/>
        </w:rPr>
        <w:t>Verilator</w:t>
      </w:r>
      <w:proofErr w:type="spellEnd"/>
      <w:r w:rsidR="00855883" w:rsidRPr="00B4656F">
        <w:rPr>
          <w:rStyle w:val="a8"/>
          <w:strike/>
        </w:rPr>
        <w:t>注释</w:t>
      </w:r>
      <w:r w:rsidR="00855883" w:rsidRPr="00B4656F">
        <w:rPr>
          <w:strike/>
        </w:rPr>
        <w:t>与HDL工具的集成通常也存在一些局限性，无法有效提高设计和验证过程中的生产力。</w:t>
      </w:r>
      <w:r w:rsidR="00B4656F">
        <w:t>因此，亟需一种更高效、可扩展的方法，特别是能够支持基于</w:t>
      </w:r>
      <w:r w:rsidR="00B4656F">
        <w:rPr>
          <w:rStyle w:val="a8"/>
        </w:rPr>
        <w:t>TypeScript</w:t>
      </w:r>
      <w:r w:rsidR="00B4656F">
        <w:t>的设计语言，并通过</w:t>
      </w:r>
      <w:r w:rsidR="00B4656F">
        <w:rPr>
          <w:rStyle w:val="a8"/>
        </w:rPr>
        <w:t>面向对象编程</w:t>
      </w:r>
      <w:r w:rsidR="00B4656F">
        <w:t>（OOP）概念来简化</w:t>
      </w:r>
      <w:r w:rsidR="00B4656F">
        <w:rPr>
          <w:rFonts w:hint="eastAsia"/>
        </w:rPr>
        <w:t>硬件模</w:t>
      </w:r>
      <w:r w:rsidR="00B4656F">
        <w:t>块的操作与管理。</w:t>
      </w:r>
      <w:r w:rsidR="00046F2D">
        <w:rPr>
          <w:rFonts w:hint="eastAsia"/>
        </w:rPr>
        <w:t>与</w:t>
      </w:r>
      <w:r w:rsidR="00046F2D">
        <w:t>此同时，</w:t>
      </w:r>
      <w:r w:rsidR="008E26C0">
        <w:rPr>
          <w:rFonts w:hint="eastAsia"/>
        </w:rPr>
        <w:t>提供</w:t>
      </w:r>
      <w:r w:rsidR="005D68AA" w:rsidRPr="0001764C">
        <w:rPr>
          <w:rStyle w:val="a8"/>
        </w:rPr>
        <w:t>TypeScript</w:t>
      </w:r>
      <w:r w:rsidR="005D68AA" w:rsidRPr="005D68AA">
        <w:rPr>
          <w:rStyle w:val="a8"/>
          <w:rFonts w:hint="eastAsia"/>
          <w:b w:val="0"/>
          <w:bCs/>
        </w:rPr>
        <w:t xml:space="preserve"> </w:t>
      </w:r>
      <w:r w:rsidR="008E26C0" w:rsidRPr="005D68AA">
        <w:rPr>
          <w:rFonts w:hint="eastAsia"/>
          <w:b/>
          <w:bCs w:val="0"/>
        </w:rPr>
        <w:t>API</w:t>
      </w:r>
      <w:r w:rsidR="00D908E0">
        <w:rPr>
          <w:rFonts w:hint="eastAsia"/>
        </w:rPr>
        <w:t>生成</w:t>
      </w:r>
      <w:proofErr w:type="spellStart"/>
      <w:r w:rsidR="00046F2D">
        <w:rPr>
          <w:rStyle w:val="a8"/>
        </w:rPr>
        <w:t>Verilator</w:t>
      </w:r>
      <w:proofErr w:type="spellEnd"/>
      <w:r w:rsidR="00046F2D">
        <w:rPr>
          <w:rStyle w:val="a8"/>
        </w:rPr>
        <w:t>注释</w:t>
      </w:r>
      <w:r w:rsidR="00046F2D">
        <w:t>，可以提升验证效率和准确性。</w:t>
      </w:r>
    </w:p>
    <w:p w14:paraId="420BB561" w14:textId="23693756" w:rsidR="00A151AC" w:rsidRDefault="00A151AC" w:rsidP="0073379B">
      <w:pPr>
        <w:pStyle w:val="acbfdd8b-e11b-4d36-88ff-6049b138f862"/>
        <w:rPr>
          <w:rFonts w:hint="eastAsia"/>
        </w:rPr>
      </w:pPr>
      <w:r w:rsidRPr="00A151AC">
        <w:rPr>
          <w:b/>
          <w:bCs w:val="0"/>
        </w:rPr>
        <w:lastRenderedPageBreak/>
        <w:t xml:space="preserve">发明内容： </w:t>
      </w:r>
      <w:r w:rsidRPr="00A151AC">
        <w:t>本发明提供了一种基于TypeScript语言的</w:t>
      </w:r>
      <w:r w:rsidR="00EB3B81">
        <w:t>硬件</w:t>
      </w:r>
      <w:r w:rsidR="00EB3B81">
        <w:rPr>
          <w:rFonts w:hint="eastAsia"/>
        </w:rPr>
        <w:t>模块</w:t>
      </w:r>
      <w:r w:rsidR="00EB3B81">
        <w:t>设计</w:t>
      </w:r>
      <w:r w:rsidRPr="00A151AC">
        <w:t>方法，通过</w:t>
      </w:r>
      <w:r w:rsidR="00C103A1">
        <w:t>OOP</w:t>
      </w:r>
      <w:r w:rsidRPr="00A151AC">
        <w:t>的方式，将</w:t>
      </w:r>
      <w:r>
        <w:rPr>
          <w:rStyle w:val="a8"/>
          <w:rFonts w:hint="eastAsia"/>
        </w:rPr>
        <w:t>硬件模块</w:t>
      </w:r>
      <w:r w:rsidRPr="00A151AC">
        <w:t>的定义、操作和管理抽象为一系列</w:t>
      </w:r>
      <w:r w:rsidR="001D2F9D" w:rsidRPr="0001764C">
        <w:rPr>
          <w:rStyle w:val="a8"/>
        </w:rPr>
        <w:t>TypeScript</w:t>
      </w:r>
      <w:r w:rsidR="001D2F9D">
        <w:rPr>
          <w:rStyle w:val="a8"/>
          <w:rFonts w:hint="eastAsia"/>
        </w:rPr>
        <w:t xml:space="preserve"> </w:t>
      </w:r>
      <w:r w:rsidRPr="001D2F9D">
        <w:rPr>
          <w:rStyle w:val="a8"/>
        </w:rPr>
        <w:t>API</w:t>
      </w:r>
      <w:r w:rsidRPr="00A151AC">
        <w:t>。</w:t>
      </w:r>
      <w:r w:rsidR="00362581">
        <w:t>该方法实现了</w:t>
      </w:r>
      <w:r w:rsidR="00362581">
        <w:rPr>
          <w:rStyle w:val="a8"/>
          <w:rFonts w:hint="eastAsia"/>
        </w:rPr>
        <w:t>硬件模块</w:t>
      </w:r>
      <w:r w:rsidR="00362581">
        <w:t>的</w:t>
      </w:r>
      <w:r w:rsidR="00A725AE">
        <w:rPr>
          <w:rFonts w:hint="eastAsia"/>
        </w:rPr>
        <w:t>扩展</w:t>
      </w:r>
      <w:r w:rsidR="00E23342">
        <w:rPr>
          <w:rFonts w:hint="eastAsia"/>
        </w:rPr>
        <w:t>、集成、错误检查</w:t>
      </w:r>
      <w:r w:rsidR="00362581" w:rsidRPr="00EE0133">
        <w:rPr>
          <w:strike/>
        </w:rPr>
        <w:t>自动化管理</w:t>
      </w:r>
      <w:r w:rsidR="00362581">
        <w:t>，并能有效提高设计人员在</w:t>
      </w:r>
      <w:r w:rsidR="00362581">
        <w:rPr>
          <w:rStyle w:val="a8"/>
        </w:rPr>
        <w:t>设计</w:t>
      </w:r>
      <w:r w:rsidR="00362581">
        <w:rPr>
          <w:rStyle w:val="a8"/>
          <w:rFonts w:hint="eastAsia"/>
        </w:rPr>
        <w:t>和验证</w:t>
      </w:r>
      <w:r w:rsidR="00362581">
        <w:t>中的生产力。</w:t>
      </w:r>
      <w:r w:rsidR="00964BFA" w:rsidRPr="00964BFA">
        <w:t>该方法包括以下几个主要功能：</w:t>
      </w:r>
    </w:p>
    <w:p w14:paraId="1C54381B" w14:textId="22305D84" w:rsidR="00F0457F" w:rsidRDefault="00F0457F" w:rsidP="0073379B">
      <w:pPr>
        <w:pStyle w:val="acbfdd8b-e11b-4d36-88ff-6049b138f862"/>
        <w:rPr>
          <w:rFonts w:hint="eastAsia"/>
          <w:b/>
          <w:bCs w:val="0"/>
        </w:rPr>
      </w:pPr>
      <w:r w:rsidRPr="00F0457F">
        <w:rPr>
          <w:b/>
          <w:bCs w:val="0"/>
        </w:rPr>
        <w:t>模块化定义</w:t>
      </w:r>
    </w:p>
    <w:p w14:paraId="731D6970" w14:textId="7671401E" w:rsidR="00F0457F" w:rsidRDefault="00F0457F" w:rsidP="0073379B">
      <w:pPr>
        <w:pStyle w:val="acbfdd8b-e11b-4d36-88ff-6049b138f862"/>
        <w:rPr>
          <w:rFonts w:hint="eastAsia"/>
          <w:strike/>
        </w:rPr>
      </w:pPr>
      <w:r w:rsidRPr="00F0457F">
        <w:t>本发明通过继承Module类，</w:t>
      </w:r>
      <w:r>
        <w:rPr>
          <w:rFonts w:hint="eastAsia"/>
        </w:rPr>
        <w:t>衍生了常用的</w:t>
      </w:r>
      <w:r w:rsidR="005E75A1">
        <w:rPr>
          <w:rFonts w:hint="eastAsia"/>
        </w:rPr>
        <w:t>子</w:t>
      </w:r>
      <w:r w:rsidR="0007092E">
        <w:rPr>
          <w:rFonts w:hint="eastAsia"/>
        </w:rPr>
        <w:t>类</w:t>
      </w:r>
      <w:r w:rsidR="00A834C1">
        <w:rPr>
          <w:rFonts w:hint="eastAsia"/>
        </w:rPr>
        <w:t>，</w:t>
      </w:r>
      <w:r w:rsidR="0007092E">
        <w:rPr>
          <w:rFonts w:hint="eastAsia"/>
        </w:rPr>
        <w:t>如</w:t>
      </w:r>
      <w:proofErr w:type="spellStart"/>
      <w:r w:rsidRPr="00F0457F">
        <w:t>RegisterBlock</w:t>
      </w:r>
      <w:proofErr w:type="spellEnd"/>
      <w:r>
        <w:rPr>
          <w:rFonts w:hint="eastAsia"/>
        </w:rPr>
        <w:t>、SRAM、SRAM、FIR等</w:t>
      </w:r>
      <w:r w:rsidRPr="00F0457F">
        <w:t>类。该类能够灵活地与总线接口（如</w:t>
      </w:r>
      <w:r w:rsidR="0007092E">
        <w:rPr>
          <w:rFonts w:hint="eastAsia"/>
        </w:rPr>
        <w:t>AXI、APB</w:t>
      </w:r>
      <w:r w:rsidRPr="00F0457F">
        <w:t>接口）进行交互，并支持</w:t>
      </w:r>
      <w:r w:rsidR="0007092E">
        <w:rPr>
          <w:rFonts w:hint="eastAsia"/>
        </w:rPr>
        <w:t>模块</w:t>
      </w:r>
      <w:r w:rsidRPr="00F0457F">
        <w:t>的基本信息定义，包括地址、类型、字段等。</w:t>
      </w:r>
      <w:r w:rsidRPr="00016F14">
        <w:rPr>
          <w:strike/>
        </w:rPr>
        <w:t>寄存器</w:t>
      </w:r>
      <w:proofErr w:type="gramStart"/>
      <w:r w:rsidRPr="00016F14">
        <w:rPr>
          <w:strike/>
        </w:rPr>
        <w:t>块支持</w:t>
      </w:r>
      <w:proofErr w:type="gramEnd"/>
      <w:r w:rsidRPr="00016F14">
        <w:rPr>
          <w:strike/>
        </w:rPr>
        <w:t>自动化地址分配、字段类型定义等功能。</w:t>
      </w:r>
    </w:p>
    <w:p w14:paraId="5DC408DB" w14:textId="29261581" w:rsidR="00026E96" w:rsidRDefault="00026E96" w:rsidP="0073379B">
      <w:pPr>
        <w:pStyle w:val="acbfdd8b-e11b-4d36-88ff-6049b138f862"/>
        <w:rPr>
          <w:rFonts w:hint="eastAsia"/>
        </w:rPr>
      </w:pPr>
      <w:r>
        <w:rPr>
          <w:rStyle w:val="a8"/>
        </w:rPr>
        <w:t>错误检查功能</w:t>
      </w:r>
      <w:r>
        <w:br/>
        <w:t>在</w:t>
      </w:r>
      <w:r w:rsidR="00B72838">
        <w:rPr>
          <w:rFonts w:hint="eastAsia"/>
        </w:rPr>
        <w:t>各硬件模块</w:t>
      </w:r>
      <w:r>
        <w:t>管理过程中，本发明引入了</w:t>
      </w:r>
      <w:r w:rsidR="0070483F" w:rsidRPr="00A934C3">
        <w:t>查找信号、IO、参数</w:t>
      </w:r>
      <w:r w:rsidR="00A934C3" w:rsidRPr="00A934C3">
        <w:rPr>
          <w:rFonts w:hint="eastAsia"/>
        </w:rPr>
        <w:t>，</w:t>
      </w:r>
      <w:r w:rsidR="00A934C3">
        <w:t>用于检查信号和</w:t>
      </w:r>
      <w:r w:rsidR="00A934C3">
        <w:rPr>
          <w:rFonts w:hint="eastAsia"/>
        </w:rPr>
        <w:t>参数、逻辑、子模块</w:t>
      </w:r>
      <w:r w:rsidR="00A934C3">
        <w:t>的定义是否正确</w:t>
      </w:r>
      <w:r w:rsidR="00D60AA2">
        <w:rPr>
          <w:rStyle w:val="HTML"/>
          <w:rFonts w:hint="eastAsia"/>
        </w:rPr>
        <w:t>，</w:t>
      </w:r>
      <w:r w:rsidR="00A934C3" w:rsidRPr="00A934C3">
        <w:rPr>
          <w:rFonts w:hint="eastAsia"/>
        </w:rPr>
        <w:t>引入了</w:t>
      </w:r>
      <w:r w:rsidR="00D60AA2" w:rsidRPr="00A934C3">
        <w:rPr>
          <w:rFonts w:hint="eastAsia"/>
        </w:rPr>
        <w:t>创建</w:t>
      </w:r>
      <w:r w:rsidR="009F60BC">
        <w:rPr>
          <w:rFonts w:hint="eastAsia"/>
        </w:rPr>
        <w:t>补全</w:t>
      </w:r>
      <w:r w:rsidR="0060345E">
        <w:rPr>
          <w:rFonts w:hint="eastAsia"/>
        </w:rPr>
        <w:t>信号</w:t>
      </w:r>
      <w:r w:rsidR="00A934C3" w:rsidRPr="00A934C3">
        <w:rPr>
          <w:rFonts w:hint="eastAsia"/>
        </w:rPr>
        <w:t>、</w:t>
      </w:r>
      <w:r w:rsidR="009F60BC">
        <w:rPr>
          <w:rFonts w:hint="eastAsia"/>
        </w:rPr>
        <w:t>IO</w:t>
      </w:r>
      <w:proofErr w:type="gramStart"/>
      <w:r w:rsidR="009F60BC">
        <w:rPr>
          <w:rFonts w:hint="eastAsia"/>
        </w:rPr>
        <w:t>位宽对齐</w:t>
      </w:r>
      <w:proofErr w:type="gramEnd"/>
      <w:r>
        <w:t>等方法，</w:t>
      </w:r>
      <w:r w:rsidR="009F60BC">
        <w:rPr>
          <w:rFonts w:hint="eastAsia"/>
        </w:rPr>
        <w:t>提升集成子模块</w:t>
      </w:r>
      <w:r w:rsidR="00D577E5">
        <w:rPr>
          <w:rFonts w:hint="eastAsia"/>
        </w:rPr>
        <w:t>效率</w:t>
      </w:r>
      <w:r>
        <w:t>。例如，检查寄存器的地址是否重复、字段类型是否正确、信号名称是否符合规范等。这样可以避免传统手动检查的繁琐，提高设计过程的准确性和效率。</w:t>
      </w:r>
    </w:p>
    <w:p w14:paraId="5EB2FC55" w14:textId="4338509A" w:rsidR="00760C27" w:rsidRPr="00F0457F" w:rsidRDefault="00760C27" w:rsidP="0073379B">
      <w:pPr>
        <w:pStyle w:val="acbfdd8b-e11b-4d36-88ff-6049b138f862"/>
        <w:rPr>
          <w:rStyle w:val="a8"/>
          <w:rFonts w:hint="eastAsia"/>
        </w:rPr>
      </w:pPr>
      <w:r>
        <w:rPr>
          <w:rStyle w:val="a8"/>
        </w:rPr>
        <w:t>高效的字符串处理与开发效率</w:t>
      </w:r>
      <w:r>
        <w:br/>
        <w:t>本发明通过</w:t>
      </w:r>
      <w:r>
        <w:rPr>
          <w:rStyle w:val="a8"/>
        </w:rPr>
        <w:t>TypeScript</w:t>
      </w:r>
      <w:r>
        <w:t>语言来实现寄存器块的管理，</w:t>
      </w:r>
      <w:r>
        <w:rPr>
          <w:rStyle w:val="a8"/>
        </w:rPr>
        <w:t>TypeScript</w:t>
      </w:r>
      <w:r>
        <w:t>具有高效的字符串处理能力，能够简洁地处理寄存器字段的动态创建、替换和修改。通过对字符串的灵活操作，设计人员能够快速修改寄存器的定义、名称和字段，从而提高开发模块的生产力。</w:t>
      </w:r>
    </w:p>
    <w:sectPr w:rsidR="00760C27" w:rsidRPr="00F04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润喆 刘" w:date="2024-12-25T16:30:00Z" w:initials="润刘">
    <w:p w14:paraId="59E44ED0" w14:textId="77777777" w:rsidR="00273B38" w:rsidRDefault="00273B38" w:rsidP="00273B38">
      <w:pPr>
        <w:pStyle w:val="afe"/>
        <w:rPr>
          <w:rFonts w:hint="eastAsia"/>
        </w:rPr>
      </w:pPr>
      <w:r>
        <w:rPr>
          <w:rStyle w:val="afd"/>
          <w:rFonts w:hint="eastAsia"/>
        </w:rPr>
        <w:annotationRef/>
      </w:r>
      <w:r>
        <w:rPr>
          <w:rFonts w:hint="eastAsia"/>
        </w:rPr>
        <w:t>?</w:t>
      </w:r>
    </w:p>
  </w:comment>
  <w:comment w:id="2" w:author="润喆 刘" w:date="2024-12-31T19:08:00Z" w:initials="润刘">
    <w:p w14:paraId="77FBCAD3" w14:textId="77777777" w:rsidR="00D815AB" w:rsidRDefault="00D815AB" w:rsidP="00D815AB">
      <w:pPr>
        <w:pStyle w:val="afe"/>
      </w:pPr>
      <w:r>
        <w:rPr>
          <w:rStyle w:val="afd"/>
          <w:rFonts w:hint="eastAsia"/>
        </w:rPr>
        <w:annotationRef/>
      </w:r>
      <w:r>
        <w:rPr>
          <w:rFonts w:hint="eastAsia"/>
        </w:rPr>
        <w:t xml:space="preserve">虽然你的 TypeScript 代码目前只能将对象序列化为 JSON 字符串，但跨语言通信需要将数据序列化为二进制格式。可以通过扩展代码，结合 Buffer 和字段规范化，将对象序列化为二进制流，并在 SystemC 和 SystemVerilog 中解析以完成数据的传递。 </w:t>
      </w:r>
    </w:p>
  </w:comment>
  <w:comment w:id="12" w:author="润喆 刘" w:date="2024-12-23T14:49:00Z" w:initials="润刘">
    <w:p w14:paraId="6B920720" w14:textId="7B4904DE" w:rsidR="00E740BB" w:rsidRDefault="00D9348B" w:rsidP="00E740BB">
      <w:pPr>
        <w:pStyle w:val="afe"/>
        <w:rPr>
          <w:rFonts w:hint="eastAsia"/>
        </w:rPr>
      </w:pPr>
      <w:r>
        <w:rPr>
          <w:rStyle w:val="afd"/>
          <w:rFonts w:hint="eastAsia"/>
        </w:rPr>
        <w:annotationRef/>
      </w:r>
      <w:r w:rsidR="00E740BB">
        <w:rPr>
          <w:rFonts w:hint="eastAsia"/>
          <w:b/>
          <w:bCs/>
          <w:i/>
          <w:iCs/>
          <w:color w:val="191B1F"/>
          <w:highlight w:val="white"/>
        </w:rPr>
        <w:t>总结：模块内实现的逻辑是会被继承下来的。一方面可以复用代码。另一方面可能造成不希望被继承的逻辑被继承</w:t>
      </w:r>
      <w:r w:rsidR="00E740BB">
        <w:rPr>
          <w:rFonts w:hint="eastAsia"/>
        </w:rPr>
        <w:t xml:space="preserve"> </w:t>
      </w:r>
    </w:p>
    <w:p w14:paraId="5C284EA9" w14:textId="77777777" w:rsidR="00E740BB" w:rsidRDefault="00E740BB" w:rsidP="00E740BB">
      <w:pPr>
        <w:pStyle w:val="afe"/>
        <w:rPr>
          <w:rFonts w:hint="eastAsia"/>
        </w:rPr>
      </w:pPr>
      <w:r>
        <w:rPr>
          <w:rFonts w:hint="eastAsia"/>
          <w:b/>
          <w:bCs/>
          <w:color w:val="191B1F"/>
          <w:highlight w:val="white"/>
        </w:rPr>
        <w:t>2.1 逻辑的重载：可以修改部分逻辑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191B1F"/>
          <w:highlight w:val="white"/>
        </w:rPr>
        <w:t>如下图所示，如果需要显式的继承逻辑功能，需要在Module C中定义一个函数而不是直接把加法实现在Module_C中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191B1F"/>
          <w:highlight w:val="white"/>
        </w:rPr>
        <w:t>此时在HelloWorld中直接调用def的add函数即可实现需要的加法功能。</w:t>
      </w:r>
      <w:r>
        <w:rPr>
          <w:rFonts w:hint="eastAsia"/>
        </w:rPr>
        <w:t xml:space="preserve"> </w:t>
      </w:r>
    </w:p>
    <w:p w14:paraId="77EA5F08" w14:textId="77777777" w:rsidR="00E740BB" w:rsidRDefault="00E740BB" w:rsidP="00E740BB">
      <w:pPr>
        <w:pStyle w:val="afe"/>
        <w:rPr>
          <w:rFonts w:hint="eastAsia"/>
        </w:rPr>
      </w:pPr>
      <w:r>
        <w:rPr>
          <w:rFonts w:hint="eastAsia"/>
          <w:b/>
          <w:bCs/>
          <w:color w:val="191B1F"/>
          <w:highlight w:val="white"/>
        </w:rPr>
        <w:t>2.4 函数的重载：重行改写函数</w:t>
      </w:r>
      <w:r>
        <w:rPr>
          <w:rFonts w:hint="eastAsia"/>
        </w:rPr>
        <w:t xml:space="preserve"> </w:t>
      </w:r>
    </w:p>
  </w:comment>
  <w:comment w:id="17" w:author="润喆 刘" w:date="2024-12-23T14:48:00Z" w:initials="润刘">
    <w:p w14:paraId="4AC00264" w14:textId="71D1E6FC" w:rsidR="00D9348B" w:rsidRDefault="00D9348B" w:rsidP="00D9348B">
      <w:pPr>
        <w:pStyle w:val="afe"/>
        <w:rPr>
          <w:rFonts w:hint="eastAsia"/>
        </w:rPr>
      </w:pPr>
      <w:r>
        <w:rPr>
          <w:rStyle w:val="afd"/>
          <w:rFonts w:hint="eastAsia"/>
        </w:rPr>
        <w:annotationRef/>
      </w:r>
      <w:r>
        <w:rPr>
          <w:rFonts w:hint="eastAsia"/>
          <w:b/>
          <w:bCs/>
          <w:i/>
          <w:iCs/>
          <w:color w:val="191B1F"/>
          <w:highlight w:val="white"/>
        </w:rPr>
        <w:t>总结：模块化的端口、灵活用Flipped() 、&lt;&gt;端口连接联合使用可大幅提升端口连接效率。</w:t>
      </w:r>
      <w:r>
        <w:rPr>
          <w:rFonts w:hint="eastAsia"/>
        </w:rPr>
        <w:t xml:space="preserve"> </w:t>
      </w:r>
    </w:p>
    <w:p w14:paraId="4328A200" w14:textId="77777777" w:rsidR="00D9348B" w:rsidRDefault="00D9348B" w:rsidP="00D9348B">
      <w:pPr>
        <w:pStyle w:val="afe"/>
        <w:rPr>
          <w:rFonts w:hint="eastAsia"/>
        </w:rPr>
      </w:pPr>
      <w:r>
        <w:rPr>
          <w:rFonts w:hint="eastAsia"/>
          <w:b/>
          <w:bCs/>
          <w:i/>
          <w:iCs/>
          <w:color w:val="191B1F"/>
          <w:highlight w:val="white"/>
        </w:rPr>
        <w:t>总结：直接使用extends继承端口可以快速扩展出新的端口。</w:t>
      </w:r>
      <w:r>
        <w:rPr>
          <w:rFonts w:hint="eastAsia"/>
        </w:rPr>
        <w:t xml:space="preserve"> </w:t>
      </w:r>
    </w:p>
    <w:p w14:paraId="7FF70AB4" w14:textId="77777777" w:rsidR="00D9348B" w:rsidRDefault="00D9348B" w:rsidP="00D9348B">
      <w:pPr>
        <w:pStyle w:val="afe"/>
        <w:rPr>
          <w:rFonts w:hint="eastAsia"/>
        </w:rPr>
      </w:pPr>
      <w:r>
        <w:rPr>
          <w:rFonts w:hint="eastAsia"/>
          <w:b/>
          <w:bCs/>
          <w:color w:val="191B1F"/>
          <w:highlight w:val="white"/>
        </w:rPr>
        <w:t>1.3 端口重载：方便对端口数据（例如位宽）进行改写</w:t>
      </w:r>
      <w:r>
        <w:rPr>
          <w:rFonts w:hint="eastAsia"/>
        </w:rPr>
        <w:t xml:space="preserve"> </w:t>
      </w:r>
    </w:p>
  </w:comment>
  <w:comment w:id="19" w:author="润喆 刘" w:date="2024-11-04T13:58:00Z" w:initials="润刘">
    <w:p w14:paraId="240A3F82" w14:textId="6FA8EF9C" w:rsidR="00AC2351" w:rsidRDefault="00AC2351" w:rsidP="00AC2351">
      <w:pPr>
        <w:pStyle w:val="afe"/>
        <w:rPr>
          <w:rFonts w:hint="eastAsia"/>
        </w:rPr>
      </w:pPr>
      <w:r>
        <w:rPr>
          <w:rStyle w:val="afd"/>
          <w:rFonts w:hint="eastAsia"/>
        </w:rPr>
        <w:annotationRef/>
      </w:r>
      <w:r>
        <w:rPr>
          <w:rFonts w:hint="eastAsia"/>
        </w:rPr>
        <w:t>寄存器块对外的统一端口，包括Inward, outward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9E44ED0" w15:done="0"/>
  <w15:commentEx w15:paraId="77FBCAD3" w15:done="0"/>
  <w15:commentEx w15:paraId="77EA5F08" w15:done="0"/>
  <w15:commentEx w15:paraId="7FF70AB4" w15:done="0"/>
  <w15:commentEx w15:paraId="240A3F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4672FC" w16cex:dateUtc="2024-12-25T08:30:00Z"/>
  <w16cex:commentExtensible w16cex:durableId="7CAA600D" w16cex:dateUtc="2024-12-31T11:08:00Z"/>
  <w16cex:commentExtensible w16cex:durableId="6EB20DAF" w16cex:dateUtc="2024-12-23T06:49:00Z"/>
  <w16cex:commentExtensible w16cex:durableId="5D22C607" w16cex:dateUtc="2024-12-23T06:48:00Z"/>
  <w16cex:commentExtensible w16cex:durableId="51F524A2" w16cex:dateUtc="2024-11-04T0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9E44ED0" w16cid:durableId="274672FC"/>
  <w16cid:commentId w16cid:paraId="77FBCAD3" w16cid:durableId="7CAA600D"/>
  <w16cid:commentId w16cid:paraId="77EA5F08" w16cid:durableId="6EB20DAF"/>
  <w16cid:commentId w16cid:paraId="7FF70AB4" w16cid:durableId="5D22C607"/>
  <w16cid:commentId w16cid:paraId="240A3F82" w16cid:durableId="51F524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FB130" w14:textId="77777777" w:rsidR="002F63F3" w:rsidRDefault="002F63F3" w:rsidP="00F6165E">
      <w:pPr>
        <w:rPr>
          <w:rFonts w:hint="eastAsia"/>
        </w:rPr>
      </w:pPr>
      <w:r>
        <w:separator/>
      </w:r>
    </w:p>
  </w:endnote>
  <w:endnote w:type="continuationSeparator" w:id="0">
    <w:p w14:paraId="3E733448" w14:textId="77777777" w:rsidR="002F63F3" w:rsidRDefault="002F63F3" w:rsidP="00F616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B524F" w14:textId="77777777" w:rsidR="002F63F3" w:rsidRDefault="002F63F3" w:rsidP="00F6165E">
      <w:pPr>
        <w:rPr>
          <w:rFonts w:hint="eastAsia"/>
        </w:rPr>
      </w:pPr>
      <w:r>
        <w:separator/>
      </w:r>
    </w:p>
  </w:footnote>
  <w:footnote w:type="continuationSeparator" w:id="0">
    <w:p w14:paraId="6CE25149" w14:textId="77777777" w:rsidR="002F63F3" w:rsidRDefault="002F63F3" w:rsidP="00F616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1C"/>
    <w:multiLevelType w:val="multilevel"/>
    <w:tmpl w:val="73AE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10CA2"/>
    <w:multiLevelType w:val="multilevel"/>
    <w:tmpl w:val="760C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34DF8"/>
    <w:multiLevelType w:val="multilevel"/>
    <w:tmpl w:val="760C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D7092"/>
    <w:multiLevelType w:val="multilevel"/>
    <w:tmpl w:val="CA8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C4949"/>
    <w:multiLevelType w:val="multilevel"/>
    <w:tmpl w:val="4D2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13D4"/>
    <w:multiLevelType w:val="multilevel"/>
    <w:tmpl w:val="DD4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71381"/>
    <w:multiLevelType w:val="multilevel"/>
    <w:tmpl w:val="7BA04132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pStyle w:val="09b61a0b-e317-422a-9d83-84c3e9e1937f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97A0D37"/>
    <w:multiLevelType w:val="multilevel"/>
    <w:tmpl w:val="760C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EB5C8A"/>
    <w:multiLevelType w:val="hybridMultilevel"/>
    <w:tmpl w:val="AE322E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C3112B0"/>
    <w:multiLevelType w:val="hybridMultilevel"/>
    <w:tmpl w:val="4A8AD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454759"/>
    <w:multiLevelType w:val="multilevel"/>
    <w:tmpl w:val="760C4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72349">
    <w:abstractNumId w:val="3"/>
  </w:num>
  <w:num w:numId="2" w16cid:durableId="482352962">
    <w:abstractNumId w:val="4"/>
  </w:num>
  <w:num w:numId="3" w16cid:durableId="723256367">
    <w:abstractNumId w:val="0"/>
  </w:num>
  <w:num w:numId="4" w16cid:durableId="1000697894">
    <w:abstractNumId w:val="5"/>
  </w:num>
  <w:num w:numId="5" w16cid:durableId="420029982">
    <w:abstractNumId w:val="7"/>
  </w:num>
  <w:num w:numId="6" w16cid:durableId="951129401">
    <w:abstractNumId w:val="8"/>
  </w:num>
  <w:num w:numId="7" w16cid:durableId="1882016624">
    <w:abstractNumId w:val="9"/>
  </w:num>
  <w:num w:numId="8" w16cid:durableId="1956911363">
    <w:abstractNumId w:val="10"/>
  </w:num>
  <w:num w:numId="9" w16cid:durableId="1876311156">
    <w:abstractNumId w:val="2"/>
  </w:num>
  <w:num w:numId="10" w16cid:durableId="1548950473">
    <w:abstractNumId w:val="1"/>
  </w:num>
  <w:num w:numId="11" w16cid:durableId="175350353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润喆 刘">
    <w15:presenceInfo w15:providerId="Windows Live" w15:userId="885c45ddbaef3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BC"/>
    <w:rsid w:val="000057A7"/>
    <w:rsid w:val="00016F14"/>
    <w:rsid w:val="0001764C"/>
    <w:rsid w:val="00026E96"/>
    <w:rsid w:val="00035A48"/>
    <w:rsid w:val="00046F2D"/>
    <w:rsid w:val="000521AA"/>
    <w:rsid w:val="0007092E"/>
    <w:rsid w:val="000818B2"/>
    <w:rsid w:val="00091ED3"/>
    <w:rsid w:val="000A5BF9"/>
    <w:rsid w:val="000E510B"/>
    <w:rsid w:val="00133559"/>
    <w:rsid w:val="0014289B"/>
    <w:rsid w:val="00150F51"/>
    <w:rsid w:val="0016006A"/>
    <w:rsid w:val="001623A9"/>
    <w:rsid w:val="001776E9"/>
    <w:rsid w:val="00177A0D"/>
    <w:rsid w:val="001A79A5"/>
    <w:rsid w:val="001D2F9D"/>
    <w:rsid w:val="00210105"/>
    <w:rsid w:val="002306C9"/>
    <w:rsid w:val="00260F8A"/>
    <w:rsid w:val="00273B38"/>
    <w:rsid w:val="002828B1"/>
    <w:rsid w:val="002941A0"/>
    <w:rsid w:val="002B4756"/>
    <w:rsid w:val="002C3A89"/>
    <w:rsid w:val="002E1316"/>
    <w:rsid w:val="002F48DF"/>
    <w:rsid w:val="002F5263"/>
    <w:rsid w:val="002F63F3"/>
    <w:rsid w:val="00303A5B"/>
    <w:rsid w:val="00303F1B"/>
    <w:rsid w:val="00306CC3"/>
    <w:rsid w:val="003254E1"/>
    <w:rsid w:val="003371E4"/>
    <w:rsid w:val="0034455A"/>
    <w:rsid w:val="00362581"/>
    <w:rsid w:val="00372F77"/>
    <w:rsid w:val="003905F5"/>
    <w:rsid w:val="00393F53"/>
    <w:rsid w:val="0039513A"/>
    <w:rsid w:val="00395A58"/>
    <w:rsid w:val="00396474"/>
    <w:rsid w:val="003A15E0"/>
    <w:rsid w:val="003B48AF"/>
    <w:rsid w:val="003D455B"/>
    <w:rsid w:val="003D60E9"/>
    <w:rsid w:val="003E48C6"/>
    <w:rsid w:val="003E5AA7"/>
    <w:rsid w:val="003E7CBA"/>
    <w:rsid w:val="003E7FA7"/>
    <w:rsid w:val="003F0191"/>
    <w:rsid w:val="00404714"/>
    <w:rsid w:val="00406895"/>
    <w:rsid w:val="004420C0"/>
    <w:rsid w:val="00455085"/>
    <w:rsid w:val="00456CA5"/>
    <w:rsid w:val="00473D7E"/>
    <w:rsid w:val="00480747"/>
    <w:rsid w:val="00483757"/>
    <w:rsid w:val="00485BD6"/>
    <w:rsid w:val="00486D33"/>
    <w:rsid w:val="004A762D"/>
    <w:rsid w:val="004A7DB0"/>
    <w:rsid w:val="004E30F8"/>
    <w:rsid w:val="004E53EF"/>
    <w:rsid w:val="005030BB"/>
    <w:rsid w:val="00561F8A"/>
    <w:rsid w:val="0056259E"/>
    <w:rsid w:val="005846C3"/>
    <w:rsid w:val="005B61B7"/>
    <w:rsid w:val="005C42FD"/>
    <w:rsid w:val="005D32DF"/>
    <w:rsid w:val="005D68AA"/>
    <w:rsid w:val="005D6C4A"/>
    <w:rsid w:val="005E75A1"/>
    <w:rsid w:val="005F1E3C"/>
    <w:rsid w:val="005F2EEB"/>
    <w:rsid w:val="005F42C5"/>
    <w:rsid w:val="00602167"/>
    <w:rsid w:val="0060345E"/>
    <w:rsid w:val="00621AF9"/>
    <w:rsid w:val="00623A7D"/>
    <w:rsid w:val="006442BE"/>
    <w:rsid w:val="00646B4D"/>
    <w:rsid w:val="00653F7F"/>
    <w:rsid w:val="00671541"/>
    <w:rsid w:val="0068013C"/>
    <w:rsid w:val="00692BD1"/>
    <w:rsid w:val="006D02E3"/>
    <w:rsid w:val="006D348C"/>
    <w:rsid w:val="006F7848"/>
    <w:rsid w:val="0070483F"/>
    <w:rsid w:val="00714E11"/>
    <w:rsid w:val="007236E9"/>
    <w:rsid w:val="0073379B"/>
    <w:rsid w:val="00733B82"/>
    <w:rsid w:val="0074302D"/>
    <w:rsid w:val="00750AAA"/>
    <w:rsid w:val="00760C27"/>
    <w:rsid w:val="00761BAC"/>
    <w:rsid w:val="007749E3"/>
    <w:rsid w:val="00782738"/>
    <w:rsid w:val="00796B39"/>
    <w:rsid w:val="007A0AEE"/>
    <w:rsid w:val="007A1BA6"/>
    <w:rsid w:val="007B3A11"/>
    <w:rsid w:val="007C3952"/>
    <w:rsid w:val="007D4969"/>
    <w:rsid w:val="007D639F"/>
    <w:rsid w:val="007F123E"/>
    <w:rsid w:val="0082095E"/>
    <w:rsid w:val="00822C7C"/>
    <w:rsid w:val="0082723A"/>
    <w:rsid w:val="00847EAA"/>
    <w:rsid w:val="00855883"/>
    <w:rsid w:val="00861972"/>
    <w:rsid w:val="00874D11"/>
    <w:rsid w:val="00885EC2"/>
    <w:rsid w:val="008A11AC"/>
    <w:rsid w:val="008B624E"/>
    <w:rsid w:val="008C4EBE"/>
    <w:rsid w:val="008D65E2"/>
    <w:rsid w:val="008E26C0"/>
    <w:rsid w:val="008E2D58"/>
    <w:rsid w:val="008E5D77"/>
    <w:rsid w:val="008F04FD"/>
    <w:rsid w:val="008F340E"/>
    <w:rsid w:val="00910B41"/>
    <w:rsid w:val="00911D24"/>
    <w:rsid w:val="00916572"/>
    <w:rsid w:val="0092063B"/>
    <w:rsid w:val="00925193"/>
    <w:rsid w:val="00964BFA"/>
    <w:rsid w:val="00981ED2"/>
    <w:rsid w:val="009952F5"/>
    <w:rsid w:val="00996EDF"/>
    <w:rsid w:val="009D149B"/>
    <w:rsid w:val="009D754D"/>
    <w:rsid w:val="009F60BC"/>
    <w:rsid w:val="00A07CAB"/>
    <w:rsid w:val="00A151AC"/>
    <w:rsid w:val="00A3728F"/>
    <w:rsid w:val="00A437C5"/>
    <w:rsid w:val="00A725AE"/>
    <w:rsid w:val="00A834C1"/>
    <w:rsid w:val="00A83D73"/>
    <w:rsid w:val="00A85F53"/>
    <w:rsid w:val="00A87DC4"/>
    <w:rsid w:val="00A934C3"/>
    <w:rsid w:val="00AC2351"/>
    <w:rsid w:val="00AE08A2"/>
    <w:rsid w:val="00AE36E0"/>
    <w:rsid w:val="00AF502F"/>
    <w:rsid w:val="00B04591"/>
    <w:rsid w:val="00B13ED0"/>
    <w:rsid w:val="00B24C89"/>
    <w:rsid w:val="00B263FE"/>
    <w:rsid w:val="00B2646E"/>
    <w:rsid w:val="00B3185B"/>
    <w:rsid w:val="00B41AC0"/>
    <w:rsid w:val="00B44C75"/>
    <w:rsid w:val="00B4656F"/>
    <w:rsid w:val="00B72838"/>
    <w:rsid w:val="00B7758D"/>
    <w:rsid w:val="00BA11E2"/>
    <w:rsid w:val="00BA3E8B"/>
    <w:rsid w:val="00C0695F"/>
    <w:rsid w:val="00C103A1"/>
    <w:rsid w:val="00C15FB2"/>
    <w:rsid w:val="00C20B76"/>
    <w:rsid w:val="00C31468"/>
    <w:rsid w:val="00C34861"/>
    <w:rsid w:val="00C42B7B"/>
    <w:rsid w:val="00C4595C"/>
    <w:rsid w:val="00C60A55"/>
    <w:rsid w:val="00C66D81"/>
    <w:rsid w:val="00C9107B"/>
    <w:rsid w:val="00C97884"/>
    <w:rsid w:val="00CA26F6"/>
    <w:rsid w:val="00CC6623"/>
    <w:rsid w:val="00CC788D"/>
    <w:rsid w:val="00CD047C"/>
    <w:rsid w:val="00CE113E"/>
    <w:rsid w:val="00D12850"/>
    <w:rsid w:val="00D15121"/>
    <w:rsid w:val="00D577E5"/>
    <w:rsid w:val="00D60AA2"/>
    <w:rsid w:val="00D7501A"/>
    <w:rsid w:val="00D815AB"/>
    <w:rsid w:val="00D82812"/>
    <w:rsid w:val="00D908E0"/>
    <w:rsid w:val="00D9348B"/>
    <w:rsid w:val="00DA1E3C"/>
    <w:rsid w:val="00DD117A"/>
    <w:rsid w:val="00DE500C"/>
    <w:rsid w:val="00E1253D"/>
    <w:rsid w:val="00E23342"/>
    <w:rsid w:val="00E519BC"/>
    <w:rsid w:val="00E740BB"/>
    <w:rsid w:val="00E93DF2"/>
    <w:rsid w:val="00EB046F"/>
    <w:rsid w:val="00EB1496"/>
    <w:rsid w:val="00EB3B81"/>
    <w:rsid w:val="00EC5305"/>
    <w:rsid w:val="00EE0133"/>
    <w:rsid w:val="00EE5ED5"/>
    <w:rsid w:val="00EF4D96"/>
    <w:rsid w:val="00F0457F"/>
    <w:rsid w:val="00F11D69"/>
    <w:rsid w:val="00F230C7"/>
    <w:rsid w:val="00F30331"/>
    <w:rsid w:val="00F361FF"/>
    <w:rsid w:val="00F36666"/>
    <w:rsid w:val="00F47345"/>
    <w:rsid w:val="00F6165E"/>
    <w:rsid w:val="00F74B80"/>
    <w:rsid w:val="00F7580D"/>
    <w:rsid w:val="00FA4B1D"/>
    <w:rsid w:val="00FA58BA"/>
    <w:rsid w:val="00FA5E4A"/>
    <w:rsid w:val="00FB7413"/>
    <w:rsid w:val="00FC0287"/>
    <w:rsid w:val="00FC18FC"/>
    <w:rsid w:val="00FC5F0A"/>
    <w:rsid w:val="00FE1C0C"/>
    <w:rsid w:val="00FF35D6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7D067"/>
  <w15:chartTrackingRefBased/>
  <w15:docId w15:val="{19A4DF45-6F1B-4A36-8F1A-0E545EAD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DC4"/>
  </w:style>
  <w:style w:type="paragraph" w:styleId="1">
    <w:name w:val="heading 1"/>
    <w:basedOn w:val="a"/>
    <w:next w:val="a"/>
    <w:link w:val="10"/>
    <w:uiPriority w:val="9"/>
    <w:qFormat/>
    <w:rsid w:val="00344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5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5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5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5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5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5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6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6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6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758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34455A"/>
    <w:rPr>
      <w:b/>
      <w:bCs/>
    </w:rPr>
  </w:style>
  <w:style w:type="character" w:styleId="HTML">
    <w:name w:val="HTML Code"/>
    <w:basedOn w:val="a0"/>
    <w:uiPriority w:val="99"/>
    <w:semiHidden/>
    <w:unhideWhenUsed/>
    <w:rsid w:val="00B7758D"/>
    <w:rPr>
      <w:rFonts w:ascii="宋体" w:eastAsia="宋体" w:hAnsi="宋体" w:cs="宋体"/>
      <w:sz w:val="24"/>
      <w:szCs w:val="24"/>
    </w:rPr>
  </w:style>
  <w:style w:type="paragraph" w:customStyle="1" w:styleId="last-node">
    <w:name w:val="last-node"/>
    <w:basedOn w:val="a"/>
    <w:rsid w:val="00B7758D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B41AC0"/>
    <w:pPr>
      <w:ind w:firstLineChars="200" w:firstLine="420"/>
    </w:p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473D7E"/>
    <w:pPr>
      <w:adjustRightInd w:val="0"/>
      <w:spacing w:before="0" w:line="288" w:lineRule="auto"/>
    </w:pPr>
    <w:rPr>
      <w:rFonts w:ascii="微软雅黑" w:eastAsia="微软雅黑" w:hAnsi="微软雅黑" w:cs="Calibri"/>
      <w:bCs w:val="0"/>
      <w:color w:val="000000"/>
      <w:sz w:val="28"/>
      <w:szCs w:val="27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473D7E"/>
    <w:rPr>
      <w:rFonts w:ascii="微软雅黑" w:eastAsia="微软雅黑" w:hAnsi="微软雅黑" w:cs="Calibri"/>
      <w:b/>
      <w:color w:val="000000"/>
      <w:kern w:val="0"/>
      <w:sz w:val="28"/>
      <w:szCs w:val="27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3445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cbfdd8b-e11b-4d36-88ff-6049b138f862">
    <w:name w:val="acbfdd8b-e11b-4d36-88ff-6049b138f862"/>
    <w:basedOn w:val="aa"/>
    <w:link w:val="acbfdd8b-e11b-4d36-88ff-6049b138f8620"/>
    <w:rsid w:val="00473D7E"/>
    <w:pPr>
      <w:adjustRightInd w:val="0"/>
      <w:spacing w:after="0" w:line="288" w:lineRule="auto"/>
    </w:pPr>
    <w:rPr>
      <w:rFonts w:ascii="微软雅黑" w:eastAsia="微软雅黑" w:hAnsi="微软雅黑" w:cs="Calibri"/>
      <w:bCs/>
      <w:color w:val="000000"/>
      <w:szCs w:val="27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473D7E"/>
    <w:rPr>
      <w:rFonts w:ascii="微软雅黑" w:eastAsia="微软雅黑" w:hAnsi="微软雅黑" w:cs="Calibri"/>
      <w:bCs/>
      <w:color w:val="000000"/>
      <w:kern w:val="0"/>
      <w:sz w:val="22"/>
      <w:szCs w:val="27"/>
      <w14:ligatures w14:val="none"/>
    </w:rPr>
  </w:style>
  <w:style w:type="paragraph" w:styleId="aa">
    <w:name w:val="Body Text"/>
    <w:basedOn w:val="a"/>
    <w:link w:val="ab"/>
    <w:uiPriority w:val="99"/>
    <w:semiHidden/>
    <w:unhideWhenUsed/>
    <w:rsid w:val="00473D7E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473D7E"/>
  </w:style>
  <w:style w:type="character" w:customStyle="1" w:styleId="10">
    <w:name w:val="标题 1 字符"/>
    <w:basedOn w:val="a0"/>
    <w:link w:val="1"/>
    <w:uiPriority w:val="9"/>
    <w:rsid w:val="003445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4455A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EB046F"/>
    <w:pPr>
      <w:ind w:leftChars="200" w:left="420"/>
    </w:pPr>
  </w:style>
  <w:style w:type="character" w:styleId="ac">
    <w:name w:val="Hyperlink"/>
    <w:basedOn w:val="a0"/>
    <w:uiPriority w:val="99"/>
    <w:unhideWhenUsed/>
    <w:rsid w:val="00EB046F"/>
    <w:rPr>
      <w:color w:val="0563C1" w:themeColor="hyperlink"/>
      <w:u w:val="single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A11E2"/>
    <w:pPr>
      <w:shd w:val="clear" w:color="auto" w:fill="FFFFFF"/>
      <w:adjustRightInd w:val="0"/>
      <w:spacing w:before="0" w:line="288" w:lineRule="auto"/>
    </w:pPr>
    <w:rPr>
      <w:rFonts w:ascii="微软雅黑" w:eastAsia="微软雅黑" w:hAnsi="微软雅黑" w:cs="Helvetica"/>
      <w:color w:val="000000"/>
      <w:spacing w:val="4"/>
      <w:sz w:val="26"/>
      <w:szCs w:val="21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BA11E2"/>
    <w:rPr>
      <w:rFonts w:ascii="微软雅黑" w:eastAsia="微软雅黑" w:hAnsi="微软雅黑" w:cs="Helvetica"/>
      <w:b/>
      <w:bCs/>
      <w:color w:val="000000"/>
      <w:spacing w:val="4"/>
      <w:kern w:val="0"/>
      <w:sz w:val="26"/>
      <w:szCs w:val="21"/>
      <w:shd w:val="clear" w:color="auto" w:fill="FFFFFF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34455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34455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3445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3445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3445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34455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445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4455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445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3445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34455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34455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2">
    <w:name w:val="Emphasis"/>
    <w:basedOn w:val="a0"/>
    <w:uiPriority w:val="20"/>
    <w:qFormat/>
    <w:rsid w:val="0034455A"/>
    <w:rPr>
      <w:i/>
      <w:iCs/>
    </w:rPr>
  </w:style>
  <w:style w:type="paragraph" w:styleId="af3">
    <w:name w:val="No Spacing"/>
    <w:uiPriority w:val="1"/>
    <w:qFormat/>
    <w:rsid w:val="0034455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34455A"/>
    <w:rPr>
      <w:i/>
      <w:iCs/>
      <w:color w:val="000000" w:themeColor="text1"/>
    </w:rPr>
  </w:style>
  <w:style w:type="character" w:customStyle="1" w:styleId="af5">
    <w:name w:val="引用 字符"/>
    <w:basedOn w:val="a0"/>
    <w:link w:val="af4"/>
    <w:uiPriority w:val="29"/>
    <w:rsid w:val="0034455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34455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7">
    <w:name w:val="明显引用 字符"/>
    <w:basedOn w:val="a0"/>
    <w:link w:val="af6"/>
    <w:uiPriority w:val="30"/>
    <w:rsid w:val="0034455A"/>
    <w:rPr>
      <w:b/>
      <w:bCs/>
      <w:i/>
      <w:iCs/>
      <w:color w:val="4472C4" w:themeColor="accent1"/>
    </w:rPr>
  </w:style>
  <w:style w:type="character" w:styleId="af8">
    <w:name w:val="Subtle Emphasis"/>
    <w:basedOn w:val="a0"/>
    <w:uiPriority w:val="19"/>
    <w:qFormat/>
    <w:rsid w:val="0034455A"/>
    <w:rPr>
      <w:i/>
      <w:iCs/>
      <w:color w:val="808080" w:themeColor="text1" w:themeTint="7F"/>
    </w:rPr>
  </w:style>
  <w:style w:type="character" w:styleId="af9">
    <w:name w:val="Intense Emphasis"/>
    <w:basedOn w:val="a0"/>
    <w:uiPriority w:val="21"/>
    <w:qFormat/>
    <w:rsid w:val="0034455A"/>
    <w:rPr>
      <w:b/>
      <w:bCs/>
      <w:i/>
      <w:iCs/>
      <w:color w:val="4472C4" w:themeColor="accent1"/>
    </w:rPr>
  </w:style>
  <w:style w:type="character" w:styleId="afa">
    <w:name w:val="Subtle Reference"/>
    <w:basedOn w:val="a0"/>
    <w:uiPriority w:val="31"/>
    <w:qFormat/>
    <w:rsid w:val="0034455A"/>
    <w:rPr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34455A"/>
    <w:rPr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34455A"/>
    <w:rPr>
      <w:b/>
      <w:bCs/>
      <w:smallCaps/>
      <w:spacing w:val="5"/>
    </w:rPr>
  </w:style>
  <w:style w:type="paragraph" w:styleId="TOC3">
    <w:name w:val="toc 3"/>
    <w:basedOn w:val="a"/>
    <w:next w:val="a"/>
    <w:autoRedefine/>
    <w:uiPriority w:val="39"/>
    <w:unhideWhenUsed/>
    <w:rsid w:val="00E1253D"/>
    <w:pPr>
      <w:ind w:leftChars="400" w:left="840"/>
    </w:pPr>
  </w:style>
  <w:style w:type="character" w:styleId="afd">
    <w:name w:val="annotation reference"/>
    <w:basedOn w:val="a0"/>
    <w:uiPriority w:val="99"/>
    <w:semiHidden/>
    <w:unhideWhenUsed/>
    <w:rsid w:val="00406895"/>
    <w:rPr>
      <w:sz w:val="21"/>
      <w:szCs w:val="21"/>
    </w:rPr>
  </w:style>
  <w:style w:type="paragraph" w:styleId="afe">
    <w:name w:val="annotation text"/>
    <w:basedOn w:val="a"/>
    <w:link w:val="aff"/>
    <w:uiPriority w:val="99"/>
    <w:unhideWhenUsed/>
    <w:rsid w:val="00406895"/>
  </w:style>
  <w:style w:type="character" w:customStyle="1" w:styleId="aff">
    <w:name w:val="批注文字 字符"/>
    <w:basedOn w:val="a0"/>
    <w:link w:val="afe"/>
    <w:uiPriority w:val="99"/>
    <w:rsid w:val="00406895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06895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406895"/>
    <w:rPr>
      <w:b/>
      <w:bCs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5F1E3C"/>
    <w:pPr>
      <w:shd w:val="clear" w:color="auto" w:fill="FFFFFF"/>
      <w:adjustRightInd w:val="0"/>
      <w:spacing w:before="0" w:line="288" w:lineRule="auto"/>
      <w:outlineLvl w:val="2"/>
    </w:pPr>
    <w:rPr>
      <w:rFonts w:ascii="微软雅黑" w:eastAsia="微软雅黑" w:hAnsi="微软雅黑" w:cs="Helvetica"/>
      <w:bCs w:val="0"/>
      <w:i w:val="0"/>
      <w:color w:val="000000"/>
      <w:spacing w:val="4"/>
      <w:sz w:val="24"/>
      <w:szCs w:val="21"/>
    </w:rPr>
  </w:style>
  <w:style w:type="character" w:customStyle="1" w:styleId="566ba9ff-a5b0-4b6f-bbdf-c3ab41993fc20">
    <w:name w:val="566ba9ff-a5b0-4b6f-bbdf-c3ab41993fc2 字符"/>
    <w:basedOn w:val="a0"/>
    <w:link w:val="566ba9ff-a5b0-4b6f-bbdf-c3ab41993fc2"/>
    <w:rsid w:val="005F1E3C"/>
    <w:rPr>
      <w:rFonts w:ascii="微软雅黑" w:eastAsia="微软雅黑" w:hAnsi="微软雅黑" w:cs="Helvetica"/>
      <w:b/>
      <w:iCs/>
      <w:color w:val="000000"/>
      <w:spacing w:val="4"/>
      <w:sz w:val="24"/>
      <w:szCs w:val="21"/>
      <w:shd w:val="clear" w:color="auto" w:fill="FFFFFF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F42C5"/>
    <w:pPr>
      <w:adjustRightInd w:val="0"/>
      <w:spacing w:before="0" w:line="288" w:lineRule="auto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5F42C5"/>
    <w:rPr>
      <w:rFonts w:ascii="微软雅黑" w:eastAsia="微软雅黑" w:hAnsi="微软雅黑" w:cstheme="majorBidi"/>
      <w:b/>
      <w:bCs/>
      <w:color w:val="000000"/>
      <w:kern w:val="0"/>
      <w:sz w:val="32"/>
      <w:szCs w:val="28"/>
      <w14:ligatures w14:val="none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2B4756"/>
    <w:pPr>
      <w:numPr>
        <w:numId w:val="11"/>
      </w:numPr>
      <w:adjustRightInd w:val="0"/>
      <w:spacing w:before="0" w:line="288" w:lineRule="auto"/>
      <w:ind w:left="0" w:firstLine="0"/>
    </w:pPr>
    <w:rPr>
      <w:rFonts w:ascii="微软雅黑" w:eastAsia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21bc9c4b-6a32-43e5-beaa-fd2d792c57350"/>
    <w:link w:val="e3fb8205-adf9-4d0d-85d1-1a84f91ab844"/>
    <w:rsid w:val="002B4756"/>
    <w:rPr>
      <w:rFonts w:ascii="微软雅黑" w:eastAsia="微软雅黑" w:hAnsi="微软雅黑" w:cstheme="majorBidi"/>
      <w:b/>
      <w:bCs/>
      <w:color w:val="000000"/>
      <w:kern w:val="0"/>
      <w:sz w:val="32"/>
      <w:szCs w:val="28"/>
      <w14:ligatures w14:val="none"/>
    </w:rPr>
  </w:style>
  <w:style w:type="paragraph" w:customStyle="1" w:styleId="6d40456e-b323-429d-9693-bbe1e67bb9c3">
    <w:name w:val="6d40456e-b323-429d-9693-bbe1e67bb9c3"/>
    <w:basedOn w:val="aa"/>
    <w:link w:val="6d40456e-b323-429d-9693-bbe1e67bb9c30"/>
    <w:rsid w:val="002B4756"/>
    <w:pPr>
      <w:adjustRightInd w:val="0"/>
      <w:spacing w:after="0" w:line="288" w:lineRule="auto"/>
    </w:pPr>
    <w:rPr>
      <w:rFonts w:ascii="微软雅黑" w:eastAsia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21bc9c4b-6a32-43e5-beaa-fd2d792c57350"/>
    <w:link w:val="6d40456e-b323-429d-9693-bbe1e67bb9c3"/>
    <w:rsid w:val="002B4756"/>
    <w:rPr>
      <w:rFonts w:ascii="微软雅黑" w:eastAsia="微软雅黑" w:hAnsi="微软雅黑" w:cstheme="majorBidi"/>
      <w:b w:val="0"/>
      <w:bCs w:val="0"/>
      <w:color w:val="000000"/>
      <w:kern w:val="0"/>
      <w:sz w:val="32"/>
      <w:szCs w:val="28"/>
      <w14:ligatures w14:val="none"/>
    </w:rPr>
  </w:style>
  <w:style w:type="paragraph" w:customStyle="1" w:styleId="a02e6475-35cc-471f-ab8b-7db223c3f9ab">
    <w:name w:val="a02e6475-35cc-471f-ab8b-7db223c3f9ab"/>
    <w:basedOn w:val="2"/>
    <w:next w:val="6d40456e-b323-429d-9693-bbe1e67bb9c3"/>
    <w:link w:val="a02e6475-35cc-471f-ab8b-7db223c3f9ab0"/>
    <w:rsid w:val="00260F8A"/>
    <w:pPr>
      <w:numPr>
        <w:ilvl w:val="1"/>
        <w:numId w:val="11"/>
      </w:numPr>
      <w:adjustRightInd w:val="0"/>
      <w:spacing w:before="0" w:line="288" w:lineRule="auto"/>
      <w:ind w:left="0" w:firstLine="0"/>
    </w:pPr>
    <w:rPr>
      <w:rFonts w:ascii="微软雅黑" w:eastAsia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71e7dc79-1ff7-45e8-997d-0ebda3762b910"/>
    <w:link w:val="a02e6475-35cc-471f-ab8b-7db223c3f9ab"/>
    <w:rsid w:val="00260F8A"/>
    <w:rPr>
      <w:rFonts w:ascii="微软雅黑" w:eastAsia="微软雅黑" w:hAnsi="微软雅黑" w:cstheme="majorBidi"/>
      <w:b/>
      <w:bCs/>
      <w:color w:val="000000"/>
      <w:kern w:val="0"/>
      <w:sz w:val="28"/>
      <w:szCs w:val="26"/>
      <w14:ligatures w14:val="none"/>
    </w:rPr>
  </w:style>
  <w:style w:type="paragraph" w:customStyle="1" w:styleId="8bcb8ff2-dace-4d23-859e-d17d3441e36c">
    <w:name w:val="8bcb8ff2-dace-4d23-859e-d17d3441e36c"/>
    <w:basedOn w:val="3"/>
    <w:next w:val="6d40456e-b323-429d-9693-bbe1e67bb9c3"/>
    <w:link w:val="8bcb8ff2-dace-4d23-859e-d17d3441e36c0"/>
    <w:rsid w:val="00FE1C0C"/>
    <w:pPr>
      <w:numPr>
        <w:ilvl w:val="2"/>
        <w:numId w:val="11"/>
      </w:numPr>
      <w:adjustRightInd w:val="0"/>
      <w:spacing w:before="0" w:line="288" w:lineRule="auto"/>
      <w:ind w:left="0" w:firstLine="0"/>
    </w:pPr>
    <w:rPr>
      <w:rFonts w:ascii="微软雅黑" w:eastAsia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FE1C0C"/>
    <w:rPr>
      <w:rFonts w:ascii="微软雅黑" w:eastAsia="微软雅黑" w:hAnsi="微软雅黑" w:cstheme="majorBidi"/>
      <w:b/>
      <w:bCs/>
      <w:color w:val="000000"/>
      <w:kern w:val="0"/>
      <w:sz w:val="26"/>
      <w:szCs w:val="26"/>
      <w14:ligatures w14:val="none"/>
    </w:rPr>
  </w:style>
  <w:style w:type="paragraph" w:customStyle="1" w:styleId="09b61a0b-e317-422a-9d83-84c3e9e1937f">
    <w:name w:val="09b61a0b-e317-422a-9d83-84c3e9e1937f"/>
    <w:basedOn w:val="4"/>
    <w:next w:val="6d40456e-b323-429d-9693-bbe1e67bb9c3"/>
    <w:link w:val="09b61a0b-e317-422a-9d83-84c3e9e1937f0"/>
    <w:rsid w:val="00EC5305"/>
    <w:pPr>
      <w:numPr>
        <w:ilvl w:val="3"/>
        <w:numId w:val="11"/>
      </w:numPr>
      <w:adjustRightInd w:val="0"/>
      <w:spacing w:before="0" w:line="288" w:lineRule="auto"/>
      <w:ind w:left="0" w:firstLine="0"/>
    </w:pPr>
    <w:rPr>
      <w:rFonts w:ascii="微软雅黑" w:eastAsia="微软雅黑" w:hAnsi="微软雅黑"/>
      <w:i w:val="0"/>
      <w:color w:val="000000"/>
      <w:spacing w:val="4"/>
      <w:sz w:val="24"/>
      <w:szCs w:val="21"/>
    </w:rPr>
  </w:style>
  <w:style w:type="character" w:customStyle="1" w:styleId="09b61a0b-e317-422a-9d83-84c3e9e1937f0">
    <w:name w:val="09b61a0b-e317-422a-9d83-84c3e9e1937f 字符"/>
    <w:basedOn w:val="b63ee27f-4cf3-414c-9275-d88e3f90795e0"/>
    <w:link w:val="09b61a0b-e317-422a-9d83-84c3e9e1937f"/>
    <w:rsid w:val="00EC5305"/>
    <w:rPr>
      <w:rFonts w:ascii="微软雅黑" w:eastAsia="微软雅黑" w:hAnsi="微软雅黑" w:cstheme="majorBidi"/>
      <w:b/>
      <w:bCs/>
      <w:iCs/>
      <w:color w:val="000000"/>
      <w:spacing w:val="4"/>
      <w:kern w:val="0"/>
      <w:sz w:val="24"/>
      <w:szCs w:val="21"/>
      <w:shd w:val="clear" w:color="auto" w:fill="FFFFFF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393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FEB8E-B3D5-47FB-8E2D-ADF5E2EE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29168</TotalTime>
  <Pages>11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润喆 刘</dc:creator>
  <cp:keywords/>
  <dc:description/>
  <cp:lastModifiedBy>润喆 刘</cp:lastModifiedBy>
  <cp:revision>198</cp:revision>
  <dcterms:created xsi:type="dcterms:W3CDTF">2024-07-31T02:16:00Z</dcterms:created>
  <dcterms:modified xsi:type="dcterms:W3CDTF">2024-12-31T11:08:00Z</dcterms:modified>
</cp:coreProperties>
</file>