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5"/>
        <w:pBdr/>
        <w:bidi w:val="false"/>
        <w:spacing w:after="120" w:before="200"/>
        <w:ind/>
        <w:jc w:val="left"/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9"/>
        </w:rPr>
      </w:pP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9"/>
        </w:rPr>
        <w:t xml:space="preserve">DTD - Actividad 2.9 - Elementos con atributos - Corregir errores en l</w:t>
      </w: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9"/>
        </w:rPr>
        <w:t xml:space="preserve">a DTD</w:t>
      </w: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9"/>
        </w:rPr>
      </w:r>
    </w:p>
    <w:p>
      <w:pPr>
        <w:pStyle w:val="670"/>
        <w:widowControl w:val="true"/>
        <w:pBdr/>
        <w:spacing w:after="150" w:before="150"/>
        <w:ind w:right="0" w:firstLine="0" w:left="0"/>
        <w:jc w:val="both"/>
        <w:rPr/>
      </w:pP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  <w:t xml:space="preserve">Los siguientes documentos no son válidos porque contienen errores (los errores están en la DTD interna). Corrige los errores y comprueba que ya son documentos válidos. Casi siempre habrá varias maneras de corregir la DTD, </w:t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  <w:t xml:space="preserve">elige la más sencilla</w:t>
      </w:r>
      <w:r/>
    </w:p>
    <w:p>
      <w:pPr>
        <w:pStyle w:val="670"/>
        <w:pBdr/>
        <w:bidi w:val="false"/>
        <w:spacing w:after="120" w:before="200"/>
        <w:ind/>
        <w:jc w:val="left"/>
        <w:rPr>
          <w:sz w:val="29"/>
        </w:rPr>
      </w:pPr>
      <w:r>
        <w:rPr>
          <w:sz w:val="29"/>
        </w:rPr>
      </w:r>
      <w:r>
        <w:rPr>
          <w:sz w:val="29"/>
        </w:rPr>
      </w:r>
    </w:p>
    <w:p>
      <w:pPr>
        <w:pStyle w:val="666"/>
        <w:pBdr/>
        <w:bidi w:val="false"/>
        <w:spacing/>
        <w:ind w:right="0" w:firstLine="0" w:left="0"/>
        <w:jc w:val="left"/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6"/>
        </w:rPr>
      </w:pP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6"/>
        </w:rPr>
        <w:t xml:space="preserve">DTD - Actividad 2.9-1 - </w:t>
      </w: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6"/>
        </w:rPr>
        <w:t xml:space="preserve">Libro</w:t>
      </w: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6"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284"/>
        <w:gridCol w:w="728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284" w:type="dxa"/>
          </w:tcPr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?&gt;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&lt;!DOCTYPE libro [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&lt;!ELEMENT libro EMPTY&gt;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libro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autor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NMTOKEN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#REQUIRED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]&gt;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libro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autor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Mario Vargas Llosa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</w:pPr>
            <w:r/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85" w:type="dxa"/>
          </w:tcPr>
          <w:p w14:paraId="5B293F81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?&gt;</w:t>
            </w:r>
            <w:r/>
            <w:r/>
          </w:p>
          <w:p w14:paraId="66B3C115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&lt;!DOCTYPE libro [</w:t>
            </w:r>
            <w:r/>
            <w:r/>
          </w:p>
          <w:p w14:paraId="7134E599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&lt;!ELEMENT libro EMPTY&gt;</w:t>
            </w:r>
            <w:r/>
            <w:r/>
          </w:p>
          <w:p w14:paraId="0136272D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libro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autor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CDATA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#REQUIRED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  <w:r/>
          </w:p>
          <w:p w14:paraId="3E34969C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]&gt;</w:t>
            </w:r>
            <w:r/>
            <w:r/>
          </w:p>
          <w:p w14:paraId="182DDF4E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1044826C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libro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autor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Mario Vargas Llosa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/&gt;</w:t>
            </w:r>
            <w:r/>
            <w:r/>
          </w:p>
          <w:p w14:paraId="0A536404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</w:pPr>
            <w:r/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</w:r>
          </w:p>
        </w:tc>
      </w:tr>
    </w:tbl>
    <w:p>
      <w:pPr>
        <w:pStyle w:val="674"/>
        <w:pBdr/>
        <w:bidi w:val="false"/>
        <w:spacing w:after="0" w:before="0" w:line="285" w:lineRule="atLeast"/>
        <w:ind w:right="150" w:firstLine="0" w:left="150"/>
        <w:jc w:val="left"/>
        <w:rPr>
          <w:rStyle w:val="668"/>
          <w:rFonts w:ascii="Inconsolata;monospace" w:hAnsi="Inconsolata;monospace"/>
          <w:color w:val="000000"/>
          <w:shd w:val="clear" w:color="auto" w:fill="ffffff"/>
        </w:rPr>
      </w:pPr>
      <w:r>
        <w:rPr>
          <w:rFonts w:ascii="Inconsolata;monospace" w:hAnsi="Inconsolata;monospace"/>
          <w:color w:val="000000"/>
          <w:shd w:val="clear" w:color="auto" w:fill="ffffff"/>
        </w:rPr>
      </w:r>
      <w:r>
        <w:rPr>
          <w:rStyle w:val="668"/>
          <w:rFonts w:ascii="Inconsolata;monospace" w:hAnsi="Inconsolata;monospace"/>
          <w:color w:val="000000"/>
          <w:shd w:val="clear" w:color="auto" w:fill="ffffff"/>
        </w:rPr>
      </w:r>
    </w:p>
    <w:p>
      <w:pPr>
        <w:pStyle w:val="666"/>
        <w:widowControl w:val="true"/>
        <w:pBdr/>
        <w:bidi w:val="false"/>
        <w:spacing/>
        <w:ind w:right="0" w:firstLine="0" w:left="0"/>
        <w:jc w:val="both"/>
        <w:rPr>
          <w:b/>
          <w:bCs/>
        </w:rPr>
      </w:pPr>
      <w:r/>
      <w:r>
        <w:br w:type="page" w:clear="all"/>
      </w:r>
      <w:r>
        <w:rPr>
          <w:b/>
          <w:bCs/>
        </w:rPr>
      </w:r>
    </w:p>
    <w:p>
      <w:pPr>
        <w:pStyle w:val="666"/>
        <w:widowControl w:val="true"/>
        <w:pBdr/>
        <w:bidi w:val="false"/>
        <w:spacing/>
        <w:ind w:right="0" w:firstLine="0" w:left="0"/>
        <w:jc w:val="both"/>
        <w:rPr>
          <w:b/>
          <w:bCs/>
        </w:rPr>
      </w:pP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6"/>
        </w:rPr>
        <w:t xml:space="preserve">DTD - Actividad 2.9-2 - Inventores</w:t>
      </w:r>
      <w:r>
        <w:rPr>
          <w:b/>
          <w:bCs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284"/>
        <w:gridCol w:w="728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284" w:type="dxa"/>
          </w:tcPr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?&gt;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&lt;!DOCTYPE inventores [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&lt;!ELEMENT inventores&gt;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inventor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EMPTY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inventor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invento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CDATA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#REQUIRED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inventor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ID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#REQUIRED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]&gt;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inventores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inventor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Robert Adler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invento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Mando a distancia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inventor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Laszlo Josef Biro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invento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Bolígrafo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inventor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Josephine Garis Cochran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invento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Lavaplatos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inventor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invento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Fuego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inventores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85" w:type="dxa"/>
          </w:tcPr>
          <w:p w14:paraId="23CB48FE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?&gt;</w:t>
            </w:r>
            <w:r/>
            <w:r/>
          </w:p>
          <w:p w14:paraId="67F41271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&lt;!DOCTYPE inventores [</w:t>
            </w:r>
            <w:r>
              <w:rPr>
                <w:color w:val="0000ff"/>
              </w:rPr>
            </w:r>
          </w:p>
          <w:p w14:paraId="5D0F7883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&lt;!ELEMENT inventores (inventor)*&gt;</w:t>
            </w:r>
            <w:r>
              <w:rPr>
                <w:color w:val="0000ff"/>
              </w:rPr>
            </w:r>
          </w:p>
          <w:p w14:paraId="27A7DC3A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&lt;!ELEMENT inventor EMPTY&gt;</w:t>
            </w:r>
            <w:r>
              <w:rPr>
                <w:color w:val="0000ff"/>
              </w:rPr>
            </w:r>
          </w:p>
          <w:p w14:paraId="42259271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&lt;!ATTLIST inventor nombre CDATA #IMPLIED&gt;</w:t>
            </w:r>
            <w:r>
              <w:rPr>
                <w:color w:val="0000ff"/>
              </w:rPr>
            </w:r>
          </w:p>
          <w:p w14:paraId="52E8486E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&lt;!ATTLIST inventor invento CDATA #REQUIRED&gt;</w:t>
            </w:r>
            <w:r>
              <w:rPr>
                <w:color w:val="0000ff"/>
              </w:rPr>
            </w:r>
          </w:p>
          <w:p w14:paraId="58AF12B2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]&gt;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</w:r>
            <w:r>
              <w:rPr>
                <w:color w:val="0000ff"/>
              </w:rPr>
            </w:r>
          </w:p>
          <w:p w14:paraId="53416A67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0A029803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inventores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  <w:r/>
          </w:p>
          <w:p w14:paraId="0490C0BB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inventor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Robert Adler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invento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Mando a distancia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/&gt;</w:t>
            </w:r>
            <w:r/>
            <w:r/>
          </w:p>
          <w:p w14:paraId="535C00BB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inventor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Laszlo Josef Biro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invento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Bolígrafo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/&gt;</w:t>
            </w:r>
            <w:r/>
            <w:r/>
          </w:p>
          <w:p w14:paraId="69C29E7C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inventor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Josephine Garis Cochran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invento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Lavaplatos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/&gt;</w:t>
            </w:r>
            <w:r/>
            <w:r/>
          </w:p>
          <w:p w14:paraId="20949634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inventor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invento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Fuego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/&gt;</w:t>
            </w:r>
            <w:r/>
            <w:r/>
          </w:p>
          <w:p w14:paraId="28F864C3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inventores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  <w:r/>
          </w:p>
        </w:tc>
      </w:tr>
    </w:tbl>
    <w:p>
      <w:pPr>
        <w:pStyle w:val="674"/>
        <w:pBdr/>
        <w:bidi w:val="false"/>
        <w:spacing w:after="0" w:before="0" w:line="285" w:lineRule="atLeast"/>
        <w:ind w:right="150" w:firstLine="0" w:left="150"/>
        <w:jc w:val="left"/>
        <w:rPr>
          <w:rStyle w:val="668"/>
          <w:rFonts w:ascii="Inconsolata;monospace" w:hAnsi="Inconsolata;monospace"/>
          <w:color w:val="446fbd"/>
          <w:shd w:val="clear" w:color="auto" w:fill="ffffff"/>
        </w:rPr>
      </w:pPr>
      <w:r>
        <w:rPr>
          <w:rFonts w:ascii="Inconsolata;monospace" w:hAnsi="Inconsolata;monospace"/>
          <w:color w:val="446fbd"/>
          <w:shd w:val="clear" w:color="auto" w:fill="ffffff"/>
        </w:rPr>
      </w:r>
      <w:r>
        <w:rPr>
          <w:rStyle w:val="668"/>
          <w:rFonts w:ascii="Inconsolata;monospace" w:hAnsi="Inconsolata;monospace"/>
          <w:color w:val="446fbd"/>
          <w:shd w:val="clear" w:color="auto" w:fill="ffffff"/>
        </w:rPr>
      </w:r>
    </w:p>
    <w:p>
      <w:pPr>
        <w:pStyle w:val="666"/>
        <w:widowControl w:val="true"/>
        <w:pBdr/>
        <w:bidi w:val="false"/>
        <w:spacing/>
        <w:ind w:right="0" w:firstLine="0" w:left="0"/>
        <w:jc w:val="both"/>
        <w:rPr>
          <w:b/>
          <w:bCs/>
        </w:rPr>
      </w:pPr>
      <w:r/>
      <w:r>
        <w:br w:type="page" w:clear="all"/>
      </w:r>
      <w:r>
        <w:rPr>
          <w:b/>
          <w:bCs/>
        </w:rPr>
      </w:r>
    </w:p>
    <w:p>
      <w:pPr>
        <w:pStyle w:val="666"/>
        <w:widowControl w:val="true"/>
        <w:pBdr/>
        <w:bidi w:val="false"/>
        <w:spacing/>
        <w:ind w:right="0" w:firstLine="0" w:left="0"/>
        <w:jc w:val="both"/>
        <w:rPr>
          <w:b/>
          <w:bCs/>
        </w:rPr>
      </w:pP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6"/>
        </w:rPr>
        <w:t xml:space="preserve">DTD - Actividad 2.9-3 – </w:t>
      </w: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6"/>
        </w:rPr>
        <w:t xml:space="preserve">Cosas por hacer</w:t>
      </w:r>
      <w:r>
        <w:rPr>
          <w:b/>
          <w:bCs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284"/>
        <w:gridCol w:w="728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284" w:type="dxa"/>
          </w:tcPr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?&gt;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&lt;!DOCTYPE cosasPorHacer [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&lt;!ELEMENT cosasPorHacer (cosa)&gt;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cosa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EMPTY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cosa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CDATA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#REQUIRED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cosa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asunto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CDATA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#REQUIRED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cosa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fechaLimite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CDATA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#REQUIRED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]&gt;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cosasPorHacer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cosa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20 de febrero de 2011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fechaLimite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1 de marzo de 2011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Preparar ejercicios de DTDs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cosa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cosa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21 de febrero de 2011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fechaLimite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5 de marzo de 2011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Preparar tema XSLT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cosa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cosasPorHacer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</w:pPr>
            <w:r/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</w:r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pPr>
            <w:r>
              <w:rPr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85" w:type="dxa"/>
          </w:tcPr>
          <w:p w14:paraId="0DDE2403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?&gt;</w:t>
            </w:r>
            <w:r/>
            <w:r/>
          </w:p>
          <w:p w14:paraId="123C6128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&lt;!DOCTYPE cosasPorHacer [</w:t>
            </w:r>
            <w:r>
              <w:rPr>
                <w:color w:val="0000ff"/>
              </w:rPr>
            </w:r>
          </w:p>
          <w:p w14:paraId="52E0A2DA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&lt;!ELEMENT cosasPorHacer (cosa)*&gt;</w:t>
            </w:r>
            <w:r>
              <w:rPr>
                <w:color w:val="0000ff"/>
              </w:rPr>
            </w:r>
          </w:p>
          <w:p w14:paraId="4B01A817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&lt;!ELEMENT cosa (#PCDATA)&gt;</w:t>
            </w:r>
            <w:r>
              <w:rPr>
                <w:color w:val="0000ff"/>
              </w:rPr>
            </w:r>
          </w:p>
          <w:p w14:paraId="44B94CBA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&lt;!ATTLIST cosa fecha CDATA #REQUIRED&gt;</w:t>
            </w:r>
            <w:r>
              <w:rPr>
                <w:color w:val="0000ff"/>
              </w:rPr>
            </w:r>
          </w:p>
          <w:p w14:paraId="2ABB7663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&lt;!ATTLIST cosa fechaLimite CDATA #REQUIRED&gt;</w:t>
            </w:r>
            <w:r>
              <w:rPr>
                <w:color w:val="0000ff"/>
              </w:rPr>
            </w:r>
          </w:p>
          <w:p w14:paraId="3976F4F0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]&gt;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</w:r>
            <w:r>
              <w:rPr>
                <w:color w:val="0000ff"/>
              </w:rPr>
            </w:r>
          </w:p>
          <w:p w14:paraId="1C6CF5AC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66D82987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cosasPorHacer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  <w:r/>
          </w:p>
          <w:p w14:paraId="08CF6EE4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cosa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20 de febrero de 2011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fechaLimite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1 de marzo de 2011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"&gt;</w:t>
            </w:r>
            <w:r/>
            <w:r/>
          </w:p>
          <w:p w14:paraId="04A0F2D5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Preparar ejercicios de DTDs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cosa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  <w:r/>
          </w:p>
          <w:p w14:paraId="54BA08B1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cosa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21 de febrero de 2011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fechaLimite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5 de marzo de 2011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"&gt;</w:t>
            </w:r>
            <w:r/>
            <w:r/>
          </w:p>
          <w:p w14:paraId="71929C43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Preparar tema XSLT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cosa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  <w:r/>
          </w:p>
          <w:p w14:paraId="4B7157DC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cosasPorHacer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  <w:r/>
          </w:p>
          <w:p w14:paraId="732C5493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</w:pPr>
            <w:r/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</w:r>
          </w:p>
          <w:p w14:paraId="0641117C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pPr>
            <w:r>
              <w:rPr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r>
          </w:p>
        </w:tc>
      </w:tr>
    </w:tbl>
    <w:p>
      <w:pPr>
        <w:pStyle w:val="670"/>
        <w:pBdr/>
        <w:bidi w:val="false"/>
        <w:spacing/>
        <w:ind w:right="0" w:firstLine="0" w:left="0"/>
        <w:jc w:val="left"/>
        <w:rPr>
          <w:rStyle w:val="668"/>
          <w:rFonts w:ascii="Inconsolata;monospace" w:hAnsi="Inconsolata;monospace"/>
          <w:color w:val="446fbd"/>
          <w:shd w:val="clear" w:color="auto" w:fill="ffffff"/>
        </w:rPr>
      </w:pPr>
      <w:r>
        <w:rPr>
          <w:rFonts w:ascii="Inconsolata;monospace" w:hAnsi="Inconsolata;monospace"/>
          <w:color w:val="446fbd"/>
          <w:shd w:val="clear" w:color="auto" w:fill="ffffff"/>
        </w:rPr>
      </w:r>
      <w:r>
        <w:rPr>
          <w:rStyle w:val="668"/>
          <w:rFonts w:ascii="Inconsolata;monospace" w:hAnsi="Inconsolata;monospace"/>
          <w:color w:val="446fbd"/>
          <w:shd w:val="clear" w:color="auto" w:fill="ffffff"/>
        </w:rPr>
      </w:r>
    </w:p>
    <w:p>
      <w:pPr>
        <w:pStyle w:val="666"/>
        <w:pBdr/>
        <w:bidi w:val="false"/>
        <w:spacing w:after="120" w:before="0"/>
        <w:ind w:right="0" w:firstLine="0" w:left="0"/>
        <w:jc w:val="left"/>
        <w:rPr>
          <w:rFonts w:ascii="sans-serif" w:hAnsi="sans-serif"/>
          <w:i w:val="0"/>
          <w:caps w:val="0"/>
          <w:smallCaps w:val="0"/>
          <w:color w:val="000000"/>
          <w:spacing w:val="0"/>
          <w:sz w:val="26"/>
        </w:rPr>
      </w:pPr>
      <w:r>
        <w:rPr>
          <w:rFonts w:ascii="sans-serif" w:hAnsi="sans-serif"/>
          <w:i w:val="0"/>
          <w:caps w:val="0"/>
          <w:smallCaps w:val="0"/>
          <w:color w:val="000000"/>
          <w:spacing w:val="0"/>
          <w:sz w:val="26"/>
        </w:rPr>
      </w:r>
      <w:r>
        <w:br w:type="page" w:clear="all"/>
      </w:r>
      <w:r>
        <w:rPr>
          <w:rFonts w:ascii="sans-serif" w:hAnsi="sans-serif"/>
          <w:i w:val="0"/>
          <w:caps w:val="0"/>
          <w:smallCaps w:val="0"/>
          <w:color w:val="000000"/>
          <w:spacing w:val="0"/>
          <w:sz w:val="26"/>
        </w:rPr>
      </w:r>
    </w:p>
    <w:p>
      <w:pPr>
        <w:pStyle w:val="666"/>
        <w:pBdr/>
        <w:bidi w:val="false"/>
        <w:spacing w:after="120" w:before="0"/>
        <w:ind w:right="0" w:firstLine="0" w:left="0"/>
        <w:jc w:val="left"/>
        <w:rPr>
          <w:b/>
          <w:bCs/>
        </w:rPr>
      </w:pP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6"/>
        </w:rPr>
        <w:t xml:space="preserve">DTD - Actividad 2.9-4 - Resoluciones de pantalla</w:t>
      </w:r>
      <w:r>
        <w:rPr>
          <w:b/>
          <w:bCs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284"/>
        <w:gridCol w:w="728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284" w:type="dxa"/>
          </w:tcPr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?&gt;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&lt;!DOCTYPE resoluciones [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&lt;!ELEMENT resoluciones EMPTY&gt;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resoluciones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NMTOKEN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#REQUIRED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resoluciones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alto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CDATA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#REQUIRED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resoluciones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ancho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CDATA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#REQUIRED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]&gt;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resoluciones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resolucion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VGA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alto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480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ancho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640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resolucion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XGA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alto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1024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ancho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768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resolucion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HD 1080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alto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1920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ancho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1080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resoluciones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85" w:type="dxa"/>
          </w:tcPr>
          <w:p w14:paraId="77C833CE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?&gt;</w:t>
            </w:r>
            <w:r/>
            <w:r/>
          </w:p>
          <w:p w14:paraId="2723B44A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&lt;!DOCTYPE resoluciones [</w:t>
            </w:r>
            <w:r>
              <w:rPr>
                <w:color w:val="0000ff"/>
              </w:rPr>
            </w:r>
          </w:p>
          <w:p w14:paraId="1AEB774C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&lt;!ELEMENT resoluciones (resolucion*)&gt;</w:t>
            </w:r>
            <w:r>
              <w:rPr>
                <w:color w:val="0000ff"/>
              </w:rPr>
            </w:r>
          </w:p>
          <w:p w14:paraId="3233501F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&lt;!ELEMENT resolucion EMPTY&gt;</w:t>
            </w:r>
            <w:r>
              <w:rPr>
                <w:color w:val="0000ff"/>
              </w:rPr>
            </w:r>
          </w:p>
          <w:p w14:paraId="66F5639C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&lt;!ATTLIST resolucion nombre CDATA #REQUIRED&gt;</w:t>
            </w:r>
            <w:r>
              <w:rPr>
                <w:color w:val="0000ff"/>
              </w:rPr>
            </w:r>
          </w:p>
          <w:p w14:paraId="0C561EB1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&lt;!ATTLIST resolucion alto CDATA #REQUIRED&gt;</w:t>
            </w:r>
            <w:r>
              <w:rPr>
                <w:color w:val="0000ff"/>
              </w:rPr>
            </w:r>
          </w:p>
          <w:p w14:paraId="34AC8BBC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&lt;!ATTLIST resolucion ancho CDATA #REQUIRED&gt;</w:t>
            </w:r>
            <w:r>
              <w:rPr>
                <w:color w:val="0000ff"/>
              </w:rPr>
            </w:r>
          </w:p>
          <w:p w14:paraId="06E235F0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]&gt;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</w:r>
            <w:r>
              <w:rPr>
                <w:color w:val="0000ff"/>
              </w:rPr>
            </w:r>
          </w:p>
          <w:p w14:paraId="4DF497B4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6D98524D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resoluciones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  <w:r/>
          </w:p>
          <w:p w14:paraId="0F83565F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resolucion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VGA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alto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480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ancho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640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/&gt;</w:t>
            </w:r>
            <w:r/>
            <w:r/>
          </w:p>
          <w:p w14:paraId="139E4EE3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resolucion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XGA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alto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1024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ancho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768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/&gt;</w:t>
            </w:r>
            <w:r/>
            <w:r/>
          </w:p>
          <w:p w14:paraId="447CCAB0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resolucion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HD 1080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alto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1920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ancho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1080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/&gt;</w:t>
            </w:r>
            <w:r/>
            <w:r/>
          </w:p>
          <w:p w14:paraId="29FEBDFC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resoluciones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  <w:r/>
          </w:p>
        </w:tc>
      </w:tr>
    </w:tbl>
    <w:p>
      <w:pPr>
        <w:pStyle w:val="666"/>
        <w:pBdr/>
        <w:bidi w:val="false"/>
        <w:spacing w:after="120" w:before="0"/>
        <w:ind w:right="0" w:firstLine="0" w:left="0"/>
        <w:jc w:val="left"/>
        <w:rPr>
          <w:rStyle w:val="668"/>
          <w:rFonts w:ascii="Inconsolata;monospace" w:hAnsi="Inconsolata;monospace"/>
          <w:color w:val="446fbd"/>
          <w:sz w:val="26"/>
          <w:shd w:val="clear" w:color="auto" w:fill="ffffff"/>
        </w:rPr>
      </w:pPr>
      <w:r>
        <w:rPr>
          <w:rFonts w:ascii="Inconsolata;monospace" w:hAnsi="Inconsolata;monospace"/>
          <w:color w:val="446fbd"/>
          <w:sz w:val="26"/>
          <w:shd w:val="clear" w:color="auto" w:fill="ffffff"/>
        </w:rPr>
      </w:r>
      <w:r>
        <w:rPr>
          <w:rStyle w:val="668"/>
          <w:rFonts w:ascii="Inconsolata;monospace" w:hAnsi="Inconsolata;monospace"/>
          <w:color w:val="446fbd"/>
          <w:sz w:val="26"/>
          <w:shd w:val="clear" w:color="auto" w:fill="ffffff"/>
        </w:rPr>
      </w:r>
    </w:p>
    <w:p>
      <w:pPr>
        <w:pStyle w:val="666"/>
        <w:pBdr/>
        <w:bidi w:val="false"/>
        <w:spacing w:after="120" w:before="0"/>
        <w:ind w:right="0" w:firstLine="0" w:left="0"/>
        <w:jc w:val="left"/>
        <w:rPr>
          <w:sz w:val="26"/>
        </w:rPr>
      </w:pPr>
      <w:r>
        <w:rPr>
          <w:sz w:val="26"/>
        </w:rPr>
      </w:r>
      <w:r>
        <w:br w:type="page" w:clear="all"/>
      </w:r>
      <w:r>
        <w:rPr>
          <w:sz w:val="26"/>
        </w:rPr>
      </w:r>
    </w:p>
    <w:p>
      <w:pPr>
        <w:pStyle w:val="666"/>
        <w:pBdr/>
        <w:bidi w:val="false"/>
        <w:spacing w:after="120" w:before="0"/>
        <w:ind w:right="0" w:firstLine="0" w:left="0"/>
        <w:jc w:val="left"/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6"/>
        </w:rPr>
      </w:pP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6"/>
        </w:rPr>
        <w:t xml:space="preserve">DTD - Actividad 2.9-5 - Álbumes de Mortadelo y Filemón</w:t>
      </w: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6"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284"/>
        <w:gridCol w:w="728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284" w:type="dxa"/>
          </w:tcPr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?&gt;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&lt;!DOCTYPE albumesMortadelo [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&lt;!ELEMENT albumesMortadelo (album*)&gt;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album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(nombre,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fecha)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album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CDATA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#REQUIRED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album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fecha(1969,1970,1971,1972,1973,1974)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#REQUIRED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]&gt;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albumesMortadelo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album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El sulfato atómico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1969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album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La caja de diez cerrojos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1971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album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El otro yo del profesor Bacterio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1973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album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Los cacharros majaretas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1974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albumesMortadelo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85" w:type="dxa"/>
          </w:tcPr>
          <w:p w14:paraId="43749D03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?&gt;</w:t>
            </w:r>
            <w:r/>
            <w:r/>
          </w:p>
          <w:p w14:paraId="6DF8C621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&lt;!DOCTYPE albumesMortadelo [</w:t>
            </w:r>
            <w:r>
              <w:rPr>
                <w:color w:val="0000ff"/>
              </w:rPr>
            </w:r>
          </w:p>
          <w:p w14:paraId="3F7FC7FF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&lt;!ELEMENT albumesMortadelo (album*)&gt;</w:t>
            </w:r>
            <w:r>
              <w:rPr>
                <w:color w:val="0000ff"/>
              </w:rPr>
            </w:r>
          </w:p>
          <w:p w14:paraId="19153597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&lt;!ELEMENT album EMPTY&gt;</w:t>
            </w:r>
            <w:r>
              <w:rPr>
                <w:color w:val="0000ff"/>
              </w:rPr>
            </w:r>
          </w:p>
          <w:p w14:paraId="65403A86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&lt;!ATTLIST album nombre CDATA #REQUIRED&gt;</w:t>
            </w:r>
            <w:r>
              <w:rPr>
                <w:color w:val="0000ff"/>
              </w:rPr>
            </w:r>
          </w:p>
          <w:p w14:paraId="7A26F00C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&lt;!ATTLIST album fecha (1969 | 1970 | 1971 | 1972 | 1973 | 1974) #REQUIRED&gt;</w:t>
            </w:r>
            <w:r>
              <w:rPr>
                <w:color w:val="0000ff"/>
              </w:rPr>
            </w:r>
          </w:p>
          <w:p w14:paraId="625D2EF3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]&gt;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</w:r>
            <w:r>
              <w:rPr>
                <w:color w:val="0000ff"/>
              </w:rPr>
            </w:r>
          </w:p>
          <w:p w14:paraId="11343485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6B913A31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albumesMortadelo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  <w:r/>
          </w:p>
          <w:p w14:paraId="554D6C5F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album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El sulfato atómico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1969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"/&gt;</w:t>
            </w:r>
            <w:r/>
            <w:r/>
          </w:p>
          <w:p w14:paraId="712A279F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album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La caja de diez cerrojos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1971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"/&gt;</w:t>
            </w:r>
            <w:r/>
            <w:r/>
          </w:p>
          <w:p w14:paraId="51A2DFEB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album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El otro yo del profesor Bacterio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1973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"/&gt;</w:t>
            </w:r>
            <w:r/>
            <w:r/>
          </w:p>
          <w:p w14:paraId="10065261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album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Los cacharros majaretas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fecha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1974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"/&gt;</w:t>
            </w:r>
            <w:r/>
            <w:r/>
          </w:p>
          <w:p w14:paraId="75740469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albumesMortadelo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  <w:r/>
          </w:p>
        </w:tc>
      </w:tr>
    </w:tbl>
    <w:p>
      <w:pPr>
        <w:pStyle w:val="670"/>
        <w:pBdr/>
        <w:bidi w:val="false"/>
        <w:spacing/>
        <w:ind w:right="0" w:firstLine="0" w:left="0"/>
        <w:jc w:val="left"/>
        <w:rPr>
          <w:sz w:val="26"/>
        </w:rPr>
      </w:pPr>
      <w:r>
        <w:rPr>
          <w:sz w:val="26"/>
        </w:rPr>
      </w:r>
      <w:r>
        <w:rPr>
          <w:sz w:val="26"/>
        </w:rPr>
      </w:r>
    </w:p>
    <w:p>
      <w:pPr>
        <w:pStyle w:val="666"/>
        <w:widowControl w:val="true"/>
        <w:pBdr/>
        <w:bidi w:val="false"/>
        <w:spacing w:after="120" w:before="140"/>
        <w:ind w:right="0" w:firstLine="0" w:left="0"/>
        <w:jc w:val="both"/>
        <w:rPr>
          <w:rFonts w:ascii="sans-serif" w:hAnsi="sans-serif"/>
          <w:i w:val="0"/>
          <w:caps w:val="0"/>
          <w:smallCaps w:val="0"/>
          <w:color w:val="000000"/>
          <w:spacing w:val="0"/>
          <w:sz w:val="26"/>
        </w:rPr>
      </w:pPr>
      <w:r>
        <w:rPr>
          <w:rFonts w:ascii="Inconsolata;monospace" w:hAnsi="Inconsolata;monospace"/>
          <w:color w:val="446fbd"/>
          <w:shd w:val="clear" w:color="auto" w:fill="ffffff"/>
        </w:rPr>
      </w:r>
      <w:r>
        <w:rPr>
          <w:rFonts w:ascii="sans-serif" w:hAnsi="sans-serif"/>
          <w:i w:val="0"/>
          <w:caps w:val="0"/>
          <w:smallCaps w:val="0"/>
          <w:color w:val="000000"/>
          <w:spacing w:val="0"/>
          <w:sz w:val="26"/>
        </w:rPr>
      </w:r>
    </w:p>
    <w:sectPr>
      <w:footnotePr/>
      <w:endnotePr/>
      <w:type w:val="nextPage"/>
      <w:pgSz w:h="11906" w:orient="landscape" w:w="16838"/>
      <w:pgMar w:top="1134" w:right="1134" w:bottom="1134" w:left="1134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Inconsolata;monospace">
    <w:panose1 w:val="05040102010807070707"/>
  </w:font>
  <w:font w:name="sans-serif">
    <w:panose1 w:val="020B0502040504020204"/>
  </w:font>
  <w:font w:name="Microsoft YaHei">
    <w:panose1 w:val="020B0503020204020204"/>
  </w:font>
  <w:font w:name="Liberation Mono">
    <w:panose1 w:val="02070309020205020404"/>
  </w:font>
  <w:font w:name="Arial">
    <w:panose1 w:val="020B0604020202020204"/>
  </w:font>
  <w:font w:name="NSimSun">
    <w:panose1 w:val="02010609030101010101"/>
  </w:font>
  <w:font w:name="Liberation Sans">
    <w:panose1 w:val="020B0604020202020204"/>
  </w:font>
  <w:font w:name="Lucida Sans">
    <w:panose1 w:val="020B0602030504020204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SimSun" w:cs="Lucida Sans"/>
        <w:sz w:val="24"/>
        <w:szCs w:val="24"/>
        <w:lang w:val="es-E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SimSun" w:cs="Lucida Sans"/>
      <w:color w:val="auto"/>
      <w:sz w:val="24"/>
      <w:szCs w:val="24"/>
      <w:lang w:val="es-ES" w:eastAsia="zh-CN" w:bidi="hi-IN"/>
    </w:rPr>
  </w:style>
  <w:style w:type="paragraph" w:styleId="665">
    <w:name w:val="Heading 2"/>
    <w:basedOn w:val="669"/>
    <w:next w:val="670"/>
    <w:qFormat/>
    <w:pPr>
      <w:pBdr/>
      <w:spacing w:after="120" w:before="200"/>
      <w:ind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666">
    <w:name w:val="Heading 3"/>
    <w:basedOn w:val="669"/>
    <w:next w:val="670"/>
    <w:qFormat/>
    <w:pPr>
      <w:pBdr/>
      <w:spacing w:after="120" w:before="140"/>
      <w:ind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667">
    <w:name w:val="Strong"/>
    <w:qFormat/>
    <w:pPr>
      <w:pBdr/>
      <w:spacing/>
      <w:ind/>
    </w:pPr>
    <w:rPr>
      <w:b/>
      <w:bCs/>
    </w:rPr>
  </w:style>
  <w:style w:type="character" w:styleId="668">
    <w:name w:val="Texto original"/>
    <w:qFormat/>
    <w:pPr>
      <w:pBdr/>
      <w:spacing/>
      <w:ind/>
    </w:pPr>
    <w:rPr>
      <w:rFonts w:ascii="Liberation Mono" w:hAnsi="Liberation Mono" w:eastAsia="NSimSun" w:cs="Liberation Mono"/>
    </w:rPr>
  </w:style>
  <w:style w:type="paragraph" w:styleId="669">
    <w:name w:val="Título"/>
    <w:basedOn w:val="664"/>
    <w:next w:val="670"/>
    <w:qFormat/>
    <w:pPr>
      <w:keepNext w:val="true"/>
      <w:pBdr/>
      <w:spacing w:after="120" w:before="240"/>
      <w:ind/>
    </w:pPr>
    <w:rPr>
      <w:rFonts w:ascii="Liberation Sans" w:hAnsi="Liberation Sans" w:eastAsia="Microsoft YaHei" w:cs="Lucida Sans"/>
      <w:sz w:val="28"/>
      <w:szCs w:val="28"/>
    </w:rPr>
  </w:style>
  <w:style w:type="paragraph" w:styleId="670">
    <w:name w:val="Body Text"/>
    <w:basedOn w:val="664"/>
    <w:pPr>
      <w:pBdr/>
      <w:spacing w:after="140" w:before="0" w:line="276" w:lineRule="auto"/>
      <w:ind/>
    </w:pPr>
  </w:style>
  <w:style w:type="paragraph" w:styleId="671">
    <w:name w:val="List"/>
    <w:basedOn w:val="670"/>
    <w:pPr>
      <w:pBdr/>
      <w:spacing/>
      <w:ind/>
    </w:pPr>
    <w:rPr>
      <w:rFonts w:cs="Lucida Sans"/>
    </w:rPr>
  </w:style>
  <w:style w:type="paragraph" w:styleId="672">
    <w:name w:val="Caption"/>
    <w:basedOn w:val="664"/>
    <w:qFormat/>
    <w:pPr>
      <w:suppressLineNumbers w:val="true"/>
      <w:pBdr/>
      <w:spacing w:after="120" w:before="120"/>
      <w:ind/>
    </w:pPr>
    <w:rPr>
      <w:rFonts w:cs="Lucida Sans"/>
      <w:i/>
      <w:iCs/>
      <w:sz w:val="24"/>
      <w:szCs w:val="24"/>
    </w:rPr>
  </w:style>
  <w:style w:type="paragraph" w:styleId="673">
    <w:name w:val="Índice"/>
    <w:basedOn w:val="664"/>
    <w:qFormat/>
    <w:pPr>
      <w:suppressLineNumbers w:val="true"/>
      <w:pBdr/>
      <w:spacing/>
      <w:ind/>
    </w:pPr>
    <w:rPr>
      <w:rFonts w:cs="Lucida Sans"/>
    </w:rPr>
  </w:style>
  <w:style w:type="paragraph" w:styleId="674">
    <w:name w:val="Texto preformateado"/>
    <w:basedOn w:val="664"/>
    <w:qFormat/>
    <w:pPr>
      <w:pBdr/>
      <w:spacing w:after="0" w:before="0"/>
      <w:ind/>
    </w:pPr>
    <w:rPr>
      <w:rFonts w:ascii="Liberation Mono" w:hAnsi="Liberation Mono" w:eastAsia="NSimSun" w:cs="Liberation Mono"/>
      <w:sz w:val="20"/>
      <w:szCs w:val="20"/>
    </w:rPr>
  </w:style>
  <w:style w:type="paragraph" w:styleId="675">
    <w:name w:val="Contenido de la tabla"/>
    <w:basedOn w:val="664"/>
    <w:qFormat/>
    <w:pPr>
      <w:widowControl w:val="false"/>
      <w:suppressLineNumbers w:val="true"/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es-ES</dc:language>
  <cp:revision>10</cp:revision>
  <dcterms:created xsi:type="dcterms:W3CDTF">2024-10-17T17:06:23Z</dcterms:created>
  <dcterms:modified xsi:type="dcterms:W3CDTF">2026-10-07T12:19:01Z</dcterms:modified>
</cp:coreProperties>
</file>