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C508" w14:textId="77777777" w:rsidR="00DE746D" w:rsidRPr="00DD0980" w:rsidRDefault="00DE746D" w:rsidP="001B4A17">
      <w:pPr>
        <w:pStyle w:val="Ttulo"/>
        <w:jc w:val="left"/>
        <w:rPr>
          <w:sz w:val="32"/>
          <w:szCs w:val="32"/>
          <w:lang w:val="pt-BR"/>
        </w:rPr>
      </w:pPr>
    </w:p>
    <w:p w14:paraId="03FEA504" w14:textId="0323E9DF" w:rsidR="00252E6A" w:rsidRDefault="00AC5EB8" w:rsidP="00A14D0D">
      <w:pPr>
        <w:pStyle w:val="Ttulo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207E3D">
        <w:rPr>
          <w:sz w:val="52"/>
          <w:lang w:val="pt-BR"/>
        </w:rPr>
        <w:t>3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 xml:space="preserve">Distribuição de temperatura em </w:t>
      </w:r>
      <w:r w:rsidR="00207E3D">
        <w:rPr>
          <w:sz w:val="52"/>
          <w:lang w:val="pt-BR"/>
        </w:rPr>
        <w:t>Placa</w:t>
      </w:r>
    </w:p>
    <w:p w14:paraId="5EC411A1" w14:textId="73DCA620" w:rsidR="001D6923" w:rsidRDefault="001D6923" w:rsidP="001D6923">
      <w:pPr>
        <w:rPr>
          <w:lang w:val="pt-BR"/>
        </w:rPr>
      </w:pPr>
    </w:p>
    <w:p w14:paraId="4AB7A38A" w14:textId="77777777" w:rsidR="005524E3" w:rsidRDefault="005524E3" w:rsidP="005524E3">
      <w:pPr>
        <w:jc w:val="both"/>
        <w:rPr>
          <w:rStyle w:val="nfaseIntensa"/>
          <w:lang w:val="pt-BR"/>
        </w:rPr>
      </w:pPr>
      <w:r w:rsidRPr="536B3886">
        <w:rPr>
          <w:rStyle w:val="nfaseIntensa"/>
          <w:lang w:val="pt-BR"/>
        </w:rPr>
        <w:t>objetivo</w:t>
      </w:r>
      <w:r>
        <w:rPr>
          <w:rStyle w:val="nfaseIntensa"/>
          <w:lang w:val="pt-BR"/>
        </w:rPr>
        <w:t xml:space="preserve"> geral</w:t>
      </w:r>
    </w:p>
    <w:p w14:paraId="0209C079" w14:textId="27F21E7B" w:rsidR="005524E3" w:rsidRDefault="005524E3" w:rsidP="005524E3">
      <w:pPr>
        <w:jc w:val="both"/>
        <w:rPr>
          <w:rFonts w:cs="Arial"/>
          <w:lang w:val="pt-BR"/>
        </w:rPr>
      </w:pPr>
      <w:r w:rsidRPr="000A79F1">
        <w:rPr>
          <w:rFonts w:cs="Arial"/>
          <w:lang w:val="pt-BR"/>
        </w:rPr>
        <w:t xml:space="preserve">O objetivo da atividade é </w:t>
      </w:r>
      <w:r w:rsidR="00DE7471">
        <w:rPr>
          <w:rFonts w:cs="Arial"/>
          <w:lang w:val="pt-BR"/>
        </w:rPr>
        <w:t xml:space="preserve">simular </w:t>
      </w:r>
      <w:r w:rsidR="00CD4900">
        <w:rPr>
          <w:rFonts w:cs="Arial"/>
          <w:lang w:val="pt-BR"/>
        </w:rPr>
        <w:t>a</w:t>
      </w:r>
      <w:r w:rsidR="00DE7471">
        <w:rPr>
          <w:rFonts w:cs="Arial"/>
          <w:lang w:val="pt-BR"/>
        </w:rPr>
        <w:t xml:space="preserve"> distribuição de temperatura em um</w:t>
      </w:r>
      <w:r w:rsidR="00207E3D">
        <w:rPr>
          <w:rFonts w:cs="Arial"/>
          <w:lang w:val="pt-BR"/>
        </w:rPr>
        <w:t xml:space="preserve">a placa com dimensões definidas usando o método das diferenças finitas. </w:t>
      </w: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nfaseIntensa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7AC41643" w:rsidR="00A14D0D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>alve como pdf e submeta no blackboard</w:t>
      </w:r>
      <w:r w:rsidR="00A15800" w:rsidRPr="00891AB9">
        <w:rPr>
          <w:lang w:val="pt-BR"/>
        </w:rPr>
        <w:t xml:space="preserve"> até o dia </w:t>
      </w:r>
      <w:r w:rsidR="00A5179F">
        <w:rPr>
          <w:b/>
          <w:lang w:val="pt-BR"/>
        </w:rPr>
        <w:t>29</w:t>
      </w:r>
      <w:r w:rsidR="00A15800" w:rsidRPr="00891AB9">
        <w:rPr>
          <w:b/>
          <w:lang w:val="pt-BR"/>
        </w:rPr>
        <w:t>/05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B76E18" w:rsidRPr="00891AB9">
        <w:rPr>
          <w:lang w:val="pt-BR"/>
        </w:rPr>
        <w:t>.</w:t>
      </w:r>
    </w:p>
    <w:p w14:paraId="5651D398" w14:textId="65A50794" w:rsidR="00891AB9" w:rsidRPr="00891AB9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tbl>
      <w:tblPr>
        <w:tblStyle w:val="Tabelacomgrade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77777777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</w:p>
        </w:tc>
      </w:tr>
    </w:tbl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853E00" w14:paraId="6FED00CC" w14:textId="77777777" w:rsidTr="00853E00">
        <w:tc>
          <w:tcPr>
            <w:tcW w:w="10112" w:type="dxa"/>
          </w:tcPr>
          <w:p w14:paraId="39A7A836" w14:textId="77777777" w:rsidR="00853E00" w:rsidRDefault="00853E00" w:rsidP="00853E00">
            <w:pPr>
              <w:spacing w:after="160"/>
            </w:pP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77777777" w:rsidR="00853E00" w:rsidRDefault="00853E00" w:rsidP="00853E00">
            <w:pPr>
              <w:spacing w:after="160"/>
            </w:pP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77777777" w:rsidR="00853E00" w:rsidRDefault="00853E00" w:rsidP="00853E00">
            <w:pPr>
              <w:spacing w:after="160"/>
            </w:pP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77777777" w:rsidR="00853E00" w:rsidRDefault="00853E00" w:rsidP="00853E00">
            <w:pPr>
              <w:spacing w:after="160"/>
            </w:pPr>
          </w:p>
        </w:tc>
      </w:tr>
    </w:tbl>
    <w:p w14:paraId="3B88F0EC" w14:textId="4F96F5A9" w:rsidR="00C15CFE" w:rsidRDefault="00C15CFE" w:rsidP="009F463B">
      <w:pPr>
        <w:rPr>
          <w:rStyle w:val="nfaseIntensa"/>
        </w:rPr>
      </w:pPr>
    </w:p>
    <w:p w14:paraId="447AB5B3" w14:textId="30888DCD" w:rsidR="0073252F" w:rsidRPr="00921174" w:rsidRDefault="002E1F3E" w:rsidP="009268F1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Considere a placa quadrada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 xml:space="preserve">40×40 </m:t>
        </m:r>
        <m:r>
          <w:rPr>
            <w:rFonts w:ascii="Cambria Math" w:hAnsi="Cambria Math" w:cstheme="majorHAnsi"/>
            <w:sz w:val="24"/>
            <w:szCs w:val="24"/>
          </w:rPr>
          <m:t>cm</m:t>
        </m:r>
      </m:oMath>
      <w:r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 de alumínio, e com as condições de contorno de temperatura como indicado na Fig. 1</w:t>
      </w:r>
      <w:r w:rsidR="002B75F7"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 e com </w:t>
      </w:r>
      <w:r w:rsidR="002B75F7" w:rsidRPr="00921174">
        <w:rPr>
          <w:rFonts w:asciiTheme="majorHAnsi" w:hAnsiTheme="majorHAnsi" w:cstheme="majorHAnsi"/>
          <w:sz w:val="24"/>
          <w:szCs w:val="24"/>
          <w:lang w:val="pt-BR" w:eastAsia="pt-BR"/>
        </w:rPr>
        <w:t xml:space="preserve">todos os nós internos na malha inicialmente a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 w:eastAsia="pt-BR"/>
          </w:rPr>
          <m:t>0℃</m:t>
        </m:r>
      </m:oMath>
      <w:r w:rsidR="002B75F7" w:rsidRPr="00921174">
        <w:rPr>
          <w:rFonts w:asciiTheme="majorHAnsi" w:hAnsiTheme="majorHAnsi" w:cstheme="majorHAnsi"/>
          <w:sz w:val="24"/>
          <w:szCs w:val="24"/>
          <w:lang w:val="pt-BR" w:eastAsia="pt-BR"/>
        </w:rPr>
        <w:t>.</w:t>
      </w:r>
    </w:p>
    <w:p w14:paraId="42F910BE" w14:textId="2EA792F5" w:rsidR="0073252F" w:rsidRPr="00921174" w:rsidRDefault="0073252F" w:rsidP="0073252F">
      <w:pPr>
        <w:jc w:val="center"/>
        <w:rPr>
          <w:rFonts w:asciiTheme="majorHAnsi" w:hAnsiTheme="majorHAnsi" w:cstheme="majorHAnsi"/>
          <w:sz w:val="24"/>
          <w:szCs w:val="24"/>
          <w:lang w:val="pt-BR"/>
        </w:rPr>
      </w:pPr>
      <w:r w:rsidRPr="00921174">
        <w:rPr>
          <w:rFonts w:asciiTheme="majorHAnsi" w:hAnsiTheme="majorHAnsi" w:cstheme="majorHAnsi"/>
          <w:noProof/>
          <w:sz w:val="24"/>
          <w:szCs w:val="24"/>
          <w:lang w:val="pt-BR" w:eastAsia="pt-BR"/>
        </w:rPr>
        <w:drawing>
          <wp:inline distT="0" distB="0" distL="0" distR="0" wp14:anchorId="786FF20E" wp14:editId="5BF22377">
            <wp:extent cx="1869141" cy="116517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815" cy="118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9FF0" w14:textId="27B2A9EB" w:rsidR="0073252F" w:rsidRPr="00921174" w:rsidRDefault="0073252F" w:rsidP="0073252F">
      <w:pPr>
        <w:jc w:val="center"/>
        <w:rPr>
          <w:rFonts w:asciiTheme="majorHAnsi" w:hAnsiTheme="majorHAnsi" w:cstheme="majorHAnsi"/>
          <w:sz w:val="24"/>
          <w:szCs w:val="24"/>
          <w:lang w:val="pt-BR"/>
        </w:rPr>
      </w:pPr>
      <w:r w:rsidRPr="00921174">
        <w:rPr>
          <w:rFonts w:asciiTheme="majorHAnsi" w:hAnsiTheme="majorHAnsi" w:cstheme="majorHAnsi"/>
          <w:sz w:val="24"/>
          <w:szCs w:val="24"/>
          <w:lang w:val="pt-BR" w:eastAsia="pt-BR"/>
        </w:rPr>
        <w:t>Fig. 1 – Distribuição de temperatura em placa quadrada de alumínio</w:t>
      </w:r>
    </w:p>
    <w:p w14:paraId="7C915201" w14:textId="77777777" w:rsidR="003D5EA7" w:rsidRDefault="003D5EA7" w:rsidP="00FD0B8E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2636D330" w14:textId="77777777" w:rsidR="003D5EA7" w:rsidRDefault="003D5EA7" w:rsidP="00FD0B8E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C97B4D4" w14:textId="6E03E360" w:rsidR="00FD0B8E" w:rsidRPr="00FD0B8E" w:rsidRDefault="00FD0B8E" w:rsidP="00FD0B8E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FD0B8E">
        <w:rPr>
          <w:rFonts w:asciiTheme="majorHAnsi" w:hAnsiTheme="majorHAnsi" w:cstheme="majorHAnsi"/>
          <w:sz w:val="24"/>
          <w:szCs w:val="24"/>
          <w:lang w:val="pt-BR"/>
        </w:rPr>
        <w:lastRenderedPageBreak/>
        <w:t>Dados:</w:t>
      </w:r>
    </w:p>
    <w:p w14:paraId="13011DC2" w14:textId="1D84C1E5" w:rsidR="00FD0B8E" w:rsidRPr="00FD0B8E" w:rsidRDefault="00FD0B8E" w:rsidP="00FD0B8E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FD0B8E">
        <w:rPr>
          <w:rFonts w:asciiTheme="majorHAnsi" w:hAnsiTheme="majorHAnsi" w:cstheme="majorHAnsi"/>
          <w:sz w:val="24"/>
          <w:szCs w:val="24"/>
          <w:lang w:val="pt-BR"/>
        </w:rPr>
        <w:t xml:space="preserve">Condutividade térmica: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κ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=0,23 W/mm∙℃</m:t>
        </m:r>
      </m:oMath>
      <w:r w:rsidRPr="00FD0B8E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14:paraId="2CDF4EF4" w14:textId="259C8282" w:rsidR="00FD0B8E" w:rsidRPr="00FD0B8E" w:rsidRDefault="00FD0B8E" w:rsidP="00FD0B8E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FD0B8E">
        <w:rPr>
          <w:rFonts w:asciiTheme="majorHAnsi" w:hAnsiTheme="majorHAnsi" w:cstheme="majorHAnsi"/>
          <w:sz w:val="24"/>
          <w:szCs w:val="24"/>
          <w:lang w:val="pt-BR"/>
        </w:rPr>
        <w:t xml:space="preserve">Calor específico: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c=897 J/kg∙℃</m:t>
        </m:r>
      </m:oMath>
      <w:r w:rsidRPr="00FD0B8E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14:paraId="0DE4B851" w14:textId="4CBEBCDD" w:rsidR="00FD0B8E" w:rsidRPr="00FD0B8E" w:rsidRDefault="00FD0B8E" w:rsidP="00FD0B8E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FD0B8E">
        <w:rPr>
          <w:rFonts w:asciiTheme="majorHAnsi" w:hAnsiTheme="majorHAnsi" w:cstheme="majorHAnsi"/>
          <w:sz w:val="24"/>
          <w:szCs w:val="24"/>
          <w:lang w:val="pt-BR"/>
        </w:rPr>
        <w:t xml:space="preserve">Densidade: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2,7∙</m:t>
        </m:r>
        <m:sSup>
          <m:sSupPr>
            <m:ctrlPr>
              <w:rPr>
                <w:rFonts w:ascii="Cambria Math" w:hAnsi="Cambria Math" w:cstheme="majorHAnsi"/>
                <w:i/>
                <w:iCs/>
                <w:sz w:val="24"/>
                <w:szCs w:val="24"/>
                <w:lang w:val="pt-B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  <w:lang w:val="pt-BR"/>
              </w:rPr>
              <m:t>10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  <w:lang w:val="pt-BR"/>
              </w:rPr>
              <m:t>-</m:t>
            </m:r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  <w:lang w:val="pt-BR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 kg/mm³</m:t>
        </m:r>
      </m:oMath>
    </w:p>
    <w:p w14:paraId="7BFB1ED8" w14:textId="4440627E" w:rsidR="00D252D4" w:rsidRPr="00921174" w:rsidRDefault="00FD0B8E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921174">
        <w:rPr>
          <w:rFonts w:asciiTheme="majorHAnsi" w:hAnsiTheme="majorHAnsi" w:cstheme="majorHAnsi"/>
          <w:sz w:val="24"/>
          <w:szCs w:val="24"/>
          <w:lang w:val="pt-BR"/>
        </w:rPr>
        <w:t>Tarefa 1</w:t>
      </w:r>
      <w:r w:rsidR="003D5EA7">
        <w:rPr>
          <w:rFonts w:asciiTheme="majorHAnsi" w:hAnsiTheme="majorHAnsi" w:cstheme="majorHAnsi"/>
          <w:sz w:val="24"/>
          <w:szCs w:val="24"/>
          <w:lang w:val="pt-BR"/>
        </w:rPr>
        <w:t xml:space="preserve"> (3,0 pontos)</w:t>
      </w:r>
      <w:r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: </w:t>
      </w:r>
      <w:r w:rsidRPr="00921174">
        <w:rPr>
          <w:rFonts w:asciiTheme="majorHAnsi" w:hAnsiTheme="majorHAnsi" w:cstheme="majorHAnsi"/>
          <w:sz w:val="24"/>
          <w:szCs w:val="24"/>
          <w:lang w:val="pt-BR" w:eastAsia="pt-BR"/>
        </w:rPr>
        <w:t>U</w:t>
      </w:r>
      <w:r w:rsidR="009268F1" w:rsidRPr="00921174">
        <w:rPr>
          <w:rFonts w:asciiTheme="majorHAnsi" w:hAnsiTheme="majorHAnsi" w:cstheme="majorHAnsi"/>
          <w:sz w:val="24"/>
          <w:szCs w:val="24"/>
          <w:lang w:val="pt-BR" w:eastAsia="pt-BR"/>
        </w:rPr>
        <w:t xml:space="preserve">se uma malha com espaçamento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 w:eastAsia="pt-BR"/>
          </w:rPr>
          <m:t>∆</m:t>
        </m:r>
        <m:r>
          <w:rPr>
            <w:rFonts w:ascii="Cambria Math" w:hAnsi="Cambria Math" w:cstheme="majorHAnsi"/>
            <w:sz w:val="24"/>
            <w:szCs w:val="24"/>
            <w:lang w:val="pt-BR" w:eastAsia="pt-BR"/>
          </w:rPr>
          <m:t>x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 w:eastAsia="pt-BR"/>
          </w:rPr>
          <m:t>=∆</m:t>
        </m:r>
        <m:r>
          <w:rPr>
            <w:rFonts w:ascii="Cambria Math" w:hAnsi="Cambria Math" w:cstheme="majorHAnsi"/>
            <w:sz w:val="24"/>
            <w:szCs w:val="24"/>
            <w:lang w:val="pt-BR" w:eastAsia="pt-BR"/>
          </w:rPr>
          <m:t>y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 w:eastAsia="pt-BR"/>
          </w:rPr>
          <m:t xml:space="preserve">=0,1 </m:t>
        </m:r>
        <m:r>
          <w:rPr>
            <w:rFonts w:ascii="Cambria Math" w:hAnsi="Cambria Math" w:cstheme="majorHAnsi"/>
            <w:sz w:val="24"/>
            <w:szCs w:val="24"/>
            <w:lang w:val="pt-BR" w:eastAsia="pt-BR"/>
          </w:rPr>
          <m:t>m</m:t>
        </m:r>
      </m:oMath>
      <w:r w:rsidR="009268F1" w:rsidRPr="00921174">
        <w:rPr>
          <w:rFonts w:asciiTheme="majorHAnsi" w:hAnsiTheme="majorHAnsi" w:cstheme="majorHAnsi"/>
          <w:sz w:val="24"/>
          <w:szCs w:val="24"/>
          <w:lang w:val="pt-BR" w:eastAsia="pt-BR"/>
        </w:rPr>
        <w:t xml:space="preserve"> e</w:t>
      </w:r>
      <w:r w:rsidR="009D3EA2" w:rsidRPr="00921174">
        <w:rPr>
          <w:rFonts w:asciiTheme="majorHAnsi" w:hAnsiTheme="majorHAnsi" w:cstheme="majorHAnsi"/>
          <w:sz w:val="24"/>
          <w:szCs w:val="24"/>
          <w:lang w:val="pt-BR" w:eastAsia="pt-BR"/>
        </w:rPr>
        <w:t xml:space="preserve"> </w:t>
      </w:r>
      <w:r w:rsidR="00651085" w:rsidRPr="00921174">
        <w:rPr>
          <w:rFonts w:asciiTheme="majorHAnsi" w:hAnsiTheme="majorHAnsi" w:cstheme="majorHAnsi"/>
          <w:sz w:val="24"/>
          <w:szCs w:val="24"/>
          <w:lang w:val="pt-BR" w:eastAsia="pt-BR"/>
        </w:rPr>
        <w:t>indique no quadro abaixo</w:t>
      </w:r>
      <w:r w:rsidR="009D3EA2"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 a temperatura </w:t>
      </w:r>
      <w:r w:rsidR="00651085"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em todos </w:t>
      </w:r>
      <w:r w:rsidR="00D252D4"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os pontos </w:t>
      </w:r>
      <w:r w:rsidR="009D3EA2"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na placa após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t=10s</m:t>
        </m:r>
      </m:oMath>
      <w:r w:rsidR="00D252D4" w:rsidRPr="00921174">
        <w:rPr>
          <w:rFonts w:asciiTheme="majorHAnsi" w:hAnsiTheme="majorHAnsi" w:cstheme="majorHAnsi"/>
          <w:sz w:val="24"/>
          <w:szCs w:val="24"/>
          <w:lang w:val="pt-BR"/>
        </w:rPr>
        <w:t>.</w:t>
      </w:r>
      <w:r w:rsidR="009D3EA2"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D252D4"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Assuma que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∆</m:t>
        </m:r>
        <m:r>
          <w:rPr>
            <w:rFonts w:ascii="Cambria Math" w:hAnsi="Cambria Math" w:cstheme="majorHAnsi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=</m:t>
        </m:r>
        <m:sSup>
          <m:sSupPr>
            <m:ctrlPr>
              <w:rPr>
                <w:rFonts w:ascii="Cambria Math" w:hAnsi="Cambria Math" w:cstheme="majorHAnsi"/>
                <w:i/>
                <w:iCs/>
                <w:sz w:val="24"/>
                <w:szCs w:val="24"/>
                <w:lang w:val="pt-B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  <w:lang w:val="pt-BR"/>
              </w:rPr>
              <m:t>10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  <w:lang w:val="pt-BR"/>
              </w:rPr>
              <m:t>-</m:t>
            </m:r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  <w:lang w:val="pt-BR"/>
              </w:rPr>
              <m:t>3</m:t>
            </m:r>
          </m:sup>
        </m:sSup>
        <m:r>
          <w:rPr>
            <w:rFonts w:ascii="Cambria Math" w:hAnsi="Cambria Math" w:cstheme="majorHAnsi"/>
            <w:sz w:val="24"/>
            <w:szCs w:val="24"/>
          </w:rPr>
          <m:t>s</m:t>
        </m:r>
      </m:oMath>
      <w:r w:rsidR="009D3EA2"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3D5EA7" w14:paraId="58C64FDF" w14:textId="77777777" w:rsidTr="000E56B7">
        <w:tc>
          <w:tcPr>
            <w:tcW w:w="10112" w:type="dxa"/>
          </w:tcPr>
          <w:p w14:paraId="65D934AA" w14:textId="2AA443F0" w:rsidR="000E56B7" w:rsidRPr="00921174" w:rsidRDefault="000E56B7" w:rsidP="008C258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EAFF493" w14:textId="77777777" w:rsidR="003D5EA7" w:rsidRDefault="003D5EA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AF24185" w14:textId="4892E6AD" w:rsidR="009D3EA2" w:rsidRPr="00921174" w:rsidRDefault="00D252D4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Tarefa </w:t>
      </w:r>
      <w:r w:rsidR="000E56B7" w:rsidRPr="00921174">
        <w:rPr>
          <w:rFonts w:asciiTheme="majorHAnsi" w:hAnsiTheme="majorHAnsi" w:cstheme="majorHAnsi"/>
          <w:sz w:val="24"/>
          <w:szCs w:val="24"/>
          <w:lang w:val="pt-BR"/>
        </w:rPr>
        <w:t>2</w:t>
      </w:r>
      <w:r w:rsidR="003D5EA7">
        <w:rPr>
          <w:rFonts w:asciiTheme="majorHAnsi" w:hAnsiTheme="majorHAnsi" w:cstheme="majorHAnsi"/>
          <w:sz w:val="24"/>
          <w:szCs w:val="24"/>
          <w:lang w:val="pt-BR"/>
        </w:rPr>
        <w:t xml:space="preserve"> (2,0 pontos)</w:t>
      </w:r>
      <w:r w:rsidRPr="00921174">
        <w:rPr>
          <w:rFonts w:asciiTheme="majorHAnsi" w:hAnsiTheme="majorHAnsi" w:cstheme="majorHAnsi"/>
          <w:sz w:val="24"/>
          <w:szCs w:val="24"/>
          <w:lang w:val="pt-BR"/>
        </w:rPr>
        <w:t>: Indique</w:t>
      </w:r>
      <w:r w:rsidR="009D3EA2"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o maior erro relativo </w:t>
      </w:r>
      <w:r w:rsidR="000E56B7" w:rsidRPr="00921174">
        <w:rPr>
          <w:rFonts w:asciiTheme="majorHAnsi" w:hAnsiTheme="majorHAnsi" w:cstheme="majorHAnsi"/>
          <w:sz w:val="24"/>
          <w:szCs w:val="24"/>
          <w:lang w:val="pt-BR"/>
        </w:rPr>
        <w:t>obtido na simulação da Tarefa 1.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3D5EA7" w14:paraId="51370C7E" w14:textId="77777777" w:rsidTr="000E56B7">
        <w:tc>
          <w:tcPr>
            <w:tcW w:w="10112" w:type="dxa"/>
          </w:tcPr>
          <w:p w14:paraId="2634C35A" w14:textId="7ACF0FE5" w:rsidR="000E56B7" w:rsidRPr="00921174" w:rsidRDefault="000E56B7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4C2302A" w14:textId="53D137BB" w:rsidR="000E56B7" w:rsidRPr="00921174" w:rsidRDefault="000E56B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1C53D9E0" w14:textId="56F38E18" w:rsidR="00831864" w:rsidRPr="00921174" w:rsidRDefault="00831864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921174">
        <w:rPr>
          <w:rFonts w:asciiTheme="majorHAnsi" w:hAnsiTheme="majorHAnsi" w:cstheme="majorHAnsi"/>
          <w:sz w:val="24"/>
          <w:szCs w:val="24"/>
          <w:lang w:val="pt-BR"/>
        </w:rPr>
        <w:t>Tarefa 3</w:t>
      </w:r>
      <w:r w:rsidR="003D5EA7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3D5EA7">
        <w:rPr>
          <w:rFonts w:asciiTheme="majorHAnsi" w:hAnsiTheme="majorHAnsi" w:cstheme="majorHAnsi"/>
          <w:sz w:val="24"/>
          <w:szCs w:val="24"/>
          <w:lang w:val="pt-BR"/>
        </w:rPr>
        <w:t>(2,0 pontos)</w:t>
      </w:r>
      <w:r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: Qual o maior valor de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Δ</m:t>
        </m:r>
        <m:r>
          <w:rPr>
            <w:rFonts w:ascii="Cambria Math" w:hAnsi="Cambria Math" w:cstheme="majorHAnsi"/>
            <w:sz w:val="24"/>
            <w:szCs w:val="24"/>
            <w:lang w:val="pt-BR"/>
          </w:rPr>
          <m:t>t</m:t>
        </m:r>
      </m:oMath>
      <w:r w:rsidR="002567CF"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 que pode ser usado para garantir a convergência da simulação?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2567CF" w:rsidRPr="003D5EA7" w14:paraId="212DE32D" w14:textId="77777777" w:rsidTr="002567CF">
        <w:tc>
          <w:tcPr>
            <w:tcW w:w="10112" w:type="dxa"/>
          </w:tcPr>
          <w:p w14:paraId="7D9A3D48" w14:textId="3F469A85" w:rsidR="002567CF" w:rsidRPr="00921174" w:rsidRDefault="002567CF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81140C8" w14:textId="77777777" w:rsidR="008C2588" w:rsidRDefault="008C2588" w:rsidP="009D3EA2">
      <w:pPr>
        <w:jc w:val="both"/>
        <w:rPr>
          <w:rFonts w:asciiTheme="majorHAnsi" w:hAnsiTheme="majorHAnsi" w:cstheme="majorHAnsi"/>
          <w:sz w:val="24"/>
          <w:szCs w:val="24"/>
          <w:lang w:val="pt-BR" w:eastAsia="pt-BR"/>
        </w:rPr>
      </w:pPr>
    </w:p>
    <w:p w14:paraId="51A62528" w14:textId="7F378C2B" w:rsidR="002567CF" w:rsidRPr="00921174" w:rsidRDefault="00E51EAD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921174">
        <w:rPr>
          <w:rFonts w:asciiTheme="majorHAnsi" w:hAnsiTheme="majorHAnsi" w:cstheme="majorHAnsi"/>
          <w:sz w:val="24"/>
          <w:szCs w:val="24"/>
          <w:lang w:val="pt-BR" w:eastAsia="pt-BR"/>
        </w:rPr>
        <w:t>Tarefa 4</w:t>
      </w:r>
      <w:r w:rsidR="003D5EA7">
        <w:rPr>
          <w:rFonts w:asciiTheme="majorHAnsi" w:hAnsiTheme="majorHAnsi" w:cstheme="majorHAnsi"/>
          <w:sz w:val="24"/>
          <w:szCs w:val="24"/>
          <w:lang w:val="pt-BR" w:eastAsia="pt-BR"/>
        </w:rPr>
        <w:t xml:space="preserve"> </w:t>
      </w:r>
      <w:r w:rsidR="003D5EA7">
        <w:rPr>
          <w:rFonts w:asciiTheme="majorHAnsi" w:hAnsiTheme="majorHAnsi" w:cstheme="majorHAnsi"/>
          <w:sz w:val="24"/>
          <w:szCs w:val="24"/>
          <w:lang w:val="pt-BR"/>
        </w:rPr>
        <w:t>(3,0 pontos)</w:t>
      </w:r>
      <w:r w:rsidRPr="00921174">
        <w:rPr>
          <w:rFonts w:asciiTheme="majorHAnsi" w:hAnsiTheme="majorHAnsi" w:cstheme="majorHAnsi"/>
          <w:sz w:val="24"/>
          <w:szCs w:val="24"/>
          <w:lang w:val="pt-BR" w:eastAsia="pt-BR"/>
        </w:rPr>
        <w:t xml:space="preserve">: Use uma malha com espaçamento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 w:eastAsia="pt-BR"/>
          </w:rPr>
          <m:t>∆</m:t>
        </m:r>
        <m:r>
          <w:rPr>
            <w:rFonts w:ascii="Cambria Math" w:hAnsi="Cambria Math" w:cstheme="majorHAnsi"/>
            <w:sz w:val="24"/>
            <w:szCs w:val="24"/>
            <w:lang w:val="pt-BR" w:eastAsia="pt-BR"/>
          </w:rPr>
          <m:t>x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 w:eastAsia="pt-BR"/>
          </w:rPr>
          <m:t>=∆</m:t>
        </m:r>
        <m:r>
          <w:rPr>
            <w:rFonts w:ascii="Cambria Math" w:hAnsi="Cambria Math" w:cstheme="majorHAnsi"/>
            <w:sz w:val="24"/>
            <w:szCs w:val="24"/>
            <w:lang w:val="pt-BR" w:eastAsia="pt-BR"/>
          </w:rPr>
          <m:t>y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 w:eastAsia="pt-BR"/>
          </w:rPr>
          <m:t xml:space="preserve">=0,01 </m:t>
        </m:r>
        <m:r>
          <w:rPr>
            <w:rFonts w:ascii="Cambria Math" w:hAnsi="Cambria Math" w:cstheme="majorHAnsi"/>
            <w:sz w:val="24"/>
            <w:szCs w:val="24"/>
            <w:lang w:val="pt-BR" w:eastAsia="pt-BR"/>
          </w:rPr>
          <m:t>m</m:t>
        </m:r>
      </m:oMath>
      <w:r w:rsidRPr="00921174">
        <w:rPr>
          <w:rFonts w:asciiTheme="majorHAnsi" w:hAnsiTheme="majorHAnsi" w:cstheme="majorHAnsi"/>
          <w:sz w:val="24"/>
          <w:szCs w:val="24"/>
          <w:lang w:val="pt-BR" w:eastAsia="pt-BR"/>
        </w:rPr>
        <w:t xml:space="preserve"> e indique no quadro abaixo</w:t>
      </w:r>
      <w:r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 a temperatura </w:t>
      </w:r>
      <w:r w:rsidR="005B3CFF" w:rsidRPr="00921174">
        <w:rPr>
          <w:rFonts w:asciiTheme="majorHAnsi" w:hAnsiTheme="majorHAnsi" w:cstheme="majorHAnsi"/>
          <w:sz w:val="24"/>
          <w:szCs w:val="24"/>
          <w:lang w:val="pt-BR"/>
        </w:rPr>
        <w:t>do ponto indicado</w:t>
      </w:r>
      <w:r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Pr="009D3EA2">
        <w:rPr>
          <w:rFonts w:asciiTheme="majorHAnsi" w:hAnsiTheme="majorHAnsi" w:cstheme="majorHAnsi"/>
          <w:sz w:val="24"/>
          <w:szCs w:val="24"/>
          <w:lang w:val="pt-BR"/>
        </w:rPr>
        <w:t>na placa após</w:t>
      </w:r>
      <w:r w:rsidR="008C2588">
        <w:rPr>
          <w:rFonts w:asciiTheme="majorHAnsi" w:hAnsiTheme="majorHAnsi" w:cstheme="majorHAnsi"/>
          <w:sz w:val="24"/>
          <w:szCs w:val="24"/>
          <w:lang w:val="pt-BR"/>
        </w:rPr>
        <w:t xml:space="preserve"> atingir convergência. Considere uma tolerância de </w:t>
      </w:r>
      <m:oMath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  <w:lang w:val="pt-BR"/>
              </w:rPr>
              <m:t>10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  <w:lang w:val="pt-BR"/>
              </w:rPr>
              <m:t>-8</m:t>
            </m:r>
          </m:sup>
        </m:sSup>
      </m:oMath>
      <w:r w:rsidR="008C2588">
        <w:rPr>
          <w:rFonts w:asciiTheme="majorHAnsi" w:hAnsiTheme="majorHAnsi" w:cstheme="majorHAnsi"/>
          <w:sz w:val="24"/>
          <w:szCs w:val="24"/>
          <w:lang w:val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6"/>
        <w:gridCol w:w="5412"/>
      </w:tblGrid>
      <w:tr w:rsidR="005B3CFF" w:rsidRPr="008C2588" w14:paraId="69A2FD9E" w14:textId="77777777" w:rsidTr="005B3CFF">
        <w:tc>
          <w:tcPr>
            <w:tcW w:w="3652" w:type="dxa"/>
          </w:tcPr>
          <w:p w14:paraId="265AAD41" w14:textId="75E8DCC7" w:rsidR="005B3CFF" w:rsidRPr="00921174" w:rsidRDefault="005B3CFF" w:rsidP="005B3C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2117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016AA4E0" wp14:editId="6B02089C">
                  <wp:extent cx="2887519" cy="1818167"/>
                  <wp:effectExtent l="0" t="0" r="825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57" cy="184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0" w:type="dxa"/>
          </w:tcPr>
          <w:p w14:paraId="7FB54EF5" w14:textId="1F2B300D" w:rsidR="007820A1" w:rsidRPr="00921174" w:rsidRDefault="007820A1" w:rsidP="003D5EA7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21D03A2" w14:textId="77777777" w:rsidR="00C15CFE" w:rsidRPr="000E56B7" w:rsidRDefault="00C15CFE" w:rsidP="003D5EA7">
      <w:pPr>
        <w:rPr>
          <w:rStyle w:val="nfaseIntensa"/>
          <w:lang w:val="pt-BR"/>
        </w:rPr>
      </w:pPr>
    </w:p>
    <w:sectPr w:rsidR="00C15CFE" w:rsidRPr="000E56B7" w:rsidSect="00BD0D17">
      <w:headerReference w:type="default" r:id="rId11"/>
      <w:headerReference w:type="first" r:id="rId12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AA4CE" w14:textId="77777777" w:rsidR="00BD4BD9" w:rsidRDefault="00BD4BD9" w:rsidP="00A218F4">
      <w:pPr>
        <w:spacing w:after="0" w:line="240" w:lineRule="auto"/>
      </w:pPr>
      <w:r>
        <w:separator/>
      </w:r>
    </w:p>
  </w:endnote>
  <w:endnote w:type="continuationSeparator" w:id="0">
    <w:p w14:paraId="6E9B4E1A" w14:textId="77777777" w:rsidR="00BD4BD9" w:rsidRDefault="00BD4BD9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FC774" w14:textId="77777777" w:rsidR="00BD4BD9" w:rsidRDefault="00BD4BD9" w:rsidP="00A218F4">
      <w:pPr>
        <w:spacing w:after="0" w:line="240" w:lineRule="auto"/>
      </w:pPr>
      <w:r>
        <w:separator/>
      </w:r>
    </w:p>
  </w:footnote>
  <w:footnote w:type="continuationSeparator" w:id="0">
    <w:p w14:paraId="35614F7F" w14:textId="77777777" w:rsidR="00BD4BD9" w:rsidRDefault="00BD4BD9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4A824056" w14:textId="77777777" w:rsidTr="00AA21CC">
      <w:tc>
        <w:tcPr>
          <w:tcW w:w="4788" w:type="dxa"/>
          <w:vAlign w:val="center"/>
        </w:tcPr>
        <w:p w14:paraId="3420B79A" w14:textId="77777777" w:rsidR="00D80C97" w:rsidRPr="00DD0980" w:rsidRDefault="00D80C97" w:rsidP="00D80C97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C92908" w:rsidRDefault="00B76E18" w:rsidP="00D80C97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C92908" w:rsidRDefault="00C92908" w:rsidP="00AA21CC">
          <w:pPr>
            <w:pStyle w:val="Cabealho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C92908" w:rsidRPr="00C54904" w:rsidRDefault="00C92908" w:rsidP="00C92908">
    <w:pPr>
      <w:pStyle w:val="Cabealho"/>
      <w:rPr>
        <w:sz w:val="2"/>
        <w:szCs w:val="2"/>
        <w:lang w:val="pt-BR"/>
      </w:rPr>
    </w:pPr>
  </w:p>
  <w:p w14:paraId="3AD8A750" w14:textId="77777777" w:rsidR="00C92908" w:rsidRDefault="00C92908" w:rsidP="00C92908">
    <w:pPr>
      <w:pStyle w:val="Cabealho"/>
      <w:ind w:right="110"/>
      <w:jc w:val="right"/>
    </w:pPr>
  </w:p>
  <w:p w14:paraId="24978AAC" w14:textId="77777777" w:rsidR="00C92908" w:rsidRDefault="00C929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09C36FEB" w14:textId="77777777" w:rsidTr="00AA21CC">
      <w:tc>
        <w:tcPr>
          <w:tcW w:w="4788" w:type="dxa"/>
          <w:vAlign w:val="center"/>
        </w:tcPr>
        <w:p w14:paraId="40387B74" w14:textId="77777777" w:rsidR="00C92908" w:rsidRPr="00DD0980" w:rsidRDefault="00C92908" w:rsidP="00EF5BB4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C92908" w:rsidRDefault="00A14D0D" w:rsidP="00C53C76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C92908" w:rsidRDefault="00C92908" w:rsidP="00964707">
          <w:pPr>
            <w:pStyle w:val="Cabealho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C92908" w:rsidRPr="00C54904" w:rsidRDefault="00C92908">
    <w:pPr>
      <w:pStyle w:val="Cabealho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643F"/>
    <w:multiLevelType w:val="hybridMultilevel"/>
    <w:tmpl w:val="38349D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75FC"/>
    <w:multiLevelType w:val="hybridMultilevel"/>
    <w:tmpl w:val="345C2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8F4"/>
    <w:rsid w:val="000019AF"/>
    <w:rsid w:val="000026D2"/>
    <w:rsid w:val="000108AD"/>
    <w:rsid w:val="0001316C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61E94"/>
    <w:rsid w:val="00064C6A"/>
    <w:rsid w:val="00064E3A"/>
    <w:rsid w:val="000710B4"/>
    <w:rsid w:val="00071ED8"/>
    <w:rsid w:val="00081620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5178"/>
    <w:rsid w:val="000D591F"/>
    <w:rsid w:val="000D5A5B"/>
    <w:rsid w:val="000D774E"/>
    <w:rsid w:val="000E4810"/>
    <w:rsid w:val="000E48CB"/>
    <w:rsid w:val="000E50E3"/>
    <w:rsid w:val="000E54C8"/>
    <w:rsid w:val="000E56B7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560D"/>
    <w:rsid w:val="00155D79"/>
    <w:rsid w:val="00160B23"/>
    <w:rsid w:val="001627BA"/>
    <w:rsid w:val="00166F27"/>
    <w:rsid w:val="00166FE6"/>
    <w:rsid w:val="001675DF"/>
    <w:rsid w:val="00170002"/>
    <w:rsid w:val="00170EF6"/>
    <w:rsid w:val="00174D11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747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07E3D"/>
    <w:rsid w:val="002112A9"/>
    <w:rsid w:val="0021269D"/>
    <w:rsid w:val="002126C1"/>
    <w:rsid w:val="00214727"/>
    <w:rsid w:val="002150F1"/>
    <w:rsid w:val="00217658"/>
    <w:rsid w:val="00223B88"/>
    <w:rsid w:val="002257C5"/>
    <w:rsid w:val="0022770E"/>
    <w:rsid w:val="002312BE"/>
    <w:rsid w:val="00231323"/>
    <w:rsid w:val="00233883"/>
    <w:rsid w:val="00235D87"/>
    <w:rsid w:val="00237F22"/>
    <w:rsid w:val="002401EF"/>
    <w:rsid w:val="0024175C"/>
    <w:rsid w:val="00242350"/>
    <w:rsid w:val="00243CBE"/>
    <w:rsid w:val="0025171B"/>
    <w:rsid w:val="00252E6A"/>
    <w:rsid w:val="002549D9"/>
    <w:rsid w:val="002567CF"/>
    <w:rsid w:val="002637A2"/>
    <w:rsid w:val="00266024"/>
    <w:rsid w:val="0026663E"/>
    <w:rsid w:val="00275F15"/>
    <w:rsid w:val="00276B9E"/>
    <w:rsid w:val="00281083"/>
    <w:rsid w:val="0028333B"/>
    <w:rsid w:val="0028791A"/>
    <w:rsid w:val="00287BED"/>
    <w:rsid w:val="00290A79"/>
    <w:rsid w:val="00290D7E"/>
    <w:rsid w:val="00290F75"/>
    <w:rsid w:val="00291634"/>
    <w:rsid w:val="002A3273"/>
    <w:rsid w:val="002A33B2"/>
    <w:rsid w:val="002A3700"/>
    <w:rsid w:val="002B14C2"/>
    <w:rsid w:val="002B3D6E"/>
    <w:rsid w:val="002B75F7"/>
    <w:rsid w:val="002C1067"/>
    <w:rsid w:val="002C340B"/>
    <w:rsid w:val="002D07E1"/>
    <w:rsid w:val="002D4741"/>
    <w:rsid w:val="002E1F22"/>
    <w:rsid w:val="002E1F3E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5B1A"/>
    <w:rsid w:val="00321B78"/>
    <w:rsid w:val="00324C4E"/>
    <w:rsid w:val="00326627"/>
    <w:rsid w:val="00326D3C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3FEC"/>
    <w:rsid w:val="00375193"/>
    <w:rsid w:val="00380378"/>
    <w:rsid w:val="00380500"/>
    <w:rsid w:val="00382156"/>
    <w:rsid w:val="00383409"/>
    <w:rsid w:val="003863B6"/>
    <w:rsid w:val="0038758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764C"/>
    <w:rsid w:val="003C0CFD"/>
    <w:rsid w:val="003C34FA"/>
    <w:rsid w:val="003D05C7"/>
    <w:rsid w:val="003D5EA7"/>
    <w:rsid w:val="003D6530"/>
    <w:rsid w:val="003D7CCC"/>
    <w:rsid w:val="003E457D"/>
    <w:rsid w:val="003F5B06"/>
    <w:rsid w:val="003F7D1D"/>
    <w:rsid w:val="00400C9F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7A12"/>
    <w:rsid w:val="00437DE4"/>
    <w:rsid w:val="00446D6F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C22A2"/>
    <w:rsid w:val="004C2D64"/>
    <w:rsid w:val="004C7841"/>
    <w:rsid w:val="004D2EF4"/>
    <w:rsid w:val="004D33BC"/>
    <w:rsid w:val="004D3DBD"/>
    <w:rsid w:val="004D6584"/>
    <w:rsid w:val="004E3D36"/>
    <w:rsid w:val="004F1AE8"/>
    <w:rsid w:val="004F34B6"/>
    <w:rsid w:val="004F562F"/>
    <w:rsid w:val="004F650C"/>
    <w:rsid w:val="004F693C"/>
    <w:rsid w:val="00513CEB"/>
    <w:rsid w:val="00515F0F"/>
    <w:rsid w:val="00516A7B"/>
    <w:rsid w:val="005176D5"/>
    <w:rsid w:val="00520284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5529"/>
    <w:rsid w:val="00565AC1"/>
    <w:rsid w:val="0056603A"/>
    <w:rsid w:val="00566EB7"/>
    <w:rsid w:val="00572717"/>
    <w:rsid w:val="00576C53"/>
    <w:rsid w:val="0057756F"/>
    <w:rsid w:val="0058119F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B3CFF"/>
    <w:rsid w:val="005C21BD"/>
    <w:rsid w:val="005C2401"/>
    <w:rsid w:val="005C2EE8"/>
    <w:rsid w:val="005D3193"/>
    <w:rsid w:val="005D3B46"/>
    <w:rsid w:val="005E3A77"/>
    <w:rsid w:val="005E551E"/>
    <w:rsid w:val="005E6C94"/>
    <w:rsid w:val="005E75FF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085"/>
    <w:rsid w:val="00651DAB"/>
    <w:rsid w:val="00651E2D"/>
    <w:rsid w:val="0065256B"/>
    <w:rsid w:val="006529E3"/>
    <w:rsid w:val="00652D1F"/>
    <w:rsid w:val="00655217"/>
    <w:rsid w:val="00674326"/>
    <w:rsid w:val="00683C4F"/>
    <w:rsid w:val="00684C77"/>
    <w:rsid w:val="00691420"/>
    <w:rsid w:val="00694FE8"/>
    <w:rsid w:val="006B14E8"/>
    <w:rsid w:val="006B4702"/>
    <w:rsid w:val="006B76A0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704A13"/>
    <w:rsid w:val="00704E44"/>
    <w:rsid w:val="00707887"/>
    <w:rsid w:val="0071326B"/>
    <w:rsid w:val="00716112"/>
    <w:rsid w:val="00721D92"/>
    <w:rsid w:val="00721DF4"/>
    <w:rsid w:val="007222D6"/>
    <w:rsid w:val="00722A0C"/>
    <w:rsid w:val="00723DCE"/>
    <w:rsid w:val="0073252F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82097"/>
    <w:rsid w:val="007820A1"/>
    <w:rsid w:val="0078520E"/>
    <w:rsid w:val="00785914"/>
    <w:rsid w:val="007869A7"/>
    <w:rsid w:val="00792D21"/>
    <w:rsid w:val="00794310"/>
    <w:rsid w:val="00795082"/>
    <w:rsid w:val="00797DC5"/>
    <w:rsid w:val="007A35E9"/>
    <w:rsid w:val="007A38B6"/>
    <w:rsid w:val="007A43A9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CC7"/>
    <w:rsid w:val="007F771C"/>
    <w:rsid w:val="007F7F48"/>
    <w:rsid w:val="0080292E"/>
    <w:rsid w:val="00805D10"/>
    <w:rsid w:val="0081175D"/>
    <w:rsid w:val="00815C45"/>
    <w:rsid w:val="00816D9E"/>
    <w:rsid w:val="0082258D"/>
    <w:rsid w:val="00831403"/>
    <w:rsid w:val="0083167E"/>
    <w:rsid w:val="00831864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5996"/>
    <w:rsid w:val="008708A7"/>
    <w:rsid w:val="00873815"/>
    <w:rsid w:val="00881764"/>
    <w:rsid w:val="008864A4"/>
    <w:rsid w:val="00891AB9"/>
    <w:rsid w:val="008952C8"/>
    <w:rsid w:val="008A3828"/>
    <w:rsid w:val="008A7BBF"/>
    <w:rsid w:val="008B2B1E"/>
    <w:rsid w:val="008B3212"/>
    <w:rsid w:val="008B4C16"/>
    <w:rsid w:val="008B5305"/>
    <w:rsid w:val="008B5F10"/>
    <w:rsid w:val="008B680F"/>
    <w:rsid w:val="008C2588"/>
    <w:rsid w:val="008C4421"/>
    <w:rsid w:val="008C7A60"/>
    <w:rsid w:val="008D021C"/>
    <w:rsid w:val="008D0C05"/>
    <w:rsid w:val="008D0FE3"/>
    <w:rsid w:val="008D113C"/>
    <w:rsid w:val="008D31BB"/>
    <w:rsid w:val="008D4AAB"/>
    <w:rsid w:val="008D5938"/>
    <w:rsid w:val="008E14D9"/>
    <w:rsid w:val="008F54B0"/>
    <w:rsid w:val="008F5BDA"/>
    <w:rsid w:val="00901703"/>
    <w:rsid w:val="00906D0B"/>
    <w:rsid w:val="00906DA4"/>
    <w:rsid w:val="00910262"/>
    <w:rsid w:val="0091150E"/>
    <w:rsid w:val="0091182C"/>
    <w:rsid w:val="00913B54"/>
    <w:rsid w:val="0092089F"/>
    <w:rsid w:val="00921174"/>
    <w:rsid w:val="009213AE"/>
    <w:rsid w:val="00925277"/>
    <w:rsid w:val="009268F1"/>
    <w:rsid w:val="0093067F"/>
    <w:rsid w:val="00932907"/>
    <w:rsid w:val="009335B5"/>
    <w:rsid w:val="00933661"/>
    <w:rsid w:val="00934465"/>
    <w:rsid w:val="0094052E"/>
    <w:rsid w:val="00940832"/>
    <w:rsid w:val="00942D58"/>
    <w:rsid w:val="00945A49"/>
    <w:rsid w:val="00947749"/>
    <w:rsid w:val="00951279"/>
    <w:rsid w:val="00954C4E"/>
    <w:rsid w:val="00956A62"/>
    <w:rsid w:val="00957C6D"/>
    <w:rsid w:val="00957D18"/>
    <w:rsid w:val="00960D07"/>
    <w:rsid w:val="009641E9"/>
    <w:rsid w:val="00964707"/>
    <w:rsid w:val="0097298D"/>
    <w:rsid w:val="00981350"/>
    <w:rsid w:val="009815C1"/>
    <w:rsid w:val="00981CED"/>
    <w:rsid w:val="00982652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D3EA2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179F"/>
    <w:rsid w:val="00A53EE5"/>
    <w:rsid w:val="00A53EED"/>
    <w:rsid w:val="00A55C60"/>
    <w:rsid w:val="00A56CD4"/>
    <w:rsid w:val="00A62D3F"/>
    <w:rsid w:val="00A646FC"/>
    <w:rsid w:val="00A657D7"/>
    <w:rsid w:val="00A6604A"/>
    <w:rsid w:val="00A66C02"/>
    <w:rsid w:val="00A702B3"/>
    <w:rsid w:val="00A7197E"/>
    <w:rsid w:val="00A76456"/>
    <w:rsid w:val="00A77F98"/>
    <w:rsid w:val="00A80E5D"/>
    <w:rsid w:val="00A81E99"/>
    <w:rsid w:val="00A82653"/>
    <w:rsid w:val="00A83239"/>
    <w:rsid w:val="00A86B96"/>
    <w:rsid w:val="00A921F4"/>
    <w:rsid w:val="00A92B96"/>
    <w:rsid w:val="00A96F9F"/>
    <w:rsid w:val="00AA21CC"/>
    <w:rsid w:val="00AA5EAF"/>
    <w:rsid w:val="00AB3685"/>
    <w:rsid w:val="00AB6497"/>
    <w:rsid w:val="00AB7240"/>
    <w:rsid w:val="00AB7C17"/>
    <w:rsid w:val="00AC4FCF"/>
    <w:rsid w:val="00AC547C"/>
    <w:rsid w:val="00AC5EB8"/>
    <w:rsid w:val="00AC655A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40D05"/>
    <w:rsid w:val="00B4145F"/>
    <w:rsid w:val="00B43E00"/>
    <w:rsid w:val="00B44037"/>
    <w:rsid w:val="00B579FC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28EA"/>
    <w:rsid w:val="00BB2F86"/>
    <w:rsid w:val="00BB5AB3"/>
    <w:rsid w:val="00BB7430"/>
    <w:rsid w:val="00BC1BEE"/>
    <w:rsid w:val="00BC393D"/>
    <w:rsid w:val="00BC6EF5"/>
    <w:rsid w:val="00BD0D17"/>
    <w:rsid w:val="00BD4BD9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781C"/>
    <w:rsid w:val="00C00124"/>
    <w:rsid w:val="00C00877"/>
    <w:rsid w:val="00C07D73"/>
    <w:rsid w:val="00C1035C"/>
    <w:rsid w:val="00C15CFE"/>
    <w:rsid w:val="00C15D01"/>
    <w:rsid w:val="00C15FC6"/>
    <w:rsid w:val="00C174C9"/>
    <w:rsid w:val="00C2379F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4900"/>
    <w:rsid w:val="00CD5895"/>
    <w:rsid w:val="00CD6184"/>
    <w:rsid w:val="00CD6FFB"/>
    <w:rsid w:val="00CE1C5C"/>
    <w:rsid w:val="00CE3710"/>
    <w:rsid w:val="00CE3F51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2D4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D7E"/>
    <w:rsid w:val="00D53FEF"/>
    <w:rsid w:val="00D54379"/>
    <w:rsid w:val="00D56D2B"/>
    <w:rsid w:val="00D571F4"/>
    <w:rsid w:val="00D575C4"/>
    <w:rsid w:val="00D614C1"/>
    <w:rsid w:val="00D63290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AE1"/>
    <w:rsid w:val="00D93199"/>
    <w:rsid w:val="00DA1C31"/>
    <w:rsid w:val="00DA3A0A"/>
    <w:rsid w:val="00DA4C5E"/>
    <w:rsid w:val="00DA7345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471"/>
    <w:rsid w:val="00DE7FAC"/>
    <w:rsid w:val="00DF16C7"/>
    <w:rsid w:val="00DF517D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1EAD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A20D6"/>
    <w:rsid w:val="00EA25D1"/>
    <w:rsid w:val="00EA2E3F"/>
    <w:rsid w:val="00EA33AB"/>
    <w:rsid w:val="00EA44A6"/>
    <w:rsid w:val="00EB4F5F"/>
    <w:rsid w:val="00EB5C51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D9F"/>
    <w:rsid w:val="00F679C6"/>
    <w:rsid w:val="00F71F31"/>
    <w:rsid w:val="00F75193"/>
    <w:rsid w:val="00F75242"/>
    <w:rsid w:val="00F75F59"/>
    <w:rsid w:val="00F82CE6"/>
    <w:rsid w:val="00F86B54"/>
    <w:rsid w:val="00F87B72"/>
    <w:rsid w:val="00F9009D"/>
    <w:rsid w:val="00F903C3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D0B8E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12CA6F"/>
  <w15:docId w15:val="{75115E1C-5672-4B36-8B73-A70C169C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91AE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91AE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91AE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91AE1"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sid w:val="00D91AE1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91AE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1A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1AE1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1AE1"/>
    <w:pPr>
      <w:outlineLvl w:val="9"/>
    </w:pPr>
  </w:style>
  <w:style w:type="paragraph" w:styleId="SemEspaamento">
    <w:name w:val="No Spacing"/>
    <w:uiPriority w:val="1"/>
    <w:qFormat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D91A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8F4"/>
  </w:style>
  <w:style w:type="paragraph" w:customStyle="1" w:styleId="Bullets">
    <w:name w:val="Bullets"/>
    <w:basedOn w:val="PargrafodaLista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82156"/>
  </w:style>
  <w:style w:type="character" w:customStyle="1" w:styleId="BulletsChar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0012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B274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2741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35566B"/>
  </w:style>
  <w:style w:type="character" w:styleId="Hyperlink">
    <w:name w:val="Hyperlink"/>
    <w:basedOn w:val="Fontepargpadro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Fontepargpadro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A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Fontepargpadro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tulo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tulo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F825BA-50AC-499A-87FB-34CD630C9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5</TotalTime>
  <Pages>2</Pages>
  <Words>218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Caio Fernando Rodrigues dos Santos</cp:lastModifiedBy>
  <cp:revision>4</cp:revision>
  <cp:lastPrinted>2020-03-10T08:12:00Z</cp:lastPrinted>
  <dcterms:created xsi:type="dcterms:W3CDTF">2020-05-21T07:43:00Z</dcterms:created>
  <dcterms:modified xsi:type="dcterms:W3CDTF">2020-05-22T10:57:00Z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