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0AB583" w14:textId="5801A012" w:rsidR="008A215F" w:rsidRPr="008A215F" w:rsidRDefault="008A215F" w:rsidP="008A215F">
      <w:pPr>
        <w:rPr>
          <w:b/>
          <w:bCs/>
          <w:sz w:val="36"/>
          <w:szCs w:val="36"/>
        </w:rPr>
      </w:pPr>
      <w:r w:rsidRPr="008A215F">
        <w:rPr>
          <w:b/>
          <w:bCs/>
          <w:sz w:val="36"/>
          <w:szCs w:val="36"/>
        </w:rPr>
        <w:t>Business Analyst Perspective on My 10-Task Experience</w:t>
      </w:r>
    </w:p>
    <w:p w14:paraId="6FE221D4" w14:textId="247B1C78" w:rsidR="008A215F" w:rsidRPr="008A215F" w:rsidRDefault="008A215F" w:rsidP="008A215F">
      <w:r>
        <w:t>My</w:t>
      </w:r>
      <w:r w:rsidRPr="008A215F">
        <w:t xml:space="preserve"> analysis has successfully translated raw data into </w:t>
      </w:r>
      <w:r w:rsidRPr="008A215F">
        <w:rPr>
          <w:b/>
          <w:bCs/>
        </w:rPr>
        <w:t>meaningful investment insights</w:t>
      </w:r>
      <w:r w:rsidRPr="008A215F">
        <w:t xml:space="preserve">, identifying </w:t>
      </w:r>
      <w:r w:rsidRPr="008A215F">
        <w:rPr>
          <w:b/>
          <w:bCs/>
        </w:rPr>
        <w:t>demographic trends, investment preferences, and financial behaviours</w:t>
      </w:r>
      <w:r w:rsidRPr="008A215F">
        <w:t xml:space="preserve">. This document outlines the </w:t>
      </w:r>
      <w:r w:rsidRPr="008A215F">
        <w:rPr>
          <w:b/>
          <w:bCs/>
        </w:rPr>
        <w:t>key insights, business impact, and strategic recommendations</w:t>
      </w:r>
      <w:r w:rsidRPr="008A215F">
        <w:t xml:space="preserve"> derived from </w:t>
      </w:r>
      <w:r w:rsidR="002E0F04">
        <w:t>my</w:t>
      </w:r>
      <w:r w:rsidRPr="008A215F">
        <w:t xml:space="preserve"> work.</w:t>
      </w:r>
    </w:p>
    <w:p w14:paraId="5138A78C" w14:textId="77777777" w:rsidR="008A215F" w:rsidRPr="008A215F" w:rsidRDefault="00000000" w:rsidP="008A215F">
      <w:r>
        <w:pict w14:anchorId="5927A901">
          <v:rect id="_x0000_i1025" style="width:0;height:1.5pt" o:hralign="center" o:hrstd="t" o:hr="t" fillcolor="#a0a0a0" stroked="f"/>
        </w:pict>
      </w:r>
    </w:p>
    <w:p w14:paraId="05807510" w14:textId="59928229" w:rsidR="008A215F" w:rsidRPr="008A215F" w:rsidRDefault="008A215F" w:rsidP="008A215F">
      <w:pPr>
        <w:rPr>
          <w:b/>
          <w:bCs/>
          <w:sz w:val="28"/>
          <w:szCs w:val="28"/>
        </w:rPr>
      </w:pPr>
      <w:r w:rsidRPr="008A215F">
        <w:rPr>
          <w:b/>
          <w:bCs/>
          <w:sz w:val="28"/>
          <w:szCs w:val="28"/>
        </w:rPr>
        <w:t xml:space="preserve"> Overall Business Understanding</w:t>
      </w:r>
    </w:p>
    <w:p w14:paraId="246713C2" w14:textId="3383E332" w:rsidR="008A215F" w:rsidRPr="008A215F" w:rsidRDefault="008A215F" w:rsidP="008A215F">
      <w:r>
        <w:t>The</w:t>
      </w:r>
      <w:r w:rsidRPr="008A215F">
        <w:t xml:space="preserve"> dataset analysis provides a </w:t>
      </w:r>
      <w:r w:rsidRPr="008A215F">
        <w:rPr>
          <w:b/>
          <w:bCs/>
        </w:rPr>
        <w:t>comprehensive view of investment behaviours</w:t>
      </w:r>
      <w:r w:rsidRPr="008A215F">
        <w:t>, covering:</w:t>
      </w:r>
    </w:p>
    <w:p w14:paraId="09F522C5" w14:textId="77777777" w:rsidR="008A215F" w:rsidRPr="008A215F" w:rsidRDefault="008A215F" w:rsidP="008A215F">
      <w:pPr>
        <w:pStyle w:val="ListParagraph"/>
        <w:numPr>
          <w:ilvl w:val="0"/>
          <w:numId w:val="19"/>
        </w:numPr>
      </w:pPr>
      <w:r w:rsidRPr="008A215F">
        <w:rPr>
          <w:b/>
          <w:bCs/>
        </w:rPr>
        <w:t xml:space="preserve"> Demographics &amp; Investor Profiles</w:t>
      </w:r>
      <w:r w:rsidRPr="008A215F">
        <w:br/>
      </w:r>
      <w:r w:rsidRPr="008A215F">
        <w:rPr>
          <w:b/>
          <w:bCs/>
        </w:rPr>
        <w:t xml:space="preserve">        </w:t>
      </w:r>
    </w:p>
    <w:p w14:paraId="680AF78E" w14:textId="72598A0A" w:rsidR="008A215F" w:rsidRPr="008A215F" w:rsidRDefault="008A215F" w:rsidP="008A215F">
      <w:pPr>
        <w:pStyle w:val="ListParagraph"/>
        <w:numPr>
          <w:ilvl w:val="0"/>
          <w:numId w:val="19"/>
        </w:numPr>
      </w:pPr>
      <w:r w:rsidRPr="008A215F">
        <w:rPr>
          <w:b/>
          <w:bCs/>
        </w:rPr>
        <w:t xml:space="preserve"> Investment Trends &amp; Preferences</w:t>
      </w:r>
      <w:r w:rsidRPr="008A215F">
        <w:br/>
      </w:r>
      <w:r w:rsidRPr="008A215F">
        <w:rPr>
          <w:b/>
          <w:bCs/>
        </w:rPr>
        <w:t xml:space="preserve">          </w:t>
      </w:r>
    </w:p>
    <w:p w14:paraId="19D5EDF8" w14:textId="77777777" w:rsidR="008A215F" w:rsidRPr="008A215F" w:rsidRDefault="008A215F" w:rsidP="008A215F">
      <w:pPr>
        <w:pStyle w:val="ListParagraph"/>
        <w:numPr>
          <w:ilvl w:val="0"/>
          <w:numId w:val="19"/>
        </w:numPr>
      </w:pPr>
      <w:r w:rsidRPr="008A215F">
        <w:rPr>
          <w:b/>
          <w:bCs/>
        </w:rPr>
        <w:t xml:space="preserve"> Risk Appetite &amp; Financial Behaviours</w:t>
      </w:r>
      <w:r w:rsidRPr="008A215F">
        <w:br/>
      </w:r>
      <w:r w:rsidRPr="008A215F">
        <w:rPr>
          <w:b/>
          <w:bCs/>
        </w:rPr>
        <w:t xml:space="preserve">          </w:t>
      </w:r>
    </w:p>
    <w:p w14:paraId="2C179A11" w14:textId="07C7DF80" w:rsidR="008A215F" w:rsidRPr="008A215F" w:rsidRDefault="008A215F" w:rsidP="008A215F">
      <w:pPr>
        <w:pStyle w:val="ListParagraph"/>
        <w:numPr>
          <w:ilvl w:val="0"/>
          <w:numId w:val="19"/>
        </w:numPr>
      </w:pPr>
      <w:r w:rsidRPr="008A215F">
        <w:rPr>
          <w:b/>
          <w:bCs/>
        </w:rPr>
        <w:t xml:space="preserve"> Market Trends &amp; Business Impact</w:t>
      </w:r>
    </w:p>
    <w:p w14:paraId="25A8154E" w14:textId="77777777" w:rsidR="008A215F" w:rsidRPr="008A215F" w:rsidRDefault="00000000" w:rsidP="008A215F">
      <w:r>
        <w:pict w14:anchorId="618B63DA">
          <v:rect id="_x0000_i1026" style="width:0;height:1.5pt" o:hralign="center" o:hrstd="t" o:hr="t" fillcolor="#a0a0a0" stroked="f"/>
        </w:pict>
      </w:r>
    </w:p>
    <w:p w14:paraId="3C461E70" w14:textId="77777777" w:rsidR="008A215F" w:rsidRPr="008A215F" w:rsidRDefault="008A215F" w:rsidP="008A215F">
      <w:pPr>
        <w:rPr>
          <w:b/>
          <w:bCs/>
        </w:rPr>
      </w:pPr>
      <w:r w:rsidRPr="008A215F">
        <w:rPr>
          <w:rFonts w:ascii="Segoe UI Emoji" w:hAnsi="Segoe UI Emoji" w:cs="Segoe UI Emoji"/>
          <w:b/>
          <w:bCs/>
        </w:rPr>
        <w:t>🔹</w:t>
      </w:r>
      <w:r w:rsidRPr="008A215F">
        <w:rPr>
          <w:b/>
          <w:bCs/>
        </w:rPr>
        <w:t xml:space="preserve"> Key Insights &amp; Business Implications</w:t>
      </w:r>
    </w:p>
    <w:p w14:paraId="690A8501" w14:textId="65AFD598" w:rsidR="008A215F" w:rsidRPr="008A215F" w:rsidRDefault="008A215F" w:rsidP="008A215F">
      <w:pPr>
        <w:rPr>
          <w:b/>
          <w:bCs/>
          <w:sz w:val="28"/>
          <w:szCs w:val="28"/>
        </w:rPr>
      </w:pPr>
      <w:r w:rsidRPr="008A215F">
        <w:rPr>
          <w:b/>
          <w:bCs/>
          <w:sz w:val="28"/>
          <w:szCs w:val="28"/>
        </w:rPr>
        <w:t>1️.</w:t>
      </w:r>
      <w:r>
        <w:rPr>
          <w:b/>
          <w:bCs/>
          <w:sz w:val="28"/>
          <w:szCs w:val="28"/>
        </w:rPr>
        <w:t xml:space="preserve"> </w:t>
      </w:r>
      <w:r w:rsidRPr="008A215F">
        <w:rPr>
          <w:b/>
          <w:bCs/>
          <w:sz w:val="28"/>
          <w:szCs w:val="28"/>
        </w:rPr>
        <w:t>Demographic Insights: Investor Profiles &amp; Segmentation</w:t>
      </w:r>
    </w:p>
    <w:p w14:paraId="539D5ACB" w14:textId="5AAB1EC8" w:rsidR="008A215F" w:rsidRPr="008A215F" w:rsidRDefault="008A215F" w:rsidP="008A215F">
      <w:pPr>
        <w:pStyle w:val="ListParagraph"/>
        <w:numPr>
          <w:ilvl w:val="0"/>
          <w:numId w:val="10"/>
        </w:numPr>
      </w:pPr>
      <w:r w:rsidRPr="008A215F">
        <w:rPr>
          <w:b/>
          <w:bCs/>
        </w:rPr>
        <w:t>Gender &amp; Age Distribution:</w:t>
      </w:r>
    </w:p>
    <w:p w14:paraId="56B0F902" w14:textId="77777777" w:rsidR="008A215F" w:rsidRPr="008A215F" w:rsidRDefault="008A215F" w:rsidP="008A215F">
      <w:pPr>
        <w:numPr>
          <w:ilvl w:val="0"/>
          <w:numId w:val="1"/>
        </w:numPr>
      </w:pPr>
      <w:r w:rsidRPr="008A215F">
        <w:t xml:space="preserve">The majority of investors are </w:t>
      </w:r>
      <w:r w:rsidRPr="008A215F">
        <w:rPr>
          <w:b/>
          <w:bCs/>
        </w:rPr>
        <w:t>male</w:t>
      </w:r>
      <w:r w:rsidRPr="008A215F">
        <w:t>, indicating potential gender disparity in financial decision-making.</w:t>
      </w:r>
    </w:p>
    <w:p w14:paraId="5E4DA4B5" w14:textId="77777777" w:rsidR="008A215F" w:rsidRPr="008A215F" w:rsidRDefault="008A215F" w:rsidP="008A215F">
      <w:pPr>
        <w:numPr>
          <w:ilvl w:val="0"/>
          <w:numId w:val="1"/>
        </w:numPr>
      </w:pPr>
      <w:r w:rsidRPr="008A215F">
        <w:t xml:space="preserve">Investors fall within various </w:t>
      </w:r>
      <w:r w:rsidRPr="008A215F">
        <w:rPr>
          <w:b/>
          <w:bCs/>
        </w:rPr>
        <w:t>age segments</w:t>
      </w:r>
      <w:r w:rsidRPr="008A215F">
        <w:t>, providing insights into their financial experience levels.</w:t>
      </w:r>
    </w:p>
    <w:p w14:paraId="63B48B91" w14:textId="6393AAFA" w:rsidR="008A215F" w:rsidRPr="008A215F" w:rsidRDefault="008A215F" w:rsidP="008A215F">
      <w:pPr>
        <w:pStyle w:val="ListParagraph"/>
        <w:numPr>
          <w:ilvl w:val="0"/>
          <w:numId w:val="11"/>
        </w:numPr>
      </w:pPr>
      <w:r w:rsidRPr="008A215F">
        <w:rPr>
          <w:b/>
          <w:bCs/>
        </w:rPr>
        <w:t>Business Implication:</w:t>
      </w:r>
    </w:p>
    <w:p w14:paraId="205B3562" w14:textId="77777777" w:rsidR="008A215F" w:rsidRPr="008A215F" w:rsidRDefault="008A215F" w:rsidP="008A215F">
      <w:pPr>
        <w:numPr>
          <w:ilvl w:val="0"/>
          <w:numId w:val="2"/>
        </w:numPr>
      </w:pPr>
      <w:r w:rsidRPr="008A215F">
        <w:rPr>
          <w:b/>
          <w:bCs/>
        </w:rPr>
        <w:t>Financial firms should target female investors</w:t>
      </w:r>
      <w:r w:rsidRPr="008A215F">
        <w:t xml:space="preserve"> through specialized investment plans and educational campaigns.</w:t>
      </w:r>
    </w:p>
    <w:p w14:paraId="661BC62B" w14:textId="77777777" w:rsidR="008A215F" w:rsidRPr="008A215F" w:rsidRDefault="008A215F" w:rsidP="008A215F">
      <w:pPr>
        <w:numPr>
          <w:ilvl w:val="0"/>
          <w:numId w:val="2"/>
        </w:numPr>
      </w:pPr>
      <w:r w:rsidRPr="008A215F">
        <w:rPr>
          <w:b/>
          <w:bCs/>
        </w:rPr>
        <w:t>Age-based investment segmentation</w:t>
      </w:r>
      <w:r w:rsidRPr="008A215F">
        <w:t xml:space="preserve"> can help tailor financial products for different life stages.</w:t>
      </w:r>
    </w:p>
    <w:p w14:paraId="528E4A18" w14:textId="77777777" w:rsidR="008A215F" w:rsidRPr="008A215F" w:rsidRDefault="00000000" w:rsidP="008A215F">
      <w:r>
        <w:pict w14:anchorId="3B828FE4">
          <v:rect id="_x0000_i1027" style="width:0;height:1.5pt" o:hralign="center" o:hrstd="t" o:hr="t" fillcolor="#a0a0a0" stroked="f"/>
        </w:pict>
      </w:r>
    </w:p>
    <w:p w14:paraId="37BD58D4" w14:textId="66699A91" w:rsidR="008A215F" w:rsidRPr="008A215F" w:rsidRDefault="008A215F" w:rsidP="008A215F">
      <w:pPr>
        <w:rPr>
          <w:b/>
          <w:bCs/>
          <w:sz w:val="28"/>
          <w:szCs w:val="28"/>
        </w:rPr>
      </w:pPr>
      <w:r w:rsidRPr="008A215F">
        <w:rPr>
          <w:b/>
          <w:bCs/>
          <w:sz w:val="28"/>
          <w:szCs w:val="28"/>
        </w:rPr>
        <w:t>2️</w:t>
      </w:r>
      <w:r w:rsidRPr="008A215F">
        <w:rPr>
          <w:rFonts w:ascii="Segoe UI Symbol" w:hAnsi="Segoe UI Symbol" w:cs="Segoe UI Symbol"/>
          <w:b/>
          <w:bCs/>
          <w:sz w:val="28"/>
          <w:szCs w:val="28"/>
        </w:rPr>
        <w:t>.</w:t>
      </w:r>
      <w:r w:rsidRPr="008A215F">
        <w:rPr>
          <w:b/>
          <w:bCs/>
          <w:sz w:val="28"/>
          <w:szCs w:val="28"/>
        </w:rPr>
        <w:t xml:space="preserve">  Investment Trends &amp; Preferences</w:t>
      </w:r>
    </w:p>
    <w:p w14:paraId="76059C3F" w14:textId="3ED35140" w:rsidR="008A215F" w:rsidRPr="008A215F" w:rsidRDefault="008A215F" w:rsidP="008A215F">
      <w:pPr>
        <w:pStyle w:val="ListParagraph"/>
        <w:numPr>
          <w:ilvl w:val="0"/>
          <w:numId w:val="12"/>
        </w:numPr>
      </w:pPr>
      <w:r w:rsidRPr="008A215F">
        <w:rPr>
          <w:b/>
          <w:bCs/>
        </w:rPr>
        <w:t>Top Investment Choices:</w:t>
      </w:r>
    </w:p>
    <w:p w14:paraId="504817EB" w14:textId="77777777" w:rsidR="008A215F" w:rsidRPr="008A215F" w:rsidRDefault="008A215F" w:rsidP="008A215F">
      <w:pPr>
        <w:numPr>
          <w:ilvl w:val="0"/>
          <w:numId w:val="3"/>
        </w:numPr>
      </w:pPr>
      <w:r w:rsidRPr="008A215F">
        <w:rPr>
          <w:b/>
          <w:bCs/>
        </w:rPr>
        <w:t>Mutual Funds (45%)</w:t>
      </w:r>
      <w:r w:rsidRPr="008A215F">
        <w:t xml:space="preserve"> lead investment preferences, showing an increased risk appetite.</w:t>
      </w:r>
    </w:p>
    <w:p w14:paraId="78CA7619" w14:textId="77777777" w:rsidR="008A215F" w:rsidRPr="008A215F" w:rsidRDefault="008A215F" w:rsidP="008A215F">
      <w:pPr>
        <w:numPr>
          <w:ilvl w:val="0"/>
          <w:numId w:val="3"/>
        </w:numPr>
      </w:pPr>
      <w:r w:rsidRPr="008A215F">
        <w:rPr>
          <w:b/>
          <w:bCs/>
        </w:rPr>
        <w:t>Equity (25%) and Fixed Deposits (22.5%)</w:t>
      </w:r>
      <w:r w:rsidRPr="008A215F">
        <w:t xml:space="preserve"> maintain a stable investment base.</w:t>
      </w:r>
    </w:p>
    <w:p w14:paraId="0A219439" w14:textId="77777777" w:rsidR="008A215F" w:rsidRPr="008A215F" w:rsidRDefault="008A215F" w:rsidP="008A215F">
      <w:pPr>
        <w:numPr>
          <w:ilvl w:val="0"/>
          <w:numId w:val="3"/>
        </w:numPr>
      </w:pPr>
      <w:r w:rsidRPr="008A215F">
        <w:rPr>
          <w:b/>
          <w:bCs/>
        </w:rPr>
        <w:t>Public Provident Fund (7.5%)</w:t>
      </w:r>
      <w:r w:rsidRPr="008A215F">
        <w:t xml:space="preserve"> has the least participation, suggesting a decline in traditional savings approaches.</w:t>
      </w:r>
    </w:p>
    <w:p w14:paraId="38768AFE" w14:textId="77777777" w:rsidR="008A215F" w:rsidRDefault="008A215F" w:rsidP="008A215F">
      <w:pPr>
        <w:rPr>
          <w:rFonts w:ascii="Segoe UI Symbol" w:hAnsi="Segoe UI Symbol" w:cs="Segoe UI Symbol"/>
        </w:rPr>
      </w:pPr>
    </w:p>
    <w:p w14:paraId="453FFAFD" w14:textId="26DCE4B1" w:rsidR="008A215F" w:rsidRPr="008A215F" w:rsidRDefault="008A215F" w:rsidP="008A215F">
      <w:pPr>
        <w:pStyle w:val="ListParagraph"/>
        <w:numPr>
          <w:ilvl w:val="0"/>
          <w:numId w:val="13"/>
        </w:numPr>
      </w:pPr>
      <w:r w:rsidRPr="008A215F">
        <w:rPr>
          <w:b/>
          <w:bCs/>
        </w:rPr>
        <w:t>Business Implication:</w:t>
      </w:r>
    </w:p>
    <w:p w14:paraId="428CA329" w14:textId="77777777" w:rsidR="008A215F" w:rsidRPr="008A215F" w:rsidRDefault="008A215F" w:rsidP="008A215F">
      <w:pPr>
        <w:numPr>
          <w:ilvl w:val="0"/>
          <w:numId w:val="4"/>
        </w:numPr>
      </w:pPr>
      <w:r w:rsidRPr="008A215F">
        <w:t xml:space="preserve">The high preference for </w:t>
      </w:r>
      <w:r w:rsidRPr="008A215F">
        <w:rPr>
          <w:b/>
          <w:bCs/>
        </w:rPr>
        <w:t>Mutual Funds &amp; Equities</w:t>
      </w:r>
      <w:r w:rsidRPr="008A215F">
        <w:t xml:space="preserve"> indicates a </w:t>
      </w:r>
      <w:r w:rsidRPr="008A215F">
        <w:rPr>
          <w:b/>
          <w:bCs/>
        </w:rPr>
        <w:t>shift towards high-return investments</w:t>
      </w:r>
      <w:r w:rsidRPr="008A215F">
        <w:t>.</w:t>
      </w:r>
    </w:p>
    <w:p w14:paraId="285C4146" w14:textId="77777777" w:rsidR="008A215F" w:rsidRPr="008A215F" w:rsidRDefault="008A215F" w:rsidP="008A215F">
      <w:pPr>
        <w:numPr>
          <w:ilvl w:val="0"/>
          <w:numId w:val="4"/>
        </w:numPr>
      </w:pPr>
      <w:r w:rsidRPr="008A215F">
        <w:rPr>
          <w:b/>
          <w:bCs/>
        </w:rPr>
        <w:t>Banks &amp; Fintech firms</w:t>
      </w:r>
      <w:r w:rsidRPr="008A215F">
        <w:t xml:space="preserve"> should </w:t>
      </w:r>
      <w:r w:rsidRPr="008A215F">
        <w:rPr>
          <w:b/>
          <w:bCs/>
        </w:rPr>
        <w:t>develop hybrid investment solutions</w:t>
      </w:r>
      <w:r w:rsidRPr="008A215F">
        <w:t xml:space="preserve"> to cater to both risk-tolerant and conservative investors.</w:t>
      </w:r>
    </w:p>
    <w:p w14:paraId="7640EB0D" w14:textId="77777777" w:rsidR="008A215F" w:rsidRPr="008A215F" w:rsidRDefault="00000000" w:rsidP="008A215F">
      <w:r>
        <w:pict w14:anchorId="1AD6F4AC">
          <v:rect id="_x0000_i1028" style="width:0;height:1.5pt" o:hralign="center" o:hrstd="t" o:hr="t" fillcolor="#a0a0a0" stroked="f"/>
        </w:pict>
      </w:r>
    </w:p>
    <w:p w14:paraId="33863CA5" w14:textId="25A21FA8" w:rsidR="008A215F" w:rsidRPr="008A215F" w:rsidRDefault="008A215F" w:rsidP="008A215F">
      <w:pPr>
        <w:rPr>
          <w:b/>
          <w:bCs/>
          <w:sz w:val="28"/>
          <w:szCs w:val="28"/>
        </w:rPr>
      </w:pPr>
      <w:r w:rsidRPr="008A215F">
        <w:rPr>
          <w:b/>
          <w:bCs/>
          <w:sz w:val="28"/>
          <w:szCs w:val="28"/>
        </w:rPr>
        <w:t>3️</w:t>
      </w:r>
      <w:r w:rsidRPr="008A215F">
        <w:rPr>
          <w:rFonts w:ascii="Segoe UI Symbol" w:hAnsi="Segoe UI Symbol" w:cs="Segoe UI Symbol"/>
          <w:b/>
          <w:bCs/>
          <w:sz w:val="28"/>
          <w:szCs w:val="28"/>
        </w:rPr>
        <w:t>.</w:t>
      </w:r>
      <w:r>
        <w:rPr>
          <w:rFonts w:ascii="Segoe UI Symbol" w:hAnsi="Segoe UI Symbol" w:cs="Segoe UI Symbol"/>
          <w:b/>
          <w:bCs/>
          <w:sz w:val="28"/>
          <w:szCs w:val="28"/>
        </w:rPr>
        <w:t xml:space="preserve"> </w:t>
      </w:r>
      <w:r w:rsidRPr="008A215F">
        <w:rPr>
          <w:b/>
          <w:bCs/>
          <w:sz w:val="28"/>
          <w:szCs w:val="28"/>
        </w:rPr>
        <w:t>Risk Appetite &amp; Financial Behaviour</w:t>
      </w:r>
    </w:p>
    <w:p w14:paraId="3FD16793" w14:textId="62C1CBDD" w:rsidR="008A215F" w:rsidRPr="008A215F" w:rsidRDefault="008A215F" w:rsidP="008A215F">
      <w:pPr>
        <w:pStyle w:val="ListParagraph"/>
        <w:numPr>
          <w:ilvl w:val="0"/>
          <w:numId w:val="14"/>
        </w:numPr>
      </w:pPr>
      <w:r w:rsidRPr="008A215F">
        <w:rPr>
          <w:b/>
          <w:bCs/>
        </w:rPr>
        <w:t>Investment Risk Profiles:</w:t>
      </w:r>
    </w:p>
    <w:p w14:paraId="5F7F3FE0" w14:textId="77777777" w:rsidR="008A215F" w:rsidRPr="008A215F" w:rsidRDefault="008A215F" w:rsidP="008A215F">
      <w:pPr>
        <w:numPr>
          <w:ilvl w:val="0"/>
          <w:numId w:val="5"/>
        </w:numPr>
      </w:pPr>
      <w:r w:rsidRPr="008A215F">
        <w:t xml:space="preserve">A </w:t>
      </w:r>
      <w:r w:rsidRPr="008A215F">
        <w:rPr>
          <w:b/>
          <w:bCs/>
        </w:rPr>
        <w:t>majority of investors favor medium-to-high-risk assets</w:t>
      </w:r>
      <w:r w:rsidRPr="008A215F">
        <w:t>, such as mutual funds and equities.</w:t>
      </w:r>
    </w:p>
    <w:p w14:paraId="2FC26D89" w14:textId="77777777" w:rsidR="008A215F" w:rsidRPr="008A215F" w:rsidRDefault="008A215F" w:rsidP="008A215F">
      <w:pPr>
        <w:numPr>
          <w:ilvl w:val="0"/>
          <w:numId w:val="5"/>
        </w:numPr>
      </w:pPr>
      <w:r w:rsidRPr="008A215F">
        <w:rPr>
          <w:b/>
          <w:bCs/>
        </w:rPr>
        <w:t>Fixed Deposits &amp; PPF participation is lower</w:t>
      </w:r>
      <w:r w:rsidRPr="008A215F">
        <w:t xml:space="preserve">, indicating a </w:t>
      </w:r>
      <w:r w:rsidRPr="008A215F">
        <w:rPr>
          <w:b/>
          <w:bCs/>
        </w:rPr>
        <w:t>declining trend in traditional savings habits</w:t>
      </w:r>
      <w:r w:rsidRPr="008A215F">
        <w:t>.</w:t>
      </w:r>
    </w:p>
    <w:p w14:paraId="50F0EF98" w14:textId="549EDCA9" w:rsidR="008A215F" w:rsidRPr="008A215F" w:rsidRDefault="008A215F" w:rsidP="008A215F">
      <w:pPr>
        <w:pStyle w:val="ListParagraph"/>
        <w:numPr>
          <w:ilvl w:val="0"/>
          <w:numId w:val="15"/>
        </w:numPr>
      </w:pPr>
      <w:r w:rsidRPr="008A215F">
        <w:rPr>
          <w:b/>
          <w:bCs/>
        </w:rPr>
        <w:t>Business Implication:</w:t>
      </w:r>
    </w:p>
    <w:p w14:paraId="4624775B" w14:textId="77777777" w:rsidR="008A215F" w:rsidRPr="008A215F" w:rsidRDefault="008A215F" w:rsidP="008A215F">
      <w:pPr>
        <w:numPr>
          <w:ilvl w:val="0"/>
          <w:numId w:val="6"/>
        </w:numPr>
      </w:pPr>
      <w:r w:rsidRPr="008A215F">
        <w:rPr>
          <w:b/>
          <w:bCs/>
        </w:rPr>
        <w:t>Banks &amp; financial advisors</w:t>
      </w:r>
      <w:r w:rsidRPr="008A215F">
        <w:t xml:space="preserve"> should develop </w:t>
      </w:r>
      <w:r w:rsidRPr="008A215F">
        <w:rPr>
          <w:b/>
          <w:bCs/>
        </w:rPr>
        <w:t>customized risk-based investment portfolios</w:t>
      </w:r>
      <w:r w:rsidRPr="008A215F">
        <w:t xml:space="preserve"> for clients.</w:t>
      </w:r>
    </w:p>
    <w:p w14:paraId="0003AF6F" w14:textId="77777777" w:rsidR="008A215F" w:rsidRPr="008A215F" w:rsidRDefault="008A215F" w:rsidP="008A215F">
      <w:pPr>
        <w:numPr>
          <w:ilvl w:val="0"/>
          <w:numId w:val="6"/>
        </w:numPr>
      </w:pPr>
      <w:r w:rsidRPr="008A215F">
        <w:rPr>
          <w:b/>
          <w:bCs/>
        </w:rPr>
        <w:t>Government policies for PPF and FDs</w:t>
      </w:r>
      <w:r w:rsidRPr="008A215F">
        <w:t xml:space="preserve"> should be adjusted to attract younger investors through better returns and flexibility.</w:t>
      </w:r>
    </w:p>
    <w:p w14:paraId="286DF2D8" w14:textId="77777777" w:rsidR="008A215F" w:rsidRPr="008A215F" w:rsidRDefault="00000000" w:rsidP="008A215F">
      <w:r>
        <w:pict w14:anchorId="437531F7">
          <v:rect id="_x0000_i1029" style="width:0;height:1.5pt" o:hralign="center" o:hrstd="t" o:hr="t" fillcolor="#a0a0a0" stroked="f"/>
        </w:pict>
      </w:r>
    </w:p>
    <w:p w14:paraId="1D0A00D2" w14:textId="57A53809" w:rsidR="008A215F" w:rsidRPr="008A215F" w:rsidRDefault="008A215F" w:rsidP="008A215F">
      <w:pPr>
        <w:rPr>
          <w:b/>
          <w:bCs/>
          <w:sz w:val="28"/>
          <w:szCs w:val="28"/>
        </w:rPr>
      </w:pPr>
      <w:r w:rsidRPr="008A215F">
        <w:rPr>
          <w:b/>
          <w:bCs/>
          <w:sz w:val="28"/>
          <w:szCs w:val="28"/>
        </w:rPr>
        <w:t>4️</w:t>
      </w:r>
      <w:r w:rsidRPr="008A215F">
        <w:rPr>
          <w:rFonts w:ascii="Segoe UI Symbol" w:hAnsi="Segoe UI Symbol" w:cs="Segoe UI Symbol"/>
          <w:b/>
          <w:bCs/>
          <w:sz w:val="28"/>
          <w:szCs w:val="28"/>
        </w:rPr>
        <w:t>.</w:t>
      </w:r>
      <w:r>
        <w:rPr>
          <w:rFonts w:ascii="Segoe UI Symbol" w:hAnsi="Segoe UI Symbol" w:cs="Segoe UI Symbol"/>
          <w:b/>
          <w:bCs/>
          <w:sz w:val="28"/>
          <w:szCs w:val="28"/>
        </w:rPr>
        <w:t xml:space="preserve"> </w:t>
      </w:r>
      <w:r w:rsidRPr="008A215F">
        <w:rPr>
          <w:b/>
          <w:bCs/>
          <w:sz w:val="28"/>
          <w:szCs w:val="28"/>
        </w:rPr>
        <w:t>Market Trend Insights &amp; Business Opportunities</w:t>
      </w:r>
    </w:p>
    <w:p w14:paraId="23CE2A02" w14:textId="29EAB996" w:rsidR="008A215F" w:rsidRPr="008A215F" w:rsidRDefault="008A215F" w:rsidP="008A215F">
      <w:pPr>
        <w:pStyle w:val="ListParagraph"/>
        <w:numPr>
          <w:ilvl w:val="0"/>
          <w:numId w:val="16"/>
        </w:numPr>
      </w:pPr>
      <w:r w:rsidRPr="008A215F">
        <w:rPr>
          <w:b/>
          <w:bCs/>
        </w:rPr>
        <w:t>Emerging Trends:</w:t>
      </w:r>
    </w:p>
    <w:p w14:paraId="372E42EA" w14:textId="77777777" w:rsidR="008A215F" w:rsidRPr="008A215F" w:rsidRDefault="008A215F" w:rsidP="008A215F">
      <w:pPr>
        <w:numPr>
          <w:ilvl w:val="0"/>
          <w:numId w:val="7"/>
        </w:numPr>
      </w:pPr>
      <w:r w:rsidRPr="008A215F">
        <w:t xml:space="preserve">There is a </w:t>
      </w:r>
      <w:r w:rsidRPr="008A215F">
        <w:rPr>
          <w:b/>
          <w:bCs/>
        </w:rPr>
        <w:t>clear growth trend in mutual fund investments</w:t>
      </w:r>
      <w:r w:rsidRPr="008A215F">
        <w:t>, aligning with broader financial market trends.</w:t>
      </w:r>
    </w:p>
    <w:p w14:paraId="04C9E556" w14:textId="77777777" w:rsidR="008A215F" w:rsidRPr="008A215F" w:rsidRDefault="008A215F" w:rsidP="008A215F">
      <w:pPr>
        <w:numPr>
          <w:ilvl w:val="0"/>
          <w:numId w:val="7"/>
        </w:numPr>
      </w:pPr>
      <w:r w:rsidRPr="008A215F">
        <w:rPr>
          <w:b/>
          <w:bCs/>
        </w:rPr>
        <w:t>Equity investments are increasing</w:t>
      </w:r>
      <w:r w:rsidRPr="008A215F">
        <w:t>, likely due to better digital accessibility and financial awareness.</w:t>
      </w:r>
    </w:p>
    <w:p w14:paraId="506FD9A0" w14:textId="1E2A1EEF" w:rsidR="008A215F" w:rsidRPr="008A215F" w:rsidRDefault="008A215F" w:rsidP="008A215F">
      <w:pPr>
        <w:pStyle w:val="ListParagraph"/>
        <w:numPr>
          <w:ilvl w:val="0"/>
          <w:numId w:val="17"/>
        </w:numPr>
      </w:pPr>
      <w:r w:rsidRPr="008A215F">
        <w:rPr>
          <w:b/>
          <w:bCs/>
        </w:rPr>
        <w:t>Business Implication:</w:t>
      </w:r>
    </w:p>
    <w:p w14:paraId="6DFCB09B" w14:textId="77777777" w:rsidR="008A215F" w:rsidRPr="008A215F" w:rsidRDefault="008A215F" w:rsidP="008A215F">
      <w:pPr>
        <w:numPr>
          <w:ilvl w:val="0"/>
          <w:numId w:val="8"/>
        </w:numPr>
      </w:pPr>
      <w:r w:rsidRPr="008A215F">
        <w:rPr>
          <w:b/>
          <w:bCs/>
        </w:rPr>
        <w:t>Fintech firms should invest in AI-driven financial advisory tools</w:t>
      </w:r>
      <w:r w:rsidRPr="008A215F">
        <w:t xml:space="preserve"> to assist investors in making smarter decisions.</w:t>
      </w:r>
    </w:p>
    <w:p w14:paraId="12101037" w14:textId="77777777" w:rsidR="008A215F" w:rsidRPr="008A215F" w:rsidRDefault="008A215F" w:rsidP="008A215F">
      <w:pPr>
        <w:numPr>
          <w:ilvl w:val="0"/>
          <w:numId w:val="8"/>
        </w:numPr>
      </w:pPr>
      <w:r w:rsidRPr="008A215F">
        <w:rPr>
          <w:b/>
          <w:bCs/>
        </w:rPr>
        <w:t>Mutual fund providers should strengthen digital marketing efforts</w:t>
      </w:r>
      <w:r w:rsidRPr="008A215F">
        <w:t xml:space="preserve"> to attract new investors.</w:t>
      </w:r>
    </w:p>
    <w:p w14:paraId="5846838F" w14:textId="77777777" w:rsidR="005416AF" w:rsidRDefault="005416AF"/>
    <w:sectPr w:rsidR="005416AF" w:rsidSect="008A215F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92866"/>
    <w:multiLevelType w:val="hybridMultilevel"/>
    <w:tmpl w:val="3C329D32"/>
    <w:lvl w:ilvl="0" w:tplc="4009000B">
      <w:start w:val="1"/>
      <w:numFmt w:val="bullet"/>
      <w:lvlText w:val=""/>
      <w:lvlJc w:val="left"/>
      <w:pPr>
        <w:ind w:left="768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8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0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2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4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6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8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0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28" w:hanging="360"/>
      </w:pPr>
      <w:rPr>
        <w:rFonts w:ascii="Wingdings" w:hAnsi="Wingdings" w:hint="default"/>
      </w:rPr>
    </w:lvl>
  </w:abstractNum>
  <w:abstractNum w:abstractNumId="1" w15:restartNumberingAfterBreak="0">
    <w:nsid w:val="0ABB6A71"/>
    <w:multiLevelType w:val="hybridMultilevel"/>
    <w:tmpl w:val="A46E8D60"/>
    <w:lvl w:ilvl="0" w:tplc="4009000B">
      <w:start w:val="1"/>
      <w:numFmt w:val="bullet"/>
      <w:lvlText w:val=""/>
      <w:lvlJc w:val="left"/>
      <w:pPr>
        <w:ind w:left="768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8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0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2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4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6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8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0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28" w:hanging="360"/>
      </w:pPr>
      <w:rPr>
        <w:rFonts w:ascii="Wingdings" w:hAnsi="Wingdings" w:hint="default"/>
      </w:rPr>
    </w:lvl>
  </w:abstractNum>
  <w:abstractNum w:abstractNumId="2" w15:restartNumberingAfterBreak="0">
    <w:nsid w:val="121C7605"/>
    <w:multiLevelType w:val="multilevel"/>
    <w:tmpl w:val="FA902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3B3DA8"/>
    <w:multiLevelType w:val="multilevel"/>
    <w:tmpl w:val="397A9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470E93"/>
    <w:multiLevelType w:val="multilevel"/>
    <w:tmpl w:val="8EC25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442027"/>
    <w:multiLevelType w:val="hybridMultilevel"/>
    <w:tmpl w:val="6A4C701E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0093CE1"/>
    <w:multiLevelType w:val="hybridMultilevel"/>
    <w:tmpl w:val="9B8A6264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97B1F70"/>
    <w:multiLevelType w:val="multilevel"/>
    <w:tmpl w:val="7E5E7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D247BA7"/>
    <w:multiLevelType w:val="hybridMultilevel"/>
    <w:tmpl w:val="F6F0FBE4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8920111"/>
    <w:multiLevelType w:val="multilevel"/>
    <w:tmpl w:val="53F42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9522E0A"/>
    <w:multiLevelType w:val="multilevel"/>
    <w:tmpl w:val="F3E41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FD2250D"/>
    <w:multiLevelType w:val="multilevel"/>
    <w:tmpl w:val="1A545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28945FF"/>
    <w:multiLevelType w:val="hybridMultilevel"/>
    <w:tmpl w:val="1DB4E178"/>
    <w:lvl w:ilvl="0" w:tplc="4009000B">
      <w:start w:val="1"/>
      <w:numFmt w:val="bullet"/>
      <w:lvlText w:val=""/>
      <w:lvlJc w:val="left"/>
      <w:pPr>
        <w:ind w:left="768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8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0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2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4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6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8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0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28" w:hanging="360"/>
      </w:pPr>
      <w:rPr>
        <w:rFonts w:ascii="Wingdings" w:hAnsi="Wingdings" w:hint="default"/>
      </w:rPr>
    </w:lvl>
  </w:abstractNum>
  <w:abstractNum w:abstractNumId="13" w15:restartNumberingAfterBreak="0">
    <w:nsid w:val="47AC5387"/>
    <w:multiLevelType w:val="hybridMultilevel"/>
    <w:tmpl w:val="6F184FAC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C876186"/>
    <w:multiLevelType w:val="multilevel"/>
    <w:tmpl w:val="426CB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69B6FAD"/>
    <w:multiLevelType w:val="hybridMultilevel"/>
    <w:tmpl w:val="FEB88258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752615C"/>
    <w:multiLevelType w:val="hybridMultilevel"/>
    <w:tmpl w:val="9D32F3FE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DC25223"/>
    <w:multiLevelType w:val="hybridMultilevel"/>
    <w:tmpl w:val="AD54FCA6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F913219"/>
    <w:multiLevelType w:val="hybridMultilevel"/>
    <w:tmpl w:val="627A5CBE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63302777">
    <w:abstractNumId w:val="10"/>
  </w:num>
  <w:num w:numId="2" w16cid:durableId="500781609">
    <w:abstractNumId w:val="4"/>
  </w:num>
  <w:num w:numId="3" w16cid:durableId="354581801">
    <w:abstractNumId w:val="9"/>
  </w:num>
  <w:num w:numId="4" w16cid:durableId="1546410511">
    <w:abstractNumId w:val="14"/>
  </w:num>
  <w:num w:numId="5" w16cid:durableId="928805412">
    <w:abstractNumId w:val="7"/>
  </w:num>
  <w:num w:numId="6" w16cid:durableId="761879752">
    <w:abstractNumId w:val="3"/>
  </w:num>
  <w:num w:numId="7" w16cid:durableId="1631934022">
    <w:abstractNumId w:val="11"/>
  </w:num>
  <w:num w:numId="8" w16cid:durableId="544223119">
    <w:abstractNumId w:val="2"/>
  </w:num>
  <w:num w:numId="9" w16cid:durableId="1118717325">
    <w:abstractNumId w:val="16"/>
  </w:num>
  <w:num w:numId="10" w16cid:durableId="1908684150">
    <w:abstractNumId w:val="8"/>
  </w:num>
  <w:num w:numId="11" w16cid:durableId="1482576630">
    <w:abstractNumId w:val="18"/>
  </w:num>
  <w:num w:numId="12" w16cid:durableId="340400204">
    <w:abstractNumId w:val="13"/>
  </w:num>
  <w:num w:numId="13" w16cid:durableId="2022201310">
    <w:abstractNumId w:val="6"/>
  </w:num>
  <w:num w:numId="14" w16cid:durableId="439684893">
    <w:abstractNumId w:val="1"/>
  </w:num>
  <w:num w:numId="15" w16cid:durableId="934678048">
    <w:abstractNumId w:val="0"/>
  </w:num>
  <w:num w:numId="16" w16cid:durableId="839663702">
    <w:abstractNumId w:val="15"/>
  </w:num>
  <w:num w:numId="17" w16cid:durableId="1836992474">
    <w:abstractNumId w:val="12"/>
  </w:num>
  <w:num w:numId="18" w16cid:durableId="656113205">
    <w:abstractNumId w:val="5"/>
  </w:num>
  <w:num w:numId="19" w16cid:durableId="1952281417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2B50"/>
    <w:rsid w:val="000339C3"/>
    <w:rsid w:val="001E0B51"/>
    <w:rsid w:val="002E0F04"/>
    <w:rsid w:val="0030019B"/>
    <w:rsid w:val="00312B50"/>
    <w:rsid w:val="005416AF"/>
    <w:rsid w:val="00881611"/>
    <w:rsid w:val="008A215F"/>
    <w:rsid w:val="009443DE"/>
    <w:rsid w:val="00B63D27"/>
    <w:rsid w:val="00DD72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58B132"/>
  <w15:chartTrackingRefBased/>
  <w15:docId w15:val="{AEF50EF0-9B57-45C3-8042-63313FFF42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12B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12B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12B5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2B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2B5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2B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2B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2B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2B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2B5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12B5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12B5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2B5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2B5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2B5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2B5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2B5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2B5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12B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12B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2B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12B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12B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12B5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12B5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12B5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2B5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2B5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12B5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25035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057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415</Words>
  <Characters>2372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Roger Samuel</dc:creator>
  <cp:keywords/>
  <dc:description/>
  <cp:lastModifiedBy>Roger Samuel</cp:lastModifiedBy>
  <cp:revision>4</cp:revision>
  <dcterms:created xsi:type="dcterms:W3CDTF">2025-03-29T04:20:00Z</dcterms:created>
  <dcterms:modified xsi:type="dcterms:W3CDTF">2025-03-29T04:32:00Z</dcterms:modified>
</cp:coreProperties>
</file>