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Documento de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Visão Arquitetural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 Software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da Revisão</w:t>
      </w:r>
    </w:p>
    <w:tbl>
      <w:tblPr>
        <w:tblStyle w:val="Table1"/>
        <w:tblW w:w="9519.0" w:type="dxa"/>
        <w:jc w:val="left"/>
        <w:tblInd w:w="0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31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  <w:t xml:space="preserve">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Iniciado o documento, Visão lógica, Visão Processos, Visão Implantação, Visão Implementação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Rogerio Amorim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1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Lógica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1no91ut4m8e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/>
      </w:pPr>
      <w:bookmarkStart w:colFirst="0" w:colLast="0" w:name="_uww52fxzyrzk" w:id="1"/>
      <w:bookmarkEnd w:id="1"/>
      <w:r w:rsidDel="00000000" w:rsidR="00000000" w:rsidRPr="00000000">
        <w:rPr>
          <w:rtl w:val="0"/>
        </w:rPr>
        <w:t xml:space="preserve">As partes significativas do ponto de vista da arquitetura do modelo de design, são :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ie14mjng6p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r0mqymieuhjm" w:id="3"/>
      <w:bookmarkEnd w:id="3"/>
      <w:r w:rsidDel="00000000" w:rsidR="00000000" w:rsidRPr="00000000">
        <w:rPr>
          <w:rtl w:val="0"/>
        </w:rPr>
        <w:t xml:space="preserve">Visão de segurança: é responsável pela  garantia de que o sistema é seguro, para que o usuário não tenha dúvidas sobre a segurança do sistema  ou deixe de usar o sistema por sentir que não é seguro.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gf8pml6f5s14" w:id="4"/>
      <w:bookmarkEnd w:id="4"/>
      <w:r w:rsidDel="00000000" w:rsidR="00000000" w:rsidRPr="00000000">
        <w:rPr>
          <w:rtl w:val="0"/>
        </w:rPr>
        <w:t xml:space="preserve">Dentro dessa visão há um Subsistema de design de segurança, dentro desse subsistema os pacote de segurança e dentro deste pacote as classe: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Rule="auto"/>
        <w:ind w:left="1440" w:hanging="360"/>
        <w:rPr/>
      </w:pPr>
      <w:bookmarkStart w:colFirst="0" w:colLast="0" w:name="_6ufgamhfwu0c" w:id="5"/>
      <w:bookmarkEnd w:id="5"/>
      <w:r w:rsidDel="00000000" w:rsidR="00000000" w:rsidRPr="00000000">
        <w:rPr>
          <w:rtl w:val="0"/>
        </w:rPr>
        <w:t xml:space="preserve">SERVIÇO: é a classe responsável pelo desempenho do sistema, sendo assim é responsável pela funcionalidade, segurança e eficiência do sistema.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84nh1kpqihx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x0ne182wm6nm" w:id="7"/>
      <w:bookmarkEnd w:id="7"/>
      <w:r w:rsidDel="00000000" w:rsidR="00000000" w:rsidRPr="00000000">
        <w:rPr>
          <w:rtl w:val="0"/>
        </w:rPr>
        <w:t xml:space="preserve">Visão de usabilidade: é responsável pela interface do sistema se mostrar usual ao cliente, e que ele não tenha dificuldade na hora que for usar o sistema.</w:t>
      </w:r>
    </w:p>
    <w:p w:rsidR="00000000" w:rsidDel="00000000" w:rsidP="00000000" w:rsidRDefault="00000000" w:rsidRPr="00000000" w14:paraId="0000001D">
      <w:pPr>
        <w:spacing w:after="120" w:lineRule="auto"/>
        <w:ind w:left="720" w:firstLine="0"/>
        <w:rPr/>
      </w:pPr>
      <w:bookmarkStart w:colFirst="0" w:colLast="0" w:name="_gf8pml6f5s14" w:id="4"/>
      <w:bookmarkEnd w:id="4"/>
      <w:r w:rsidDel="00000000" w:rsidR="00000000" w:rsidRPr="00000000">
        <w:rPr>
          <w:rtl w:val="0"/>
        </w:rPr>
        <w:t xml:space="preserve">Dentro dessa visão há um Subsistema de design de usabilidade, dentro desse subsistema os pacotes de usabilidade e dentro deste pacote as classes: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lineRule="auto"/>
        <w:ind w:left="1440" w:hanging="360"/>
        <w:rPr/>
      </w:pPr>
      <w:bookmarkStart w:colFirst="0" w:colLast="0" w:name="_zawizb7affro" w:id="8"/>
      <w:bookmarkEnd w:id="8"/>
      <w:r w:rsidDel="00000000" w:rsidR="00000000" w:rsidRPr="00000000">
        <w:rPr>
          <w:rtl w:val="0"/>
        </w:rPr>
        <w:t xml:space="preserve">API: é a classe responsável pelo que o usuário requisita e vê do sistema, por isso ela é responsável pela  usabilidade do sistema. </w:t>
      </w:r>
    </w:p>
    <w:p w:rsidR="00000000" w:rsidDel="00000000" w:rsidP="00000000" w:rsidRDefault="00000000" w:rsidRPr="00000000" w14:paraId="0000001F">
      <w:pPr>
        <w:spacing w:after="120" w:lineRule="auto"/>
        <w:ind w:left="720" w:firstLine="0"/>
        <w:rPr/>
      </w:pPr>
      <w:bookmarkStart w:colFirst="0" w:colLast="0" w:name="_5hgiifcxbkpl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v6n3y2gy0cwi" w:id="10"/>
      <w:bookmarkEnd w:id="10"/>
      <w:r w:rsidDel="00000000" w:rsidR="00000000" w:rsidRPr="00000000">
        <w:rPr>
          <w:rtl w:val="0"/>
        </w:rPr>
        <w:t xml:space="preserve">Visão de confiança: é responsável pela confiabilidade do sistema, assim sendo específica as características que o sistema deve possuir para ser considerado confiável.</w:t>
      </w:r>
    </w:p>
    <w:p w:rsidR="00000000" w:rsidDel="00000000" w:rsidP="00000000" w:rsidRDefault="00000000" w:rsidRPr="00000000" w14:paraId="00000021">
      <w:pPr>
        <w:spacing w:after="120" w:lineRule="auto"/>
        <w:ind w:left="720" w:firstLine="0"/>
        <w:rPr/>
      </w:pPr>
      <w:bookmarkStart w:colFirst="0" w:colLast="0" w:name="_gf8pml6f5s14" w:id="4"/>
      <w:bookmarkEnd w:id="4"/>
      <w:r w:rsidDel="00000000" w:rsidR="00000000" w:rsidRPr="00000000">
        <w:rPr>
          <w:rtl w:val="0"/>
        </w:rPr>
        <w:t xml:space="preserve">Dentro dessa visão há um Subsistema de design de usabilidade, dentro desse subsistema os pacotes de usabilidade e dentro deste pacote as classes: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120" w:lineRule="auto"/>
        <w:ind w:left="1440" w:hanging="360"/>
        <w:rPr/>
      </w:pPr>
      <w:bookmarkStart w:colFirst="0" w:colLast="0" w:name="_6ufgamhfwu0c" w:id="5"/>
      <w:bookmarkEnd w:id="5"/>
      <w:r w:rsidDel="00000000" w:rsidR="00000000" w:rsidRPr="00000000">
        <w:rPr>
          <w:rtl w:val="0"/>
        </w:rPr>
        <w:t xml:space="preserve">SERVIÇO: é a classe responsável pelo desempenho do sistema, sendo assim é responsável pela funcionalidade, segurança e eficiência do sistema.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92bqqj539onb" w:id="11"/>
      <w:bookmarkEnd w:id="1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4"/>
        </w:numPr>
        <w:ind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V</w:t>
      </w:r>
      <w:r w:rsidDel="00000000" w:rsidR="00000000" w:rsidRPr="00000000">
        <w:rPr>
          <w:b w:val="1"/>
          <w:vertAlign w:val="baseline"/>
          <w:rtl w:val="0"/>
        </w:rPr>
        <w:t xml:space="preserve">isão Geral</w:t>
      </w:r>
    </w:p>
    <w:p w:rsidR="00000000" w:rsidDel="00000000" w:rsidP="00000000" w:rsidRDefault="00000000" w:rsidRPr="00000000" w14:paraId="00000025">
      <w:pPr>
        <w:spacing w:after="120" w:lineRule="auto"/>
        <w:ind w:left="720" w:firstLine="0"/>
        <w:rPr/>
      </w:pPr>
      <w:bookmarkStart w:colFirst="0" w:colLast="0" w:name="_ie14mjng6p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Rule="auto"/>
        <w:ind w:left="720" w:firstLine="720"/>
        <w:rPr/>
      </w:pPr>
      <w:bookmarkStart w:colFirst="0" w:colLast="0" w:name="_r0mqymieuhjm" w:id="3"/>
      <w:bookmarkEnd w:id="3"/>
      <w:r w:rsidDel="00000000" w:rsidR="00000000" w:rsidRPr="00000000">
        <w:rPr>
          <w:rtl w:val="0"/>
        </w:rPr>
        <w:t xml:space="preserve">Visão geral do design é baseado na usabilidade, segurança e confiança, desta forma são divididos em três pacotes de nível superior, o pacote da visão de usabilidade, o pacote da visão  de confiança e o pacote da visão de segurança. </w:t>
      </w:r>
    </w:p>
    <w:p w:rsidR="00000000" w:rsidDel="00000000" w:rsidP="00000000" w:rsidRDefault="00000000" w:rsidRPr="00000000" w14:paraId="00000027">
      <w:pPr>
        <w:spacing w:after="120" w:lineRule="auto"/>
        <w:ind w:left="720" w:firstLine="720"/>
        <w:rPr/>
      </w:pPr>
      <w:bookmarkStart w:colFirst="0" w:colLast="0" w:name="_s3fkkrhxg58c" w:id="12"/>
      <w:bookmarkEnd w:id="12"/>
      <w:r w:rsidDel="00000000" w:rsidR="00000000" w:rsidRPr="00000000">
        <w:rPr>
          <w:rtl w:val="0"/>
        </w:rPr>
        <w:t xml:space="preserve">Cada um deles tem o seu subsistema de design o subsistema da usabilidade, o subsistema da confiança e o subsistema da segurança, dentro de cada subsistema tem estão os pacotes, os quais são, respectivamente : pacote de segurança, que tem a classe SERVIÇO; pacote de usabilidade, que tem a classe API; pacote de confiança, que tem a classe API.</w:t>
      </w:r>
    </w:p>
    <w:p w:rsidR="00000000" w:rsidDel="00000000" w:rsidP="00000000" w:rsidRDefault="00000000" w:rsidRPr="00000000" w14:paraId="00000028">
      <w:pPr>
        <w:spacing w:after="120" w:lineRule="auto"/>
        <w:ind w:left="720" w:firstLine="720"/>
        <w:rPr/>
      </w:pPr>
      <w:bookmarkStart w:colFirst="0" w:colLast="0" w:name="_ysfcjvxk74i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ind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Pacotes de Design Significativos do Ponto de Vista da Arquitetura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rPr/>
      </w:pPr>
      <w:r w:rsidDel="00000000" w:rsidR="00000000" w:rsidRPr="00000000">
        <w:rPr>
          <w:b w:val="1"/>
          <w:rtl w:val="0"/>
        </w:rPr>
        <w:t xml:space="preserve">Diagrama de classes 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708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de Processos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Visão do locador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35nkun2" w:id="14"/>
      <w:bookmarkEnd w:id="14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43600" cy="4800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bdu3reso3wh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/>
      </w:pPr>
      <w:bookmarkStart w:colFirst="0" w:colLast="0" w:name="_foysuutnpaqx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Visão do locatário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right="0"/>
        <w:jc w:val="left"/>
        <w:rPr>
          <w:rFonts w:ascii="Arial" w:cs="Arial" w:eastAsia="Arial" w:hAnsi="Arial"/>
          <w:b w:val="1"/>
        </w:rPr>
      </w:pPr>
      <w:bookmarkStart w:colFirst="0" w:colLast="0" w:name="_f5myjcqq4mc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4965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s0w2dodijuus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de Implantação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1ksv4uv" w:id="19"/>
      <w:bookmarkEnd w:id="19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914608" cy="341471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2053" l="0" r="0" t="2053"/>
                    <a:stretch>
                      <a:fillRect/>
                    </a:stretch>
                  </pic:blipFill>
                  <pic:spPr>
                    <a:xfrm>
                      <a:off x="0" y="0"/>
                      <a:ext cx="5914608" cy="341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4"/>
        </w:numPr>
        <w:ind w:left="360" w:right="0" w:hanging="36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da Implementação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/>
      </w:pPr>
      <w:bookmarkStart w:colFirst="0" w:colLast="0" w:name="_44sinio" w:id="20"/>
      <w:bookmarkEnd w:id="20"/>
      <w:r w:rsidDel="00000000" w:rsidR="00000000" w:rsidRPr="00000000">
        <w:rPr>
          <w:rtl w:val="0"/>
        </w:rPr>
        <w:t xml:space="preserve">O modelo geral foi divido em 3 camadas, sendo elas: camada cliente, camada de interface e camada de negócio . Os componentes mais significativos são aqueles que possuem total foco do sistema, são aqueles que desempenham a função principal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Camada de Cliente - Camada de Interface : onde acontece a interação “principal”, a camada de cliente é onde o cliente faz as requisições dos serviços para camada de interface que é onde fica a api de redirecionamento de requisições e respostas dos respectivos serviços 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Camada de Interface - Camada de Negócio : é a interação onde a camada de interface fornece as requisições aos devidos serviços da camada de negócio, onde acontece a troca de dados, dados salvos são “recuperados” para utilizar durante a interação com o usuário e dados onde dados gerados são armazenados.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od22lkpjg1a6" w:id="21"/>
      <w:bookmarkEnd w:id="21"/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3481388" cy="3535184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6946" l="0" r="0" t="6946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353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vj6r7wg5kk9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rku16hofwq4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3u27om6l8rip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66plgmal0qk6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yfxrcotj2unm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p9x1mqjqanaw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t49mx3n3okwh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e54t5t3pra2l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erwwj7la68ff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ig92trno0gf1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qobrezqc42j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e175cqn8v9np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3n7df03whf7g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gj3f8vekhmq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s4ni14tt66l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i w:val="1"/>
          <w:color w:val="0000ff"/>
        </w:rPr>
      </w:pPr>
      <w:bookmarkStart w:colFirst="0" w:colLast="0" w:name="_tu3oqkxgz2fc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numPr>
          <w:ilvl w:val="1"/>
          <w:numId w:val="4"/>
        </w:numPr>
        <w:ind w:left="0" w:firstLine="0"/>
        <w:rPr/>
      </w:pPr>
      <w:r w:rsidDel="00000000" w:rsidR="00000000" w:rsidRPr="00000000">
        <w:rPr>
          <w:b w:val="1"/>
          <w:vertAlign w:val="baseline"/>
          <w:rtl w:val="0"/>
        </w:rPr>
        <w:t xml:space="preserve">Camadas</w:t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443508" cy="71024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508" cy="710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Ind w:w="0.0" w:type="dxa"/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shd w:fill="auto" w:val="clear"/>
          <w:vAlign w:val="top"/>
        </w:tcPr>
        <w:p w:rsidR="00000000" w:rsidDel="00000000" w:rsidP="00000000" w:rsidRDefault="00000000" w:rsidRPr="00000000" w14:paraId="0000005C">
          <w:pPr>
            <w:ind w:left="0" w:right="360" w:firstLine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Confidential</w:t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5D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Empresa Fictícia</w:t>
          </w:r>
          <w:r w:rsidDel="00000000" w:rsidR="00000000" w:rsidRPr="00000000">
            <w:rPr>
              <w:vertAlign w:val="baseline"/>
              <w:rtl w:val="0"/>
            </w:rPr>
            <w:t xml:space="preserve">&gt;, 201</w:t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top"/>
        </w:tcPr>
        <w:p w:rsidR="00000000" w:rsidDel="00000000" w:rsidP="00000000" w:rsidRDefault="00000000" w:rsidRPr="00000000" w14:paraId="0000005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pBdr>
        <w:top w:color="000000" w:space="1" w:sz="6" w:val="single"/>
        <w:left w:color="000000" w:space="0" w:sz="0" w:val="none"/>
        <w:bottom w:color="000000" w:space="0" w:sz="0" w:val="none"/>
        <w:right w:color="000000" w:space="0" w:sz="0" w:val="non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&lt;Empresa Fict</w:t>
    </w:r>
    <w:r w:rsidDel="00000000" w:rsidR="00000000" w:rsidRPr="00000000">
      <w:rPr>
        <w:b w:val="1"/>
        <w:sz w:val="36"/>
        <w:szCs w:val="36"/>
        <w:rtl w:val="0"/>
      </w:rPr>
      <w:t xml:space="preserve">í</w:t>
    </w:r>
    <w:r w:rsidDel="00000000" w:rsidR="00000000" w:rsidRPr="00000000">
      <w:rPr>
        <w:b w:val="1"/>
        <w:sz w:val="36"/>
        <w:szCs w:val="36"/>
        <w:vertAlign w:val="baseline"/>
        <w:rtl w:val="0"/>
      </w:rPr>
      <w:t xml:space="preserve">cia&gt;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pBdr>
        <w:top w:color="000000" w:space="0" w:sz="0" w:val="none"/>
        <w:left w:color="000000" w:space="0" w:sz="0" w:val="none"/>
        <w:bottom w:color="000000" w:space="1" w:sz="6" w:val="single"/>
        <w:right w:color="000000" w:space="0" w:sz="0" w:val="none"/>
      </w:pBdr>
      <w:jc w:val="right"/>
      <w:rPr>
        <w:rFonts w:ascii="Arial" w:cs="Arial" w:eastAsia="Arial" w:hAnsi="Arial"/>
        <w:b w:val="1"/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i w:val="1"/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720" w:right="0" w:hanging="720"/>
    </w:pPr>
    <w:rPr>
      <w:rFonts w:ascii="Arial" w:cs="Arial" w:eastAsia="Arial" w:hAnsi="Arial"/>
      <w:b w:val="0"/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 w:right="0" w:firstLine="0"/>
    </w:pPr>
    <w:rPr>
      <w:rFonts w:ascii="Times New Roman" w:cs="Times New Roman" w:eastAsia="Times New Roman" w:hAnsi="Times New Roman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widowControl w:val="0"/>
      <w:spacing w:after="60" w:before="0" w:lineRule="auto"/>
      <w:jc w:val="center"/>
    </w:pPr>
    <w:rPr>
      <w:rFonts w:ascii="Arial" w:cs="Arial" w:eastAsia="Arial" w:hAnsi="Arial"/>
      <w:i w:val="1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jp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image" Target="media/image3.png"/><Relationship Id="rId14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