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roger-wiki-index"/>
      <w:bookmarkEnd w:id="21"/>
      <w:r>
        <w:t xml:space="preserve">Roger Wiki Index</w:t>
      </w:r>
    </w:p>
    <w:p>
      <w:pPr>
        <w:pStyle w:val="Heading2"/>
      </w:pPr>
      <w:bookmarkStart w:id="22" w:name="windows"/>
      <w:bookmarkEnd w:id="22"/>
      <w:r>
        <w:t xml:space="preserve">Windows</w:t>
      </w:r>
    </w:p>
    <w:p>
      <w:pPr>
        <w:pStyle w:val="Compact"/>
        <w:numPr>
          <w:numId w:val="1001"/>
          <w:ilvl w:val="0"/>
        </w:numPr>
      </w:pPr>
      <w:hyperlink r:id="rId23">
        <w:r>
          <w:rPr>
            <w:rStyle w:val="Hyperlink"/>
          </w:rPr>
          <w:t xml:space="preserve">Windows Terminal Commands</w:t>
        </w:r>
      </w:hyperlink>
    </w:p>
    <w:p>
      <w:pPr>
        <w:pStyle w:val="Compact"/>
        <w:numPr>
          <w:numId w:val="1001"/>
          <w:ilvl w:val="0"/>
        </w:numPr>
      </w:pPr>
      <w:r>
        <w:t xml:space="preserve">[[Babun]]</w:t>
      </w:r>
    </w:p>
    <w:p>
      <w:pPr>
        <w:pStyle w:val="Compact"/>
        <w:numPr>
          <w:numId w:val="1001"/>
          <w:ilvl w:val="0"/>
        </w:numPr>
      </w:pPr>
      <w:r>
        <w:t xml:space="preserve">[[Windows Store]]</w:t>
      </w:r>
    </w:p>
    <w:p>
      <w:pPr>
        <w:pStyle w:val="Compact"/>
        <w:numPr>
          <w:numId w:val="1001"/>
          <w:ilvl w:val="0"/>
        </w:numPr>
      </w:pPr>
      <w:r>
        <w:t xml:space="preserve">[[WSL]]</w:t>
      </w:r>
    </w:p>
    <w:p>
      <w:pPr>
        <w:pStyle w:val="Heading2"/>
      </w:pPr>
      <w:bookmarkStart w:id="24" w:name="linux"/>
      <w:bookmarkEnd w:id="24"/>
      <w:r>
        <w:t xml:space="preserve">Linux</w:t>
      </w:r>
    </w:p>
    <w:p>
      <w:pPr>
        <w:pStyle w:val="Compact"/>
        <w:numPr>
          <w:numId w:val="1002"/>
          <w:ilvl w:val="0"/>
        </w:numPr>
      </w:pPr>
      <w:r>
        <w:t xml:space="preserve">[[Linux Terminal Commands]]</w:t>
      </w:r>
    </w:p>
    <w:p>
      <w:pPr>
        <w:pStyle w:val="Compact"/>
        <w:numPr>
          <w:numId w:val="1002"/>
          <w:ilvl w:val="0"/>
        </w:numPr>
      </w:pPr>
      <w:r>
        <w:t xml:space="preserve">[[Raspberry Pi]]</w:t>
      </w:r>
    </w:p>
    <w:p>
      <w:pPr>
        <w:pStyle w:val="Compact"/>
        <w:numPr>
          <w:numId w:val="1002"/>
          <w:ilvl w:val="0"/>
        </w:numPr>
      </w:pPr>
      <w:r>
        <w:t xml:space="preserve">[[curl]]</w:t>
      </w:r>
    </w:p>
    <w:p>
      <w:pPr>
        <w:pStyle w:val="Compact"/>
        <w:numPr>
          <w:numId w:val="1002"/>
          <w:ilvl w:val="0"/>
        </w:numPr>
      </w:pPr>
      <w:r>
        <w:t xml:space="preserve">[[Linux Kernel]]</w:t>
      </w:r>
    </w:p>
    <w:p>
      <w:pPr>
        <w:pStyle w:val="Heading2"/>
      </w:pPr>
      <w:bookmarkStart w:id="25" w:name="vim"/>
      <w:bookmarkEnd w:id="25"/>
      <w:r>
        <w:t xml:space="preserve">Vim</w:t>
      </w:r>
    </w:p>
    <w:p>
      <w:pPr>
        <w:pStyle w:val="Compact"/>
        <w:numPr>
          <w:numId w:val="1003"/>
          <w:ilvl w:val="0"/>
        </w:numPr>
      </w:pPr>
      <w:r>
        <w:t xml:space="preserve">[[Vim Commands]]</w:t>
      </w:r>
    </w:p>
    <w:p>
      <w:pPr>
        <w:pStyle w:val="Compact"/>
        <w:numPr>
          <w:numId w:val="1003"/>
          <w:ilvl w:val="0"/>
        </w:numPr>
      </w:pPr>
      <w:r>
        <w:t xml:space="preserve">[[Vim Custom Keys]]</w:t>
      </w:r>
    </w:p>
    <w:p>
      <w:pPr>
        <w:pStyle w:val="Compact"/>
        <w:numPr>
          <w:numId w:val="1003"/>
          <w:ilvl w:val="0"/>
        </w:numPr>
      </w:pPr>
      <w:r>
        <w:t xml:space="preserve">Vim Plugins</w:t>
      </w:r>
    </w:p>
    <w:p>
      <w:pPr>
        <w:pStyle w:val="Compact"/>
        <w:numPr>
          <w:numId w:val="1003"/>
          <w:ilvl w:val="0"/>
        </w:numPr>
      </w:pPr>
      <w:r>
        <w:t xml:space="preserve">[[VimWiki]]</w:t>
      </w:r>
    </w:p>
    <w:p>
      <w:pPr>
        <w:pStyle w:val="Compact"/>
        <w:numPr>
          <w:numId w:val="1003"/>
          <w:ilvl w:val="0"/>
        </w:numPr>
      </w:pPr>
      <w:r>
        <w:t xml:space="preserve">[[Surround]]</w:t>
      </w:r>
    </w:p>
    <w:p>
      <w:pPr>
        <w:pStyle w:val="Compact"/>
        <w:numPr>
          <w:numId w:val="1003"/>
          <w:ilvl w:val="0"/>
        </w:numPr>
      </w:pPr>
      <w:r>
        <w:t xml:space="preserve">[[Syntastic]]</w:t>
      </w:r>
    </w:p>
    <w:p>
      <w:pPr>
        <w:pStyle w:val="Compact"/>
        <w:numPr>
          <w:numId w:val="1003"/>
          <w:ilvl w:val="0"/>
        </w:numPr>
      </w:pPr>
      <w:r>
        <w:t xml:space="preserve">[[Fugitive]]</w:t>
      </w:r>
    </w:p>
    <w:p>
      <w:pPr>
        <w:pStyle w:val="Compact"/>
        <w:numPr>
          <w:numId w:val="1003"/>
          <w:ilvl w:val="0"/>
        </w:numPr>
      </w:pPr>
      <w:r>
        <w:t xml:space="preserve">[[Doxigen]]</w:t>
      </w:r>
    </w:p>
    <w:p>
      <w:pPr>
        <w:pStyle w:val="Compact"/>
        <w:numPr>
          <w:numId w:val="1003"/>
          <w:ilvl w:val="0"/>
        </w:numPr>
      </w:pPr>
      <w:r>
        <w:t xml:space="preserve">[[NeoSnippet]]</w:t>
      </w:r>
    </w:p>
    <w:p>
      <w:pPr>
        <w:pStyle w:val="Compact"/>
        <w:numPr>
          <w:numId w:val="1003"/>
          <w:ilvl w:val="0"/>
        </w:numPr>
      </w:pPr>
      <w:r>
        <w:t xml:space="preserve">[[Pandoc]]</w:t>
      </w:r>
    </w:p>
    <w:p>
      <w:pPr>
        <w:pStyle w:val="Compact"/>
        <w:numPr>
          <w:numId w:val="1004"/>
          <w:ilvl w:val="1"/>
        </w:numPr>
      </w:pPr>
      <w:r>
        <w:t xml:space="preserve">[[Marvim]]</w:t>
      </w:r>
    </w:p>
    <w:p>
      <w:pPr>
        <w:pStyle w:val="Heading2"/>
      </w:pPr>
      <w:bookmarkStart w:id="26" w:name="source-control"/>
      <w:bookmarkEnd w:id="26"/>
      <w:r>
        <w:t xml:space="preserve">Source Control</w:t>
      </w:r>
    </w:p>
    <w:p>
      <w:pPr>
        <w:pStyle w:val="Compact"/>
        <w:numPr>
          <w:numId w:val="1005"/>
          <w:ilvl w:val="0"/>
        </w:numPr>
      </w:pPr>
      <w:r>
        <w:t xml:space="preserve">[[Git Commands]]</w:t>
      </w:r>
    </w:p>
    <w:p>
      <w:pPr>
        <w:pStyle w:val="Compact"/>
        <w:numPr>
          <w:numId w:val="1005"/>
          <w:ilvl w:val="0"/>
        </w:numPr>
      </w:pPr>
      <w:r>
        <w:t xml:space="preserve">[[Git TFS]]</w:t>
      </w:r>
    </w:p>
    <w:p>
      <w:pPr>
        <w:pStyle w:val="Compact"/>
        <w:numPr>
          <w:numId w:val="1005"/>
          <w:ilvl w:val="0"/>
        </w:numPr>
      </w:pPr>
      <w:r>
        <w:t xml:space="preserve">[[TFS Online]]</w:t>
      </w:r>
    </w:p>
    <w:p>
      <w:pPr>
        <w:pStyle w:val="Heading2"/>
      </w:pPr>
      <w:bookmarkStart w:id="27" w:name="tmux"/>
      <w:bookmarkEnd w:id="27"/>
      <w:r>
        <w:t xml:space="preserve">TMUX</w:t>
      </w:r>
    </w:p>
    <w:p>
      <w:pPr>
        <w:pStyle w:val="Compact"/>
        <w:numPr>
          <w:numId w:val="1006"/>
          <w:ilvl w:val="0"/>
        </w:numPr>
      </w:pPr>
      <w:r>
        <w:t xml:space="preserve">[[TMUX commands]]</w:t>
      </w:r>
    </w:p>
    <w:p>
      <w:pPr>
        <w:pStyle w:val="Compact"/>
        <w:numPr>
          <w:numId w:val="1006"/>
          <w:ilvl w:val="0"/>
        </w:numPr>
      </w:pPr>
      <w:r>
        <w:t xml:space="preserve">TMUX Plugins</w:t>
      </w:r>
    </w:p>
    <w:p>
      <w:pPr>
        <w:pStyle w:val="Compact"/>
        <w:numPr>
          <w:numId w:val="1006"/>
          <w:ilvl w:val="0"/>
        </w:numPr>
      </w:pPr>
      <w:r>
        <w:t xml:space="preserve">[[Tmux Plugin Manager]]</w:t>
      </w:r>
    </w:p>
    <w:p>
      <w:pPr>
        <w:pStyle w:val="Heading2"/>
      </w:pPr>
      <w:bookmarkStart w:id="28" w:name="docker"/>
      <w:bookmarkEnd w:id="28"/>
      <w:r>
        <w:t xml:space="preserve">Docker</w:t>
      </w:r>
    </w:p>
    <w:p>
      <w:pPr>
        <w:pStyle w:val="Compact"/>
        <w:numPr>
          <w:numId w:val="1007"/>
          <w:ilvl w:val="0"/>
        </w:numPr>
      </w:pPr>
      <w:r>
        <w:t xml:space="preserve">[[Docker Commands]]</w:t>
      </w:r>
    </w:p>
    <w:p>
      <w:pPr>
        <w:pStyle w:val="Heading2"/>
      </w:pPr>
      <w:bookmarkStart w:id="29" w:name="infinit"/>
      <w:bookmarkEnd w:id="29"/>
      <w:r>
        <w:t xml:space="preserve">Infinit</w:t>
      </w:r>
    </w:p>
    <w:p>
      <w:pPr>
        <w:pStyle w:val="Compact"/>
        <w:numPr>
          <w:numId w:val="1008"/>
          <w:ilvl w:val="0"/>
        </w:numPr>
      </w:pPr>
      <w:r>
        <w:t xml:space="preserve">[[Infinit Commands]]</w:t>
      </w:r>
    </w:p>
    <w:p>
      <w:pPr>
        <w:pStyle w:val="Heading2"/>
      </w:pPr>
      <w:bookmarkStart w:id="30" w:name="cmake"/>
      <w:bookmarkEnd w:id="30"/>
      <w:r>
        <w:t xml:space="preserve">CMake</w:t>
      </w:r>
    </w:p>
    <w:p>
      <w:pPr>
        <w:pStyle w:val="Compact"/>
        <w:numPr>
          <w:numId w:val="1009"/>
          <w:ilvl w:val="0"/>
        </w:numPr>
      </w:pPr>
      <w:r>
        <w:t xml:space="preserve">[[CMake Commands]]</w:t>
      </w:r>
    </w:p>
    <w:p>
      <w:pPr>
        <w:pStyle w:val="Compact"/>
        <w:numPr>
          <w:numId w:val="1009"/>
          <w:ilvl w:val="0"/>
        </w:numPr>
      </w:pPr>
      <w:r>
        <w:t xml:space="preserve">[[CMake Codding Style]]</w:t>
      </w:r>
    </w:p>
    <w:p>
      <w:pPr>
        <w:pStyle w:val="Compact"/>
        <w:numPr>
          <w:numId w:val="1009"/>
          <w:ilvl w:val="0"/>
        </w:numPr>
      </w:pPr>
      <w:r>
        <w:t xml:space="preserve">[[CMake Toolchains]]</w:t>
      </w:r>
    </w:p>
    <w:p>
      <w:pPr>
        <w:pStyle w:val="Compact"/>
        <w:numPr>
          <w:numId w:val="1009"/>
          <w:ilvl w:val="0"/>
        </w:numPr>
      </w:pPr>
      <w:r>
        <w:t xml:space="preserve">[[CrossTool-ng]]</w:t>
      </w:r>
    </w:p>
    <w:p>
      <w:pPr>
        <w:pStyle w:val="Heading2"/>
      </w:pPr>
      <w:bookmarkStart w:id="31" w:name="ctags"/>
      <w:bookmarkEnd w:id="31"/>
      <w:r>
        <w:t xml:space="preserve">CTags</w:t>
      </w:r>
    </w:p>
    <w:p>
      <w:pPr>
        <w:pStyle w:val="Compact"/>
        <w:numPr>
          <w:numId w:val="1010"/>
          <w:ilvl w:val="0"/>
        </w:numPr>
      </w:pPr>
      <w:r>
        <w:t xml:space="preserve">[[Ctags Commands]]</w:t>
      </w:r>
    </w:p>
    <w:p>
      <w:pPr>
        <w:pStyle w:val="Heading2"/>
      </w:pPr>
      <w:bookmarkStart w:id="32" w:name="boost"/>
      <w:bookmarkEnd w:id="32"/>
      <w:r>
        <w:t xml:space="preserve">Boost</w:t>
      </w:r>
    </w:p>
    <w:p>
      <w:pPr>
        <w:pStyle w:val="Compact"/>
        <w:numPr>
          <w:numId w:val="1011"/>
          <w:ilvl w:val="0"/>
        </w:numPr>
      </w:pPr>
      <w:r>
        <w:t xml:space="preserve">[[Boost Tips and Tricks]]</w:t>
      </w:r>
    </w:p>
    <w:p>
      <w:pPr>
        <w:pStyle w:val="Heading2"/>
      </w:pPr>
      <w:bookmarkStart w:id="33" w:name="google-test"/>
      <w:bookmarkEnd w:id="33"/>
      <w:r>
        <w:t xml:space="preserve">Google Test</w:t>
      </w:r>
    </w:p>
    <w:p>
      <w:pPr>
        <w:pStyle w:val="Compact"/>
        <w:numPr>
          <w:numId w:val="1012"/>
          <w:ilvl w:val="0"/>
        </w:numPr>
      </w:pPr>
      <w:r>
        <w:t xml:space="preserve">[[Gtest Commands]]</w:t>
      </w:r>
    </w:p>
    <w:p>
      <w:pPr>
        <w:pStyle w:val="Heading2"/>
      </w:pPr>
      <w:bookmarkStart w:id="34" w:name="reactjs"/>
      <w:bookmarkEnd w:id="34"/>
      <w:r>
        <w:t xml:space="preserve">ReactJS</w:t>
      </w:r>
    </w:p>
    <w:p>
      <w:pPr>
        <w:pStyle w:val="Compact"/>
        <w:numPr>
          <w:numId w:val="1013"/>
          <w:ilvl w:val="0"/>
        </w:numPr>
      </w:pPr>
      <w:r>
        <w:t xml:space="preserve">[[ReactJS Commands]]</w:t>
      </w:r>
    </w:p>
    <w:p>
      <w:pPr>
        <w:pStyle w:val="Heading2"/>
      </w:pPr>
      <w:bookmarkStart w:id="35" w:name="nodejs"/>
      <w:bookmarkEnd w:id="35"/>
      <w:r>
        <w:t xml:space="preserve">NodeJS</w:t>
      </w:r>
    </w:p>
    <w:p>
      <w:pPr>
        <w:pStyle w:val="Compact"/>
        <w:numPr>
          <w:numId w:val="1014"/>
          <w:ilvl w:val="0"/>
        </w:numPr>
      </w:pPr>
      <w:r>
        <w:t xml:space="preserve">[[NodeJS Commands]]</w:t>
      </w:r>
    </w:p>
    <w:p>
      <w:pPr>
        <w:pStyle w:val="Heading2"/>
      </w:pPr>
      <w:bookmarkStart w:id="36" w:name="virtual-box"/>
      <w:bookmarkEnd w:id="36"/>
      <w:r>
        <w:t xml:space="preserve">Virtual Box</w:t>
      </w:r>
    </w:p>
    <w:p>
      <w:pPr>
        <w:pStyle w:val="Compact"/>
        <w:numPr>
          <w:numId w:val="1015"/>
          <w:ilvl w:val="0"/>
        </w:numPr>
      </w:pPr>
      <w:r>
        <w:t xml:space="preserve">[[Virtual Box Commands]]</w:t>
      </w:r>
    </w:p>
    <w:p>
      <w:pPr>
        <w:pStyle w:val="Heading2"/>
      </w:pPr>
      <w:bookmarkStart w:id="37" w:name="debug-tools"/>
      <w:bookmarkEnd w:id="37"/>
      <w:r>
        <w:t xml:space="preserve">Debug Tools</w:t>
      </w:r>
    </w:p>
    <w:p>
      <w:pPr>
        <w:pStyle w:val="Compact"/>
        <w:numPr>
          <w:numId w:val="1016"/>
          <w:ilvl w:val="0"/>
        </w:numPr>
      </w:pPr>
      <w:r>
        <w:t xml:space="preserve">[[ConqueGDB]]</w:t>
      </w:r>
    </w:p>
    <w:p>
      <w:pPr>
        <w:pStyle w:val="Compact"/>
        <w:numPr>
          <w:numId w:val="1016"/>
          <w:ilvl w:val="0"/>
        </w:numPr>
      </w:pPr>
      <w:r>
        <w:t xml:space="preserve">[[Intel Inspector]]</w:t>
      </w:r>
    </w:p>
    <w:p>
      <w:pPr>
        <w:pStyle w:val="Compact"/>
        <w:numPr>
          <w:numId w:val="1016"/>
          <w:ilvl w:val="0"/>
        </w:numPr>
      </w:pPr>
      <w:r>
        <w:t xml:space="preserve">[[Valgrind]]</w:t>
      </w:r>
    </w:p>
    <w:p>
      <w:pPr>
        <w:pStyle w:val="Heading2"/>
      </w:pPr>
      <w:bookmarkStart w:id="38" w:name="database"/>
      <w:bookmarkEnd w:id="38"/>
      <w:r>
        <w:t xml:space="preserve">Database</w:t>
      </w:r>
    </w:p>
    <w:p>
      <w:pPr>
        <w:pStyle w:val="Compact"/>
        <w:numPr>
          <w:numId w:val="1017"/>
          <w:ilvl w:val="0"/>
        </w:numPr>
      </w:pPr>
      <w:r>
        <w:t xml:space="preserve">[[OLE DB]]</w:t>
      </w:r>
    </w:p>
    <w:p>
      <w:pPr>
        <w:pStyle w:val="Heading2"/>
      </w:pPr>
      <w:bookmarkStart w:id="39" w:name="net"/>
      <w:bookmarkEnd w:id="39"/>
      <w:r>
        <w:t xml:space="preserve">.Net</w:t>
      </w:r>
    </w:p>
    <w:p>
      <w:pPr>
        <w:pStyle w:val="Compact"/>
        <w:numPr>
          <w:numId w:val="1018"/>
          <w:ilvl w:val="0"/>
        </w:numPr>
      </w:pPr>
      <w:r>
        <w:t xml:space="preserve">[[GAC]]</w:t>
      </w:r>
    </w:p>
    <w:p>
      <w:pPr>
        <w:pStyle w:val="Compact"/>
        <w:numPr>
          <w:numId w:val="1018"/>
          <w:ilvl w:val="0"/>
        </w:numPr>
      </w:pPr>
      <w:r>
        <w:t xml:space="preserve">[[.Net Versions]]</w:t>
      </w:r>
    </w:p>
    <w:p>
      <w:pPr>
        <w:pStyle w:val="Heading2"/>
      </w:pPr>
      <w:bookmarkStart w:id="40" w:name="virtualization"/>
      <w:bookmarkEnd w:id="40"/>
      <w:r>
        <w:t xml:space="preserve">Virtualization</w:t>
      </w:r>
    </w:p>
    <w:p>
      <w:pPr>
        <w:pStyle w:val="Compact"/>
        <w:numPr>
          <w:numId w:val="1019"/>
          <w:ilvl w:val="0"/>
        </w:numPr>
      </w:pPr>
      <w:r>
        <w:t xml:space="preserve">[[VirtualBox]]</w:t>
      </w:r>
    </w:p>
    <w:p>
      <w:pPr>
        <w:pStyle w:val="Heading2"/>
      </w:pPr>
      <w:bookmarkStart w:id="41" w:name="windows-ce-compact-embedded"/>
      <w:bookmarkEnd w:id="41"/>
      <w:r>
        <w:t xml:space="preserve">Windows CE (Compact Embedded)</w:t>
      </w:r>
    </w:p>
    <w:p>
      <w:pPr>
        <w:pStyle w:val="Compact"/>
        <w:numPr>
          <w:numId w:val="1020"/>
          <w:ilvl w:val="0"/>
        </w:numPr>
      </w:pPr>
      <w:r>
        <w:t xml:space="preserve">[[Windows CE Development Tools]]</w:t>
      </w:r>
    </w:p>
    <w:p>
      <w:pPr>
        <w:pStyle w:val="Heading2"/>
      </w:pPr>
      <w:bookmarkStart w:id="42" w:name="security-development-lifecycle-sdl"/>
      <w:bookmarkEnd w:id="42"/>
      <w:r>
        <w:t xml:space="preserve">Security Development Lifecycle (SDL)</w:t>
      </w:r>
    </w:p>
    <w:p>
      <w:pPr>
        <w:pStyle w:val="Compact"/>
        <w:numPr>
          <w:numId w:val="1021"/>
          <w:ilvl w:val="0"/>
        </w:numPr>
      </w:pPr>
      <w:r>
        <w:t xml:space="preserve">[[BinScope]]</w:t>
      </w:r>
    </w:p>
    <w:p>
      <w:pPr>
        <w:pStyle w:val="Compact"/>
        <w:numPr>
          <w:numId w:val="1021"/>
          <w:ilvl w:val="0"/>
        </w:numPr>
      </w:pPr>
      <w:r>
        <w:t xml:space="preserve">[[GPG]]</w:t>
      </w:r>
    </w:p>
    <w:p>
      <w:pPr>
        <w:pStyle w:val="Compact"/>
        <w:numPr>
          <w:numId w:val="1021"/>
          <w:ilvl w:val="0"/>
        </w:numPr>
      </w:pPr>
      <w:r>
        <w:t xml:space="preserve">[[MOSS]]</w:t>
      </w:r>
    </w:p>
    <w:p>
      <w:pPr>
        <w:pStyle w:val="Heading2"/>
      </w:pPr>
      <w:bookmarkStart w:id="43" w:name="network"/>
      <w:bookmarkEnd w:id="43"/>
      <w:r>
        <w:t xml:space="preserve">Network</w:t>
      </w:r>
    </w:p>
    <w:p>
      <w:pPr>
        <w:pStyle w:val="Compact"/>
        <w:numPr>
          <w:numId w:val="1022"/>
          <w:ilvl w:val="0"/>
        </w:numPr>
      </w:pPr>
      <w:r>
        <w:t xml:space="preserve">[[LDAP]]</w:t>
      </w:r>
    </w:p>
    <w:p>
      <w:pPr>
        <w:pStyle w:val="Heading2"/>
      </w:pPr>
      <w:bookmarkStart w:id="44" w:name="patterns"/>
      <w:bookmarkEnd w:id="44"/>
      <w:r>
        <w:t xml:space="preserve">Patterns</w:t>
      </w:r>
    </w:p>
    <w:p>
      <w:pPr>
        <w:pStyle w:val="Compact"/>
        <w:numPr>
          <w:numId w:val="1023"/>
          <w:ilvl w:val="0"/>
        </w:numPr>
      </w:pPr>
      <w:r>
        <w:t xml:space="preserve">[[Cpp]]</w:t>
      </w:r>
    </w:p>
    <w:p>
      <w:pPr>
        <w:pStyle w:val="FirstParagraph"/>
      </w:pPr>
      <w:r>
        <w:t xml:space="preserve">Reference link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59a328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8f688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./windows_terminal_command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./windows_terminal_command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