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149</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keepNext/>
        <w:keepLines/>
        <w:spacing w:after="160" w:before="400"/>
      </w:pPr>
      <w:r>
        <w:rPr>
          <w:rFonts w:ascii="Times New Roman" w:cs="Times New Roman" w:eastAsia="Times New Roman" w:hAnsi="Times New Roman"/>
          <w:b/>
          <w:bCs/>
          <w:smallCaps/>
          <w:sz w:val="24"/>
          <w:szCs w:val="24"/>
        </w:rPr>
        <w:t xml:space="preserve">A balança das intenções</w:t>
      </w:r>
    </w:p>
    <w:p>
      <w:pPr>
        <w:widowControl/>
        <w:spacing w:after="0" w:line="330" w:lineRule="exact"/>
        <w:ind w:firstLine="0"/>
        <w:jc w:val="both"/>
      </w:pPr>
      <w:r>
        <w:rPr>
          <w:rFonts w:ascii="Times New Roman" w:cs="Times New Roman" w:eastAsia="Times New Roman" w:hAnsi="Times New Roman"/>
          <w:sz w:val="24"/>
          <w:szCs w:val="24"/>
        </w:rPr>
        <w:t xml:space="preserve">A justiça é representada por uma balança, que pende para o lado que pesa mais. Vejo o bem e o mal da mesma forma, mas com um detalhe importante: na balança da consciência, a intenção já pesa, mesmo antes de qualquer ação. Cada intenção tem o seu peso, positivo ou negativo, e elas vão se acumulando, até que um dia a pessoa cria coragem e faz.</w:t>
      </w:r>
    </w:p>
    <w:p>
      <w:pPr>
        <w:widowControl/>
        <w:spacing w:after="0" w:line="330" w:lineRule="exact"/>
        <w:ind w:firstLine="340"/>
        <w:jc w:val="both"/>
      </w:pPr>
      <w:r>
        <w:rPr>
          <w:rFonts w:ascii="Times New Roman" w:cs="Times New Roman" w:eastAsia="Times New Roman" w:hAnsi="Times New Roman"/>
          <w:sz w:val="24"/>
          <w:szCs w:val="24"/>
        </w:rPr>
        <w:t xml:space="preserve">A lei dos homens só pode julgar os atos. A consciência pesa também as intenções. Jesus ensinou isso ao dizer que o adultério pode acontecer primeiro no coração (Mateus 5:28). E Tiago descreve o caminho passo a passo: cada um é tentado pelo próprio desejo, e “havendo a concupiscência concebido, dá à luz o pecado” (Tiago 1:15). Primeiro vem a intenção. Depois, quando ela pesa o bastante, vem o ato.</w:t>
      </w:r>
    </w:p>
    <w:p>
      <w:pPr>
        <w:keepNext/>
        <w:keepLines/>
        <w:spacing w:after="160" w:before="400"/>
      </w:pPr>
      <w:r>
        <w:rPr>
          <w:rFonts w:ascii="Times New Roman" w:cs="Times New Roman" w:eastAsia="Times New Roman" w:hAnsi="Times New Roman"/>
          <w:b/>
          <w:bCs/>
          <w:smallCaps/>
          <w:sz w:val="24"/>
          <w:szCs w:val="24"/>
        </w:rPr>
        <w:t xml:space="preserve">Adão e Eva</w:t>
      </w:r>
    </w:p>
    <w:p>
      <w:pPr>
        <w:widowControl/>
        <w:spacing w:after="0" w:line="330" w:lineRule="exact"/>
        <w:ind w:firstLine="0"/>
        <w:jc w:val="both"/>
      </w:pPr>
      <w:r>
        <w:rPr>
          <w:rFonts w:ascii="Times New Roman" w:cs="Times New Roman" w:eastAsia="Times New Roman" w:hAnsi="Times New Roman"/>
          <w:sz w:val="24"/>
          <w:szCs w:val="24"/>
        </w:rPr>
        <w:t xml:space="preserve">A primeira história de uma relação que mudou de lado está logo no começo da Bíblia. Deus viu que “não é bom que o homem esteja só” (Gênesis 2:18) e lhe deu uma companheira. Adão e Eva começaram como aliança: uma só carne, lado a lado.</w:t>
      </w:r>
    </w:p>
    <w:p>
      <w:pPr>
        <w:widowControl/>
        <w:spacing w:after="0" w:line="330" w:lineRule="exact"/>
        <w:ind w:firstLine="340"/>
        <w:jc w:val="both"/>
      </w:pPr>
      <w:r>
        <w:rPr>
          <w:rFonts w:ascii="Times New Roman" w:cs="Times New Roman" w:eastAsia="Times New Roman" w:hAnsi="Times New Roman"/>
          <w:sz w:val="24"/>
          <w:szCs w:val="24"/>
        </w:rPr>
        <w:t xml:space="preserve">Então veio a serpente. E repare como o Gênesis descreve a balança de Eva pendendo aos poucos, num único versículo: ela “viu que aquela árvore era boa para se comer, e agradável aos olhos, e árvore desejável para dar entendimento” (Gênesis 3:6). Primeiro o olhar, depois o desejo, depois a justificativa. Cada passo foi um peso a mais no prato, até que ela comeu.</w:t>
      </w:r>
    </w:p>
    <w:p>
      <w:pPr>
        <w:widowControl/>
        <w:spacing w:after="0" w:line="330" w:lineRule="exact"/>
        <w:ind w:firstLine="340"/>
        <w:jc w:val="both"/>
      </w:pPr>
      <w:r>
        <w:rPr>
          <w:rFonts w:ascii="Times New Roman" w:cs="Times New Roman" w:eastAsia="Times New Roman" w:hAnsi="Times New Roman"/>
          <w:sz w:val="24"/>
          <w:szCs w:val="24"/>
        </w:rPr>
        <w:t xml:space="preserve">E o texto acrescenta um detalhe que muita gente esquece: ela “deu também a seu marido, que estava com ela, e ele comeu”. Adão estava ali o tempo todo. Não foi enganado à distância. Assistiu em silêncio e não disse nada. A balança dele também já vinha pesando, e a omissão foi o seu primeiro passo.</w:t>
      </w:r>
    </w:p>
    <w:p>
      <w:pPr>
        <w:widowControl/>
        <w:spacing w:after="0" w:line="330" w:lineRule="exact"/>
        <w:ind w:firstLine="340"/>
        <w:jc w:val="both"/>
      </w:pPr>
      <w:r>
        <w:rPr>
          <w:rFonts w:ascii="Times New Roman" w:cs="Times New Roman" w:eastAsia="Times New Roman" w:hAnsi="Times New Roman"/>
          <w:sz w:val="24"/>
          <w:szCs w:val="24"/>
        </w:rPr>
        <w:t xml:space="preserve">O que acontece depois é a aliança virando outra coisa. Quando Deus os chama, Adão não protege a companheira. Acusa: “A mulher que me deste por companheira, ela me deu da árvore, e comi” (Gênesis 3:12). E Eva culpa a serpente. A relação que tinha nascido para ser uma só carne termina, naquele dia, com cada um tentando salvar a si mesmo.</w:t>
      </w:r>
    </w:p>
    <w:p>
      <w:pPr>
        <w:widowControl/>
        <w:spacing w:after="0" w:line="330" w:lineRule="exact"/>
        <w:ind w:firstLine="340"/>
        <w:jc w:val="both"/>
      </w:pPr>
      <w:r>
        <w:rPr>
          <w:rFonts w:ascii="Times New Roman" w:cs="Times New Roman" w:eastAsia="Times New Roman" w:hAnsi="Times New Roman"/>
          <w:sz w:val="24"/>
          <w:szCs w:val="24"/>
        </w:rPr>
        <w:t xml:space="preserve">É assim que as relações mudam de lado. Quase nunca de uma vez. As intenções vão se acumulando em silêncio, de um lado ou do outro da balança, até que um dia o prato pende. Por isso vale vigiar o que pesa em nós antes que o peso decida por nós.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keepNext/>
        <w:keepLines/>
        <w:spacing w:after="160" w:before="400"/>
      </w:pPr>
      <w:r>
        <w:rPr>
          <w:rFonts w:ascii="Times New Roman" w:cs="Times New Roman" w:eastAsia="Times New Roman" w:hAnsi="Times New Roman"/>
          <w:b/>
          <w:bCs/>
          <w:smallCaps/>
          <w:sz w:val="24"/>
          <w:szCs w:val="24"/>
        </w:rPr>
        <w:t xml:space="preserve">Os elos da corrente</w:t>
      </w:r>
    </w:p>
    <w:p>
      <w:pPr>
        <w:widowControl/>
        <w:spacing w:after="0" w:line="330" w:lineRule="exact"/>
        <w:ind w:firstLine="0"/>
        <w:jc w:val="both"/>
      </w:pPr>
      <w:r>
        <w:rPr>
          <w:rFonts w:ascii="Times New Roman" w:cs="Times New Roman" w:eastAsia="Times New Roman" w:hAnsi="Times New Roman"/>
          <w:sz w:val="24"/>
          <w:szCs w:val="24"/>
        </w:rPr>
        <w:t xml:space="preserve">A própria palavra união carrega uma força. Ela fala de um elo que não se quebra, de um caminho em que ninguém é deixado para trás. Na união, todos estão juntos: ou todos ganham, ou todos perdem.</w:t>
      </w:r>
    </w:p>
    <w:p>
      <w:pPr>
        <w:widowControl/>
        <w:spacing w:after="0" w:line="330" w:lineRule="exact"/>
        <w:ind w:firstLine="340"/>
        <w:jc w:val="both"/>
      </w:pPr>
      <w:r>
        <w:rPr>
          <w:rFonts w:ascii="Times New Roman" w:cs="Times New Roman" w:eastAsia="Times New Roman" w:hAnsi="Times New Roman"/>
          <w:sz w:val="24"/>
          <w:szCs w:val="24"/>
        </w:rPr>
        <w:t xml:space="preserve">Gosto de compará-la a uma corrente. Uma corrente só cumpre a sua função se todos os elos estiverem inteiros. Basta um elo partido para que ela deixe de segurar o que quer que seja. Na família acontece o mesmo. Quando um dos elos se rompe, pela mágoa, pelo abandono ou pelo descaso, a família inteira sente o peso, e não só quem se partiu. Por isso cuidar da união é cuidar de cada elo, especialmente do mais frágil.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keepNext/>
        <w:keepLines/>
        <w:spacing w:after="160" w:before="400"/>
      </w:pPr>
      <w:r>
        <w:rPr>
          <w:rFonts w:ascii="Times New Roman" w:cs="Times New Roman" w:eastAsia="Times New Roman" w:hAnsi="Times New Roman"/>
          <w:b/>
          <w:bCs/>
          <w:smallCaps/>
          <w:sz w:val="24"/>
          <w:szCs w:val="24"/>
        </w:rPr>
        <w:t xml:space="preserve">Por que a lei chama de união</w:t>
      </w:r>
    </w:p>
    <w:p>
      <w:pPr>
        <w:widowControl/>
        <w:spacing w:after="0" w:line="330" w:lineRule="exact"/>
        <w:ind w:firstLine="0"/>
        <w:jc w:val="both"/>
      </w:pPr>
      <w:r>
        <w:rPr>
          <w:rFonts w:ascii="Times New Roman" w:cs="Times New Roman" w:eastAsia="Times New Roman" w:hAnsi="Times New Roman"/>
          <w:sz w:val="24"/>
          <w:szCs w:val="24"/>
        </w:rPr>
        <w:t xml:space="preserve">Há um detalhe na lei brasileira que sempre me chamou a atenção. Quando quis reconhecer a vida compartilhada de duas pessoas que vivem juntas sem terem se casado no cartório, o legislador não falou em casamento estável. Escolheu outra palavra: união estável.</w:t>
      </w:r>
    </w:p>
    <w:p>
      <w:pPr>
        <w:widowControl/>
        <w:spacing w:after="0" w:line="330" w:lineRule="exact"/>
        <w:ind w:firstLine="340"/>
        <w:jc w:val="both"/>
      </w:pPr>
      <w:r>
        <w:rPr>
          <w:rFonts w:ascii="Times New Roman" w:cs="Times New Roman" w:eastAsia="Times New Roman" w:hAnsi="Times New Roman"/>
          <w:sz w:val="24"/>
          <w:szCs w:val="24"/>
        </w:rPr>
        <w:t xml:space="preserve">E a escolha diz muito. A união estável é reconhecida pela própria convivência: pública, contínua, duradoura, com a intenção de formar uma família. Ela não nasce de um papel. O papel, quando vem, apenas reconhece o que já existia. Já o casamento nasce de um ato formal, com data, assinatura e regime de bens.</w:t>
      </w:r>
    </w:p>
    <w:p>
      <w:pPr>
        <w:widowControl/>
        <w:spacing w:after="0" w:line="330" w:lineRule="exact"/>
        <w:ind w:firstLine="340"/>
        <w:jc w:val="both"/>
      </w:pPr>
      <w:r>
        <w:rPr>
          <w:rFonts w:ascii="Times New Roman" w:cs="Times New Roman" w:eastAsia="Times New Roman" w:hAnsi="Times New Roman"/>
          <w:sz w:val="24"/>
          <w:szCs w:val="24"/>
        </w:rPr>
        <w:t xml:space="preserve">Não quero dizer com isso que um é melhor do que o outro. A união estável também garante direitos, e o casamento pode guardar, dentro de si, uma união verdadeira. Quero apenas mostrar o que a própria língua percebeu: a palavra união fala do vínculo vivido. A palavra casamento fala do contrato que o protege.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keepNext/>
        <w:keepLines/>
        <w:spacing w:after="160" w:before="400"/>
      </w:pPr>
      <w:r>
        <w:rPr>
          <w:rFonts w:ascii="Times New Roman" w:cs="Times New Roman" w:eastAsia="Times New Roman" w:hAnsi="Times New Roman"/>
          <w:b/>
          <w:bCs/>
          <w:smallCaps/>
          <w:sz w:val="24"/>
          <w:szCs w:val="24"/>
        </w:rPr>
        <w:t xml:space="preserve">A minha opinião</w:t>
      </w:r>
    </w:p>
    <w:p>
      <w:pPr>
        <w:widowControl/>
        <w:spacing w:after="0" w:line="330" w:lineRule="exact"/>
        <w:ind w:firstLine="0"/>
        <w:jc w:val="both"/>
      </w:pPr>
      <w:r>
        <w:rPr>
          <w:rFonts w:ascii="Times New Roman" w:cs="Times New Roman" w:eastAsia="Times New Roman" w:hAnsi="Times New Roman"/>
          <w:sz w:val="24"/>
          <w:szCs w:val="24"/>
        </w:rPr>
        <w:t xml:space="preserve">Sei que muita gente teme o avanço da inteligência artificial e a independência que ela pode ganhar. Respeito esse medo. Mas a minha opinião é positiva. Hoje, a máquina não tem vontade própria. É uma entre as inúmeras ferramentas que o ser humano já criou, e, bem usada, pode mudar o mundo para melhor, fazendo avançar em poucos anos o que levaria décadas ou séculos.</w:t>
      </w:r>
    </w:p>
    <w:p>
      <w:pPr>
        <w:widowControl/>
        <w:spacing w:after="0" w:line="330" w:lineRule="exact"/>
        <w:ind w:firstLine="340"/>
        <w:jc w:val="both"/>
      </w:pPr>
      <w:r>
        <w:rPr>
          <w:rFonts w:ascii="Times New Roman" w:cs="Times New Roman" w:eastAsia="Times New Roman" w:hAnsi="Times New Roman"/>
          <w:sz w:val="24"/>
          <w:szCs w:val="24"/>
        </w:rPr>
        <w:t xml:space="preserve">Como tudo neste livro, ela também tem os seus dois lados, e pode ser usada para o mal. A balança, mais uma vez, não está na máquina. Está na intenção de quem está por trás dela.</w:t>
      </w:r>
    </w:p>
    <w:p>
      <w:pPr>
        <w:keepNext/>
        <w:keepLines/>
        <w:spacing w:after="160" w:before="400"/>
      </w:pPr>
      <w:r>
        <w:rPr>
          <w:rFonts w:ascii="Times New Roman" w:cs="Times New Roman" w:eastAsia="Times New Roman" w:hAnsi="Times New Roman"/>
          <w:b/>
          <w:bCs/>
          <w:smallCaps/>
          <w:sz w:val="24"/>
          <w:szCs w:val="24"/>
        </w:rPr>
        <w:t xml:space="preserve">A inteligência artificial neste livro</w:t>
      </w:r>
    </w:p>
    <w:p>
      <w:pPr>
        <w:widowControl/>
        <w:spacing w:after="0" w:line="330" w:lineRule="exact"/>
        <w:ind w:firstLine="0"/>
        <w:jc w:val="both"/>
      </w:pPr>
      <w:r>
        <w:rPr>
          <w:rFonts w:ascii="Times New Roman" w:cs="Times New Roman" w:eastAsia="Times New Roman" w:hAnsi="Times New Roman"/>
          <w:sz w:val="24"/>
          <w:szCs w:val="24"/>
        </w:rPr>
        <w:t xml:space="preserve">Falo também por experiência própria. Graças à inteligência artificial, consegui colocar em prática várias coisas que, sem ela, levariam anos para sair do papel. Projetos que estavam na gaveta ganharam vida, inclusive na Irmandade e na Jornada.</w:t>
      </w:r>
    </w:p>
    <w:p>
      <w:pPr>
        <w:widowControl/>
        <w:spacing w:after="0" w:line="330" w:lineRule="exact"/>
        <w:ind w:firstLine="340"/>
        <w:jc w:val="both"/>
      </w:pPr>
      <w:r>
        <w:rPr>
          <w:rFonts w:ascii="Times New Roman" w:cs="Times New Roman" w:eastAsia="Times New Roman" w:hAnsi="Times New Roman"/>
          <w:sz w:val="24"/>
          <w:szCs w:val="24"/>
        </w:rPr>
        <w:t xml:space="preserve">Este livro é um deles. A inteligência artificial me ajudou a pesquisar, a confirmar termos e dados, a conferir as citações e a decidir onde cada ideia que eu tinha estruturado ficaria melhor. Economizei tempo e ganhei segurança, sempre tomando o cuidado de não deixar passar uma informação falsa ou ultrapassada. As ideias, as convicções e as histórias são minhas. A máquina me ajudou a organizá-las e a apoiá-las em fontes.</w:t>
      </w:r>
    </w:p>
    <w:p>
      <w:pPr>
        <w:widowControl/>
        <w:spacing w:after="0" w:line="330" w:lineRule="exact"/>
        <w:ind w:firstLine="340"/>
        <w:jc w:val="both"/>
      </w:pPr>
      <w:r>
        <w:rPr>
          <w:rFonts w:ascii="Times New Roman" w:cs="Times New Roman" w:eastAsia="Times New Roman" w:hAnsi="Times New Roman"/>
          <w:sz w:val="24"/>
          <w:szCs w:val="24"/>
        </w:rPr>
        <w:t xml:space="preserve">Por isso digo que ela é mais do que uma ferramenta de auxílio. Hoje ela pode ocupar um lugar importante na pesquisa, na orientação e na criação, desde que quem a usa continue conferindo, decidindo e respondendo pelo que escreve. Não usar a inteligência artificial como apoio, hoje, é como ir a pé para outro país quando existe o avião.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2026-10-24T02:21:39.201Z</dcterms:created>
  <dcterms:modified xsi:type="dcterms:W3CDTF">2026-10-24T02:21:39.202Z</dcterms:modified>
</cp:coreProperties>
</file>

<file path=docProps/custom.xml><?xml version="1.0" encoding="utf-8"?>
<Properties xmlns="http://schemas.openxmlformats.org/officeDocument/2006/custom-properties" xmlns:vt="http://schemas.openxmlformats.org/officeDocument/2006/docPropsVTypes"/>
</file>