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As citações bíblicas seguem a tradução de João Ferreira de Almeida, Revista e Corrigida (ARC), salvo quando indicada a Revista e Atualizada (ARA).</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150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estudaram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mecânica quântica.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Há muitos relatos de animais que se agitam antes de terremotos e tempestades, e os cientistas ainda estudam o que, exatamente, eles percebem.</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virtude” (Lucas 8:46). A palavra grega traduzida por virtude, ou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adufes e danças” (Salmo 150:4, ARA). Depois da travessia do Mar Vermelho, Miriã tomou o tamborim e as mulheres a seguiram com danças, cantando a vitória do Senhor (Êxodo 15:20–21). E Davi “saltava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no original grego de Marcos 11:25, Jesus fala de quem está de pé, orando, e pede que perdoe.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Para mim,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no começo da vida adulta.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serve de bom remédio, mas o espírito abatido virá a secar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apagará; e, não havendo difamador, cessará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carta aos Filipenses, conhecida como a carta da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ARA).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e ele comeu com ela”. No hebraico, o versículo diz que ele estava com ela.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fez dessa compreensão empática o centro do seu trabalho.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keepNext/>
        <w:keepLines/>
        <w:spacing w:after="160" w:before="400"/>
      </w:pPr>
      <w:r>
        <w:rPr>
          <w:rFonts w:ascii="Times New Roman" w:cs="Times New Roman" w:eastAsia="Times New Roman" w:hAnsi="Times New Roman"/>
          <w:b/>
          <w:bCs/>
          <w:smallCaps/>
          <w:sz w:val="24"/>
          <w:szCs w:val="24"/>
        </w:rPr>
        <w:t xml:space="preserve">A minha opinião</w:t>
      </w:r>
    </w:p>
    <w:p>
      <w:pPr>
        <w:widowControl/>
        <w:spacing w:after="0" w:line="330" w:lineRule="exact"/>
        <w:ind w:firstLine="0"/>
        <w:jc w:val="both"/>
      </w:pPr>
      <w:r>
        <w:rPr>
          <w:rFonts w:ascii="Times New Roman" w:cs="Times New Roman" w:eastAsia="Times New Roman" w:hAnsi="Times New Roman"/>
          <w:sz w:val="24"/>
          <w:szCs w:val="24"/>
        </w:rPr>
        <w:t xml:space="preserve">Sei que muita gente teme o avanço da inteligência artificial e a independência que ela pode ganhar. Respeito esse medo. Mas a minha opinião é positiva. Hoje, a máquina não tem vontade própria. É uma entre as inúmeras ferramentas que o ser humano já criou, e, bem usada, pode mudar o mundo para melhor, fazendo avançar em poucos anos o que levaria décadas ou séculos.</w:t>
      </w:r>
    </w:p>
    <w:p>
      <w:pPr>
        <w:widowControl/>
        <w:spacing w:after="0" w:line="330" w:lineRule="exact"/>
        <w:ind w:firstLine="340"/>
        <w:jc w:val="both"/>
      </w:pPr>
      <w:r>
        <w:rPr>
          <w:rFonts w:ascii="Times New Roman" w:cs="Times New Roman" w:eastAsia="Times New Roman" w:hAnsi="Times New Roman"/>
          <w:sz w:val="24"/>
          <w:szCs w:val="24"/>
        </w:rPr>
        <w:t xml:space="preserve">Como tudo neste livro, ela também tem os seus dois lados, e pode ser usada para o mal. A balança, mais uma vez, não está na máquina. Está na intenção de quem está por trás dela.</w:t>
      </w:r>
    </w:p>
    <w:p>
      <w:pPr>
        <w:keepNext/>
        <w:keepLines/>
        <w:spacing w:after="160" w:before="400"/>
      </w:pPr>
      <w:r>
        <w:rPr>
          <w:rFonts w:ascii="Times New Roman" w:cs="Times New Roman" w:eastAsia="Times New Roman" w:hAnsi="Times New Roman"/>
          <w:b/>
          <w:bCs/>
          <w:smallCaps/>
          <w:sz w:val="24"/>
          <w:szCs w:val="24"/>
        </w:rPr>
        <w:t xml:space="preserve">A inteligência artificial neste livro</w:t>
      </w:r>
    </w:p>
    <w:p>
      <w:pPr>
        <w:widowControl/>
        <w:spacing w:after="0" w:line="330" w:lineRule="exact"/>
        <w:ind w:firstLine="0"/>
        <w:jc w:val="both"/>
      </w:pPr>
      <w:r>
        <w:rPr>
          <w:rFonts w:ascii="Times New Roman" w:cs="Times New Roman" w:eastAsia="Times New Roman" w:hAnsi="Times New Roman"/>
          <w:sz w:val="24"/>
          <w:szCs w:val="24"/>
        </w:rPr>
        <w:t xml:space="preserve">Falo também por experiência própria. Graças à inteligência artificial, consegui colocar em prática várias coisas que, sem ela, levariam anos para sair do papel. Projetos que estavam na gaveta ganharam vida, inclusive na Irmandade e na Jornada.</w:t>
      </w:r>
    </w:p>
    <w:p>
      <w:pPr>
        <w:widowControl/>
        <w:spacing w:after="0" w:line="330" w:lineRule="exact"/>
        <w:ind w:firstLine="340"/>
        <w:jc w:val="both"/>
      </w:pPr>
      <w:r>
        <w:rPr>
          <w:rFonts w:ascii="Times New Roman" w:cs="Times New Roman" w:eastAsia="Times New Roman" w:hAnsi="Times New Roman"/>
          <w:sz w:val="24"/>
          <w:szCs w:val="24"/>
        </w:rPr>
        <w:t xml:space="preserve">Este livro é um deles. A inteligência artificial me ajudou a pesquisar, a confirmar termos e dados, a conferir as citações e a decidir onde cada ideia que eu tinha estruturado ficaria melhor. Economizei tempo e ganhei segurança, sempre tomando o cuidado de não deixar passar uma informação falsa ou ultrapassada. As ideias, as convicções e as histórias são minhas. A máquina me ajudou a organizá-las e a apoiá-las em fontes.</w:t>
      </w:r>
    </w:p>
    <w:p>
      <w:pPr>
        <w:widowControl/>
        <w:spacing w:after="0" w:line="330" w:lineRule="exact"/>
        <w:ind w:firstLine="340"/>
        <w:jc w:val="both"/>
      </w:pPr>
      <w:r>
        <w:rPr>
          <w:rFonts w:ascii="Times New Roman" w:cs="Times New Roman" w:eastAsia="Times New Roman" w:hAnsi="Times New Roman"/>
          <w:sz w:val="24"/>
          <w:szCs w:val="24"/>
        </w:rPr>
        <w:t xml:space="preserve">Por isso digo que ela é mais do que uma ferramenta de auxílio. Hoje ela pode ocupar um lugar importante na pesquisa, na orientação e na criação, desde que quem a usa continue conferindo, decidindo e respondendo pelo que escreve. Não usar a inteligência artificial como apoio, hoje, é como ir a pé para outro país quando existe o avião.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keepNext/>
        <w:keepLines/>
        <w:spacing w:after="160" w:before="400"/>
      </w:pPr>
      <w:r>
        <w:rPr>
          <w:rFonts w:ascii="Times New Roman" w:cs="Times New Roman" w:eastAsia="Times New Roman" w:hAnsi="Times New Roman"/>
          <w:b/>
          <w:bCs/>
          <w:smallCaps/>
          <w:sz w:val="24"/>
          <w:szCs w:val="24"/>
        </w:rPr>
        <w:t xml:space="preserve">A minha intenção</w:t>
      </w:r>
    </w:p>
    <w:p>
      <w:pPr>
        <w:widowControl/>
        <w:spacing w:after="0" w:line="330" w:lineRule="exact"/>
        <w:ind w:firstLine="0"/>
        <w:jc w:val="both"/>
      </w:pPr>
      <w:r>
        <w:rPr>
          <w:rFonts w:ascii="Times New Roman" w:cs="Times New Roman" w:eastAsia="Times New Roman" w:hAnsi="Times New Roman"/>
          <w:sz w:val="24"/>
          <w:szCs w:val="24"/>
        </w:rPr>
        <w:t xml:space="preserve">Falei o livro inteiro sobre os dois lados e sobre a intenção que pesa entre eles. Então deixo aqui também a minha. A minha intenção não é mudar a sua vida. É ajudar a mudar os paradigmas que orientam as suas escolhas, as suas opções e as suas vontades. A vida, quem muda, é você.</w:t>
      </w:r>
    </w:p>
    <w:p>
      <w:pPr>
        <w:widowControl/>
        <w:spacing w:after="0" w:line="330" w:lineRule="exact"/>
        <w:ind w:firstLine="340"/>
        <w:jc w:val="both"/>
      </w:pPr>
      <w:r>
        <w:rPr>
          <w:rFonts w:ascii="Times New Roman" w:cs="Times New Roman" w:eastAsia="Times New Roman" w:hAnsi="Times New Roman"/>
          <w:sz w:val="24"/>
          <w:szCs w:val="24"/>
        </w:rPr>
        <w:t xml:space="preserve">Sei que não é fácil perceber que, durante muito tempo, você não deu atenção às próprias questões. Que se anulou em favor dos outros, sempre por uma causa maior. Mas sempre há uma chance de retomar o controle, porque só conseguimos retomar algo quando percebemos que ele pode ser retomado. Se você chegou até aqui, já percebeu.</w:t>
      </w:r>
    </w:p>
    <w:p>
      <w:pPr>
        <w:widowControl/>
        <w:spacing w:after="0" w:line="330" w:lineRule="exact"/>
        <w:ind w:firstLine="340"/>
        <w:jc w:val="both"/>
      </w:pPr>
      <w:r>
        <w:rPr>
          <w:rFonts w:ascii="Times New Roman" w:cs="Times New Roman" w:eastAsia="Times New Roman" w:hAnsi="Times New Roman"/>
          <w:sz w:val="24"/>
          <w:szCs w:val="24"/>
        </w:rPr>
        <w:t xml:space="preserve">A vida é dinâmica, e a vibração ajuda a dar a ela uma boa direção. É ela que faz a balança pesar mais para o lado positivo. Por isso a vibração precisa ser cultivada, e é preciso ter consciência de que ela existe e de que orienta a vida.</w:t>
      </w:r>
    </w:p>
    <w:p>
      <w:pPr>
        <w:widowControl/>
        <w:spacing w:after="0" w:line="330" w:lineRule="exact"/>
        <w:ind w:firstLine="340"/>
        <w:jc w:val="both"/>
      </w:pPr>
      <w:r>
        <w:rPr>
          <w:rFonts w:ascii="Times New Roman" w:cs="Times New Roman" w:eastAsia="Times New Roman" w:hAnsi="Times New Roman"/>
          <w:sz w:val="24"/>
          <w:szCs w:val="24"/>
        </w:rPr>
        <w:t xml:space="preserve">Pratique a gentileza até que ela vire hábito. Não deixe que o mau humor, o seu ou o dos outros, contamine a sua vibração. Faça o contrário: esforce-se para que ela seja positiva, e contagie com força o ambiente e as pessoas com quem convive. Acredite no poder da vibração.</w:t>
      </w:r>
    </w:p>
    <w:p>
      <w:pPr>
        <w:widowControl/>
        <w:spacing w:after="0" w:line="330" w:lineRule="exact"/>
        <w:ind w:firstLine="340"/>
        <w:jc w:val="both"/>
      </w:pPr>
      <w:r>
        <w:rPr>
          <w:rFonts w:ascii="Times New Roman" w:cs="Times New Roman" w:eastAsia="Times New Roman" w:hAnsi="Times New Roman"/>
          <w:sz w:val="24"/>
          <w:szCs w:val="24"/>
        </w:rPr>
        <w:t xml:space="preserve">Não faça o bem para colecionar agradecimentos. Mas, se praticar a gentileza todos os dias, os obrigados virão, e cada um deles será um elo a mais entre você, os outros e Deus. Comigo foi assim. Quando a gentileza virou hábito, os obrigados se tornaram constantes, e a minha vida simplesmente se iluminou.</w:t>
      </w:r>
    </w:p>
    <w:p>
      <w:pPr>
        <w:widowControl/>
        <w:spacing w:after="0" w:line="330" w:lineRule="exact"/>
        <w:ind w:firstLine="340"/>
        <w:jc w:val="both"/>
      </w:pPr>
      <w:r>
        <w:rPr>
          <w:rFonts w:ascii="Times New Roman" w:cs="Times New Roman" w:eastAsia="Times New Roman" w:hAnsi="Times New Roman"/>
          <w:sz w:val="24"/>
          <w:szCs w:val="24"/>
        </w:rPr>
        <w:t xml:space="preserve">Deixo, para terminar, a bênção mais antiga que conheço, a mesma que os sacerdotes de Israel pronunciavam sobre o povo: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Senhor te abençoe e te guarde; o Senhor faça resplandecer o seu rosto sobre ti e tenha misericórdia de ti; o Senhor sobre ti levante o seu rosto e te dê a paz. (Números 6:24-26)</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2026-10-24T03:33:27.106Z</dcterms:created>
  <dcterms:modified xsi:type="dcterms:W3CDTF">2026-10-24T03:33:27.107Z</dcterms:modified>
</cp:coreProperties>
</file>

<file path=docProps/custom.xml><?xml version="1.0" encoding="utf-8"?>
<Properties xmlns="http://schemas.openxmlformats.org/officeDocument/2006/custom-properties" xmlns:vt="http://schemas.openxmlformats.org/officeDocument/2006/docPropsVTypes"/>
</file>