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O som</w:t>
      </w:r>
      <w:r>
        <w:rPr>
          <w:rFonts w:ascii="Times New Roman" w:cs="Times New Roman" w:eastAsia="Times New Roman" w:hAnsi="Times New Roman"/>
          <w:sz w:val="20"/>
          <w:szCs w:val="20"/>
        </w:rPr>
        <w:tab/>
        <w:t xml:space="preserve">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número</w:t>
      </w:r>
      <w:r>
        <w:rPr>
          <w:rFonts w:ascii="Times New Roman" w:cs="Times New Roman" w:eastAsia="Times New Roman" w:hAnsi="Times New Roman"/>
          <w:sz w:val="20"/>
          <w:szCs w:val="20"/>
        </w:rPr>
        <w:tab/>
        <w:t xml:space="preserve">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A vibração que une</w:t>
      </w:r>
      <w:r>
        <w:rPr>
          <w:rFonts w:ascii="Times New Roman" w:cs="Times New Roman" w:eastAsia="Times New Roman" w:hAnsi="Times New Roman"/>
          <w:sz w:val="20"/>
          <w:szCs w:val="20"/>
        </w:rPr>
        <w:tab/>
        <w:t xml:space="preserve">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natureza fala por vibração</w:t>
      </w:r>
      <w:r>
        <w:rPr>
          <w:rFonts w:ascii="Times New Roman" w:cs="Times New Roman" w:eastAsia="Times New Roman" w:hAnsi="Times New Roman"/>
          <w:sz w:val="20"/>
          <w:szCs w:val="20"/>
        </w:rPr>
        <w:tab/>
        <w:t xml:space="preserve">13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vibração no ser humano</w:t>
      </w:r>
      <w:r>
        <w:rPr>
          <w:rFonts w:ascii="Times New Roman" w:cs="Times New Roman" w:eastAsia="Times New Roman" w:hAnsi="Times New Roman"/>
          <w:sz w:val="20"/>
          <w:szCs w:val="20"/>
        </w:rPr>
        <w:tab/>
        <w:t xml:space="preserve">15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Excesso e escassez de vibração</w:t>
      </w:r>
      <w:r>
        <w:rPr>
          <w:rFonts w:ascii="Times New Roman" w:cs="Times New Roman" w:eastAsia="Times New Roman" w:hAnsi="Times New Roman"/>
          <w:sz w:val="20"/>
          <w:szCs w:val="20"/>
        </w:rPr>
        <w:tab/>
        <w:t xml:space="preserve">23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27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Como se constitui o pensamento</w:t>
      </w:r>
      <w:r>
        <w:rPr>
          <w:rFonts w:ascii="Times New Roman" w:cs="Times New Roman" w:eastAsia="Times New Roman" w:hAnsi="Times New Roman"/>
          <w:sz w:val="20"/>
          <w:szCs w:val="20"/>
        </w:rPr>
        <w:tab/>
        <w:t xml:space="preserve">30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A palavra é vibração</w:t>
      </w:r>
      <w:r>
        <w:rPr>
          <w:rFonts w:ascii="Times New Roman" w:cs="Times New Roman" w:eastAsia="Times New Roman" w:hAnsi="Times New Roman"/>
          <w:sz w:val="20"/>
          <w:szCs w:val="20"/>
        </w:rPr>
        <w:tab/>
        <w:t xml:space="preserve">37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Uma escala, duas direções</w:t>
      </w:r>
      <w:r>
        <w:rPr>
          <w:rFonts w:ascii="Times New Roman" w:cs="Times New Roman" w:eastAsia="Times New Roman" w:hAnsi="Times New Roman"/>
          <w:sz w:val="20"/>
          <w:szCs w:val="20"/>
        </w:rPr>
        <w:tab/>
        <w:t xml:space="preserve">39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O que contagia</w:t>
      </w:r>
      <w:r>
        <w:rPr>
          <w:rFonts w:ascii="Times New Roman" w:cs="Times New Roman" w:eastAsia="Times New Roman" w:hAnsi="Times New Roman"/>
          <w:sz w:val="20"/>
          <w:szCs w:val="20"/>
        </w:rPr>
        <w:tab/>
        <w:t xml:space="preserve">42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O que contamina</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Interromper a contaminação</w:t>
      </w:r>
      <w:r>
        <w:rPr>
          <w:rFonts w:ascii="Times New Roman" w:cs="Times New Roman" w:eastAsia="Times New Roman" w:hAnsi="Times New Roman"/>
          <w:sz w:val="20"/>
          <w:szCs w:val="20"/>
        </w:rPr>
        <w:tab/>
        <w:t xml:space="preserve">46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Espírito, alma e corpo</w:t>
      </w:r>
      <w:r>
        <w:rPr>
          <w:rFonts w:ascii="Times New Roman" w:cs="Times New Roman" w:eastAsia="Times New Roman" w:hAnsi="Times New Roman"/>
          <w:sz w:val="20"/>
          <w:szCs w:val="20"/>
        </w:rPr>
        <w:tab/>
        <w:t xml:space="preserve">49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A aliança</w:t>
      </w:r>
      <w:r>
        <w:rPr>
          <w:rFonts w:ascii="Times New Roman" w:cs="Times New Roman" w:eastAsia="Times New Roman" w:hAnsi="Times New Roman"/>
          <w:sz w:val="20"/>
          <w:szCs w:val="20"/>
        </w:rPr>
        <w:tab/>
        <w:t xml:space="preserve">51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O pacto</w:t>
      </w:r>
      <w:r>
        <w:rPr>
          <w:rFonts w:ascii="Times New Roman" w:cs="Times New Roman" w:eastAsia="Times New Roman" w:hAnsi="Times New Roman"/>
          <w:sz w:val="20"/>
          <w:szCs w:val="20"/>
        </w:rPr>
        <w:tab/>
        <w:t xml:space="preserve">53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Onde aliança e pacto se entrelaçam</w:t>
      </w:r>
      <w:r>
        <w:rPr>
          <w:rFonts w:ascii="Times New Roman" w:cs="Times New Roman" w:eastAsia="Times New Roman" w:hAnsi="Times New Roman"/>
          <w:sz w:val="20"/>
          <w:szCs w:val="20"/>
        </w:rPr>
        <w:tab/>
        <w:t xml:space="preserve">55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A união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 casamento</w:t>
      </w:r>
      <w:r>
        <w:rPr>
          <w:rFonts w:ascii="Times New Roman" w:cs="Times New Roman" w:eastAsia="Times New Roman" w:hAnsi="Times New Roman"/>
          <w:sz w:val="20"/>
          <w:szCs w:val="20"/>
        </w:rPr>
        <w:tab/>
        <w:t xml:space="preserve">60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Quando o casamento guarda uma união</w:t>
      </w:r>
      <w:r>
        <w:rPr>
          <w:rFonts w:ascii="Times New Roman" w:cs="Times New Roman" w:eastAsia="Times New Roman" w:hAnsi="Times New Roman"/>
          <w:sz w:val="20"/>
          <w:szCs w:val="20"/>
        </w:rPr>
        <w:tab/>
        <w:t xml:space="preserve">62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64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66</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duas grandezas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keepNext/>
        <w:keepLines/>
        <w:spacing w:after="160" w:before="400"/>
      </w:pPr>
      <w:r>
        <w:rPr>
          <w:rFonts w:ascii="Times New Roman" w:cs="Times New Roman" w:eastAsia="Times New Roman" w:hAnsi="Times New Roman"/>
          <w:b/>
          <w:bCs/>
          <w:smallCaps/>
          <w:sz w:val="24"/>
          <w:szCs w:val="24"/>
        </w:rPr>
        <w:t xml:space="preserve">O que une as duas</w:t>
      </w:r>
    </w:p>
    <w:p>
      <w:pPr>
        <w:widowControl/>
        <w:spacing w:after="0" w:line="330" w:lineRule="exact"/>
        <w:ind w:firstLine="0"/>
        <w:jc w:val="both"/>
      </w:pPr>
      <w:r>
        <w:rPr>
          <w:rFonts w:ascii="Times New Roman" w:cs="Times New Roman" w:eastAsia="Times New Roman" w:hAnsi="Times New Roman"/>
          <w:sz w:val="24"/>
          <w:szCs w:val="24"/>
        </w:rPr>
        <w:t xml:space="preserve">Sozinhas, porém, essas grandezas não se encontram. É preciso algo que as una, e esse algo é a vibração. A vibração faz o som se propagar e dá ritmo ao número.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apresento as duas grandezas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sozinhos, não se unem. É preciso algo que os ligue, e esse algo é a vibração. Ela faz o som se propagar, dá ritmo ao número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fizeram efeito, o inchaço cedeu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Como músico, sei que a velocidade de uma música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músico,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eu posso fazer hoje para cuidar da aliança com quem eu amo?</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2026-10-20T14:54:27.334Z</dcterms:created>
  <dcterms:modified xsi:type="dcterms:W3CDTF">2026-10-20T14:54:27.334Z</dcterms:modified>
</cp:coreProperties>
</file>

<file path=docProps/custom.xml><?xml version="1.0" encoding="utf-8"?>
<Properties xmlns="http://schemas.openxmlformats.org/officeDocument/2006/custom-properties" xmlns:vt="http://schemas.openxmlformats.org/officeDocument/2006/docPropsVTypes"/>
</file>