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37" w:rsidRDefault="00405837" w:rsidP="00405837">
      <w:pPr>
        <w:pStyle w:val="Ttulo2"/>
        <w:numPr>
          <w:ilvl w:val="0"/>
          <w:numId w:val="0"/>
        </w:numPr>
        <w:ind w:left="576" w:hanging="576"/>
      </w:pPr>
      <w:r>
        <w:t xml:space="preserve">Descrever as motivações que levaram à escolha do tema 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>Impacto da solução na comunidade externa.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>A motivação para o desenvolvimento desta ferramenta surgiu a partir da observação da vulnerabilidade social no Brasil.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>Em situações de episódios de enchentes, desde os mais dramáticos, como o do Rio Grande do Sul em</w:t>
      </w:r>
      <w:bookmarkStart w:id="0" w:name="_GoBack"/>
      <w:bookmarkEnd w:id="0"/>
      <w:r w:rsidRPr="00405837">
        <w:rPr>
          <w:rFonts w:ascii="Arial" w:hAnsi="Arial"/>
          <w:sz w:val="24"/>
        </w:rPr>
        <w:t xml:space="preserve"> 2024 ou as enchentes recorrentes na </w:t>
      </w:r>
      <w:r w:rsidRPr="00405837">
        <w:rPr>
          <w:rFonts w:ascii="Arial" w:hAnsi="Arial"/>
          <w:sz w:val="24"/>
        </w:rPr>
        <w:t>cidade</w:t>
      </w:r>
      <w:r w:rsidRPr="00405837">
        <w:rPr>
          <w:rFonts w:ascii="Arial" w:hAnsi="Arial"/>
          <w:sz w:val="24"/>
        </w:rPr>
        <w:t xml:space="preserve"> de São Paulo, que são menos graves, no sentido da </w:t>
      </w:r>
      <w:r w:rsidRPr="00405837">
        <w:rPr>
          <w:rFonts w:ascii="Arial" w:hAnsi="Arial"/>
          <w:sz w:val="24"/>
        </w:rPr>
        <w:t>quantidade</w:t>
      </w:r>
      <w:r w:rsidRPr="00405837">
        <w:rPr>
          <w:rFonts w:ascii="Arial" w:hAnsi="Arial"/>
          <w:sz w:val="24"/>
        </w:rPr>
        <w:t xml:space="preserve"> de pessoas, mas, mais frequentes. 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 xml:space="preserve">Em todos esses casos os desastres naturais deixam famílias desabrigadas, sem acesso ao básico, como roupas secas e agasalhos. 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 xml:space="preserve">Para além de casos pontuais e </w:t>
      </w:r>
      <w:r w:rsidRPr="00405837">
        <w:rPr>
          <w:rFonts w:ascii="Arial" w:hAnsi="Arial"/>
          <w:sz w:val="24"/>
        </w:rPr>
        <w:t>sazonais</w:t>
      </w:r>
      <w:r w:rsidRPr="00405837">
        <w:rPr>
          <w:rFonts w:ascii="Arial" w:hAnsi="Arial"/>
          <w:sz w:val="24"/>
        </w:rPr>
        <w:t xml:space="preserve">, muitos brasileiros enfrentam o inverno em situação de rua ou em moradias precárias, o que agrava ainda mais a necessidade de doações. 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>Um outro aspecto que serviu como motivação é o fato de que muitas pessoas que querem doar roupas e outros objetos enfrentam um obstáculo simples, mas decisivo: não sabem onde levar suas doações.</w:t>
      </w:r>
    </w:p>
    <w:p w:rsidR="00405837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 xml:space="preserve">A combinação da percepção do panorama nacional, que mostra que em regiões mais frias ou afetadas por desastres, a falta de roupas adequadas agrava problemas de saúde e bem-estar e a carência de um sistema simples e eficiente para conectar doadores a pontos de coleta serviu como motivação principal para o projeto. </w:t>
      </w:r>
    </w:p>
    <w:p w:rsidR="00DB5698" w:rsidRPr="00405837" w:rsidRDefault="00405837" w:rsidP="00405837">
      <w:pPr>
        <w:spacing w:line="360" w:lineRule="auto"/>
        <w:ind w:firstLine="709"/>
        <w:jc w:val="both"/>
        <w:rPr>
          <w:rFonts w:ascii="Arial" w:hAnsi="Arial"/>
          <w:sz w:val="24"/>
        </w:rPr>
      </w:pPr>
      <w:r w:rsidRPr="00405837">
        <w:rPr>
          <w:rFonts w:ascii="Arial" w:hAnsi="Arial"/>
          <w:sz w:val="24"/>
        </w:rPr>
        <w:t xml:space="preserve">A solução proposta visa facilitar a localização de pontos de doação, incentivando a solidariedade e otimizando a distribuição de recursos e reforça o compromisso com a responsabilidade social, utilizando a tecnologia para reduzir o desperdício de recursos e tempo, enquanto maximiza o impacto social das doações, considerando que aproximadamente 33 milhões de pessoas no Brasil </w:t>
      </w:r>
      <w:r w:rsidRPr="00405837">
        <w:rPr>
          <w:rFonts w:ascii="Arial" w:hAnsi="Arial"/>
          <w:sz w:val="24"/>
        </w:rPr>
        <w:lastRenderedPageBreak/>
        <w:t>vivem em insegurança alimentar e, consequentemente, enfrentam dificuldades para suprir necessidades básicas como vestuário.</w:t>
      </w:r>
    </w:p>
    <w:sectPr w:rsidR="00DB5698" w:rsidRPr="0040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37"/>
    <w:rsid w:val="00405837"/>
    <w:rsid w:val="00CA0EA4"/>
    <w:rsid w:val="00D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D97F"/>
  <w15:chartTrackingRefBased/>
  <w15:docId w15:val="{8737A903-54F9-4505-8DA6-1A61C6FD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837"/>
    <w:pPr>
      <w:keepNext/>
      <w:keepLines/>
      <w:numPr>
        <w:ilvl w:val="1"/>
        <w:numId w:val="1"/>
      </w:numPr>
      <w:tabs>
        <w:tab w:val="clear" w:pos="360"/>
      </w:tabs>
      <w:spacing w:before="851" w:after="851" w:line="360" w:lineRule="auto"/>
      <w:ind w:left="576" w:hanging="576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837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</dc:creator>
  <cp:keywords/>
  <dc:description/>
  <cp:lastModifiedBy>Rogerio Vieira (Hermes Embalagens)</cp:lastModifiedBy>
  <cp:revision>2</cp:revision>
  <dcterms:created xsi:type="dcterms:W3CDTF">2025-05-08T19:53:00Z</dcterms:created>
  <dcterms:modified xsi:type="dcterms:W3CDTF">2025-05-08T19:53:00Z</dcterms:modified>
</cp:coreProperties>
</file>