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21F3A6" w14:textId="69D55AC3" w:rsidR="00322BF4" w:rsidRPr="00C046B3" w:rsidRDefault="00094B94" w:rsidP="00C046B3">
      <w:pPr>
        <w:pStyle w:val="1ttulonivel1"/>
      </w:pPr>
      <w:bookmarkStart w:id="0" w:name="_Toc225944025"/>
      <w:r w:rsidRPr="00C046B3">
        <w:t>Definição da arquitetura</w:t>
      </w:r>
      <w:bookmarkEnd w:id="0"/>
    </w:p>
    <w:p w14:paraId="34B4A769" w14:textId="77777777" w:rsidR="008330FA" w:rsidRDefault="008330FA" w:rsidP="008330FA">
      <w:pPr>
        <w:pStyle w:val="atexto-base"/>
        <w:ind w:firstLine="709"/>
        <w:jc w:val="right"/>
        <w:rPr>
          <w:i/>
          <w:sz w:val="20"/>
        </w:rPr>
      </w:pPr>
    </w:p>
    <w:p w14:paraId="5BF63263" w14:textId="03E27F57" w:rsidR="008330FA" w:rsidRDefault="008330FA" w:rsidP="008330FA">
      <w:pPr>
        <w:pStyle w:val="atexto-base"/>
        <w:ind w:firstLine="709"/>
        <w:jc w:val="right"/>
        <w:rPr>
          <w:i/>
          <w:sz w:val="20"/>
        </w:rPr>
      </w:pPr>
      <w:r w:rsidRPr="008330FA">
        <w:rPr>
          <w:i/>
          <w:sz w:val="20"/>
        </w:rPr>
        <w:t>“</w:t>
      </w:r>
      <w:proofErr w:type="spellStart"/>
      <w:proofErr w:type="gramStart"/>
      <w:r w:rsidRPr="008330FA">
        <w:rPr>
          <w:i/>
          <w:sz w:val="20"/>
        </w:rPr>
        <w:t>pôlder</w:t>
      </w:r>
      <w:proofErr w:type="spellEnd"/>
      <w:proofErr w:type="gramEnd"/>
      <w:r w:rsidRPr="008330FA">
        <w:rPr>
          <w:i/>
          <w:sz w:val="20"/>
        </w:rPr>
        <w:t xml:space="preserve"> / </w:t>
      </w:r>
      <w:proofErr w:type="spellStart"/>
      <w:r w:rsidRPr="008330FA">
        <w:rPr>
          <w:i/>
          <w:sz w:val="20"/>
        </w:rPr>
        <w:t>pôl·der</w:t>
      </w:r>
      <w:proofErr w:type="spellEnd"/>
      <w:r w:rsidRPr="008330FA">
        <w:rPr>
          <w:i/>
          <w:sz w:val="20"/>
        </w:rPr>
        <w:t xml:space="preserve"> - Planície cercada por diques para evitar inundações e aproveitada na agricultura, na habitação e na construção de salinas” (MICHAELIS, Online).</w:t>
      </w:r>
    </w:p>
    <w:p w14:paraId="233BEDB8" w14:textId="77777777" w:rsidR="004F516F" w:rsidRPr="008330FA" w:rsidRDefault="004F516F" w:rsidP="008330FA">
      <w:pPr>
        <w:pStyle w:val="atexto-base"/>
        <w:ind w:firstLine="709"/>
        <w:jc w:val="right"/>
        <w:rPr>
          <w:i/>
          <w:sz w:val="20"/>
        </w:rPr>
      </w:pPr>
    </w:p>
    <w:p w14:paraId="47DECBA3" w14:textId="4608B336" w:rsidR="004F516F" w:rsidRDefault="004F516F" w:rsidP="004F516F">
      <w:pPr>
        <w:pStyle w:val="2ttulonivel2"/>
      </w:pPr>
      <w:r>
        <w:t>1.1 Modelo da solução</w:t>
      </w:r>
    </w:p>
    <w:p w14:paraId="13DF5A1C" w14:textId="42C492CF" w:rsidR="00C046B3" w:rsidRDefault="00C74943" w:rsidP="00020824">
      <w:pPr>
        <w:pStyle w:val="atexto-base"/>
        <w:ind w:firstLine="709"/>
      </w:pPr>
      <w:r>
        <w:t>A ferramenta de monitoramento foi desenvolvida</w:t>
      </w:r>
      <w:r w:rsidR="00C046B3">
        <w:t xml:space="preserve"> com o objetivo de monitorar o </w:t>
      </w:r>
      <w:r>
        <w:t>volume de ocupação do reservatório de contingência</w:t>
      </w:r>
      <w:r w:rsidR="008330FA">
        <w:t>,</w:t>
      </w:r>
      <w:r w:rsidR="00020824">
        <w:t xml:space="preserve"> </w:t>
      </w:r>
      <w:r w:rsidR="008330FA" w:rsidRPr="008330FA">
        <w:rPr>
          <w:b/>
        </w:rPr>
        <w:t>Pôlder - Jardim Romano</w:t>
      </w:r>
      <w:r w:rsidR="008330FA">
        <w:rPr>
          <w:b/>
        </w:rPr>
        <w:t>,</w:t>
      </w:r>
      <w:r w:rsidR="00020824">
        <w:t xml:space="preserve"> e </w:t>
      </w:r>
      <w:r w:rsidR="00020824" w:rsidRPr="00020824">
        <w:t>o fluxo de água durante períod</w:t>
      </w:r>
      <w:r w:rsidR="00115EF3">
        <w:t>os de chuvas intensas, servindo</w:t>
      </w:r>
      <w:r w:rsidR="00020824">
        <w:t xml:space="preserve"> com</w:t>
      </w:r>
      <w:r w:rsidR="00115EF3">
        <w:t>o</w:t>
      </w:r>
      <w:r w:rsidR="00020824">
        <w:t xml:space="preserve"> um sistema de alerta auxiliar na mitigação de danos causados por </w:t>
      </w:r>
      <w:r w:rsidR="00020824" w:rsidRPr="00020824">
        <w:t xml:space="preserve">inundações. </w:t>
      </w:r>
      <w:r>
        <w:t xml:space="preserve"> </w:t>
      </w:r>
      <w:r w:rsidR="00020824">
        <w:t>U</w:t>
      </w:r>
      <w:r w:rsidR="00C046B3">
        <w:t>tiliza tecnologias de Internet das Coisas (</w:t>
      </w:r>
      <w:proofErr w:type="spellStart"/>
      <w:r w:rsidR="00C046B3">
        <w:t>IoT</w:t>
      </w:r>
      <w:proofErr w:type="spellEnd"/>
      <w:r w:rsidR="00C046B3">
        <w:t xml:space="preserve">) para promover </w:t>
      </w:r>
      <w:r w:rsidR="00020824">
        <w:t xml:space="preserve">uma estimativa bastante precisa do volume de ocupação do </w:t>
      </w:r>
      <w:r w:rsidR="008330FA">
        <w:t xml:space="preserve">Pôlder e </w:t>
      </w:r>
      <w:r w:rsidR="00020824">
        <w:t>o acompanhamento ativo d</w:t>
      </w:r>
      <w:r w:rsidR="008330FA">
        <w:t>o seu volume de ocupação</w:t>
      </w:r>
      <w:r w:rsidR="00C046B3">
        <w:t>. A solução final consiste em uma plataforma integrada que combina sensores, gateway, backend, banco de dados e interface web responsiva, permitindo coleta, processamento</w:t>
      </w:r>
      <w:r w:rsidR="00386392">
        <w:t xml:space="preserve">, </w:t>
      </w:r>
      <w:r w:rsidR="00C046B3">
        <w:t>visualização de dados em tempo real</w:t>
      </w:r>
      <w:r w:rsidR="00386392">
        <w:t xml:space="preserve"> e principalmente a geração de alertas usando tecnologias como SMS, </w:t>
      </w:r>
      <w:r w:rsidR="00386392" w:rsidRPr="00386392">
        <w:rPr>
          <w:i/>
        </w:rPr>
        <w:t>Push (PWA),</w:t>
      </w:r>
      <w:r w:rsidR="00386392" w:rsidRPr="00386392">
        <w:t xml:space="preserve"> WhatsApp, E-mail</w:t>
      </w:r>
      <w:r w:rsidR="00386392">
        <w:t xml:space="preserve">, além de no próprio </w:t>
      </w:r>
      <w:proofErr w:type="spellStart"/>
      <w:r w:rsidR="00386392" w:rsidRPr="00386392">
        <w:rPr>
          <w:i/>
        </w:rPr>
        <w:t>Dashboard</w:t>
      </w:r>
      <w:proofErr w:type="spellEnd"/>
      <w:r w:rsidR="00386392" w:rsidRPr="00386392">
        <w:rPr>
          <w:i/>
        </w:rPr>
        <w:t xml:space="preserve"> Web</w:t>
      </w:r>
      <w:r w:rsidR="00115EF3">
        <w:rPr>
          <w:i/>
        </w:rPr>
        <w:t>.</w:t>
      </w:r>
    </w:p>
    <w:p w14:paraId="08EC1C41" w14:textId="5D4F18DB" w:rsidR="009631B5" w:rsidRDefault="009631B5" w:rsidP="009631B5">
      <w:pPr>
        <w:pStyle w:val="atexto-base"/>
        <w:ind w:firstLine="709"/>
        <w:jc w:val="center"/>
      </w:pPr>
      <w:r>
        <w:rPr>
          <w:noProof/>
        </w:rPr>
        <w:drawing>
          <wp:inline distT="0" distB="0" distL="0" distR="0" wp14:anchorId="3BDB1E8B" wp14:editId="6D16C95D">
            <wp:extent cx="4378218" cy="2918143"/>
            <wp:effectExtent l="0" t="0" r="3810" b="0"/>
            <wp:docPr id="3" name="Imagem 3" descr="obracon-piscinao - obracon-piscina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bracon-piscinao - obracon-piscina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345" cy="2936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98078" w14:textId="25FDC18D" w:rsidR="009631B5" w:rsidRPr="009631B5" w:rsidRDefault="009631B5" w:rsidP="009631B5">
      <w:pPr>
        <w:pStyle w:val="atexto-base"/>
        <w:ind w:firstLine="709"/>
        <w:jc w:val="center"/>
        <w:rPr>
          <w:sz w:val="18"/>
        </w:rPr>
      </w:pPr>
      <w:proofErr w:type="spellStart"/>
      <w:proofErr w:type="gramStart"/>
      <w:r w:rsidRPr="009631B5">
        <w:rPr>
          <w:rStyle w:val="objectbox"/>
          <w:sz w:val="18"/>
        </w:rPr>
        <w:t>obracon</w:t>
      </w:r>
      <w:proofErr w:type="gramEnd"/>
      <w:r w:rsidRPr="009631B5">
        <w:rPr>
          <w:rStyle w:val="objectbox"/>
          <w:sz w:val="18"/>
        </w:rPr>
        <w:t>-piscinao</w:t>
      </w:r>
      <w:proofErr w:type="spellEnd"/>
      <w:r w:rsidRPr="009631B5">
        <w:rPr>
          <w:rStyle w:val="objectbox"/>
          <w:sz w:val="18"/>
        </w:rPr>
        <w:t xml:space="preserve"> – Fonte: OBRACON</w:t>
      </w:r>
    </w:p>
    <w:p w14:paraId="69C8AC8D" w14:textId="456F01FA" w:rsidR="00115EF3" w:rsidRDefault="00C046B3" w:rsidP="00C046B3">
      <w:pPr>
        <w:pStyle w:val="atexto-base"/>
        <w:ind w:firstLine="709"/>
      </w:pPr>
      <w:r>
        <w:lastRenderedPageBreak/>
        <w:t>O sistema opera c</w:t>
      </w:r>
      <w:r w:rsidR="00386392">
        <w:t xml:space="preserve">om dois modos de monitoramento: sensores de monitoramentos do volume de ocupação do Pôlder, </w:t>
      </w:r>
      <w:r>
        <w:t xml:space="preserve">que </w:t>
      </w:r>
      <w:r w:rsidR="00115EF3">
        <w:t xml:space="preserve">mede </w:t>
      </w:r>
      <w:r w:rsidR="00386392">
        <w:t xml:space="preserve">a distância </w:t>
      </w:r>
      <w:r w:rsidR="00115EF3">
        <w:t>da lâmina de água até o sensor</w:t>
      </w:r>
      <w:r>
        <w:t xml:space="preserve">, e acesso </w:t>
      </w:r>
      <w:r w:rsidR="00115EF3">
        <w:t xml:space="preserve">aos dados de um pluviômetro localizado em uma estação meteorológica instalada em </w:t>
      </w:r>
      <w:r w:rsidR="008B3B2A">
        <w:t xml:space="preserve">um </w:t>
      </w:r>
      <w:r w:rsidR="00115EF3">
        <w:t>prédio</w:t>
      </w:r>
      <w:r w:rsidR="008B3B2A">
        <w:t xml:space="preserve"> </w:t>
      </w:r>
      <w:r w:rsidR="00115EF3">
        <w:t>vizinho,</w:t>
      </w:r>
      <w:r w:rsidR="008B3B2A">
        <w:t xml:space="preserve"> onde está instalado o aparelho da prefeitura </w:t>
      </w:r>
      <w:r w:rsidR="00115EF3" w:rsidRPr="00115EF3">
        <w:rPr>
          <w:b/>
        </w:rPr>
        <w:t>CEU Três Pontes</w:t>
      </w:r>
      <w:r w:rsidR="008B3B2A">
        <w:t xml:space="preserve">. </w:t>
      </w:r>
      <w:r w:rsidR="00115EF3">
        <w:t xml:space="preserve"> </w:t>
      </w:r>
    </w:p>
    <w:p w14:paraId="564384F3" w14:textId="529C5A78" w:rsidR="009631B5" w:rsidRDefault="009631B5" w:rsidP="004D1A71">
      <w:pPr>
        <w:pStyle w:val="atexto-base"/>
        <w:ind w:firstLine="709"/>
        <w:jc w:val="center"/>
      </w:pPr>
      <w:r>
        <w:rPr>
          <w:noProof/>
        </w:rPr>
        <w:drawing>
          <wp:inline distT="0" distB="0" distL="0" distR="0" wp14:anchorId="14C50CA3" wp14:editId="209B0F39">
            <wp:extent cx="2558401" cy="1705600"/>
            <wp:effectExtent l="0" t="0" r="0" b="9525"/>
            <wp:docPr id="1" name="Imagem 1" descr="O CEU Três Pontes foi inaugurado em fevereiro de 2008, na gestão do então prefeito Gilberto Kass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 CEU Três Pontes foi inaugurado em fevereiro de 2008, na gestão do então prefeito Gilberto Kassab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233" cy="172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1A71">
        <w:t xml:space="preserve">     </w:t>
      </w:r>
      <w:r>
        <w:rPr>
          <w:noProof/>
        </w:rPr>
        <w:drawing>
          <wp:inline distT="0" distB="0" distL="0" distR="0" wp14:anchorId="6229BB0D" wp14:editId="438D0CAA">
            <wp:extent cx="2455187" cy="1644555"/>
            <wp:effectExtent l="0" t="0" r="254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3335" cy="167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1A71">
        <w:rPr>
          <w:noProof/>
        </w:rPr>
        <w:drawing>
          <wp:inline distT="0" distB="0" distL="0" distR="0" wp14:anchorId="3EE9F445" wp14:editId="304CCD0A">
            <wp:extent cx="2252498" cy="1746913"/>
            <wp:effectExtent l="0" t="0" r="0" b="571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3641" cy="1771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5F7F" w14:textId="28BD9642" w:rsidR="009631B5" w:rsidRPr="004D1A71" w:rsidRDefault="009631B5" w:rsidP="004D1A71">
      <w:pPr>
        <w:pStyle w:val="atexto-base"/>
        <w:ind w:firstLine="709"/>
        <w:jc w:val="center"/>
        <w:rPr>
          <w:sz w:val="18"/>
        </w:rPr>
      </w:pPr>
      <w:r w:rsidRPr="004D1A71">
        <w:rPr>
          <w:sz w:val="18"/>
        </w:rPr>
        <w:t xml:space="preserve">Fonte: </w:t>
      </w:r>
      <w:r w:rsidR="004D1A71" w:rsidRPr="004D1A71">
        <w:rPr>
          <w:sz w:val="18"/>
        </w:rPr>
        <w:t>Google MAPS</w:t>
      </w:r>
    </w:p>
    <w:p w14:paraId="28F12960" w14:textId="39009FC8" w:rsidR="009631B5" w:rsidRPr="004D1A71" w:rsidRDefault="004D1A71" w:rsidP="004D1A71">
      <w:pPr>
        <w:pStyle w:val="2ttulonivel2"/>
        <w:rPr>
          <w:i/>
          <w:sz w:val="20"/>
        </w:rPr>
      </w:pPr>
      <w:r w:rsidRPr="004D1A71">
        <w:t>Arquitetura</w:t>
      </w:r>
      <w:r w:rsidRPr="004D1A71">
        <w:rPr>
          <w:i/>
          <w:sz w:val="20"/>
        </w:rPr>
        <w:t xml:space="preserve"> </w:t>
      </w:r>
    </w:p>
    <w:p w14:paraId="2382D3FD" w14:textId="18B28B47" w:rsidR="0010341C" w:rsidRDefault="00C046B3" w:rsidP="00DD7C88">
      <w:pPr>
        <w:pStyle w:val="atexto-base"/>
        <w:ind w:firstLine="709"/>
      </w:pPr>
      <w:r>
        <w:t xml:space="preserve">A arquitetura foi estruturada em múltiplas camadas, </w:t>
      </w:r>
      <w:r w:rsidR="00DD7C88">
        <w:t xml:space="preserve">os </w:t>
      </w:r>
      <w:r>
        <w:t>sensores</w:t>
      </w:r>
      <w:r w:rsidR="00DD7C88">
        <w:t xml:space="preserve"> foram pensando utilizando comunicação WiFi nativa, com </w:t>
      </w:r>
      <w:r>
        <w:t>protocolos</w:t>
      </w:r>
      <w:r w:rsidR="00DD7C88" w:rsidRPr="00DD7C88">
        <w:t xml:space="preserve"> </w:t>
      </w:r>
      <w:r w:rsidR="00DD7C88" w:rsidRPr="00DD7C88">
        <w:rPr>
          <w:b/>
        </w:rPr>
        <w:t>IEEE 802.11b/g/</w:t>
      </w:r>
      <w:proofErr w:type="gramStart"/>
      <w:r w:rsidR="00DD7C88" w:rsidRPr="00DD7C88">
        <w:rPr>
          <w:b/>
        </w:rPr>
        <w:t>n</w:t>
      </w:r>
      <w:proofErr w:type="gramEnd"/>
      <w:r w:rsidR="00DD7C88">
        <w:t xml:space="preserve"> padrão e MQTT (</w:t>
      </w:r>
      <w:proofErr w:type="spellStart"/>
      <w:r w:rsidR="00DD7C88">
        <w:t>Message</w:t>
      </w:r>
      <w:proofErr w:type="spellEnd"/>
      <w:r w:rsidR="00DD7C88">
        <w:t xml:space="preserve"> </w:t>
      </w:r>
      <w:proofErr w:type="spellStart"/>
      <w:r w:rsidR="00DD7C88">
        <w:t>Queuing</w:t>
      </w:r>
      <w:proofErr w:type="spellEnd"/>
      <w:r w:rsidR="00DD7C88">
        <w:t xml:space="preserve"> </w:t>
      </w:r>
      <w:proofErr w:type="spellStart"/>
      <w:r w:rsidR="00DD7C88">
        <w:t>Telemetry</w:t>
      </w:r>
      <w:proofErr w:type="spellEnd"/>
      <w:r w:rsidR="00DD7C88">
        <w:t xml:space="preserve"> </w:t>
      </w:r>
      <w:proofErr w:type="spellStart"/>
      <w:r w:rsidR="00DD7C88">
        <w:t>Transport</w:t>
      </w:r>
      <w:proofErr w:type="spellEnd"/>
      <w:r w:rsidR="00DD7C88">
        <w:t xml:space="preserve">), </w:t>
      </w:r>
      <w:r>
        <w:t xml:space="preserve">conectados </w:t>
      </w:r>
      <w:r w:rsidR="00DD7C88">
        <w:t xml:space="preserve">diretamente ao </w:t>
      </w:r>
      <w:proofErr w:type="spellStart"/>
      <w:r w:rsidR="00DD7C88" w:rsidRPr="00DD7C88">
        <w:rPr>
          <w:b/>
        </w:rPr>
        <w:t>Broker</w:t>
      </w:r>
      <w:proofErr w:type="spellEnd"/>
      <w:r w:rsidR="00DD7C88">
        <w:rPr>
          <w:b/>
        </w:rPr>
        <w:t xml:space="preserve"> ##Especificar o BROKER##</w:t>
      </w:r>
      <w:r>
        <w:t xml:space="preserve">. </w:t>
      </w:r>
    </w:p>
    <w:p w14:paraId="1495F2BF" w14:textId="57989F5C" w:rsidR="0010341C" w:rsidRDefault="0010341C" w:rsidP="00DD7C88">
      <w:pPr>
        <w:pStyle w:val="atexto-base"/>
        <w:ind w:firstLine="709"/>
      </w:pPr>
      <w:r>
        <w:t xml:space="preserve">O desenho da solução considerou a disponibilidade de energia elétrica próxima </w:t>
      </w:r>
      <w:r w:rsidR="002C79DB">
        <w:t xml:space="preserve">aos sensores e como fonte redundante de energia um </w:t>
      </w:r>
      <w:r w:rsidR="0058183E" w:rsidRPr="001D6AA1">
        <w:rPr>
          <w:b/>
        </w:rPr>
        <w:t>Kit de G</w:t>
      </w:r>
      <w:r w:rsidR="002C79DB" w:rsidRPr="001D6AA1">
        <w:rPr>
          <w:b/>
        </w:rPr>
        <w:t>eraç</w:t>
      </w:r>
      <w:r w:rsidR="0058183E" w:rsidRPr="001D6AA1">
        <w:rPr>
          <w:b/>
        </w:rPr>
        <w:t>ão de E</w:t>
      </w:r>
      <w:r w:rsidR="002C79DB" w:rsidRPr="001D6AA1">
        <w:rPr>
          <w:b/>
        </w:rPr>
        <w:t xml:space="preserve">nergia </w:t>
      </w:r>
      <w:r w:rsidR="001D6AA1" w:rsidRPr="001D6AA1">
        <w:rPr>
          <w:b/>
        </w:rPr>
        <w:t>F</w:t>
      </w:r>
      <w:r w:rsidR="002C79DB" w:rsidRPr="001D6AA1">
        <w:rPr>
          <w:b/>
        </w:rPr>
        <w:t>otovoltaica</w:t>
      </w:r>
      <w:r w:rsidR="001D6AA1">
        <w:t xml:space="preserve"> (S</w:t>
      </w:r>
      <w:r w:rsidR="002C79DB">
        <w:t xml:space="preserve">olar) </w:t>
      </w:r>
      <w:r w:rsidR="0058183E">
        <w:t xml:space="preserve">contendo uma </w:t>
      </w:r>
      <w:r w:rsidR="0058183E" w:rsidRPr="001D6AA1">
        <w:rPr>
          <w:b/>
        </w:rPr>
        <w:t>Painel</w:t>
      </w:r>
      <w:r w:rsidR="001D6AA1">
        <w:rPr>
          <w:b/>
        </w:rPr>
        <w:t xml:space="preserve"> Solar</w:t>
      </w:r>
      <w:r w:rsidR="0058183E" w:rsidRPr="001D6AA1">
        <w:rPr>
          <w:b/>
        </w:rPr>
        <w:t xml:space="preserve"> de 60w,</w:t>
      </w:r>
      <w:r w:rsidR="0058183E">
        <w:t xml:space="preserve"> um </w:t>
      </w:r>
      <w:r w:rsidR="002C79DB">
        <w:t xml:space="preserve">controlador de carga 24/12 volts e 10w </w:t>
      </w:r>
      <w:r w:rsidR="0058183E">
        <w:t>de potência com uma</w:t>
      </w:r>
      <w:r w:rsidR="0058183E">
        <w:t xml:space="preserve"> bateria selada de 12v</w:t>
      </w:r>
      <w:r w:rsidR="001D6AA1">
        <w:t>, autonomia de 20 dias, considerando apenas o consumo dos sensores.</w:t>
      </w:r>
    </w:p>
    <w:p w14:paraId="7A90958C" w14:textId="62CB1AB6" w:rsidR="00C046B3" w:rsidRDefault="00C046B3" w:rsidP="00DD7C88">
      <w:pPr>
        <w:pStyle w:val="atexto-base"/>
        <w:ind w:firstLine="709"/>
      </w:pPr>
      <w:r>
        <w:lastRenderedPageBreak/>
        <w:t>O backend foi implementado em Python 3.12 com o framework</w:t>
      </w:r>
      <w:r w:rsidR="00DD7C88">
        <w:t xml:space="preserve"> FAST API</w:t>
      </w:r>
      <w:r>
        <w:t xml:space="preserve">, utilizando comunicação assíncrona via protocolo MQTT e gerenciamento pelo </w:t>
      </w:r>
      <w:proofErr w:type="spellStart"/>
      <w:r>
        <w:t>broker</w:t>
      </w:r>
      <w:proofErr w:type="spellEnd"/>
      <w:r>
        <w:t xml:space="preserve">, enquanto o armazenamento é realizado </w:t>
      </w:r>
      <w:r w:rsidR="00DD7C88">
        <w:t>de duas formas, b</w:t>
      </w:r>
      <w:r>
        <w:t xml:space="preserve">anco de dados </w:t>
      </w:r>
      <w:proofErr w:type="spellStart"/>
      <w:r w:rsidR="00DD7C88" w:rsidRPr="00DD7C88">
        <w:t>PostgreSQL</w:t>
      </w:r>
      <w:proofErr w:type="spellEnd"/>
      <w:r w:rsidR="00DD7C88">
        <w:t xml:space="preserve"> e o </w:t>
      </w:r>
      <w:proofErr w:type="spellStart"/>
      <w:r w:rsidR="00DD7C88" w:rsidRPr="00DD7C88">
        <w:t>TimescaleDB</w:t>
      </w:r>
      <w:proofErr w:type="spellEnd"/>
      <w:r w:rsidR="00DD7C88" w:rsidRPr="00DD7C88">
        <w:t xml:space="preserve"> </w:t>
      </w:r>
      <w:r w:rsidR="002C79DB">
        <w:t>para séries temporais dos sensores</w:t>
      </w:r>
      <w:r>
        <w:t xml:space="preserve">. Toda a infraestrutura roda em ambiente Linux </w:t>
      </w:r>
      <w:proofErr w:type="spellStart"/>
      <w:r>
        <w:t>Ubuntu</w:t>
      </w:r>
      <w:proofErr w:type="spellEnd"/>
      <w:r w:rsidR="00DD7C88">
        <w:t xml:space="preserve"> 24.04</w:t>
      </w:r>
      <w:r>
        <w:t>, com servidor N</w:t>
      </w:r>
      <w:r w:rsidR="00DD7C88">
        <w:t>GINX</w:t>
      </w:r>
      <w:r>
        <w:t xml:space="preserve"> e </w:t>
      </w:r>
      <w:proofErr w:type="spellStart"/>
      <w:r>
        <w:t>containerização</w:t>
      </w:r>
      <w:proofErr w:type="spellEnd"/>
      <w:r>
        <w:t xml:space="preserve"> por </w:t>
      </w:r>
      <w:proofErr w:type="spellStart"/>
      <w:r>
        <w:t>Docker</w:t>
      </w:r>
      <w:proofErr w:type="spellEnd"/>
      <w:r>
        <w:t>, garantindo escalabilidade e portabilidade.</w:t>
      </w:r>
    </w:p>
    <w:p w14:paraId="01B9E362" w14:textId="4D9E33BD" w:rsidR="001D6AA1" w:rsidRDefault="001D6AA1" w:rsidP="001D6AA1">
      <w:pPr>
        <w:pStyle w:val="atexto-base"/>
        <w:ind w:firstLine="709"/>
      </w:pPr>
      <w:r>
        <w:t xml:space="preserve">Para o </w:t>
      </w:r>
      <w:proofErr w:type="spellStart"/>
      <w:r>
        <w:t>Frontend</w:t>
      </w:r>
      <w:proofErr w:type="spellEnd"/>
      <w:r>
        <w:t xml:space="preserve"> a</w:t>
      </w:r>
      <w:r>
        <w:t xml:space="preserve"> interface web foi desenvolvida com </w:t>
      </w:r>
      <w:proofErr w:type="spellStart"/>
      <w:r w:rsidRPr="00DD7C88">
        <w:t>React</w:t>
      </w:r>
      <w:proofErr w:type="spellEnd"/>
      <w:r w:rsidRPr="00DD7C88">
        <w:t xml:space="preserve"> 18</w:t>
      </w:r>
      <w:r>
        <w:t xml:space="preserve">, com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Tailwind</w:t>
      </w:r>
      <w:proofErr w:type="spellEnd"/>
      <w:r>
        <w:t xml:space="preserve"> </w:t>
      </w:r>
      <w:r>
        <w:t>CSS e</w:t>
      </w:r>
      <w:r>
        <w:t xml:space="preserve"> </w:t>
      </w:r>
      <w:proofErr w:type="spellStart"/>
      <w:r w:rsidRPr="00DD7C88">
        <w:t>Vite</w:t>
      </w:r>
      <w:proofErr w:type="spellEnd"/>
      <w:r>
        <w:t xml:space="preserve">, incorporando gráficos dinâmicos por meio da biblioteca Chart.js para exibir indicadores como volume ocupado, estimativa de transbordo, gráfico de linha do tempo. O </w:t>
      </w:r>
      <w:proofErr w:type="spellStart"/>
      <w:r>
        <w:t>dashboard</w:t>
      </w:r>
      <w:proofErr w:type="spellEnd"/>
      <w:r>
        <w:t xml:space="preserve"> apresenta alertas automáticos e análises preditivas, apoiadas por algoritmos de cálculos matemáticos, que podem ser expandidos para o uso de modelos de inteligência artificial mais rebuscados.</w:t>
      </w:r>
    </w:p>
    <w:p w14:paraId="08C0254A" w14:textId="77777777" w:rsidR="002C79DB" w:rsidRDefault="002C79DB" w:rsidP="0010341C">
      <w:pPr>
        <w:jc w:val="center"/>
      </w:pPr>
    </w:p>
    <w:p w14:paraId="5B69E7AF" w14:textId="0996A032" w:rsidR="0010341C" w:rsidRDefault="0010341C" w:rsidP="0010341C">
      <w:pPr>
        <w:jc w:val="center"/>
      </w:pPr>
      <w:r w:rsidRPr="00B141B6">
        <w:t xml:space="preserve">Tabela </w:t>
      </w:r>
      <w:r w:rsidR="002C79DB">
        <w:t xml:space="preserve">XXX </w:t>
      </w:r>
      <w:r w:rsidRPr="00B141B6">
        <w:t>– Tecnologias e Ferramenta</w:t>
      </w:r>
      <w:r w:rsidR="0058183E">
        <w:t>s Utilizadas no Projeto de IOT</w:t>
      </w:r>
    </w:p>
    <w:p w14:paraId="728C5EC0" w14:textId="396C6EFA" w:rsidR="0058183E" w:rsidRDefault="0058183E" w:rsidP="0010341C">
      <w:pPr>
        <w:jc w:val="center"/>
      </w:pPr>
    </w:p>
    <w:tbl>
      <w:tblPr>
        <w:tblW w:w="9781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9"/>
        <w:gridCol w:w="5812"/>
      </w:tblGrid>
      <w:tr w:rsidR="00F70664" w:rsidRPr="0058183E" w14:paraId="774C7ACF" w14:textId="77777777" w:rsidTr="008B3B2A">
        <w:trPr>
          <w:trHeight w:val="390"/>
        </w:trPr>
        <w:tc>
          <w:tcPr>
            <w:tcW w:w="39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EF273" w14:textId="77777777" w:rsidR="00F70664" w:rsidRPr="0058183E" w:rsidRDefault="00F70664" w:rsidP="0058183E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8183E"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Camada </w:t>
            </w:r>
          </w:p>
        </w:tc>
        <w:tc>
          <w:tcPr>
            <w:tcW w:w="581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81233" w14:textId="77777777" w:rsidR="00F70664" w:rsidRPr="0058183E" w:rsidRDefault="00F70664" w:rsidP="0058183E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8183E"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 Tecnologia </w:t>
            </w:r>
          </w:p>
        </w:tc>
      </w:tr>
      <w:tr w:rsidR="00F70664" w:rsidRPr="0058183E" w14:paraId="3DDB84FB" w14:textId="77777777" w:rsidTr="008B3B2A">
        <w:trPr>
          <w:trHeight w:val="300"/>
        </w:trPr>
        <w:tc>
          <w:tcPr>
            <w:tcW w:w="396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05BF9" w14:textId="77777777" w:rsidR="00F70664" w:rsidRPr="0058183E" w:rsidRDefault="00F70664" w:rsidP="0058183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>Sistema Operacional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53434" w14:textId="77777777" w:rsidR="00F70664" w:rsidRPr="0058183E" w:rsidRDefault="00F70664" w:rsidP="0058183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>Ubuntu</w:t>
            </w:r>
            <w:proofErr w:type="spellEnd"/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LTS </w:t>
            </w:r>
          </w:p>
        </w:tc>
      </w:tr>
      <w:tr w:rsidR="00F70664" w:rsidRPr="0058183E" w14:paraId="377C562A" w14:textId="77777777" w:rsidTr="008B3B2A">
        <w:trPr>
          <w:trHeight w:val="300"/>
        </w:trPr>
        <w:tc>
          <w:tcPr>
            <w:tcW w:w="396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96C4C" w14:textId="77777777" w:rsidR="00F70664" w:rsidRPr="0058183E" w:rsidRDefault="00F70664" w:rsidP="0058183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>Containerização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C74A8" w14:textId="77777777" w:rsidR="00F70664" w:rsidRPr="0058183E" w:rsidRDefault="00F70664" w:rsidP="0058183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>Docker</w:t>
            </w:r>
            <w:proofErr w:type="spellEnd"/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+ </w:t>
            </w:r>
            <w:proofErr w:type="spellStart"/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>Docker</w:t>
            </w:r>
            <w:proofErr w:type="spellEnd"/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>Compose</w:t>
            </w:r>
            <w:proofErr w:type="spellEnd"/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</w:tr>
      <w:tr w:rsidR="00F70664" w:rsidRPr="0058183E" w14:paraId="1F474A98" w14:textId="77777777" w:rsidTr="008B3B2A">
        <w:trPr>
          <w:trHeight w:val="300"/>
        </w:trPr>
        <w:tc>
          <w:tcPr>
            <w:tcW w:w="396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265DF" w14:textId="77777777" w:rsidR="00F70664" w:rsidRPr="0058183E" w:rsidRDefault="00F70664" w:rsidP="0058183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>Web Server / Reverse Proxy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AE2F8" w14:textId="77777777" w:rsidR="00F70664" w:rsidRPr="0058183E" w:rsidRDefault="00F70664" w:rsidP="0058183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NGINX </w:t>
            </w:r>
          </w:p>
        </w:tc>
      </w:tr>
      <w:tr w:rsidR="00F70664" w:rsidRPr="0058183E" w14:paraId="18C753D1" w14:textId="77777777" w:rsidTr="008B3B2A">
        <w:trPr>
          <w:trHeight w:val="300"/>
        </w:trPr>
        <w:tc>
          <w:tcPr>
            <w:tcW w:w="396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565D7" w14:textId="50D86377" w:rsidR="00F70664" w:rsidRPr="0058183E" w:rsidRDefault="00F70664" w:rsidP="0058183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81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Backend (API)</w:t>
            </w:r>
            <w:r w:rsidRPr="00F7066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581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ORM</w:t>
            </w:r>
            <w:r w:rsidRPr="00F7066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e </w:t>
            </w:r>
            <w:r w:rsidRPr="00581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Migrations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09A8F" w14:textId="6CFE3A71" w:rsidR="00F70664" w:rsidRPr="0058183E" w:rsidRDefault="00F70664" w:rsidP="0058183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81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F7066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Python + </w:t>
            </w:r>
            <w:proofErr w:type="spellStart"/>
            <w:r w:rsidRPr="00F7066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FastAPI</w:t>
            </w:r>
            <w:proofErr w:type="spellEnd"/>
            <w:r w:rsidRPr="00F7066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81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SQLAlchemy</w:t>
            </w:r>
            <w:proofErr w:type="spellEnd"/>
            <w:r w:rsidRPr="00581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1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Async</w:t>
            </w:r>
            <w:proofErr w:type="spellEnd"/>
            <w:r w:rsidRPr="00581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+ </w:t>
            </w:r>
            <w:proofErr w:type="spellStart"/>
            <w:r w:rsidRPr="00581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asyncpg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e </w:t>
            </w:r>
            <w:r w:rsidRPr="00581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Alembic</w:t>
            </w:r>
          </w:p>
        </w:tc>
      </w:tr>
      <w:tr w:rsidR="00F70664" w:rsidRPr="0058183E" w14:paraId="79EE88C1" w14:textId="77777777" w:rsidTr="008B3B2A">
        <w:trPr>
          <w:trHeight w:val="300"/>
        </w:trPr>
        <w:tc>
          <w:tcPr>
            <w:tcW w:w="396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76EED" w14:textId="77777777" w:rsidR="00F70664" w:rsidRPr="0058183E" w:rsidRDefault="00F70664" w:rsidP="0058183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>Validação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76C38" w14:textId="77777777" w:rsidR="00F70664" w:rsidRPr="0058183E" w:rsidRDefault="00F70664" w:rsidP="0058183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>Pydantic</w:t>
            </w:r>
            <w:proofErr w:type="spellEnd"/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</w:tr>
      <w:tr w:rsidR="00F70664" w:rsidRPr="0058183E" w14:paraId="048D1987" w14:textId="77777777" w:rsidTr="008B3B2A">
        <w:trPr>
          <w:trHeight w:val="300"/>
        </w:trPr>
        <w:tc>
          <w:tcPr>
            <w:tcW w:w="396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14AE0" w14:textId="77777777" w:rsidR="00F70664" w:rsidRPr="0058183E" w:rsidRDefault="00F70664" w:rsidP="0058183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>Banco de Dados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24977" w14:textId="77777777" w:rsidR="00F70664" w:rsidRPr="0058183E" w:rsidRDefault="00F70664" w:rsidP="0058183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>PostgreSQL</w:t>
            </w:r>
            <w:proofErr w:type="spellEnd"/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+ </w:t>
            </w:r>
            <w:proofErr w:type="spellStart"/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>TimescaleDB</w:t>
            </w:r>
            <w:proofErr w:type="spellEnd"/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</w:tr>
      <w:tr w:rsidR="00F70664" w:rsidRPr="0058183E" w14:paraId="68EEBAE4" w14:textId="77777777" w:rsidTr="008B3B2A">
        <w:trPr>
          <w:trHeight w:val="300"/>
        </w:trPr>
        <w:tc>
          <w:tcPr>
            <w:tcW w:w="396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90B89" w14:textId="77777777" w:rsidR="00F70664" w:rsidRPr="0058183E" w:rsidRDefault="00F70664" w:rsidP="0058183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Cache / </w:t>
            </w:r>
            <w:proofErr w:type="spellStart"/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>Broker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C6927" w14:textId="77777777" w:rsidR="00F70664" w:rsidRPr="0058183E" w:rsidRDefault="00F70664" w:rsidP="0058183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Redis </w:t>
            </w:r>
          </w:p>
        </w:tc>
      </w:tr>
      <w:tr w:rsidR="00F70664" w:rsidRPr="00F70664" w14:paraId="1338A186" w14:textId="77777777" w:rsidTr="008B3B2A">
        <w:trPr>
          <w:trHeight w:val="300"/>
        </w:trPr>
        <w:tc>
          <w:tcPr>
            <w:tcW w:w="396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F3F70" w14:textId="73B5CCBB" w:rsidR="00F70664" w:rsidRPr="0058183E" w:rsidRDefault="00F70664" w:rsidP="0058183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>Frontend</w:t>
            </w:r>
            <w:proofErr w:type="spellEnd"/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(SPA)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+ </w:t>
            </w:r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>UI Framework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17B7C" w14:textId="111F31AB" w:rsidR="00F70664" w:rsidRPr="0058183E" w:rsidRDefault="00F70664" w:rsidP="0058183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81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React + </w:t>
            </w:r>
            <w:proofErr w:type="spellStart"/>
            <w:r w:rsidRPr="00581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TypeScript</w:t>
            </w:r>
            <w:proofErr w:type="spellEnd"/>
            <w:r w:rsidRPr="00581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+ </w:t>
            </w:r>
            <w:proofErr w:type="spellStart"/>
            <w:r w:rsidRPr="00581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Vite</w:t>
            </w:r>
            <w:proofErr w:type="spellEnd"/>
            <w:r w:rsidRPr="00581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F7066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e </w:t>
            </w:r>
            <w:r w:rsidRPr="00581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Tailwind CSS + </w:t>
            </w:r>
            <w:proofErr w:type="spellStart"/>
            <w:r w:rsidRPr="00581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shadcn</w:t>
            </w:r>
            <w:proofErr w:type="spellEnd"/>
            <w:r w:rsidRPr="00581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/</w:t>
            </w:r>
            <w:proofErr w:type="spellStart"/>
            <w:r w:rsidRPr="00581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ui</w:t>
            </w:r>
            <w:proofErr w:type="spellEnd"/>
          </w:p>
        </w:tc>
      </w:tr>
      <w:tr w:rsidR="00F70664" w:rsidRPr="0058183E" w14:paraId="443A9394" w14:textId="77777777" w:rsidTr="008B3B2A">
        <w:trPr>
          <w:trHeight w:val="315"/>
        </w:trPr>
        <w:tc>
          <w:tcPr>
            <w:tcW w:w="396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8B6EB" w14:textId="77777777" w:rsidR="00F70664" w:rsidRPr="0058183E" w:rsidRDefault="00F70664" w:rsidP="0058183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>API Climática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E24B9" w14:textId="77777777" w:rsidR="00F70664" w:rsidRPr="0058183E" w:rsidRDefault="00F70664" w:rsidP="0058183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CPTEC/INPE + </w:t>
            </w:r>
            <w:proofErr w:type="spellStart"/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>OpenWeatherMap</w:t>
            </w:r>
            <w:proofErr w:type="spellEnd"/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</w:tr>
    </w:tbl>
    <w:p w14:paraId="0FEA30A2" w14:textId="77777777" w:rsidR="0058183E" w:rsidRDefault="0058183E" w:rsidP="0010341C">
      <w:pPr>
        <w:jc w:val="center"/>
      </w:pPr>
    </w:p>
    <w:p w14:paraId="249AAF23" w14:textId="77777777" w:rsidR="0010341C" w:rsidRDefault="0010341C" w:rsidP="0010341C">
      <w:pPr>
        <w:spacing w:line="360" w:lineRule="auto"/>
        <w:ind w:firstLine="709"/>
        <w:jc w:val="both"/>
      </w:pPr>
    </w:p>
    <w:p w14:paraId="38F1F575" w14:textId="77777777" w:rsidR="002733D6" w:rsidRDefault="00813D10" w:rsidP="00D67F81">
      <w:pPr>
        <w:pStyle w:val="paragraph"/>
        <w:spacing w:before="0" w:beforeAutospacing="0" w:after="160" w:afterAutospacing="0"/>
        <w:textAlignment w:val="baseline"/>
        <w:rPr>
          <w:rStyle w:val="eop"/>
          <w:rFonts w:ascii="Arial" w:hAnsi="Arial" w:cs="Arial"/>
        </w:rPr>
      </w:pPr>
      <w:r>
        <w:rPr>
          <w:rStyle w:val="eop"/>
          <w:rFonts w:ascii="Arial" w:hAnsi="Arial" w:cs="Arial"/>
        </w:rPr>
        <w:t> </w:t>
      </w:r>
    </w:p>
    <w:p w14:paraId="3EEB19A3" w14:textId="77777777" w:rsidR="002733D6" w:rsidRDefault="002733D6" w:rsidP="00D67F81">
      <w:pPr>
        <w:pStyle w:val="paragraph"/>
        <w:spacing w:before="0" w:beforeAutospacing="0" w:after="160" w:afterAutospacing="0"/>
        <w:textAlignment w:val="baseline"/>
        <w:rPr>
          <w:rStyle w:val="eop"/>
          <w:rFonts w:ascii="Arial" w:hAnsi="Arial" w:cs="Arial"/>
        </w:rPr>
      </w:pPr>
    </w:p>
    <w:p w14:paraId="09C48FB3" w14:textId="77777777" w:rsidR="002733D6" w:rsidRDefault="002733D6" w:rsidP="00D67F81">
      <w:pPr>
        <w:pStyle w:val="paragraph"/>
        <w:spacing w:before="0" w:beforeAutospacing="0" w:after="160" w:afterAutospacing="0"/>
        <w:textAlignment w:val="baseline"/>
        <w:rPr>
          <w:rStyle w:val="eop"/>
          <w:rFonts w:ascii="Arial" w:hAnsi="Arial" w:cs="Arial"/>
        </w:rPr>
      </w:pPr>
    </w:p>
    <w:p w14:paraId="41B86726" w14:textId="77777777" w:rsidR="002733D6" w:rsidRDefault="002733D6" w:rsidP="00D67F81">
      <w:pPr>
        <w:pStyle w:val="paragraph"/>
        <w:spacing w:before="0" w:beforeAutospacing="0" w:after="160" w:afterAutospacing="0"/>
        <w:textAlignment w:val="baseline"/>
        <w:rPr>
          <w:rStyle w:val="eop"/>
          <w:rFonts w:ascii="Arial" w:hAnsi="Arial" w:cs="Arial"/>
        </w:rPr>
      </w:pPr>
    </w:p>
    <w:p w14:paraId="34316FD7" w14:textId="77777777" w:rsidR="002733D6" w:rsidRDefault="002733D6" w:rsidP="00D67F81">
      <w:pPr>
        <w:pStyle w:val="paragraph"/>
        <w:spacing w:before="0" w:beforeAutospacing="0" w:after="160" w:afterAutospacing="0"/>
        <w:textAlignment w:val="baseline"/>
        <w:rPr>
          <w:rStyle w:val="eop"/>
          <w:rFonts w:ascii="Arial" w:hAnsi="Arial" w:cs="Arial"/>
        </w:rPr>
      </w:pPr>
    </w:p>
    <w:p w14:paraId="1A342AAA" w14:textId="77777777" w:rsidR="002733D6" w:rsidRDefault="002733D6" w:rsidP="00D67F81">
      <w:pPr>
        <w:pStyle w:val="paragraph"/>
        <w:spacing w:before="0" w:beforeAutospacing="0" w:after="160" w:afterAutospacing="0"/>
        <w:textAlignment w:val="baseline"/>
        <w:rPr>
          <w:rStyle w:val="eop"/>
          <w:rFonts w:ascii="Arial" w:hAnsi="Arial" w:cs="Arial"/>
        </w:rPr>
      </w:pPr>
    </w:p>
    <w:p w14:paraId="4A33EC69" w14:textId="77777777" w:rsidR="002733D6" w:rsidRDefault="002733D6" w:rsidP="00D67F81">
      <w:pPr>
        <w:pStyle w:val="paragraph"/>
        <w:spacing w:before="0" w:beforeAutospacing="0" w:after="160" w:afterAutospacing="0"/>
        <w:textAlignment w:val="baseline"/>
        <w:rPr>
          <w:rStyle w:val="eop"/>
          <w:rFonts w:ascii="Arial" w:hAnsi="Arial" w:cs="Arial"/>
        </w:rPr>
      </w:pPr>
    </w:p>
    <w:p w14:paraId="343845CA" w14:textId="77777777" w:rsidR="002733D6" w:rsidRDefault="002733D6" w:rsidP="00D67F81">
      <w:pPr>
        <w:pStyle w:val="paragraph"/>
        <w:spacing w:before="0" w:beforeAutospacing="0" w:after="160" w:afterAutospacing="0"/>
        <w:textAlignment w:val="baseline"/>
        <w:rPr>
          <w:rStyle w:val="eop"/>
          <w:rFonts w:ascii="Arial" w:hAnsi="Arial" w:cs="Arial"/>
        </w:rPr>
      </w:pPr>
    </w:p>
    <w:p w14:paraId="67F04C22" w14:textId="28B49EAE" w:rsidR="00F70664" w:rsidRDefault="00E44446" w:rsidP="00D67F81">
      <w:pPr>
        <w:pStyle w:val="paragraph"/>
        <w:spacing w:before="0" w:beforeAutospacing="0" w:after="160" w:afterAutospacing="0"/>
        <w:textAlignment w:val="baseline"/>
      </w:pPr>
      <w:r w:rsidRPr="00F70664">
        <w:lastRenderedPageBreak/>
        <w:t>Para ilustrar o funcionamento do sistema proposto, apresenta-se, a seguir, o</w:t>
      </w:r>
      <w:r w:rsidR="00F70664">
        <w:t xml:space="preserve"> diagrama técnico da solução.</w:t>
      </w:r>
    </w:p>
    <w:p w14:paraId="5B5171D5" w14:textId="7509F337" w:rsidR="00E44446" w:rsidRPr="00B0617A" w:rsidRDefault="00E44446" w:rsidP="00FB7E0C">
      <w:pPr>
        <w:pStyle w:val="atexto-base"/>
        <w:ind w:firstLine="709"/>
        <w:jc w:val="center"/>
      </w:pPr>
      <w:r w:rsidRPr="00B0617A">
        <w:t xml:space="preserve">Figura </w:t>
      </w:r>
      <w:r w:rsidR="00F70664">
        <w:t>XXX</w:t>
      </w:r>
      <w:r w:rsidRPr="00B0617A">
        <w:t xml:space="preserve"> –</w:t>
      </w:r>
      <w:r w:rsidR="00F70664">
        <w:t>Diagrama Técnico</w:t>
      </w:r>
      <w:r w:rsidRPr="00B0617A">
        <w:br/>
      </w:r>
    </w:p>
    <w:p w14:paraId="5E88EF4A" w14:textId="3AE2D6F8" w:rsidR="00E44446" w:rsidRPr="00B0617A" w:rsidRDefault="00E44446" w:rsidP="00FB7E0C">
      <w:pPr>
        <w:spacing w:line="360" w:lineRule="auto"/>
        <w:ind w:firstLine="709"/>
        <w:jc w:val="center"/>
        <w:rPr>
          <w:rFonts w:eastAsiaTheme="minorEastAsia"/>
          <w:sz w:val="20"/>
          <w:szCs w:val="20"/>
        </w:rPr>
      </w:pPr>
      <w:r w:rsidRPr="00B0617A">
        <w:rPr>
          <w:rFonts w:eastAsiaTheme="minorEastAsia"/>
          <w:sz w:val="20"/>
          <w:szCs w:val="20"/>
        </w:rPr>
        <w:t xml:space="preserve">Fonte: </w:t>
      </w:r>
      <w:r w:rsidR="00F70664">
        <w:rPr>
          <w:rFonts w:eastAsiaTheme="minorEastAsia"/>
          <w:sz w:val="20"/>
          <w:szCs w:val="20"/>
        </w:rPr>
        <w:t xml:space="preserve">os autores, </w:t>
      </w:r>
      <w:r w:rsidRPr="00B0617A">
        <w:rPr>
          <w:rFonts w:eastAsiaTheme="minorEastAsia"/>
          <w:sz w:val="20"/>
          <w:szCs w:val="20"/>
        </w:rPr>
        <w:t>São Paulo, SP</w:t>
      </w:r>
      <w:r w:rsidR="00DD2AD6" w:rsidRPr="000B5015">
        <w:rPr>
          <w:rFonts w:eastAsiaTheme="minorEastAsia"/>
          <w:sz w:val="20"/>
          <w:szCs w:val="20"/>
        </w:rPr>
        <w:t>:</w:t>
      </w:r>
      <w:r w:rsidRPr="00B0617A">
        <w:rPr>
          <w:rFonts w:eastAsiaTheme="minorEastAsia"/>
          <w:sz w:val="20"/>
          <w:szCs w:val="20"/>
        </w:rPr>
        <w:t xml:space="preserve"> </w:t>
      </w:r>
      <w:r w:rsidR="00DD2AD6" w:rsidRPr="000B5015">
        <w:rPr>
          <w:rFonts w:eastAsiaTheme="minorEastAsia"/>
          <w:sz w:val="20"/>
          <w:szCs w:val="20"/>
        </w:rPr>
        <w:t>Elaborado no</w:t>
      </w:r>
      <w:r w:rsidRPr="00B0617A">
        <w:rPr>
          <w:rFonts w:eastAsiaTheme="minorEastAsia"/>
          <w:sz w:val="20"/>
          <w:szCs w:val="20"/>
        </w:rPr>
        <w:t xml:space="preserve"> </w:t>
      </w:r>
      <w:r w:rsidR="00F70664">
        <w:rPr>
          <w:rFonts w:eastAsiaTheme="minorEastAsia"/>
          <w:sz w:val="20"/>
          <w:szCs w:val="20"/>
        </w:rPr>
        <w:t>draw.io</w:t>
      </w:r>
      <w:r w:rsidR="002733D6">
        <w:rPr>
          <w:rFonts w:eastAsiaTheme="minorEastAsia"/>
          <w:sz w:val="20"/>
          <w:szCs w:val="20"/>
        </w:rPr>
        <w:t>, 2026</w:t>
      </w:r>
      <w:r w:rsidR="00DD2AD6" w:rsidRPr="000B5015">
        <w:rPr>
          <w:rFonts w:eastAsiaTheme="minorEastAsia"/>
          <w:sz w:val="20"/>
          <w:szCs w:val="20"/>
        </w:rPr>
        <w:t>.</w:t>
      </w:r>
    </w:p>
    <w:p w14:paraId="706100DA" w14:textId="77777777" w:rsidR="00C046B3" w:rsidRDefault="00C046B3" w:rsidP="00E9532E">
      <w:pPr>
        <w:pStyle w:val="atexto-base"/>
        <w:ind w:firstLine="709"/>
      </w:pPr>
    </w:p>
    <w:p w14:paraId="2D593381" w14:textId="77777777" w:rsidR="00C046B3" w:rsidRDefault="00C046B3" w:rsidP="00E9532E">
      <w:pPr>
        <w:pStyle w:val="atexto-base"/>
        <w:ind w:firstLine="709"/>
      </w:pPr>
    </w:p>
    <w:p w14:paraId="65A7E12D" w14:textId="77777777" w:rsidR="00C046B3" w:rsidRDefault="00C046B3" w:rsidP="00E9532E">
      <w:pPr>
        <w:pStyle w:val="atexto-base"/>
        <w:ind w:firstLine="709"/>
      </w:pPr>
    </w:p>
    <w:p w14:paraId="4DBF17CD" w14:textId="77777777" w:rsidR="00C74943" w:rsidRDefault="00C74943" w:rsidP="00E9532E">
      <w:pPr>
        <w:pStyle w:val="atexto-base"/>
        <w:ind w:firstLine="709"/>
      </w:pPr>
    </w:p>
    <w:p w14:paraId="6A046E43" w14:textId="77777777" w:rsidR="00C74943" w:rsidRDefault="00C74943" w:rsidP="00E9532E">
      <w:pPr>
        <w:pStyle w:val="atexto-base"/>
        <w:ind w:firstLine="709"/>
      </w:pPr>
    </w:p>
    <w:p w14:paraId="666D1217" w14:textId="77777777" w:rsidR="00C74943" w:rsidRDefault="00C74943" w:rsidP="00E9532E">
      <w:pPr>
        <w:pStyle w:val="atexto-base"/>
        <w:ind w:firstLine="709"/>
      </w:pPr>
    </w:p>
    <w:p w14:paraId="6DC4B148" w14:textId="77777777" w:rsidR="00C74943" w:rsidRDefault="00C74943" w:rsidP="00E9532E">
      <w:pPr>
        <w:pStyle w:val="atexto-base"/>
        <w:ind w:firstLine="709"/>
      </w:pPr>
    </w:p>
    <w:p w14:paraId="75603F09" w14:textId="77777777" w:rsidR="00C74943" w:rsidRDefault="00C74943" w:rsidP="00E9532E">
      <w:pPr>
        <w:pStyle w:val="atexto-base"/>
        <w:ind w:firstLine="709"/>
      </w:pPr>
    </w:p>
    <w:p w14:paraId="42DD033D" w14:textId="209B001E" w:rsidR="00C046B3" w:rsidRDefault="00C046B3" w:rsidP="00E9532E">
      <w:pPr>
        <w:pStyle w:val="atexto-base"/>
        <w:ind w:firstLine="709"/>
      </w:pPr>
      <w:r>
        <w:t>FUNDAMENTAÇÃO TEÓRICA</w:t>
      </w:r>
    </w:p>
    <w:p w14:paraId="24F5706C" w14:textId="592F0414" w:rsidR="00E44446" w:rsidRPr="00B0617A" w:rsidRDefault="00E44446" w:rsidP="00E9532E">
      <w:pPr>
        <w:pStyle w:val="atexto-base"/>
        <w:ind w:firstLine="709"/>
      </w:pPr>
      <w:r w:rsidRPr="00B0617A">
        <w:t xml:space="preserve">A </w:t>
      </w:r>
      <w:proofErr w:type="spellStart"/>
      <w:r w:rsidRPr="00B0617A">
        <w:t>IoT</w:t>
      </w:r>
      <w:proofErr w:type="spellEnd"/>
      <w:r w:rsidRPr="00B0617A">
        <w:t xml:space="preserve"> conecta dispositivos e sensores à internet, permitindo a coleta e troca de dados em tempo real. Isso amplia a capacidade de monitoramento de atividades cotidianas e torna mais eficientes processos anteriormente manuais (ALBUQUERQUE; OLIVEIRA, 2019). Em ambientes urbanos, as redes de sensores sem fio são </w:t>
      </w:r>
      <w:r w:rsidR="00C046B3">
        <w:t xml:space="preserve">essenciais para o monitoramento de diversos tipos de eventos, desde a </w:t>
      </w:r>
      <w:r w:rsidRPr="00B0617A">
        <w:t xml:space="preserve">contagem de pessoas e a análise de fluxos em larga escala, justificando sua aplicação </w:t>
      </w:r>
      <w:r w:rsidR="00C046B3">
        <w:t xml:space="preserve">na medição de um sistema urbano de contenção a enchentes, como os “piscinões” </w:t>
      </w:r>
      <w:r w:rsidRPr="00B0617A">
        <w:t>(SOARES et al., 2021).</w:t>
      </w:r>
    </w:p>
    <w:p w14:paraId="76E6A55D" w14:textId="2058BEC4" w:rsidR="00E44446" w:rsidRPr="00B0617A" w:rsidRDefault="005A21DA" w:rsidP="00E9532E">
      <w:pPr>
        <w:pStyle w:val="atexto-base"/>
        <w:ind w:firstLine="709"/>
      </w:pPr>
      <w:r>
        <w:t xml:space="preserve">Utilizando conceitos das disciplinas de </w:t>
      </w:r>
      <w:r w:rsidR="00E44446" w:rsidRPr="00B0617A">
        <w:t xml:space="preserve">ciência de dados </w:t>
      </w:r>
      <w:r>
        <w:t xml:space="preserve">é possível </w:t>
      </w:r>
      <w:r w:rsidR="00E44446" w:rsidRPr="00B0617A">
        <w:t>integra</w:t>
      </w:r>
      <w:r>
        <w:t>r a</w:t>
      </w:r>
      <w:r w:rsidR="00E44446" w:rsidRPr="00B0617A">
        <w:t xml:space="preserve"> estatística, </w:t>
      </w:r>
      <w:r>
        <w:t xml:space="preserve">a </w:t>
      </w:r>
      <w:r w:rsidR="00E44446" w:rsidRPr="00B0617A">
        <w:t xml:space="preserve">computação e </w:t>
      </w:r>
      <w:r>
        <w:t>eletrônica</w:t>
      </w:r>
      <w:r w:rsidR="00E44446" w:rsidRPr="00B0617A">
        <w:t xml:space="preserve">, transformando grandes volumes de dados em conhecimento estratégico para instituições públicas (LINO; VASCONCELOS, 2021). </w:t>
      </w:r>
      <w:r w:rsidR="00C74943">
        <w:t xml:space="preserve">A identificação de </w:t>
      </w:r>
      <w:r w:rsidR="00E44446" w:rsidRPr="00B0617A">
        <w:lastRenderedPageBreak/>
        <w:t>padrões em grandes conjuntos de informações</w:t>
      </w:r>
      <w:r w:rsidR="00C74943">
        <w:t xml:space="preserve"> oferece </w:t>
      </w:r>
      <w:r w:rsidR="00E44446" w:rsidRPr="00B0617A">
        <w:t xml:space="preserve">suporte à tomada de decisão (REZENDE, 2003), o que fundamenta a análise do fluxo de </w:t>
      </w:r>
      <w:r w:rsidR="00C74943">
        <w:t xml:space="preserve">escoamento e </w:t>
      </w:r>
      <w:r>
        <w:t xml:space="preserve">o acompanhamento do volume de preenchimento </w:t>
      </w:r>
      <w:r w:rsidR="00C74943">
        <w:t>do reservatório</w:t>
      </w:r>
      <w:r w:rsidR="00E44446" w:rsidRPr="00B0617A">
        <w:t>.</w:t>
      </w:r>
    </w:p>
    <w:p w14:paraId="11EB3EC5" w14:textId="4A6B86A9" w:rsidR="009B5578" w:rsidRDefault="005A21DA" w:rsidP="00C74943">
      <w:pPr>
        <w:pStyle w:val="atexto-base"/>
        <w:ind w:firstLine="709"/>
      </w:pPr>
      <w:r>
        <w:t>A</w:t>
      </w:r>
      <w:r w:rsidR="00E44446" w:rsidRPr="00B0617A">
        <w:t xml:space="preserve"> visualização de dados transforma informações complexas em representações acessíveis, facilitando a tomada de decisão (KNAFLIC, 2015). </w:t>
      </w:r>
      <w:proofErr w:type="spellStart"/>
      <w:r w:rsidR="00E44446" w:rsidRPr="00B0617A">
        <w:t>Dashboards</w:t>
      </w:r>
      <w:proofErr w:type="spellEnd"/>
      <w:r w:rsidR="00E44446" w:rsidRPr="00B0617A">
        <w:t xml:space="preserve"> </w:t>
      </w:r>
      <w:r>
        <w:t xml:space="preserve">fornecem informações simples em tempo real, </w:t>
      </w:r>
      <w:r w:rsidR="00E44446" w:rsidRPr="00B0617A">
        <w:t>permit</w:t>
      </w:r>
      <w:r>
        <w:t xml:space="preserve">indo o </w:t>
      </w:r>
      <w:r w:rsidR="00E44446" w:rsidRPr="00B0617A">
        <w:t xml:space="preserve">monitoramento ágil </w:t>
      </w:r>
      <w:r>
        <w:t xml:space="preserve">e a rápida tomada de decisões </w:t>
      </w:r>
      <w:r w:rsidR="00E44446" w:rsidRPr="00B0617A">
        <w:t>(KOEHLER, 2019</w:t>
      </w:r>
      <w:r>
        <w:t>.</w:t>
      </w:r>
    </w:p>
    <w:p w14:paraId="1A19E128" w14:textId="6A096652" w:rsidR="005A21DA" w:rsidRPr="00E9532E" w:rsidRDefault="005A21DA" w:rsidP="005A21DA">
      <w:pPr>
        <w:pStyle w:val="atexto-base"/>
        <w:ind w:firstLine="709"/>
      </w:pPr>
      <w:r>
        <w:t xml:space="preserve">Por fim as bibliotecas do Python como a </w:t>
      </w:r>
      <w:proofErr w:type="spellStart"/>
      <w:r w:rsidRPr="005A21DA">
        <w:rPr>
          <w:b/>
        </w:rPr>
        <w:t>NumPy</w:t>
      </w:r>
      <w:proofErr w:type="spellEnd"/>
      <w:r>
        <w:rPr>
          <w:b/>
        </w:rPr>
        <w:t xml:space="preserve">, </w:t>
      </w:r>
      <w:r w:rsidRPr="005A21DA">
        <w:t xml:space="preserve">para </w:t>
      </w:r>
      <w:r>
        <w:t>v</w:t>
      </w:r>
      <w:r>
        <w:t>etorização de leituras</w:t>
      </w:r>
      <w:r>
        <w:t xml:space="preserve">, </w:t>
      </w:r>
      <w:proofErr w:type="spellStart"/>
      <w:r w:rsidRPr="005A21DA">
        <w:rPr>
          <w:b/>
        </w:rPr>
        <w:t>SciPy</w:t>
      </w:r>
      <w:proofErr w:type="spellEnd"/>
      <w:r>
        <w:rPr>
          <w:b/>
        </w:rPr>
        <w:t>,</w:t>
      </w:r>
      <w:r w:rsidR="00D67F81">
        <w:rPr>
          <w:b/>
        </w:rPr>
        <w:t xml:space="preserve"> </w:t>
      </w:r>
      <w:r w:rsidR="00D67F81" w:rsidRPr="00D67F81">
        <w:t xml:space="preserve">para </w:t>
      </w:r>
      <w:r w:rsidR="00D67F81">
        <w:t xml:space="preserve">prever padrões de sazonalidade e </w:t>
      </w:r>
      <w:r w:rsidR="00D67F81" w:rsidRPr="00D67F81">
        <w:rPr>
          <w:b/>
        </w:rPr>
        <w:t>P</w:t>
      </w:r>
      <w:r w:rsidRPr="00D67F81">
        <w:rPr>
          <w:b/>
        </w:rPr>
        <w:t>andas</w:t>
      </w:r>
      <w:r w:rsidR="00D67F81">
        <w:rPr>
          <w:b/>
        </w:rPr>
        <w:t xml:space="preserve">, </w:t>
      </w:r>
      <w:r w:rsidR="00D67F81" w:rsidRPr="00D67F81">
        <w:t>para séries temporais</w:t>
      </w:r>
      <w:r w:rsidR="00D67F81">
        <w:rPr>
          <w:b/>
        </w:rPr>
        <w:t xml:space="preserve">, </w:t>
      </w:r>
      <w:r w:rsidR="00D67F81" w:rsidRPr="00D67F81">
        <w:t>pe</w:t>
      </w:r>
      <w:r w:rsidR="00D67F81">
        <w:t>rmitem criar modelos matem</w:t>
      </w:r>
      <w:r w:rsidR="002733D6">
        <w:t>áticos para análise de dados e estudo de padrões (VANDERPLAS, 2025)</w:t>
      </w:r>
      <w:r w:rsidR="00D67F81">
        <w:t xml:space="preserve"> </w:t>
      </w:r>
    </w:p>
    <w:p w14:paraId="124D0A26" w14:textId="0DC41F1B" w:rsidR="00A712D7" w:rsidRDefault="00A712D7" w:rsidP="001B7C9D">
      <w:pPr>
        <w:pStyle w:val="atexto-base"/>
      </w:pPr>
      <w:r>
        <w:t>METODOLOGIA DE DESENVOLVIMENTO</w:t>
      </w:r>
    </w:p>
    <w:p w14:paraId="19F09254" w14:textId="35F52E15" w:rsidR="000801C4" w:rsidRPr="000801C4" w:rsidRDefault="000801C4" w:rsidP="001B7C9D">
      <w:pPr>
        <w:pStyle w:val="atexto-base"/>
        <w:rPr>
          <w:b/>
        </w:rPr>
      </w:pPr>
      <w:r w:rsidRPr="000801C4">
        <w:rPr>
          <w:b/>
        </w:rPr>
        <w:t>Gestão do Desenvolvimento</w:t>
      </w:r>
    </w:p>
    <w:p w14:paraId="2C414A81" w14:textId="7F166A15" w:rsidR="001B7C9D" w:rsidRDefault="001B7C9D" w:rsidP="001B7C9D">
      <w:pPr>
        <w:pStyle w:val="atexto-base"/>
      </w:pPr>
      <w:r>
        <w:t xml:space="preserve">O projeto adota uma metodologia ágil adaptada para contexto acadêmico, combinando elementos do framework </w:t>
      </w:r>
      <w:proofErr w:type="spellStart"/>
      <w:r>
        <w:t>Scrum</w:t>
      </w:r>
      <w:proofErr w:type="spellEnd"/>
      <w:r>
        <w:t xml:space="preserve"> (SCHWABER; SUTHERLAND, 2020) com práticas de </w:t>
      </w:r>
      <w:proofErr w:type="spellStart"/>
      <w:r>
        <w:t>Kanban</w:t>
      </w:r>
      <w:proofErr w:type="spellEnd"/>
      <w:r w:rsidR="00A712D7">
        <w:t xml:space="preserve">, gerenciado no Microsoft </w:t>
      </w:r>
      <w:proofErr w:type="spellStart"/>
      <w:r w:rsidR="00A712D7">
        <w:t>Planner</w:t>
      </w:r>
      <w:proofErr w:type="spellEnd"/>
      <w:r w:rsidR="00A712D7">
        <w:t>,</w:t>
      </w:r>
      <w:r>
        <w:t xml:space="preserve"> para gestão visual de tarefas.</w:t>
      </w:r>
    </w:p>
    <w:p w14:paraId="61802CA0" w14:textId="77777777" w:rsidR="001B7C9D" w:rsidRPr="000801C4" w:rsidRDefault="001B7C9D" w:rsidP="000801C4">
      <w:pPr>
        <w:pStyle w:val="PargrafodaLista"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60" w:line="259" w:lineRule="auto"/>
        <w:jc w:val="left"/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pP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Sprints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de 2 semanas com entregáveis parciais documentados</w:t>
      </w:r>
    </w:p>
    <w:p w14:paraId="0D3CE2C6" w14:textId="77777777" w:rsidR="001B7C9D" w:rsidRPr="000801C4" w:rsidRDefault="001B7C9D" w:rsidP="000801C4">
      <w:pPr>
        <w:pStyle w:val="PargrafodaLista"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60" w:line="259" w:lineRule="auto"/>
        <w:jc w:val="left"/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pP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Backlog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priorizado pelo método RICE (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Reach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, 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Impact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, 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Confidence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, 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Effort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)</w:t>
      </w:r>
    </w:p>
    <w:p w14:paraId="73D487F0" w14:textId="77777777" w:rsidR="001B7C9D" w:rsidRPr="000801C4" w:rsidRDefault="001B7C9D" w:rsidP="000801C4">
      <w:pPr>
        <w:pStyle w:val="PargrafodaLista"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60" w:line="259" w:lineRule="auto"/>
        <w:jc w:val="left"/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pP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Definition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of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Done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(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DoD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): funcionalidade implementada </w:t>
      </w:r>
      <w:proofErr w:type="gram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+</w:t>
      </w:r>
      <w:proofErr w:type="gram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testada + documentada</w:t>
      </w:r>
    </w:p>
    <w:p w14:paraId="3B70035D" w14:textId="382BDDC6" w:rsidR="001B7C9D" w:rsidRPr="000801C4" w:rsidRDefault="001B7C9D" w:rsidP="000801C4">
      <w:pPr>
        <w:pStyle w:val="PargrafodaLista"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60" w:line="259" w:lineRule="auto"/>
        <w:jc w:val="left"/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pPr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Revisão contí</w:t>
      </w:r>
      <w:r w:rsidR="000801C4"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nua com orientador a cada reunião</w:t>
      </w:r>
    </w:p>
    <w:p w14:paraId="533DE651" w14:textId="77777777" w:rsidR="001B7C9D" w:rsidRPr="000801C4" w:rsidRDefault="001B7C9D" w:rsidP="000801C4">
      <w:pPr>
        <w:pStyle w:val="PargrafodaLista"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60" w:line="259" w:lineRule="auto"/>
        <w:jc w:val="left"/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pP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Kanban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board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para visualização de progresso (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To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Do → In 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Progress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→ 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Review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→ 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Done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)</w:t>
      </w:r>
    </w:p>
    <w:p w14:paraId="640B9A5F" w14:textId="77777777" w:rsidR="000801C4" w:rsidRDefault="000801C4" w:rsidP="001B7C9D">
      <w:pPr>
        <w:pStyle w:val="atexto-base"/>
      </w:pPr>
    </w:p>
    <w:p w14:paraId="08B9A1F9" w14:textId="15B640BB" w:rsidR="001B7C9D" w:rsidRPr="000801C4" w:rsidRDefault="001B7C9D" w:rsidP="001B7C9D">
      <w:pPr>
        <w:pStyle w:val="atexto-base"/>
        <w:rPr>
          <w:b/>
        </w:rPr>
      </w:pPr>
      <w:r w:rsidRPr="000801C4">
        <w:rPr>
          <w:b/>
        </w:rPr>
        <w:t>Práticas de Engenharia de Software</w:t>
      </w:r>
    </w:p>
    <w:p w14:paraId="33A4CAC1" w14:textId="77777777" w:rsidR="000801C4" w:rsidRPr="000801C4" w:rsidRDefault="001B7C9D" w:rsidP="000801C4">
      <w:pPr>
        <w:pStyle w:val="PargrafodaLista"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60" w:line="259" w:lineRule="auto"/>
        <w:jc w:val="left"/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pPr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Versionamento: 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Git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com 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branching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strategy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baseada em 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Gitflow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simplificado (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main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+ 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develop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+ 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feature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branches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)</w:t>
      </w:r>
    </w:p>
    <w:p w14:paraId="6C676E22" w14:textId="3D9C6393" w:rsidR="001B7C9D" w:rsidRPr="000801C4" w:rsidRDefault="001B7C9D" w:rsidP="000801C4">
      <w:pPr>
        <w:pStyle w:val="PargrafodaLista"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60" w:line="259" w:lineRule="auto"/>
        <w:jc w:val="left"/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pP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Code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Review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: Revisão de código antes de merge em 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develop</w:t>
      </w:r>
      <w:proofErr w:type="spellEnd"/>
    </w:p>
    <w:p w14:paraId="5F4966C2" w14:textId="77777777" w:rsidR="000801C4" w:rsidRDefault="001B7C9D" w:rsidP="000801C4">
      <w:pPr>
        <w:pStyle w:val="PargrafodaLista"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60" w:line="259" w:lineRule="auto"/>
        <w:jc w:val="left"/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pPr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Testes: Unitários (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pytest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) </w:t>
      </w:r>
      <w:proofErr w:type="gram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+</w:t>
      </w:r>
      <w:proofErr w:type="gram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Integração (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httpx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+ 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TestClient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) para backend; </w:t>
      </w:r>
    </w:p>
    <w:p w14:paraId="56F9015E" w14:textId="3193C009" w:rsidR="001B7C9D" w:rsidRPr="000801C4" w:rsidRDefault="001B7C9D" w:rsidP="000801C4">
      <w:pPr>
        <w:pStyle w:val="PargrafodaLista"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60" w:line="259" w:lineRule="auto"/>
        <w:jc w:val="left"/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</w:pP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  <w:t>Vitest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  <w:t xml:space="preserve"> + Testing Library para frontend</w:t>
      </w:r>
      <w:r w:rsidR="000801C4"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  <w:t>;</w:t>
      </w:r>
    </w:p>
    <w:p w14:paraId="29B64619" w14:textId="77777777" w:rsidR="001B7C9D" w:rsidRPr="000801C4" w:rsidRDefault="001B7C9D" w:rsidP="000801C4">
      <w:pPr>
        <w:pStyle w:val="PargrafodaLista"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60" w:line="259" w:lineRule="auto"/>
        <w:jc w:val="left"/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pPr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CI/CD: Pipeline básico para 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lint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, testes e build (GitHub 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Actions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ou equivalente)</w:t>
      </w:r>
    </w:p>
    <w:p w14:paraId="50ABE37B" w14:textId="77777777" w:rsidR="001B7C9D" w:rsidRPr="000801C4" w:rsidRDefault="001B7C9D" w:rsidP="000801C4">
      <w:pPr>
        <w:pStyle w:val="PargrafodaLista"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60" w:line="259" w:lineRule="auto"/>
        <w:jc w:val="left"/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pPr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Documentação como código: Documentação técnica mantida no repositório (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Markdown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)</w:t>
      </w:r>
    </w:p>
    <w:p w14:paraId="6D42BA93" w14:textId="6206578D" w:rsidR="001B7C9D" w:rsidRPr="000801C4" w:rsidRDefault="001B7C9D" w:rsidP="001B7C9D">
      <w:pPr>
        <w:pStyle w:val="atexto-base"/>
        <w:rPr>
          <w:b/>
        </w:rPr>
      </w:pPr>
      <w:r w:rsidRPr="000801C4">
        <w:rPr>
          <w:b/>
        </w:rPr>
        <w:lastRenderedPageBreak/>
        <w:t>Ferramentas de Gestão</w:t>
      </w:r>
    </w:p>
    <w:tbl>
      <w:tblPr>
        <w:tblW w:w="7938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44"/>
        <w:gridCol w:w="4394"/>
      </w:tblGrid>
      <w:tr w:rsidR="000801C4" w:rsidRPr="000801C4" w14:paraId="3A2A5768" w14:textId="77777777" w:rsidTr="000801C4">
        <w:trPr>
          <w:trHeight w:val="615"/>
        </w:trPr>
        <w:tc>
          <w:tcPr>
            <w:tcW w:w="35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38B79" w14:textId="77777777" w:rsidR="000801C4" w:rsidRPr="000801C4" w:rsidRDefault="000801C4" w:rsidP="000801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801C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Ferramenta </w:t>
            </w:r>
          </w:p>
        </w:tc>
        <w:tc>
          <w:tcPr>
            <w:tcW w:w="43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0A6750" w14:textId="77777777" w:rsidR="000801C4" w:rsidRPr="000801C4" w:rsidRDefault="000801C4" w:rsidP="000801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801C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Uso </w:t>
            </w:r>
          </w:p>
        </w:tc>
      </w:tr>
      <w:tr w:rsidR="000801C4" w:rsidRPr="000801C4" w14:paraId="546FE74E" w14:textId="77777777" w:rsidTr="000801C4">
        <w:trPr>
          <w:trHeight w:val="300"/>
        </w:trPr>
        <w:tc>
          <w:tcPr>
            <w:tcW w:w="35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8077A" w14:textId="77777777" w:rsidR="000801C4" w:rsidRPr="000801C4" w:rsidRDefault="000801C4" w:rsidP="000801C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801C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801C4">
              <w:rPr>
                <w:rFonts w:ascii="Calibri" w:hAnsi="Calibri" w:cs="Calibri"/>
                <w:color w:val="000000"/>
                <w:sz w:val="22"/>
                <w:szCs w:val="22"/>
              </w:rPr>
              <w:t>Git</w:t>
            </w:r>
            <w:proofErr w:type="spellEnd"/>
            <w:r w:rsidRPr="000801C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+ GitHub/</w:t>
            </w:r>
            <w:proofErr w:type="spellStart"/>
            <w:r w:rsidRPr="000801C4">
              <w:rPr>
                <w:rFonts w:ascii="Calibri" w:hAnsi="Calibri" w:cs="Calibri"/>
                <w:color w:val="000000"/>
                <w:sz w:val="22"/>
                <w:szCs w:val="22"/>
              </w:rPr>
              <w:t>GitLab</w:t>
            </w:r>
            <w:proofErr w:type="spellEnd"/>
            <w:r w:rsidRPr="000801C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F38CDF" w14:textId="77777777" w:rsidR="000801C4" w:rsidRPr="000801C4" w:rsidRDefault="000801C4" w:rsidP="000801C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801C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Versionamento de código e documentação </w:t>
            </w:r>
          </w:p>
        </w:tc>
      </w:tr>
      <w:tr w:rsidR="000801C4" w:rsidRPr="000801C4" w14:paraId="00380C6F" w14:textId="77777777" w:rsidTr="000801C4">
        <w:trPr>
          <w:trHeight w:val="300"/>
        </w:trPr>
        <w:tc>
          <w:tcPr>
            <w:tcW w:w="35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98031" w14:textId="77777777" w:rsidR="000801C4" w:rsidRPr="000801C4" w:rsidRDefault="000801C4" w:rsidP="000801C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801C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801C4">
              <w:rPr>
                <w:rFonts w:ascii="Calibri" w:hAnsi="Calibri" w:cs="Calibri"/>
                <w:color w:val="000000"/>
                <w:sz w:val="22"/>
                <w:szCs w:val="22"/>
              </w:rPr>
              <w:t>Kanban</w:t>
            </w:r>
            <w:proofErr w:type="spellEnd"/>
            <w:r w:rsidRPr="000801C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801C4">
              <w:rPr>
                <w:rFonts w:ascii="Calibri" w:hAnsi="Calibri" w:cs="Calibri"/>
                <w:color w:val="000000"/>
                <w:sz w:val="22"/>
                <w:szCs w:val="22"/>
              </w:rPr>
              <w:t>Board</w:t>
            </w:r>
            <w:proofErr w:type="spellEnd"/>
            <w:r w:rsidRPr="000801C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(GitHub </w:t>
            </w:r>
            <w:proofErr w:type="spellStart"/>
            <w:r w:rsidRPr="000801C4">
              <w:rPr>
                <w:rFonts w:ascii="Calibri" w:hAnsi="Calibri" w:cs="Calibri"/>
                <w:color w:val="000000"/>
                <w:sz w:val="22"/>
                <w:szCs w:val="22"/>
              </w:rPr>
              <w:t>Projects</w:t>
            </w:r>
            <w:proofErr w:type="spellEnd"/>
            <w:r w:rsidRPr="000801C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)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87B503" w14:textId="77777777" w:rsidR="000801C4" w:rsidRPr="000801C4" w:rsidRDefault="000801C4" w:rsidP="000801C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801C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Gestão visual de tarefas </w:t>
            </w:r>
          </w:p>
        </w:tc>
      </w:tr>
      <w:tr w:rsidR="000801C4" w:rsidRPr="000801C4" w14:paraId="035B3B92" w14:textId="77777777" w:rsidTr="000801C4">
        <w:trPr>
          <w:trHeight w:val="300"/>
        </w:trPr>
        <w:tc>
          <w:tcPr>
            <w:tcW w:w="35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1B7B9" w14:textId="77777777" w:rsidR="000801C4" w:rsidRPr="000801C4" w:rsidRDefault="000801C4" w:rsidP="000801C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801C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VS </w:t>
            </w:r>
            <w:proofErr w:type="spellStart"/>
            <w:r w:rsidRPr="000801C4">
              <w:rPr>
                <w:rFonts w:ascii="Calibri" w:hAnsi="Calibri" w:cs="Calibri"/>
                <w:color w:val="000000"/>
                <w:sz w:val="22"/>
                <w:szCs w:val="22"/>
              </w:rPr>
              <w:t>Code</w:t>
            </w:r>
            <w:proofErr w:type="spellEnd"/>
            <w:r w:rsidRPr="000801C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31ECEE" w14:textId="77777777" w:rsidR="000801C4" w:rsidRPr="000801C4" w:rsidRDefault="000801C4" w:rsidP="000801C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801C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IDE de desenvolvimento </w:t>
            </w:r>
          </w:p>
        </w:tc>
      </w:tr>
      <w:tr w:rsidR="000801C4" w:rsidRPr="000801C4" w14:paraId="5C96B0E4" w14:textId="77777777" w:rsidTr="000801C4">
        <w:trPr>
          <w:trHeight w:val="300"/>
        </w:trPr>
        <w:tc>
          <w:tcPr>
            <w:tcW w:w="35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90550" w14:textId="77777777" w:rsidR="000801C4" w:rsidRPr="000801C4" w:rsidRDefault="000801C4" w:rsidP="000801C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801C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801C4">
              <w:rPr>
                <w:rFonts w:ascii="Calibri" w:hAnsi="Calibri" w:cs="Calibri"/>
                <w:color w:val="000000"/>
                <w:sz w:val="22"/>
                <w:szCs w:val="22"/>
              </w:rPr>
              <w:t>Docker</w:t>
            </w:r>
            <w:proofErr w:type="spellEnd"/>
            <w:r w:rsidRPr="000801C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Desktop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B1DAD86" w14:textId="77777777" w:rsidR="000801C4" w:rsidRPr="000801C4" w:rsidRDefault="000801C4" w:rsidP="000801C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801C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Ambiente local de desenvolvimento </w:t>
            </w:r>
          </w:p>
        </w:tc>
      </w:tr>
      <w:tr w:rsidR="000801C4" w:rsidRPr="000801C4" w14:paraId="3B976BF7" w14:textId="77777777" w:rsidTr="000801C4">
        <w:trPr>
          <w:trHeight w:val="315"/>
        </w:trPr>
        <w:tc>
          <w:tcPr>
            <w:tcW w:w="354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CF20C" w14:textId="77777777" w:rsidR="000801C4" w:rsidRPr="000801C4" w:rsidRDefault="000801C4" w:rsidP="000801C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801C4">
              <w:rPr>
                <w:rFonts w:ascii="Calibri" w:hAnsi="Calibri" w:cs="Calibri"/>
                <w:color w:val="000000"/>
                <w:sz w:val="22"/>
                <w:szCs w:val="22"/>
              </w:rPr>
              <w:t>Postman</w:t>
            </w:r>
            <w:proofErr w:type="spellEnd"/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7AE7A52" w14:textId="77777777" w:rsidR="000801C4" w:rsidRPr="000801C4" w:rsidRDefault="000801C4" w:rsidP="000801C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801C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Testes manuais de API </w:t>
            </w:r>
          </w:p>
        </w:tc>
      </w:tr>
    </w:tbl>
    <w:p w14:paraId="0ADA8B2F" w14:textId="719109E1" w:rsidR="001B7C9D" w:rsidRDefault="001B7C9D" w:rsidP="001B7C9D">
      <w:pPr>
        <w:pStyle w:val="atexto-base"/>
      </w:pPr>
    </w:p>
    <w:p w14:paraId="6434DF31" w14:textId="308E1A6D" w:rsidR="001B7C9D" w:rsidRDefault="001B7C9D" w:rsidP="001B7C9D">
      <w:pPr>
        <w:pStyle w:val="atexto-base"/>
      </w:pPr>
    </w:p>
    <w:p w14:paraId="5698A375" w14:textId="77777777" w:rsidR="001B7C9D" w:rsidRPr="00E9532E" w:rsidRDefault="001B7C9D" w:rsidP="001B7C9D">
      <w:pPr>
        <w:pStyle w:val="atexto-base"/>
      </w:pPr>
    </w:p>
    <w:p w14:paraId="7508AC33" w14:textId="716867C1" w:rsidR="00C9224C" w:rsidRDefault="00C74943" w:rsidP="00322BF4">
      <w:pPr>
        <w:pStyle w:val="TITULOPI"/>
      </w:pPr>
      <w:bookmarkStart w:id="1" w:name="_Toc43731753"/>
      <w:bookmarkStart w:id="2" w:name="_Toc130202931"/>
      <w:bookmarkStart w:id="3" w:name="_Toc225944029"/>
      <w:r>
        <w:t xml:space="preserve"># </w:t>
      </w:r>
      <w:r w:rsidR="00C9224C" w:rsidRPr="00E9532E">
        <w:t>R</w:t>
      </w:r>
      <w:r w:rsidR="00A36CBF" w:rsidRPr="00E9532E">
        <w:t>eferências</w:t>
      </w:r>
      <w:bookmarkEnd w:id="1"/>
      <w:bookmarkEnd w:id="2"/>
      <w:r>
        <w:t xml:space="preserve"> (REVISAR!! NÃO ESTÁ 100% FORMATADA!!) #</w:t>
      </w:r>
      <w:bookmarkEnd w:id="3"/>
    </w:p>
    <w:p w14:paraId="774E31AA" w14:textId="77777777" w:rsidR="00C74943" w:rsidRPr="00E9532E" w:rsidRDefault="00C74943" w:rsidP="00322BF4">
      <w:pPr>
        <w:pStyle w:val="TITULOPI"/>
      </w:pPr>
    </w:p>
    <w:p w14:paraId="141B9454" w14:textId="611D80C5" w:rsidR="00A06FF1" w:rsidRPr="00510250" w:rsidRDefault="00A06FF1" w:rsidP="00E9532E">
      <w:pPr>
        <w:spacing w:line="360" w:lineRule="auto"/>
        <w:ind w:firstLine="709"/>
        <w:jc w:val="both"/>
        <w:rPr>
          <w:rFonts w:eastAsiaTheme="minorEastAsia"/>
          <w:lang w:val="en-US"/>
        </w:rPr>
      </w:pPr>
      <w:r w:rsidRPr="00A06FF1">
        <w:rPr>
          <w:rFonts w:eastAsiaTheme="minorEastAsia"/>
        </w:rPr>
        <w:t xml:space="preserve">ALBUQUERQUE, F.; OLIVEIRA, R. Internet das Coisas: conceitos e aplicações. </w:t>
      </w:r>
      <w:r w:rsidRPr="00510250">
        <w:rPr>
          <w:rFonts w:eastAsiaTheme="minorEastAsia"/>
          <w:lang w:val="en-US"/>
        </w:rPr>
        <w:t>São Paulo: Editora Atlas, 2019.</w:t>
      </w:r>
    </w:p>
    <w:p w14:paraId="01161809" w14:textId="77777777" w:rsidR="00A06FF1" w:rsidRPr="001900C0" w:rsidRDefault="00A06FF1" w:rsidP="00E9532E">
      <w:pPr>
        <w:spacing w:line="360" w:lineRule="auto"/>
        <w:ind w:firstLine="709"/>
        <w:jc w:val="both"/>
        <w:rPr>
          <w:rFonts w:eastAsiaTheme="minorEastAsia"/>
          <w:lang w:val="en-US"/>
        </w:rPr>
      </w:pPr>
      <w:r w:rsidRPr="00510250">
        <w:rPr>
          <w:rFonts w:eastAsiaTheme="minorEastAsia"/>
          <w:lang w:val="en-US"/>
        </w:rPr>
        <w:t xml:space="preserve">GUBBI, J. et al. </w:t>
      </w:r>
      <w:r w:rsidRPr="001900C0">
        <w:rPr>
          <w:rFonts w:eastAsiaTheme="minorEastAsia"/>
          <w:lang w:val="en-US"/>
        </w:rPr>
        <w:t>Internet of Things (</w:t>
      </w:r>
      <w:proofErr w:type="spellStart"/>
      <w:r w:rsidRPr="001900C0">
        <w:rPr>
          <w:rFonts w:eastAsiaTheme="minorEastAsia"/>
          <w:lang w:val="en-US"/>
        </w:rPr>
        <w:t>IoT</w:t>
      </w:r>
      <w:proofErr w:type="spellEnd"/>
      <w:r w:rsidRPr="001900C0">
        <w:rPr>
          <w:rFonts w:eastAsiaTheme="minorEastAsia"/>
          <w:lang w:val="en-US"/>
        </w:rPr>
        <w:t xml:space="preserve">): A vision, architectural elements, and future directions. Future Generation Computer Systems, v. 29, n. </w:t>
      </w:r>
      <w:proofErr w:type="gramStart"/>
      <w:r w:rsidRPr="001900C0">
        <w:rPr>
          <w:rFonts w:eastAsiaTheme="minorEastAsia"/>
          <w:lang w:val="en-US"/>
        </w:rPr>
        <w:t>7</w:t>
      </w:r>
      <w:proofErr w:type="gramEnd"/>
      <w:r w:rsidRPr="001900C0">
        <w:rPr>
          <w:rFonts w:eastAsiaTheme="minorEastAsia"/>
          <w:lang w:val="en-US"/>
        </w:rPr>
        <w:t>, p. 1645–1660, 2013.</w:t>
      </w:r>
    </w:p>
    <w:p w14:paraId="47A4C99E" w14:textId="77777777" w:rsidR="00A06FF1" w:rsidRPr="001900C0" w:rsidRDefault="00A06FF1" w:rsidP="00E9532E">
      <w:pPr>
        <w:spacing w:line="360" w:lineRule="auto"/>
        <w:ind w:firstLine="709"/>
        <w:jc w:val="both"/>
        <w:rPr>
          <w:rFonts w:eastAsiaTheme="minorEastAsia"/>
          <w:lang w:val="en-US"/>
        </w:rPr>
      </w:pPr>
      <w:r w:rsidRPr="001900C0">
        <w:rPr>
          <w:rFonts w:eastAsiaTheme="minorEastAsia"/>
          <w:lang w:val="en-US"/>
        </w:rPr>
        <w:t xml:space="preserve">HYNDMAN, R. J.; ATHANASOPOULOS, G. Forecasting: principles and practice. 3. ed. Melbourne: </w:t>
      </w:r>
      <w:proofErr w:type="spellStart"/>
      <w:r w:rsidRPr="001900C0">
        <w:rPr>
          <w:rFonts w:eastAsiaTheme="minorEastAsia"/>
          <w:lang w:val="en-US"/>
        </w:rPr>
        <w:t>OTexts</w:t>
      </w:r>
      <w:proofErr w:type="spellEnd"/>
      <w:r w:rsidRPr="001900C0">
        <w:rPr>
          <w:rFonts w:eastAsiaTheme="minorEastAsia"/>
          <w:lang w:val="en-US"/>
        </w:rPr>
        <w:t>, 2021.</w:t>
      </w:r>
    </w:p>
    <w:p w14:paraId="17D77CA8" w14:textId="77777777" w:rsidR="00A06FF1" w:rsidRPr="001900C0" w:rsidRDefault="00A06FF1" w:rsidP="00E9532E">
      <w:pPr>
        <w:spacing w:line="360" w:lineRule="auto"/>
        <w:ind w:firstLine="709"/>
        <w:jc w:val="both"/>
        <w:rPr>
          <w:rFonts w:eastAsiaTheme="minorEastAsia"/>
          <w:lang w:val="en-US"/>
        </w:rPr>
      </w:pPr>
      <w:r w:rsidRPr="001900C0">
        <w:rPr>
          <w:rFonts w:eastAsiaTheme="minorEastAsia"/>
          <w:lang w:val="en-US"/>
        </w:rPr>
        <w:t xml:space="preserve">KAZEROUNI, A. IoT-based access control systems in public facilities. Journal of Smart Systems, v. 12, n. </w:t>
      </w:r>
      <w:proofErr w:type="gramStart"/>
      <w:r w:rsidRPr="001900C0">
        <w:rPr>
          <w:rFonts w:eastAsiaTheme="minorEastAsia"/>
          <w:lang w:val="en-US"/>
        </w:rPr>
        <w:t>4</w:t>
      </w:r>
      <w:proofErr w:type="gramEnd"/>
      <w:r w:rsidRPr="001900C0">
        <w:rPr>
          <w:rFonts w:eastAsiaTheme="minorEastAsia"/>
          <w:lang w:val="en-US"/>
        </w:rPr>
        <w:t>, p. 101–115, 2020.</w:t>
      </w:r>
    </w:p>
    <w:p w14:paraId="40D5F832" w14:textId="77777777" w:rsidR="00A06FF1" w:rsidRPr="001900C0" w:rsidRDefault="00A06FF1" w:rsidP="00E9532E">
      <w:pPr>
        <w:spacing w:line="360" w:lineRule="auto"/>
        <w:ind w:firstLine="709"/>
        <w:jc w:val="both"/>
        <w:rPr>
          <w:rFonts w:eastAsiaTheme="minorEastAsia"/>
          <w:lang w:val="en-US"/>
        </w:rPr>
      </w:pPr>
      <w:r w:rsidRPr="001900C0">
        <w:rPr>
          <w:rFonts w:eastAsiaTheme="minorEastAsia"/>
          <w:lang w:val="en-US"/>
        </w:rPr>
        <w:t>KNAFLIC, C. Storytelling with data: a data visualization guide for business professionals. 2. ed. Hoboken: Wiley, 2015.</w:t>
      </w:r>
    </w:p>
    <w:p w14:paraId="6B9F74B9" w14:textId="77777777" w:rsidR="00A06FF1" w:rsidRPr="00132D3E" w:rsidRDefault="00A06FF1" w:rsidP="00E9532E">
      <w:pPr>
        <w:spacing w:line="360" w:lineRule="auto"/>
        <w:ind w:firstLine="709"/>
        <w:jc w:val="both"/>
        <w:rPr>
          <w:rFonts w:eastAsiaTheme="minorEastAsia"/>
        </w:rPr>
      </w:pPr>
      <w:r w:rsidRPr="001900C0">
        <w:rPr>
          <w:rFonts w:eastAsiaTheme="minorEastAsia"/>
          <w:lang w:val="en-US"/>
        </w:rPr>
        <w:t xml:space="preserve">KOEHLER, A. Dashboard design principles for decision-making. </w:t>
      </w:r>
      <w:proofErr w:type="spellStart"/>
      <w:r w:rsidRPr="00132D3E">
        <w:rPr>
          <w:rFonts w:eastAsiaTheme="minorEastAsia"/>
        </w:rPr>
        <w:t>International</w:t>
      </w:r>
      <w:proofErr w:type="spellEnd"/>
      <w:r w:rsidRPr="00132D3E">
        <w:rPr>
          <w:rFonts w:eastAsiaTheme="minorEastAsia"/>
        </w:rPr>
        <w:t xml:space="preserve"> </w:t>
      </w:r>
      <w:proofErr w:type="spellStart"/>
      <w:r w:rsidRPr="00132D3E">
        <w:rPr>
          <w:rFonts w:eastAsiaTheme="minorEastAsia"/>
        </w:rPr>
        <w:t>Journal</w:t>
      </w:r>
      <w:proofErr w:type="spellEnd"/>
      <w:r w:rsidRPr="00132D3E">
        <w:rPr>
          <w:rFonts w:eastAsiaTheme="minorEastAsia"/>
        </w:rPr>
        <w:t xml:space="preserve"> </w:t>
      </w:r>
      <w:proofErr w:type="spellStart"/>
      <w:r w:rsidRPr="00132D3E">
        <w:rPr>
          <w:rFonts w:eastAsiaTheme="minorEastAsia"/>
        </w:rPr>
        <w:t>of</w:t>
      </w:r>
      <w:proofErr w:type="spellEnd"/>
      <w:r w:rsidRPr="00132D3E">
        <w:rPr>
          <w:rFonts w:eastAsiaTheme="minorEastAsia"/>
        </w:rPr>
        <w:t xml:space="preserve"> </w:t>
      </w:r>
      <w:proofErr w:type="spellStart"/>
      <w:r w:rsidRPr="00132D3E">
        <w:rPr>
          <w:rFonts w:eastAsiaTheme="minorEastAsia"/>
        </w:rPr>
        <w:t>Information</w:t>
      </w:r>
      <w:proofErr w:type="spellEnd"/>
      <w:r w:rsidRPr="00132D3E">
        <w:rPr>
          <w:rFonts w:eastAsiaTheme="minorEastAsia"/>
        </w:rPr>
        <w:t xml:space="preserve"> Management, v. 45, p. 128–137, 2019.</w:t>
      </w:r>
    </w:p>
    <w:p w14:paraId="5F4DBFE3" w14:textId="77777777" w:rsidR="00A06FF1" w:rsidRPr="00A06FF1" w:rsidRDefault="00A06FF1" w:rsidP="00E9532E">
      <w:pPr>
        <w:spacing w:line="360" w:lineRule="auto"/>
        <w:ind w:firstLine="709"/>
        <w:jc w:val="both"/>
        <w:rPr>
          <w:rFonts w:eastAsiaTheme="minorEastAsia"/>
        </w:rPr>
      </w:pPr>
      <w:r w:rsidRPr="00A06FF1">
        <w:rPr>
          <w:rFonts w:eastAsiaTheme="minorEastAsia"/>
        </w:rPr>
        <w:t>LINO, R.; VASCONCELOS, R. Ciência de dados aplicada à gestão pública. Rio de Janeiro: Elsevier, 2021.</w:t>
      </w:r>
    </w:p>
    <w:p w14:paraId="44C749D9" w14:textId="77777777" w:rsidR="00A06FF1" w:rsidRPr="00A06FF1" w:rsidRDefault="00A06FF1" w:rsidP="00E9532E">
      <w:pPr>
        <w:spacing w:line="360" w:lineRule="auto"/>
        <w:ind w:firstLine="709"/>
        <w:jc w:val="both"/>
        <w:rPr>
          <w:rFonts w:eastAsiaTheme="minorEastAsia"/>
        </w:rPr>
      </w:pPr>
      <w:r w:rsidRPr="00A06FF1">
        <w:rPr>
          <w:rFonts w:eastAsiaTheme="minorEastAsia"/>
        </w:rPr>
        <w:t>MACHADO, P. Power BI e a democratização da análise de dados em instituições públicas. Revista Gestão Pública, v. 15, n. 2, p. 45–60, 2021.</w:t>
      </w:r>
    </w:p>
    <w:p w14:paraId="2C68D044" w14:textId="77777777" w:rsidR="00A06FF1" w:rsidRPr="00A06FF1" w:rsidRDefault="00A06FF1" w:rsidP="00E9532E">
      <w:pPr>
        <w:spacing w:line="360" w:lineRule="auto"/>
        <w:ind w:firstLine="709"/>
        <w:jc w:val="both"/>
        <w:rPr>
          <w:rFonts w:eastAsiaTheme="minorEastAsia"/>
        </w:rPr>
      </w:pPr>
      <w:r w:rsidRPr="00A06FF1">
        <w:rPr>
          <w:rFonts w:eastAsiaTheme="minorEastAsia"/>
        </w:rPr>
        <w:t>MARCONDES, F. Sistemas de controle de acesso: teoria e prática. São Paulo: Pearson, 2020.</w:t>
      </w:r>
    </w:p>
    <w:p w14:paraId="4C0A90A7" w14:textId="77777777" w:rsidR="00A06FF1" w:rsidRPr="00A06FF1" w:rsidRDefault="00A06FF1" w:rsidP="00E9532E">
      <w:pPr>
        <w:spacing w:line="360" w:lineRule="auto"/>
        <w:ind w:firstLine="709"/>
        <w:jc w:val="both"/>
        <w:rPr>
          <w:rFonts w:eastAsiaTheme="minorEastAsia"/>
        </w:rPr>
      </w:pPr>
      <w:r w:rsidRPr="00A06FF1">
        <w:rPr>
          <w:rFonts w:eastAsiaTheme="minorEastAsia"/>
        </w:rPr>
        <w:lastRenderedPageBreak/>
        <w:t>PRADO, L. Aprendizado de máquina e aplicações em problemas reais. Revista Brasileira de Inteligência Artificial, v. 10, n. 1, p. 55–70, 2020.</w:t>
      </w:r>
    </w:p>
    <w:p w14:paraId="4C5C293D" w14:textId="77777777" w:rsidR="00A06FF1" w:rsidRPr="00A06FF1" w:rsidRDefault="00A06FF1" w:rsidP="00E9532E">
      <w:pPr>
        <w:spacing w:line="360" w:lineRule="auto"/>
        <w:ind w:firstLine="709"/>
        <w:jc w:val="both"/>
        <w:rPr>
          <w:rFonts w:eastAsiaTheme="minorEastAsia"/>
        </w:rPr>
      </w:pPr>
      <w:r w:rsidRPr="00A06FF1">
        <w:rPr>
          <w:rFonts w:eastAsiaTheme="minorEastAsia"/>
        </w:rPr>
        <w:t>REZENDE, D. Mineração de dados: conceitos, técnicas e aplicações. Rio de Janeiro: Elsevier, 2003.</w:t>
      </w:r>
    </w:p>
    <w:p w14:paraId="4C567D8D" w14:textId="77777777" w:rsidR="00A06FF1" w:rsidRPr="00E9532E" w:rsidRDefault="00A06FF1" w:rsidP="00E9532E">
      <w:pPr>
        <w:spacing w:line="360" w:lineRule="auto"/>
        <w:ind w:firstLine="709"/>
        <w:jc w:val="both"/>
        <w:rPr>
          <w:rFonts w:eastAsiaTheme="minorEastAsia"/>
        </w:rPr>
      </w:pPr>
      <w:r w:rsidRPr="00A06FF1">
        <w:rPr>
          <w:rFonts w:eastAsiaTheme="minorEastAsia"/>
        </w:rPr>
        <w:t>SOARES, R. et al. Redes de sensores sem fio em ambientes urbanos: aplicações e desafios. Revista Brasileira de Computação Aplicada, v. 13, n. 2, p. 25–40, 2021.</w:t>
      </w:r>
    </w:p>
    <w:p w14:paraId="1BE96191" w14:textId="77777777" w:rsidR="00E9532E" w:rsidRPr="00A06FF1" w:rsidRDefault="00E9532E" w:rsidP="00E9532E">
      <w:pPr>
        <w:spacing w:line="360" w:lineRule="auto"/>
        <w:ind w:firstLine="709"/>
        <w:jc w:val="both"/>
        <w:rPr>
          <w:rFonts w:eastAsiaTheme="minorEastAsia"/>
        </w:rPr>
      </w:pPr>
    </w:p>
    <w:p w14:paraId="69A9C35D" w14:textId="77777777" w:rsidR="00DE6D7E" w:rsidRPr="00DE6D7E" w:rsidRDefault="00DE6D7E" w:rsidP="00DE6D7E">
      <w:pPr>
        <w:spacing w:line="360" w:lineRule="auto"/>
        <w:ind w:firstLine="709"/>
        <w:jc w:val="both"/>
        <w:rPr>
          <w:rFonts w:eastAsiaTheme="minorEastAsia"/>
        </w:rPr>
      </w:pPr>
      <w:r w:rsidRPr="00DE6D7E">
        <w:rPr>
          <w:rFonts w:eastAsiaTheme="minorEastAsia"/>
        </w:rPr>
        <w:t>UNIVESP. Diretrizes para Projetos Integradores. São Paulo, 2025.</w:t>
      </w:r>
    </w:p>
    <w:p w14:paraId="30B8A5F2" w14:textId="1FF42BDB" w:rsidR="00DE6D7E" w:rsidRDefault="00DE6D7E" w:rsidP="00DE6D7E">
      <w:pPr>
        <w:spacing w:line="360" w:lineRule="auto"/>
        <w:ind w:firstLine="709"/>
        <w:jc w:val="both"/>
        <w:rPr>
          <w:rFonts w:eastAsiaTheme="minorEastAsia"/>
        </w:rPr>
      </w:pPr>
      <w:r w:rsidRPr="00DE6D7E">
        <w:rPr>
          <w:rFonts w:eastAsiaTheme="minorEastAsia"/>
        </w:rPr>
        <w:t xml:space="preserve">LOPEZ, J.; ALMEIDA, C. Redes de Sensores e IoT. 2. ed. Porto Alegre: </w:t>
      </w:r>
      <w:proofErr w:type="spellStart"/>
      <w:r w:rsidRPr="00DE6D7E">
        <w:rPr>
          <w:rFonts w:eastAsiaTheme="minorEastAsia"/>
        </w:rPr>
        <w:t>Bookman</w:t>
      </w:r>
      <w:proofErr w:type="spellEnd"/>
      <w:r w:rsidRPr="00DE6D7E">
        <w:rPr>
          <w:rFonts w:eastAsiaTheme="minorEastAsia"/>
        </w:rPr>
        <w:t>, 2023.</w:t>
      </w:r>
    </w:p>
    <w:p w14:paraId="75432DFF" w14:textId="22860019" w:rsidR="005678E7" w:rsidRDefault="005678E7" w:rsidP="00DE6D7E">
      <w:pPr>
        <w:spacing w:line="360" w:lineRule="auto"/>
        <w:ind w:firstLine="709"/>
        <w:jc w:val="both"/>
        <w:rPr>
          <w:rFonts w:eastAsiaTheme="minorEastAsia"/>
        </w:rPr>
      </w:pPr>
    </w:p>
    <w:p w14:paraId="7CF5CFD4" w14:textId="59EAE4E7" w:rsidR="005678E7" w:rsidRDefault="005678E7" w:rsidP="005678E7">
      <w:pPr>
        <w:pStyle w:val="paragraph"/>
        <w:spacing w:before="0" w:beforeAutospacing="0" w:after="160" w:afterAutospacing="0"/>
        <w:textAlignment w:val="baseline"/>
        <w:rPr>
          <w:rFonts w:eastAsiaTheme="minorEastAsia"/>
          <w:b/>
        </w:rPr>
      </w:pPr>
      <w:r>
        <w:rPr>
          <w:rFonts w:eastAsiaTheme="minorEastAsia"/>
        </w:rPr>
        <w:t xml:space="preserve">OBRACON, institucional - </w:t>
      </w:r>
      <w:r>
        <w:t>Pôlder Jardim Romano – São Miguel -</w:t>
      </w:r>
      <w:r w:rsidRPr="005678E7">
        <w:rPr>
          <w:rFonts w:eastAsiaTheme="minorEastAsia"/>
          <w:b/>
        </w:rPr>
        <w:t>https://obracon.com.br</w:t>
      </w:r>
      <w:r>
        <w:rPr>
          <w:rFonts w:eastAsiaTheme="minorEastAsia"/>
          <w:b/>
        </w:rPr>
        <w:t>/project/piscinao-jardim-romano</w:t>
      </w:r>
    </w:p>
    <w:p w14:paraId="15DC5358" w14:textId="7DBF6D3B" w:rsidR="005678E7" w:rsidRDefault="005678E7" w:rsidP="005678E7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rial" w:hAnsi="Arial" w:cs="Arial"/>
        </w:rPr>
        <w:t xml:space="preserve">Acesso em: </w:t>
      </w:r>
      <w:proofErr w:type="gramStart"/>
      <w:r>
        <w:rPr>
          <w:rStyle w:val="normaltextrun"/>
          <w:rFonts w:ascii="Arial" w:hAnsi="Arial" w:cs="Arial"/>
        </w:rPr>
        <w:t>Março</w:t>
      </w:r>
      <w:proofErr w:type="gramEnd"/>
      <w:r>
        <w:rPr>
          <w:rStyle w:val="normaltextrun"/>
          <w:rFonts w:ascii="Arial" w:hAnsi="Arial" w:cs="Arial"/>
        </w:rPr>
        <w:t xml:space="preserve"> 2026.  </w:t>
      </w:r>
      <w:r>
        <w:rPr>
          <w:rStyle w:val="eop"/>
          <w:rFonts w:ascii="Arial" w:hAnsi="Arial" w:cs="Arial"/>
        </w:rPr>
        <w:t> </w:t>
      </w:r>
    </w:p>
    <w:p w14:paraId="676860A8" w14:textId="77777777" w:rsidR="005678E7" w:rsidRPr="005678E7" w:rsidRDefault="005678E7" w:rsidP="005678E7">
      <w:pPr>
        <w:rPr>
          <w:rFonts w:eastAsiaTheme="minorEastAsia"/>
        </w:rPr>
      </w:pPr>
    </w:p>
    <w:p w14:paraId="49BD4485" w14:textId="77777777" w:rsidR="00C74943" w:rsidRDefault="00C74943" w:rsidP="00C74943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rial" w:hAnsi="Arial" w:cs="Arial"/>
        </w:rPr>
        <w:t xml:space="preserve">‌KARL SÖDERBY. </w:t>
      </w:r>
      <w:proofErr w:type="spellStart"/>
      <w:r>
        <w:rPr>
          <w:rStyle w:val="normaltextrun"/>
          <w:rFonts w:ascii="Arial" w:hAnsi="Arial" w:cs="Arial"/>
        </w:rPr>
        <w:t>Arduino</w:t>
      </w:r>
      <w:proofErr w:type="spellEnd"/>
      <w:r>
        <w:rPr>
          <w:rStyle w:val="normaltextrun"/>
          <w:rFonts w:ascii="Arial" w:hAnsi="Arial" w:cs="Arial"/>
        </w:rPr>
        <w:t xml:space="preserve"> / C++. </w:t>
      </w:r>
      <w:proofErr w:type="spellStart"/>
      <w:r>
        <w:rPr>
          <w:rStyle w:val="normaltextrun"/>
          <w:rFonts w:ascii="Arial" w:hAnsi="Arial" w:cs="Arial"/>
        </w:rPr>
        <w:t>Arduino</w:t>
      </w:r>
      <w:proofErr w:type="spellEnd"/>
      <w:r>
        <w:rPr>
          <w:rStyle w:val="normaltextrun"/>
          <w:rFonts w:ascii="Arial" w:hAnsi="Arial" w:cs="Arial"/>
        </w:rPr>
        <w:t xml:space="preserve"> / C++ | </w:t>
      </w:r>
      <w:proofErr w:type="spellStart"/>
      <w:r>
        <w:rPr>
          <w:rStyle w:val="normaltextrun"/>
          <w:rFonts w:ascii="Arial" w:hAnsi="Arial" w:cs="Arial"/>
        </w:rPr>
        <w:t>Arduino</w:t>
      </w:r>
      <w:proofErr w:type="spellEnd"/>
      <w:r>
        <w:rPr>
          <w:rStyle w:val="normaltextrun"/>
          <w:rFonts w:ascii="Arial" w:hAnsi="Arial" w:cs="Arial"/>
        </w:rPr>
        <w:t xml:space="preserve"> </w:t>
      </w:r>
      <w:proofErr w:type="spellStart"/>
      <w:r>
        <w:rPr>
          <w:rStyle w:val="normaltextrun"/>
          <w:rFonts w:ascii="Arial" w:hAnsi="Arial" w:cs="Arial"/>
        </w:rPr>
        <w:t>Documentation</w:t>
      </w:r>
      <w:proofErr w:type="spellEnd"/>
      <w:r>
        <w:rPr>
          <w:rStyle w:val="normaltextrun"/>
          <w:rFonts w:ascii="Arial" w:hAnsi="Arial" w:cs="Arial"/>
        </w:rPr>
        <w:t xml:space="preserve">. 2025. Disponível em: </w:t>
      </w:r>
      <w:hyperlink r:id="rId12" w:tgtFrame="_blank" w:history="1">
        <w:r>
          <w:rPr>
            <w:rStyle w:val="normaltextrun"/>
            <w:rFonts w:ascii="Arial" w:hAnsi="Arial" w:cs="Arial"/>
            <w:color w:val="467886"/>
            <w:u w:val="single"/>
          </w:rPr>
          <w:t>https://docs.arduino.cc/arduino-cloud/guides/arduino-c/</w:t>
        </w:r>
      </w:hyperlink>
      <w:r>
        <w:rPr>
          <w:rStyle w:val="normaltextrun"/>
          <w:rFonts w:ascii="Arial" w:hAnsi="Arial" w:cs="Arial"/>
        </w:rPr>
        <w:t>. Acesso em: 29 de março 2026.  </w:t>
      </w:r>
      <w:r>
        <w:rPr>
          <w:rStyle w:val="eop"/>
          <w:rFonts w:ascii="Arial" w:hAnsi="Arial" w:cs="Arial"/>
        </w:rPr>
        <w:t> </w:t>
      </w:r>
    </w:p>
    <w:p w14:paraId="477451F2" w14:textId="77777777" w:rsidR="00C74943" w:rsidRDefault="00C74943" w:rsidP="00C74943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rial" w:hAnsi="Arial" w:cs="Arial"/>
        </w:rPr>
        <w:t xml:space="preserve">CODEMAGIC LTD. ESP32 </w:t>
      </w:r>
      <w:proofErr w:type="spellStart"/>
      <w:r>
        <w:rPr>
          <w:rStyle w:val="normaltextrun"/>
          <w:rFonts w:ascii="Arial" w:hAnsi="Arial" w:cs="Arial"/>
        </w:rPr>
        <w:t>Simulation</w:t>
      </w:r>
      <w:proofErr w:type="spellEnd"/>
      <w:r>
        <w:rPr>
          <w:rStyle w:val="normaltextrun"/>
          <w:rFonts w:ascii="Arial" w:hAnsi="Arial" w:cs="Arial"/>
        </w:rPr>
        <w:t xml:space="preserve"> - </w:t>
      </w:r>
      <w:proofErr w:type="spellStart"/>
      <w:r>
        <w:rPr>
          <w:rStyle w:val="normaltextrun"/>
          <w:rFonts w:ascii="Arial" w:hAnsi="Arial" w:cs="Arial"/>
        </w:rPr>
        <w:t>Wokwi</w:t>
      </w:r>
      <w:proofErr w:type="spellEnd"/>
      <w:r>
        <w:rPr>
          <w:rStyle w:val="normaltextrun"/>
          <w:rFonts w:ascii="Arial" w:hAnsi="Arial" w:cs="Arial"/>
        </w:rPr>
        <w:t xml:space="preserve"> Docs. Disponível em: </w:t>
      </w:r>
      <w:hyperlink r:id="rId13" w:tgtFrame="_blank" w:history="1">
        <w:r>
          <w:rPr>
            <w:rStyle w:val="normaltextrun"/>
            <w:rFonts w:ascii="Arial" w:hAnsi="Arial" w:cs="Arial"/>
            <w:color w:val="467886"/>
            <w:u w:val="single"/>
          </w:rPr>
          <w:t>https://docs.wokwi.com/guides/esp32</w:t>
        </w:r>
      </w:hyperlink>
      <w:r>
        <w:rPr>
          <w:rStyle w:val="normaltextrun"/>
          <w:rFonts w:ascii="Arial" w:hAnsi="Arial" w:cs="Arial"/>
        </w:rPr>
        <w:t>. Acesso em: 29 de março 2026.</w:t>
      </w:r>
      <w:r>
        <w:rPr>
          <w:rStyle w:val="eop"/>
          <w:rFonts w:ascii="Arial" w:hAnsi="Arial" w:cs="Arial"/>
        </w:rPr>
        <w:t> </w:t>
      </w:r>
    </w:p>
    <w:p w14:paraId="54787985" w14:textId="77777777" w:rsidR="00C74943" w:rsidRDefault="00C74943" w:rsidP="00C74943">
      <w:pPr>
        <w:pStyle w:val="paragraph"/>
        <w:spacing w:before="0" w:beforeAutospacing="0" w:after="160" w:afterAutospacing="0"/>
        <w:textAlignment w:val="baseline"/>
      </w:pPr>
      <w:r>
        <w:rPr>
          <w:rStyle w:val="eop"/>
          <w:rFonts w:ascii="Arial" w:hAnsi="Arial" w:cs="Arial"/>
        </w:rPr>
        <w:t> </w:t>
      </w:r>
    </w:p>
    <w:p w14:paraId="2CDABD88" w14:textId="77777777" w:rsidR="00C74943" w:rsidRDefault="00C74943" w:rsidP="00C74943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rial" w:hAnsi="Arial" w:cs="Arial"/>
        </w:rPr>
        <w:t xml:space="preserve">CODEMAGIC LTD. wokwi-hc-sr04 </w:t>
      </w:r>
      <w:proofErr w:type="spellStart"/>
      <w:r>
        <w:rPr>
          <w:rStyle w:val="normaltextrun"/>
          <w:rFonts w:ascii="Arial" w:hAnsi="Arial" w:cs="Arial"/>
        </w:rPr>
        <w:t>Reference</w:t>
      </w:r>
      <w:proofErr w:type="spellEnd"/>
      <w:r>
        <w:rPr>
          <w:rStyle w:val="normaltextrun"/>
          <w:rFonts w:ascii="Arial" w:hAnsi="Arial" w:cs="Arial"/>
        </w:rPr>
        <w:t xml:space="preserve"> | </w:t>
      </w:r>
      <w:proofErr w:type="spellStart"/>
      <w:r>
        <w:rPr>
          <w:rStyle w:val="normaltextrun"/>
          <w:rFonts w:ascii="Arial" w:hAnsi="Arial" w:cs="Arial"/>
        </w:rPr>
        <w:t>Wokwi</w:t>
      </w:r>
      <w:proofErr w:type="spellEnd"/>
      <w:r>
        <w:rPr>
          <w:rStyle w:val="normaltextrun"/>
          <w:rFonts w:ascii="Arial" w:hAnsi="Arial" w:cs="Arial"/>
        </w:rPr>
        <w:t xml:space="preserve"> Docs. Disponível em: </w:t>
      </w:r>
      <w:hyperlink r:id="rId14" w:tgtFrame="_blank" w:history="1">
        <w:r>
          <w:rPr>
            <w:rStyle w:val="normaltextrun"/>
            <w:rFonts w:ascii="Arial" w:hAnsi="Arial" w:cs="Arial"/>
            <w:color w:val="467886"/>
            <w:u w:val="single"/>
          </w:rPr>
          <w:t>https://docs.wokwi.com/parts/wokwi-hc-sr04</w:t>
        </w:r>
      </w:hyperlink>
      <w:r>
        <w:rPr>
          <w:rStyle w:val="normaltextrun"/>
          <w:rFonts w:ascii="Arial" w:hAnsi="Arial" w:cs="Arial"/>
        </w:rPr>
        <w:t>. Acesso em: 29 de março 2026.</w:t>
      </w:r>
      <w:r>
        <w:rPr>
          <w:rStyle w:val="eop"/>
          <w:rFonts w:ascii="Arial" w:hAnsi="Arial" w:cs="Arial"/>
        </w:rPr>
        <w:t> </w:t>
      </w:r>
    </w:p>
    <w:p w14:paraId="5EA5D88E" w14:textId="77777777" w:rsidR="00C74943" w:rsidRPr="00510250" w:rsidRDefault="00C74943" w:rsidP="00C74943">
      <w:pPr>
        <w:pStyle w:val="paragraph"/>
        <w:spacing w:before="0" w:beforeAutospacing="0" w:after="160" w:afterAutospacing="0"/>
        <w:textAlignment w:val="baseline"/>
      </w:pPr>
      <w:r w:rsidRPr="00510250">
        <w:rPr>
          <w:rStyle w:val="eop"/>
          <w:rFonts w:ascii="Arial" w:hAnsi="Arial" w:cs="Arial"/>
        </w:rPr>
        <w:t> </w:t>
      </w:r>
    </w:p>
    <w:p w14:paraId="1B71AABC" w14:textId="77777777" w:rsidR="00C74943" w:rsidRDefault="00C74943" w:rsidP="00C74943">
      <w:pPr>
        <w:pStyle w:val="paragraph"/>
        <w:spacing w:before="0" w:beforeAutospacing="0" w:after="160" w:afterAutospacing="0"/>
        <w:textAlignment w:val="baseline"/>
      </w:pPr>
      <w:r w:rsidRPr="00510250">
        <w:rPr>
          <w:rStyle w:val="normaltextrun"/>
          <w:rFonts w:ascii="Arial" w:hAnsi="Arial" w:cs="Arial"/>
        </w:rPr>
        <w:t xml:space="preserve">ESPRESSIF SYSTEMS (SHANGHAI) CO., LTD. </w:t>
      </w:r>
      <w:r>
        <w:rPr>
          <w:rStyle w:val="normaltextrun"/>
          <w:rFonts w:ascii="Arial" w:hAnsi="Arial" w:cs="Arial"/>
        </w:rPr>
        <w:t xml:space="preserve">ESP32 Series </w:t>
      </w:r>
      <w:proofErr w:type="spellStart"/>
      <w:r>
        <w:rPr>
          <w:rStyle w:val="normaltextrun"/>
          <w:rFonts w:ascii="Arial" w:hAnsi="Arial" w:cs="Arial"/>
        </w:rPr>
        <w:t>Datasheet</w:t>
      </w:r>
      <w:proofErr w:type="spellEnd"/>
      <w:r>
        <w:rPr>
          <w:rStyle w:val="normaltextrun"/>
          <w:rFonts w:ascii="Arial" w:hAnsi="Arial" w:cs="Arial"/>
        </w:rPr>
        <w:t xml:space="preserve"> </w:t>
      </w:r>
      <w:proofErr w:type="spellStart"/>
      <w:r>
        <w:rPr>
          <w:rStyle w:val="normaltextrun"/>
          <w:rFonts w:ascii="Arial" w:hAnsi="Arial" w:cs="Arial"/>
        </w:rPr>
        <w:t>Version</w:t>
      </w:r>
      <w:proofErr w:type="spellEnd"/>
      <w:r>
        <w:rPr>
          <w:rStyle w:val="normaltextrun"/>
          <w:rFonts w:ascii="Arial" w:hAnsi="Arial" w:cs="Arial"/>
        </w:rPr>
        <w:t xml:space="preserve"> 5.2. 2025. Disponível em: </w:t>
      </w:r>
      <w:hyperlink r:id="rId15" w:tgtFrame="_blank" w:history="1">
        <w:r>
          <w:rPr>
            <w:rStyle w:val="normaltextrun"/>
            <w:rFonts w:ascii="Arial" w:hAnsi="Arial" w:cs="Arial"/>
            <w:color w:val="467886"/>
            <w:u w:val="single"/>
          </w:rPr>
          <w:t>https://documentation.espressif.com/esp32_datasheet_en.pdf</w:t>
        </w:r>
      </w:hyperlink>
      <w:r>
        <w:rPr>
          <w:rStyle w:val="normaltextrun"/>
          <w:rFonts w:ascii="Arial" w:hAnsi="Arial" w:cs="Arial"/>
        </w:rPr>
        <w:t>. Acesso em: 29 de março 2026.</w:t>
      </w:r>
      <w:r>
        <w:rPr>
          <w:rStyle w:val="eop"/>
          <w:rFonts w:ascii="Arial" w:hAnsi="Arial" w:cs="Arial"/>
        </w:rPr>
        <w:t> </w:t>
      </w:r>
    </w:p>
    <w:p w14:paraId="72AFBE64" w14:textId="77777777" w:rsidR="00C74943" w:rsidRDefault="00C74943" w:rsidP="00C74943">
      <w:pPr>
        <w:pStyle w:val="paragraph"/>
        <w:spacing w:before="0" w:beforeAutospacing="0" w:after="160" w:afterAutospacing="0"/>
        <w:textAlignment w:val="baseline"/>
      </w:pPr>
      <w:r>
        <w:rPr>
          <w:rStyle w:val="eop"/>
          <w:rFonts w:ascii="Arial" w:hAnsi="Arial" w:cs="Arial"/>
        </w:rPr>
        <w:t> </w:t>
      </w:r>
    </w:p>
    <w:p w14:paraId="5B280933" w14:textId="77777777" w:rsidR="00C74943" w:rsidRDefault="00C74943" w:rsidP="00C74943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rial" w:hAnsi="Arial" w:cs="Arial"/>
        </w:rPr>
        <w:t xml:space="preserve">MQTT.ORG. FAQ. 204 Disponível em: </w:t>
      </w:r>
      <w:hyperlink r:id="rId16" w:tgtFrame="_blank" w:history="1">
        <w:r>
          <w:rPr>
            <w:rStyle w:val="normaltextrun"/>
            <w:rFonts w:ascii="Arial" w:hAnsi="Arial" w:cs="Arial"/>
            <w:color w:val="467886"/>
            <w:u w:val="single"/>
          </w:rPr>
          <w:t>https://mqtt.org/faq/</w:t>
        </w:r>
      </w:hyperlink>
      <w:r>
        <w:rPr>
          <w:rStyle w:val="normaltextrun"/>
          <w:rFonts w:ascii="Arial" w:hAnsi="Arial" w:cs="Arial"/>
        </w:rPr>
        <w:t>. Acesso em: 29 de março 2026.</w:t>
      </w:r>
      <w:r>
        <w:rPr>
          <w:rStyle w:val="eop"/>
          <w:rFonts w:ascii="Arial" w:hAnsi="Arial" w:cs="Arial"/>
        </w:rPr>
        <w:t> </w:t>
      </w:r>
    </w:p>
    <w:p w14:paraId="7B04FA47" w14:textId="004A35BE" w:rsidR="00C9224C" w:rsidRDefault="00C9224C" w:rsidP="00C74943">
      <w:pPr>
        <w:pStyle w:val="paragraph"/>
        <w:spacing w:before="0" w:beforeAutospacing="0" w:after="160" w:afterAutospacing="0"/>
        <w:textAlignment w:val="baseline"/>
        <w:rPr>
          <w:rFonts w:eastAsiaTheme="minorEastAsia"/>
        </w:rPr>
      </w:pPr>
    </w:p>
    <w:p w14:paraId="6AA258D8" w14:textId="5E14EF20" w:rsidR="00C9224C" w:rsidRDefault="008B3B2A" w:rsidP="008B3B2A">
      <w:r w:rsidRPr="008B3B2A">
        <w:t xml:space="preserve">JAKE, </w:t>
      </w:r>
      <w:proofErr w:type="spellStart"/>
      <w:proofErr w:type="gramStart"/>
      <w:r w:rsidRPr="008B3B2A">
        <w:t>VanderPlas</w:t>
      </w:r>
      <w:proofErr w:type="spellEnd"/>
      <w:r w:rsidRPr="008B3B2A">
        <w:t>,.</w:t>
      </w:r>
      <w:proofErr w:type="gramEnd"/>
      <w:r w:rsidRPr="008B3B2A">
        <w:t xml:space="preserve"> Guia Do Python para Data Science - Tradução da Segunda Edição: ferramentas essenciais para trabalhar com dados. Rio de Janeiro: Editora Alta Books, 2025. E-book. </w:t>
      </w:r>
      <w:proofErr w:type="spellStart"/>
      <w:proofErr w:type="gramStart"/>
      <w:r w:rsidRPr="008B3B2A">
        <w:t>p.Página</w:t>
      </w:r>
      <w:proofErr w:type="spellEnd"/>
      <w:proofErr w:type="gramEnd"/>
      <w:r w:rsidRPr="008B3B2A">
        <w:t xml:space="preserve"> i. ISBN 9788550821795. Disponível em: https://app.minhabiblioteca.com.br/reader/books/9788550821795/. Acesso em: 02 abr. 2026.</w:t>
      </w:r>
    </w:p>
    <w:p w14:paraId="6426887F" w14:textId="77777777" w:rsidR="008E1E86" w:rsidRDefault="008E1E86" w:rsidP="008B3B2A">
      <w:bookmarkStart w:id="4" w:name="_GoBack"/>
      <w:bookmarkEnd w:id="4"/>
    </w:p>
    <w:p w14:paraId="4CBAC737" w14:textId="77777777" w:rsidR="00565889" w:rsidRDefault="00565889" w:rsidP="00565889">
      <w:r>
        <w:lastRenderedPageBreak/>
        <w:t xml:space="preserve">SCHWABER, Ken; SUTHERLAND, Jeff. </w:t>
      </w:r>
      <w:r>
        <w:rPr>
          <w:b/>
          <w:bCs/>
        </w:rPr>
        <w:t xml:space="preserve">O Guia do </w:t>
      </w:r>
      <w:proofErr w:type="spellStart"/>
      <w:r>
        <w:rPr>
          <w:b/>
          <w:bCs/>
        </w:rPr>
        <w:t>Scrum</w:t>
      </w:r>
      <w:proofErr w:type="spellEnd"/>
      <w:r>
        <w:t xml:space="preserve">: O Guia Definitivo para o </w:t>
      </w:r>
      <w:proofErr w:type="spellStart"/>
      <w:r>
        <w:t>Scrum</w:t>
      </w:r>
      <w:proofErr w:type="spellEnd"/>
      <w:r>
        <w:t xml:space="preserve">: As Regras do Jogo. 1. ed. </w:t>
      </w:r>
      <w:proofErr w:type="spellStart"/>
      <w:r>
        <w:t>Creative</w:t>
      </w:r>
      <w:proofErr w:type="spellEnd"/>
      <w:r>
        <w:t xml:space="preserve"> </w:t>
      </w:r>
      <w:proofErr w:type="spellStart"/>
      <w:r>
        <w:t>Commons</w:t>
      </w:r>
      <w:proofErr w:type="spellEnd"/>
      <w:r>
        <w:t xml:space="preserve">.: Sem Editora, 2020. v. 1. </w:t>
      </w:r>
    </w:p>
    <w:p w14:paraId="11A64BD3" w14:textId="77777777" w:rsidR="00565889" w:rsidRPr="008B3B2A" w:rsidRDefault="00565889" w:rsidP="008B3B2A"/>
    <w:sectPr w:rsidR="00565889" w:rsidRPr="008B3B2A" w:rsidSect="00D566F5">
      <w:footerReference w:type="default" r:id="rId17"/>
      <w:pgSz w:w="11900" w:h="16840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74DC74" w14:textId="77777777" w:rsidR="005577F7" w:rsidRDefault="005577F7" w:rsidP="001B3964">
      <w:r>
        <w:separator/>
      </w:r>
    </w:p>
  </w:endnote>
  <w:endnote w:type="continuationSeparator" w:id="0">
    <w:p w14:paraId="073F6F54" w14:textId="77777777" w:rsidR="005577F7" w:rsidRDefault="005577F7" w:rsidP="001B39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56590768"/>
      <w:docPartObj>
        <w:docPartGallery w:val="Page Numbers (Bottom of Page)"/>
        <w:docPartUnique/>
      </w:docPartObj>
    </w:sdtPr>
    <w:sdtEndPr/>
    <w:sdtContent>
      <w:p w14:paraId="45B273EA" w14:textId="4F73DC34" w:rsidR="00E56363" w:rsidRDefault="00E56363">
        <w:pPr>
          <w:pStyle w:val="Rodap"/>
          <w:jc w:val="right"/>
        </w:pPr>
        <w:r w:rsidRPr="00E56363">
          <w:rPr>
            <w:sz w:val="20"/>
            <w:szCs w:val="20"/>
          </w:rPr>
          <w:fldChar w:fldCharType="begin"/>
        </w:r>
        <w:r w:rsidRPr="00E56363">
          <w:rPr>
            <w:sz w:val="20"/>
            <w:szCs w:val="20"/>
          </w:rPr>
          <w:instrText>PAGE   \* MERGEFORMAT</w:instrText>
        </w:r>
        <w:r w:rsidRPr="00E56363">
          <w:rPr>
            <w:sz w:val="20"/>
            <w:szCs w:val="20"/>
          </w:rPr>
          <w:fldChar w:fldCharType="separate"/>
        </w:r>
        <w:r w:rsidR="008E1E86">
          <w:rPr>
            <w:noProof/>
            <w:sz w:val="20"/>
            <w:szCs w:val="20"/>
          </w:rPr>
          <w:t>7</w:t>
        </w:r>
        <w:r w:rsidRPr="00E56363">
          <w:rPr>
            <w:sz w:val="20"/>
            <w:szCs w:val="20"/>
          </w:rPr>
          <w:fldChar w:fldCharType="end"/>
        </w:r>
      </w:p>
    </w:sdtContent>
  </w:sdt>
  <w:p w14:paraId="65583534" w14:textId="77777777" w:rsidR="00E56363" w:rsidRDefault="00E5636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E1D275" w14:textId="77777777" w:rsidR="005577F7" w:rsidRDefault="005577F7" w:rsidP="001B3964">
      <w:r>
        <w:separator/>
      </w:r>
    </w:p>
  </w:footnote>
  <w:footnote w:type="continuationSeparator" w:id="0">
    <w:p w14:paraId="04E2F8E0" w14:textId="77777777" w:rsidR="005577F7" w:rsidRDefault="005577F7" w:rsidP="001B39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7292B226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7400C4"/>
    <w:multiLevelType w:val="multilevel"/>
    <w:tmpl w:val="05BAF4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CA3017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0DB5E19"/>
    <w:multiLevelType w:val="multilevel"/>
    <w:tmpl w:val="7B24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E3EA5"/>
    <w:multiLevelType w:val="hybridMultilevel"/>
    <w:tmpl w:val="E14EEF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635BFE"/>
    <w:multiLevelType w:val="multilevel"/>
    <w:tmpl w:val="B8725E5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81E7D59"/>
    <w:multiLevelType w:val="multilevel"/>
    <w:tmpl w:val="0B1A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E5A77"/>
    <w:multiLevelType w:val="multilevel"/>
    <w:tmpl w:val="A596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8171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E1B1A9F"/>
    <w:multiLevelType w:val="multilevel"/>
    <w:tmpl w:val="0BEC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5303A2"/>
    <w:multiLevelType w:val="hybridMultilevel"/>
    <w:tmpl w:val="0F78E3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12251A"/>
    <w:multiLevelType w:val="multilevel"/>
    <w:tmpl w:val="2568821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FF4541A"/>
    <w:multiLevelType w:val="hybridMultilevel"/>
    <w:tmpl w:val="5D2E29E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01F4ADB"/>
    <w:multiLevelType w:val="hybridMultilevel"/>
    <w:tmpl w:val="F4589B08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14" w15:restartNumberingAfterBreak="0">
    <w:nsid w:val="314F5380"/>
    <w:multiLevelType w:val="multilevel"/>
    <w:tmpl w:val="4492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B92F35"/>
    <w:multiLevelType w:val="hybridMultilevel"/>
    <w:tmpl w:val="79088C2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16" w15:restartNumberingAfterBreak="0">
    <w:nsid w:val="34991952"/>
    <w:multiLevelType w:val="hybridMultilevel"/>
    <w:tmpl w:val="391A073C"/>
    <w:lvl w:ilvl="0" w:tplc="0EC05EE0">
      <w:start w:val="1"/>
      <w:numFmt w:val="bullet"/>
      <w:pStyle w:val="btextocom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4F0061B"/>
    <w:multiLevelType w:val="hybridMultilevel"/>
    <w:tmpl w:val="E788FD94"/>
    <w:lvl w:ilvl="0" w:tplc="AE3EFF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00FC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40D5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6E0F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FCC4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146B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5E92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2C22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9889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B329F1"/>
    <w:multiLevelType w:val="multilevel"/>
    <w:tmpl w:val="7E24A422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3B5C0B83"/>
    <w:multiLevelType w:val="hybridMultilevel"/>
    <w:tmpl w:val="9222AF2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20" w15:restartNumberingAfterBreak="0">
    <w:nsid w:val="3C3875DE"/>
    <w:multiLevelType w:val="hybridMultilevel"/>
    <w:tmpl w:val="1632CBD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61F4939"/>
    <w:multiLevelType w:val="multilevel"/>
    <w:tmpl w:val="8FF64CC4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B927577"/>
    <w:multiLevelType w:val="hybridMultilevel"/>
    <w:tmpl w:val="389E50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D27A89"/>
    <w:multiLevelType w:val="hybridMultilevel"/>
    <w:tmpl w:val="3EDE41E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24" w15:restartNumberingAfterBreak="0">
    <w:nsid w:val="5C4D36BC"/>
    <w:multiLevelType w:val="multilevel"/>
    <w:tmpl w:val="2B220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7F281F"/>
    <w:multiLevelType w:val="multilevel"/>
    <w:tmpl w:val="D1E2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816FBC"/>
    <w:multiLevelType w:val="multilevel"/>
    <w:tmpl w:val="9F74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936F8D"/>
    <w:multiLevelType w:val="multilevel"/>
    <w:tmpl w:val="EC0E82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120" w:hanging="40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8" w15:restartNumberingAfterBreak="0">
    <w:nsid w:val="7E526C01"/>
    <w:multiLevelType w:val="hybridMultilevel"/>
    <w:tmpl w:val="4A284874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8"/>
  </w:num>
  <w:num w:numId="3">
    <w:abstractNumId w:val="11"/>
  </w:num>
  <w:num w:numId="4">
    <w:abstractNumId w:val="5"/>
  </w:num>
  <w:num w:numId="5">
    <w:abstractNumId w:val="17"/>
  </w:num>
  <w:num w:numId="6">
    <w:abstractNumId w:val="2"/>
  </w:num>
  <w:num w:numId="7">
    <w:abstractNumId w:val="10"/>
  </w:num>
  <w:num w:numId="8">
    <w:abstractNumId w:val="8"/>
  </w:num>
  <w:num w:numId="9">
    <w:abstractNumId w:val="27"/>
  </w:num>
  <w:num w:numId="10">
    <w:abstractNumId w:val="23"/>
  </w:num>
  <w:num w:numId="11">
    <w:abstractNumId w:val="13"/>
  </w:num>
  <w:num w:numId="12">
    <w:abstractNumId w:val="19"/>
  </w:num>
  <w:num w:numId="13">
    <w:abstractNumId w:val="15"/>
  </w:num>
  <w:num w:numId="14">
    <w:abstractNumId w:val="28"/>
  </w:num>
  <w:num w:numId="15">
    <w:abstractNumId w:val="16"/>
  </w:num>
  <w:num w:numId="16">
    <w:abstractNumId w:val="26"/>
  </w:num>
  <w:num w:numId="1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4"/>
  </w:num>
  <w:num w:numId="19">
    <w:abstractNumId w:val="6"/>
  </w:num>
  <w:num w:numId="20">
    <w:abstractNumId w:val="7"/>
  </w:num>
  <w:num w:numId="21">
    <w:abstractNumId w:val="3"/>
  </w:num>
  <w:num w:numId="22">
    <w:abstractNumId w:val="25"/>
  </w:num>
  <w:num w:numId="23">
    <w:abstractNumId w:val="22"/>
  </w:num>
  <w:num w:numId="24">
    <w:abstractNumId w:val="9"/>
  </w:num>
  <w:num w:numId="25">
    <w:abstractNumId w:val="12"/>
  </w:num>
  <w:num w:numId="26">
    <w:abstractNumId w:val="20"/>
  </w:num>
  <w:num w:numId="27">
    <w:abstractNumId w:val="0"/>
  </w:num>
  <w:num w:numId="28">
    <w:abstractNumId w:val="21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224C"/>
    <w:rsid w:val="000075A3"/>
    <w:rsid w:val="0000C410"/>
    <w:rsid w:val="00012697"/>
    <w:rsid w:val="00020824"/>
    <w:rsid w:val="00050D6C"/>
    <w:rsid w:val="00077B56"/>
    <w:rsid w:val="000801C4"/>
    <w:rsid w:val="00094B94"/>
    <w:rsid w:val="000B5015"/>
    <w:rsid w:val="000BA06E"/>
    <w:rsid w:val="000F29AC"/>
    <w:rsid w:val="0010341C"/>
    <w:rsid w:val="0011321E"/>
    <w:rsid w:val="00115EF3"/>
    <w:rsid w:val="00132D3E"/>
    <w:rsid w:val="0013398F"/>
    <w:rsid w:val="00174BD6"/>
    <w:rsid w:val="001900C0"/>
    <w:rsid w:val="001B3964"/>
    <w:rsid w:val="001B7C9D"/>
    <w:rsid w:val="001C23E7"/>
    <w:rsid w:val="001D6AA1"/>
    <w:rsid w:val="001E279A"/>
    <w:rsid w:val="001E2C4B"/>
    <w:rsid w:val="00223004"/>
    <w:rsid w:val="00225524"/>
    <w:rsid w:val="00235B32"/>
    <w:rsid w:val="00244505"/>
    <w:rsid w:val="002671FE"/>
    <w:rsid w:val="002733D6"/>
    <w:rsid w:val="002B7FCD"/>
    <w:rsid w:val="002C79DB"/>
    <w:rsid w:val="002F5D05"/>
    <w:rsid w:val="00322BF4"/>
    <w:rsid w:val="00324975"/>
    <w:rsid w:val="00343142"/>
    <w:rsid w:val="00366E6B"/>
    <w:rsid w:val="00385C29"/>
    <w:rsid w:val="00386392"/>
    <w:rsid w:val="00386FEA"/>
    <w:rsid w:val="00423109"/>
    <w:rsid w:val="00432AEE"/>
    <w:rsid w:val="00435896"/>
    <w:rsid w:val="00456F97"/>
    <w:rsid w:val="0046177D"/>
    <w:rsid w:val="004642AC"/>
    <w:rsid w:val="004D1A71"/>
    <w:rsid w:val="004D6885"/>
    <w:rsid w:val="004F516F"/>
    <w:rsid w:val="00501692"/>
    <w:rsid w:val="00510250"/>
    <w:rsid w:val="00550C08"/>
    <w:rsid w:val="005531D2"/>
    <w:rsid w:val="005577F7"/>
    <w:rsid w:val="00565889"/>
    <w:rsid w:val="00565FF3"/>
    <w:rsid w:val="005678E7"/>
    <w:rsid w:val="0058183E"/>
    <w:rsid w:val="00583FE6"/>
    <w:rsid w:val="005A21DA"/>
    <w:rsid w:val="005B5877"/>
    <w:rsid w:val="005D24DC"/>
    <w:rsid w:val="005E1A0D"/>
    <w:rsid w:val="0060268D"/>
    <w:rsid w:val="006079D1"/>
    <w:rsid w:val="0063546A"/>
    <w:rsid w:val="00642299"/>
    <w:rsid w:val="00644332"/>
    <w:rsid w:val="00657C7E"/>
    <w:rsid w:val="006671F6"/>
    <w:rsid w:val="00694996"/>
    <w:rsid w:val="006A2FC8"/>
    <w:rsid w:val="006B311C"/>
    <w:rsid w:val="006D651F"/>
    <w:rsid w:val="006E5BD9"/>
    <w:rsid w:val="006F07F1"/>
    <w:rsid w:val="00710BC6"/>
    <w:rsid w:val="00720B5B"/>
    <w:rsid w:val="00734C7C"/>
    <w:rsid w:val="00761291"/>
    <w:rsid w:val="0076BD18"/>
    <w:rsid w:val="00774499"/>
    <w:rsid w:val="007959B6"/>
    <w:rsid w:val="007A1FDD"/>
    <w:rsid w:val="007B11A1"/>
    <w:rsid w:val="00801CD8"/>
    <w:rsid w:val="00813CBF"/>
    <w:rsid w:val="00813D10"/>
    <w:rsid w:val="008310B3"/>
    <w:rsid w:val="008330FA"/>
    <w:rsid w:val="00860A80"/>
    <w:rsid w:val="00893009"/>
    <w:rsid w:val="008B3B2A"/>
    <w:rsid w:val="008D2D83"/>
    <w:rsid w:val="008D5F07"/>
    <w:rsid w:val="008D7F71"/>
    <w:rsid w:val="008E1E86"/>
    <w:rsid w:val="009368B8"/>
    <w:rsid w:val="009631B5"/>
    <w:rsid w:val="0098135E"/>
    <w:rsid w:val="009A5852"/>
    <w:rsid w:val="009A5A33"/>
    <w:rsid w:val="009B4237"/>
    <w:rsid w:val="009B4DF7"/>
    <w:rsid w:val="009B5578"/>
    <w:rsid w:val="009B7FB9"/>
    <w:rsid w:val="00A05A4D"/>
    <w:rsid w:val="00A06166"/>
    <w:rsid w:val="00A06FF1"/>
    <w:rsid w:val="00A15807"/>
    <w:rsid w:val="00A36CBF"/>
    <w:rsid w:val="00A52E19"/>
    <w:rsid w:val="00A712D7"/>
    <w:rsid w:val="00A8647C"/>
    <w:rsid w:val="00AA3246"/>
    <w:rsid w:val="00AB6B6F"/>
    <w:rsid w:val="00AE16C6"/>
    <w:rsid w:val="00AF0706"/>
    <w:rsid w:val="00B012ED"/>
    <w:rsid w:val="00B140FE"/>
    <w:rsid w:val="00B22822"/>
    <w:rsid w:val="00B23BC8"/>
    <w:rsid w:val="00B33F63"/>
    <w:rsid w:val="00B431D7"/>
    <w:rsid w:val="00B43804"/>
    <w:rsid w:val="00B9552E"/>
    <w:rsid w:val="00BA2121"/>
    <w:rsid w:val="00BA653D"/>
    <w:rsid w:val="00BB7815"/>
    <w:rsid w:val="00BE290D"/>
    <w:rsid w:val="00BE56D9"/>
    <w:rsid w:val="00C0137B"/>
    <w:rsid w:val="00C046B3"/>
    <w:rsid w:val="00C12E99"/>
    <w:rsid w:val="00C74943"/>
    <w:rsid w:val="00C802B8"/>
    <w:rsid w:val="00C81DBD"/>
    <w:rsid w:val="00C87137"/>
    <w:rsid w:val="00C9224C"/>
    <w:rsid w:val="00CA44C6"/>
    <w:rsid w:val="00D26AC7"/>
    <w:rsid w:val="00D566F5"/>
    <w:rsid w:val="00D64244"/>
    <w:rsid w:val="00D67F81"/>
    <w:rsid w:val="00D92E7C"/>
    <w:rsid w:val="00D963B3"/>
    <w:rsid w:val="00DD2AD6"/>
    <w:rsid w:val="00DD2EF5"/>
    <w:rsid w:val="00DD7C88"/>
    <w:rsid w:val="00DE6D7E"/>
    <w:rsid w:val="00E40143"/>
    <w:rsid w:val="00E44446"/>
    <w:rsid w:val="00E471C6"/>
    <w:rsid w:val="00E56363"/>
    <w:rsid w:val="00E9532E"/>
    <w:rsid w:val="00EC3999"/>
    <w:rsid w:val="00ED199D"/>
    <w:rsid w:val="00ED2DA3"/>
    <w:rsid w:val="00EE01FB"/>
    <w:rsid w:val="00EE5F6C"/>
    <w:rsid w:val="00F57962"/>
    <w:rsid w:val="00F6072D"/>
    <w:rsid w:val="00F70664"/>
    <w:rsid w:val="00F80F33"/>
    <w:rsid w:val="00FA229B"/>
    <w:rsid w:val="00FB3D12"/>
    <w:rsid w:val="00FB7E0C"/>
    <w:rsid w:val="01115AF9"/>
    <w:rsid w:val="0177F0FE"/>
    <w:rsid w:val="01D39D7F"/>
    <w:rsid w:val="025DEA00"/>
    <w:rsid w:val="02D5484B"/>
    <w:rsid w:val="03142E3B"/>
    <w:rsid w:val="0375B638"/>
    <w:rsid w:val="03F9BA61"/>
    <w:rsid w:val="098B3AE2"/>
    <w:rsid w:val="09B2AB85"/>
    <w:rsid w:val="0AB1C06A"/>
    <w:rsid w:val="0D9F9661"/>
    <w:rsid w:val="0ECA7897"/>
    <w:rsid w:val="0F842675"/>
    <w:rsid w:val="123A5C12"/>
    <w:rsid w:val="143D05C7"/>
    <w:rsid w:val="14B58EB4"/>
    <w:rsid w:val="16383040"/>
    <w:rsid w:val="1706BAFF"/>
    <w:rsid w:val="170D7A92"/>
    <w:rsid w:val="18583280"/>
    <w:rsid w:val="1AF09571"/>
    <w:rsid w:val="1D383E88"/>
    <w:rsid w:val="1D6790F9"/>
    <w:rsid w:val="1EC77404"/>
    <w:rsid w:val="1ED3C240"/>
    <w:rsid w:val="1FCAF549"/>
    <w:rsid w:val="206F92A1"/>
    <w:rsid w:val="208D8DE8"/>
    <w:rsid w:val="23B40D84"/>
    <w:rsid w:val="23C6B4B4"/>
    <w:rsid w:val="23E00C5B"/>
    <w:rsid w:val="24706051"/>
    <w:rsid w:val="254FDDE5"/>
    <w:rsid w:val="255E2E90"/>
    <w:rsid w:val="25BB92A5"/>
    <w:rsid w:val="260C30B2"/>
    <w:rsid w:val="26DED20C"/>
    <w:rsid w:val="26EBAE46"/>
    <w:rsid w:val="27237039"/>
    <w:rsid w:val="29CB1D78"/>
    <w:rsid w:val="2D139BF6"/>
    <w:rsid w:val="2D19E53D"/>
    <w:rsid w:val="2E358A60"/>
    <w:rsid w:val="2FAD81BA"/>
    <w:rsid w:val="326BA7BF"/>
    <w:rsid w:val="32D463B6"/>
    <w:rsid w:val="3471429D"/>
    <w:rsid w:val="35D4F216"/>
    <w:rsid w:val="36BA7E3C"/>
    <w:rsid w:val="3770C277"/>
    <w:rsid w:val="394046C3"/>
    <w:rsid w:val="394ECF21"/>
    <w:rsid w:val="39802A8D"/>
    <w:rsid w:val="39DB3F91"/>
    <w:rsid w:val="3B7BDFA7"/>
    <w:rsid w:val="3DC6756A"/>
    <w:rsid w:val="3E920AD2"/>
    <w:rsid w:val="3EA5A941"/>
    <w:rsid w:val="41721415"/>
    <w:rsid w:val="42D30BCC"/>
    <w:rsid w:val="462E3930"/>
    <w:rsid w:val="46C7017A"/>
    <w:rsid w:val="474C7C3A"/>
    <w:rsid w:val="47AB3C9C"/>
    <w:rsid w:val="47BED48E"/>
    <w:rsid w:val="497D25FA"/>
    <w:rsid w:val="49F478BD"/>
    <w:rsid w:val="4B254497"/>
    <w:rsid w:val="4B321EB8"/>
    <w:rsid w:val="4C7EADBF"/>
    <w:rsid w:val="4D2EE07C"/>
    <w:rsid w:val="4DA09C29"/>
    <w:rsid w:val="4E0155C3"/>
    <w:rsid w:val="50058FDB"/>
    <w:rsid w:val="50D01427"/>
    <w:rsid w:val="50D83CEB"/>
    <w:rsid w:val="5123D1C5"/>
    <w:rsid w:val="5226DFD4"/>
    <w:rsid w:val="55DEEE12"/>
    <w:rsid w:val="599349C4"/>
    <w:rsid w:val="5998277D"/>
    <w:rsid w:val="5B43ABD5"/>
    <w:rsid w:val="5C6F8F15"/>
    <w:rsid w:val="5DF9E172"/>
    <w:rsid w:val="5EBD2A16"/>
    <w:rsid w:val="61BED919"/>
    <w:rsid w:val="62096C45"/>
    <w:rsid w:val="62627DBC"/>
    <w:rsid w:val="627F654D"/>
    <w:rsid w:val="6303976F"/>
    <w:rsid w:val="63BC9071"/>
    <w:rsid w:val="63FA65B6"/>
    <w:rsid w:val="64F18340"/>
    <w:rsid w:val="6509DFC5"/>
    <w:rsid w:val="65963617"/>
    <w:rsid w:val="662FC614"/>
    <w:rsid w:val="687ADF07"/>
    <w:rsid w:val="6E358ADD"/>
    <w:rsid w:val="70122A43"/>
    <w:rsid w:val="70DCEF65"/>
    <w:rsid w:val="722322AC"/>
    <w:rsid w:val="7263F7AE"/>
    <w:rsid w:val="773E23C2"/>
    <w:rsid w:val="77E765DF"/>
    <w:rsid w:val="79064913"/>
    <w:rsid w:val="79867451"/>
    <w:rsid w:val="7A9A2BEE"/>
    <w:rsid w:val="7AA94785"/>
    <w:rsid w:val="7BF1393C"/>
    <w:rsid w:val="7C24C178"/>
    <w:rsid w:val="7D30DA5E"/>
    <w:rsid w:val="7D8A78DC"/>
    <w:rsid w:val="7DD9BA36"/>
    <w:rsid w:val="7E283BDF"/>
    <w:rsid w:val="7F758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D212D89"/>
  <w14:defaultImageDpi w14:val="330"/>
  <w15:docId w15:val="{5491C790-58F0-4E11-8579-7B66D7FA9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24C"/>
    <w:rPr>
      <w:rFonts w:ascii="Times New Roman" w:eastAsia="Times New Roman" w:hAnsi="Times New Roman" w:cs="Times New Roman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C9224C"/>
    <w:pPr>
      <w:spacing w:line="360" w:lineRule="auto"/>
      <w:outlineLvl w:val="0"/>
    </w:pPr>
    <w:rPr>
      <w:b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9224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79D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224C"/>
    <w:rPr>
      <w:rFonts w:ascii="Times New Roman" w:eastAsia="Times New Roman" w:hAnsi="Times New Roman" w:cs="Times New Roman"/>
      <w:b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9224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pt-BR"/>
    </w:rPr>
  </w:style>
  <w:style w:type="character" w:styleId="Hyperlink">
    <w:name w:val="Hyperlink"/>
    <w:basedOn w:val="Fontepargpadro"/>
    <w:uiPriority w:val="99"/>
    <w:unhideWhenUsed/>
    <w:rsid w:val="00C9224C"/>
    <w:rPr>
      <w:color w:val="0000FF" w:themeColor="hyperlink"/>
      <w:u w:val="single"/>
    </w:rPr>
  </w:style>
  <w:style w:type="paragraph" w:customStyle="1" w:styleId="Normal0">
    <w:name w:val="Normal0"/>
    <w:basedOn w:val="Normal"/>
    <w:qFormat/>
    <w:rsid w:val="00C9224C"/>
  </w:style>
  <w:style w:type="paragraph" w:styleId="PargrafodaLista">
    <w:name w:val="List Paragraph"/>
    <w:basedOn w:val="Normal"/>
    <w:uiPriority w:val="34"/>
    <w:qFormat/>
    <w:rsid w:val="00C9224C"/>
    <w:pPr>
      <w:pBdr>
        <w:top w:val="nil"/>
        <w:left w:val="nil"/>
        <w:bottom w:val="nil"/>
        <w:right w:val="nil"/>
        <w:between w:val="nil"/>
      </w:pBdr>
      <w:spacing w:line="360" w:lineRule="auto"/>
      <w:ind w:left="720"/>
      <w:contextualSpacing/>
      <w:jc w:val="center"/>
    </w:pPr>
    <w:rPr>
      <w:rFonts w:ascii="Arial" w:eastAsia="Arial" w:hAnsi="Arial" w:cs="Arial"/>
      <w:color w:val="000000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customStyle="1" w:styleId="atexto-base">
    <w:name w:val="a) texto-base"/>
    <w:link w:val="atexto-baseChar"/>
    <w:qFormat/>
    <w:rsid w:val="005E1A0D"/>
    <w:pPr>
      <w:spacing w:after="360" w:line="360" w:lineRule="auto"/>
      <w:jc w:val="both"/>
    </w:pPr>
    <w:rPr>
      <w:rFonts w:ascii="Times New Roman" w:eastAsia="Times New Roman" w:hAnsi="Times New Roman" w:cs="Times New Roman"/>
      <w:lang w:eastAsia="pt-BR"/>
    </w:rPr>
  </w:style>
  <w:style w:type="paragraph" w:customStyle="1" w:styleId="btextocombullets">
    <w:name w:val="b) texto com bullets"/>
    <w:basedOn w:val="atexto-base"/>
    <w:qFormat/>
    <w:rsid w:val="00B431D7"/>
    <w:pPr>
      <w:numPr>
        <w:numId w:val="15"/>
      </w:numPr>
      <w:contextualSpacing/>
    </w:pPr>
    <w:rPr>
      <w:rFonts w:asciiTheme="majorBidi" w:hAnsiTheme="majorBidi" w:cstheme="majorBidi"/>
      <w:color w:val="000000"/>
    </w:rPr>
  </w:style>
  <w:style w:type="paragraph" w:customStyle="1" w:styleId="ccitao">
    <w:name w:val="c) citação"/>
    <w:basedOn w:val="atexto-base"/>
    <w:qFormat/>
    <w:rsid w:val="00C87137"/>
    <w:pPr>
      <w:spacing w:line="240" w:lineRule="auto"/>
      <w:ind w:left="2268"/>
      <w:contextualSpacing/>
    </w:pPr>
    <w:rPr>
      <w:sz w:val="20"/>
      <w:szCs w:val="20"/>
    </w:rPr>
  </w:style>
  <w:style w:type="paragraph" w:customStyle="1" w:styleId="1ttulonivel1">
    <w:name w:val="1) título nivel 1"/>
    <w:basedOn w:val="atexto-base"/>
    <w:next w:val="atexto-base"/>
    <w:qFormat/>
    <w:rsid w:val="007959B6"/>
    <w:pPr>
      <w:pageBreakBefore/>
      <w:outlineLvl w:val="0"/>
    </w:pPr>
    <w:rPr>
      <w:b/>
      <w:caps/>
    </w:rPr>
  </w:style>
  <w:style w:type="paragraph" w:customStyle="1" w:styleId="2ttulonivel2">
    <w:name w:val="2) título nivel 2"/>
    <w:basedOn w:val="1ttulonivel1"/>
    <w:qFormat/>
    <w:rsid w:val="009A5A33"/>
    <w:pPr>
      <w:keepNext/>
      <w:pageBreakBefore w:val="0"/>
    </w:pPr>
    <w:rPr>
      <w:b w:val="0"/>
    </w:rPr>
  </w:style>
  <w:style w:type="paragraph" w:customStyle="1" w:styleId="dcapa">
    <w:name w:val="d) capa"/>
    <w:basedOn w:val="Normal"/>
    <w:qFormat/>
    <w:rsid w:val="00D26AC7"/>
    <w:pPr>
      <w:widowControl w:val="0"/>
      <w:jc w:val="center"/>
    </w:pPr>
    <w:rPr>
      <w:sz w:val="28"/>
      <w:szCs w:val="28"/>
    </w:rPr>
  </w:style>
  <w:style w:type="paragraph" w:customStyle="1" w:styleId="ecapadescrio">
    <w:name w:val="e) capa descrição"/>
    <w:basedOn w:val="dcapa"/>
    <w:qFormat/>
    <w:rsid w:val="00D963B3"/>
    <w:pPr>
      <w:ind w:left="4536"/>
      <w:jc w:val="left"/>
    </w:pPr>
    <w:rPr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79D1"/>
    <w:rPr>
      <w:rFonts w:asciiTheme="majorHAnsi" w:eastAsiaTheme="majorEastAsia" w:hAnsiTheme="majorHAnsi" w:cstheme="majorBidi"/>
      <w:color w:val="243F60" w:themeColor="accent1" w:themeShade="7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AB6B6F"/>
    <w:pPr>
      <w:tabs>
        <w:tab w:val="right" w:leader="dot" w:pos="9072"/>
      </w:tabs>
      <w:spacing w:after="360"/>
    </w:pPr>
    <w:rPr>
      <w:b/>
      <w:caps/>
    </w:rPr>
  </w:style>
  <w:style w:type="paragraph" w:styleId="Sumrio2">
    <w:name w:val="toc 2"/>
    <w:basedOn w:val="Sumrio1"/>
    <w:next w:val="Normal"/>
    <w:autoRedefine/>
    <w:uiPriority w:val="39"/>
    <w:unhideWhenUsed/>
    <w:rsid w:val="004642AC"/>
    <w:pPr>
      <w:contextualSpacing/>
    </w:pPr>
    <w:rPr>
      <w:b w:val="0"/>
      <w:caps w:val="0"/>
    </w:rPr>
  </w:style>
  <w:style w:type="paragraph" w:customStyle="1" w:styleId="fResumoReferncias">
    <w:name w:val="f) Resumo/Referências"/>
    <w:basedOn w:val="atexto-base"/>
    <w:qFormat/>
    <w:rsid w:val="00BB7815"/>
    <w:pPr>
      <w:spacing w:line="240" w:lineRule="auto"/>
    </w:pPr>
  </w:style>
  <w:style w:type="paragraph" w:styleId="Cabealho">
    <w:name w:val="header"/>
    <w:basedOn w:val="Normal"/>
    <w:link w:val="CabealhoChar"/>
    <w:uiPriority w:val="99"/>
    <w:unhideWhenUsed/>
    <w:rsid w:val="001B396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B3964"/>
    <w:rPr>
      <w:rFonts w:ascii="Times New Roman" w:eastAsia="Times New Roman" w:hAnsi="Times New Roman" w:cs="Times New Roman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1B396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B3964"/>
    <w:rPr>
      <w:rFonts w:ascii="Times New Roman" w:eastAsia="Times New Roman" w:hAnsi="Times New Roman" w:cs="Times New Roman"/>
      <w:lang w:eastAsia="pt-BR"/>
    </w:rPr>
  </w:style>
  <w:style w:type="character" w:customStyle="1" w:styleId="atexto-baseChar">
    <w:name w:val="a) texto-base Char"/>
    <w:basedOn w:val="Fontepargpadro"/>
    <w:link w:val="atexto-base"/>
    <w:rsid w:val="006671F6"/>
    <w:rPr>
      <w:rFonts w:ascii="Times New Roman" w:eastAsia="Times New Roman" w:hAnsi="Times New Roman" w:cs="Times New Roman"/>
      <w:lang w:eastAsia="pt-BR"/>
    </w:rPr>
  </w:style>
  <w:style w:type="paragraph" w:customStyle="1" w:styleId="TITULOPI">
    <w:name w:val="TITULO PI"/>
    <w:basedOn w:val="Normal"/>
    <w:link w:val="TITULOPIChar"/>
    <w:qFormat/>
    <w:rsid w:val="00322BF4"/>
    <w:pPr>
      <w:spacing w:line="360" w:lineRule="auto"/>
      <w:ind w:left="709" w:hanging="709"/>
      <w:outlineLvl w:val="0"/>
    </w:pPr>
    <w:rPr>
      <w:b/>
      <w:caps/>
    </w:rPr>
  </w:style>
  <w:style w:type="character" w:customStyle="1" w:styleId="TITULOPIChar">
    <w:name w:val="TITULO PI Char"/>
    <w:basedOn w:val="Fontepargpadro"/>
    <w:link w:val="TITULOPI"/>
    <w:rsid w:val="00322BF4"/>
    <w:rPr>
      <w:rFonts w:ascii="Times New Roman" w:eastAsia="Times New Roman" w:hAnsi="Times New Roman" w:cs="Times New Roman"/>
      <w:b/>
      <w:caps/>
      <w:lang w:eastAsia="pt-BR"/>
    </w:rPr>
  </w:style>
  <w:style w:type="paragraph" w:customStyle="1" w:styleId="SUBPI">
    <w:name w:val="SUB PI"/>
    <w:basedOn w:val="atexto-base"/>
    <w:link w:val="SUBPIChar"/>
    <w:qFormat/>
    <w:rsid w:val="00322BF4"/>
    <w:pPr>
      <w:spacing w:after="0"/>
      <w:ind w:left="709" w:hanging="709"/>
      <w:outlineLvl w:val="0"/>
    </w:pPr>
    <w:rPr>
      <w:caps/>
    </w:rPr>
  </w:style>
  <w:style w:type="character" w:customStyle="1" w:styleId="SUBPIChar">
    <w:name w:val="SUB PI Char"/>
    <w:basedOn w:val="atexto-baseChar"/>
    <w:link w:val="SUBPI"/>
    <w:rsid w:val="00322BF4"/>
    <w:rPr>
      <w:rFonts w:ascii="Times New Roman" w:eastAsia="Times New Roman" w:hAnsi="Times New Roman" w:cs="Times New Roman"/>
      <w:caps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322BF4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Commarcadores">
    <w:name w:val="List Bullet"/>
    <w:basedOn w:val="Normal"/>
    <w:uiPriority w:val="99"/>
    <w:unhideWhenUsed/>
    <w:rsid w:val="00DE6D7E"/>
    <w:pPr>
      <w:numPr>
        <w:numId w:val="27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table" w:styleId="Tabelacomgrade">
    <w:name w:val="Table Grid"/>
    <w:basedOn w:val="Tabelanormal"/>
    <w:uiPriority w:val="59"/>
    <w:rsid w:val="00385C29"/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813D10"/>
    <w:pPr>
      <w:spacing w:before="100" w:beforeAutospacing="1" w:after="100" w:afterAutospacing="1"/>
    </w:pPr>
  </w:style>
  <w:style w:type="character" w:customStyle="1" w:styleId="normaltextrun">
    <w:name w:val="normaltextrun"/>
    <w:basedOn w:val="Fontepargpadro"/>
    <w:rsid w:val="00813D10"/>
  </w:style>
  <w:style w:type="character" w:customStyle="1" w:styleId="eop">
    <w:name w:val="eop"/>
    <w:basedOn w:val="Fontepargpadro"/>
    <w:rsid w:val="00813D10"/>
  </w:style>
  <w:style w:type="character" w:customStyle="1" w:styleId="objectbox">
    <w:name w:val="objectbox"/>
    <w:basedOn w:val="Fontepargpadro"/>
    <w:rsid w:val="009631B5"/>
  </w:style>
  <w:style w:type="character" w:styleId="nfase">
    <w:name w:val="Emphasis"/>
    <w:basedOn w:val="Fontepargpadro"/>
    <w:uiPriority w:val="20"/>
    <w:qFormat/>
    <w:rsid w:val="002733D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5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2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1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18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8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3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64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1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docs.wokwi.com/guides/esp32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s.arduino.cc/arduino-cloud/guides/arduino-c/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mqtt.org/faq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documentation.espressif.com/esp32_datasheet_en.pdf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docs.wokwi.com/parts/wokwi-hc-sr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477EB8-BF18-40DE-9FFE-F889DC968D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Pages>8</Pages>
  <Words>1572</Words>
  <Characters>8490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Fernanda</Company>
  <LinksUpToDate>false</LinksUpToDate>
  <CharactersWithSpaces>10042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D Olivo</dc:creator>
  <cp:keywords/>
  <dc:description/>
  <cp:lastModifiedBy>Elijah Snow</cp:lastModifiedBy>
  <cp:revision>12</cp:revision>
  <cp:lastPrinted>2025-10-05T23:25:00Z</cp:lastPrinted>
  <dcterms:created xsi:type="dcterms:W3CDTF">2026-04-01T16:15:00Z</dcterms:created>
  <dcterms:modified xsi:type="dcterms:W3CDTF">2026-04-02T21:52:00Z</dcterms:modified>
</cp:coreProperties>
</file>