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ytu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ytu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6D432F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D432F">
        <w:rPr>
          <w:noProof/>
        </w:rPr>
        <w:t>Słownik pojęć</w:t>
      </w:r>
      <w:r w:rsidR="006D432F">
        <w:rPr>
          <w:noProof/>
        </w:rPr>
        <w:tab/>
      </w:r>
      <w:r w:rsidR="006D432F">
        <w:rPr>
          <w:noProof/>
        </w:rPr>
        <w:fldChar w:fldCharType="begin"/>
      </w:r>
      <w:r w:rsidR="006D432F">
        <w:rPr>
          <w:noProof/>
        </w:rPr>
        <w:instrText xml:space="preserve"> PAGEREF _Toc472449960 \h </w:instrText>
      </w:r>
      <w:r w:rsidR="006D432F">
        <w:rPr>
          <w:noProof/>
        </w:rPr>
      </w:r>
      <w:r w:rsidR="006D432F">
        <w:rPr>
          <w:noProof/>
        </w:rPr>
        <w:fldChar w:fldCharType="separate"/>
      </w:r>
      <w:r w:rsidR="006D432F">
        <w:rPr>
          <w:noProof/>
        </w:rPr>
        <w:t>- 3 -</w:t>
      </w:r>
      <w:r w:rsidR="006D432F">
        <w:rPr>
          <w:noProof/>
        </w:rPr>
        <w:fldChar w:fldCharType="end"/>
      </w:r>
    </w:p>
    <w:p w:rsidR="006D432F" w:rsidRDefault="006D432F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6D432F" w:rsidRDefault="006D432F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6D432F" w:rsidRDefault="006D432F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6D432F" w:rsidRP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D432F">
        <w:rPr>
          <w:noProof/>
          <w:lang w:val="en-US"/>
        </w:rPr>
        <w:t>2.1</w:t>
      </w:r>
      <w:r w:rsidRPr="006D432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D432F">
        <w:rPr>
          <w:noProof/>
          <w:lang w:val="en-US"/>
        </w:rPr>
        <w:t>ASP.NET.Core</w:t>
      </w:r>
      <w:r w:rsidRPr="006D432F">
        <w:rPr>
          <w:noProof/>
          <w:lang w:val="en-US"/>
        </w:rPr>
        <w:tab/>
      </w:r>
      <w:r>
        <w:rPr>
          <w:noProof/>
        </w:rPr>
        <w:fldChar w:fldCharType="begin"/>
      </w:r>
      <w:r w:rsidRPr="006D432F">
        <w:rPr>
          <w:noProof/>
          <w:lang w:val="en-US"/>
        </w:rPr>
        <w:instrText xml:space="preserve"> PAGEREF _Toc472449969 \h </w:instrText>
      </w:r>
      <w:r>
        <w:rPr>
          <w:noProof/>
        </w:rPr>
      </w:r>
      <w:r>
        <w:rPr>
          <w:noProof/>
        </w:rPr>
        <w:fldChar w:fldCharType="separate"/>
      </w:r>
      <w:r w:rsidRPr="006D432F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6D432F" w:rsidRP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D432F">
        <w:rPr>
          <w:noProof/>
          <w:lang w:val="en-US"/>
        </w:rPr>
        <w:t>2.2</w:t>
      </w:r>
      <w:r w:rsidRPr="006D432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D432F">
        <w:rPr>
          <w:noProof/>
          <w:lang w:val="en-US"/>
        </w:rPr>
        <w:t>Visual Studio 2015</w:t>
      </w:r>
      <w:r w:rsidRPr="006D432F">
        <w:rPr>
          <w:noProof/>
          <w:lang w:val="en-US"/>
        </w:rPr>
        <w:tab/>
      </w:r>
      <w:r>
        <w:rPr>
          <w:noProof/>
        </w:rPr>
        <w:fldChar w:fldCharType="begin"/>
      </w:r>
      <w:r w:rsidRPr="006D432F">
        <w:rPr>
          <w:noProof/>
          <w:lang w:val="en-US"/>
        </w:rPr>
        <w:instrText xml:space="preserve"> PAGEREF _Toc472449970 \h </w:instrText>
      </w:r>
      <w:r>
        <w:rPr>
          <w:noProof/>
        </w:rPr>
      </w:r>
      <w:r>
        <w:rPr>
          <w:noProof/>
        </w:rPr>
        <w:fldChar w:fldCharType="separate"/>
      </w:r>
      <w:r w:rsidRPr="006D432F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6D432F" w:rsidRP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D432F">
        <w:rPr>
          <w:noProof/>
          <w:lang w:val="en-US"/>
        </w:rPr>
        <w:t>2.3</w:t>
      </w:r>
      <w:r w:rsidRPr="006D432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D432F">
        <w:rPr>
          <w:noProof/>
          <w:lang w:val="en-US"/>
        </w:rPr>
        <w:t>Entity Framework Core</w:t>
      </w:r>
      <w:r w:rsidRPr="006D432F">
        <w:rPr>
          <w:noProof/>
          <w:lang w:val="en-US"/>
        </w:rPr>
        <w:tab/>
      </w:r>
      <w:r>
        <w:rPr>
          <w:noProof/>
        </w:rPr>
        <w:fldChar w:fldCharType="begin"/>
      </w:r>
      <w:r w:rsidRPr="006D432F">
        <w:rPr>
          <w:noProof/>
          <w:lang w:val="en-US"/>
        </w:rPr>
        <w:instrText xml:space="preserve"> PAGEREF _Toc472449971 \h </w:instrText>
      </w:r>
      <w:r>
        <w:rPr>
          <w:noProof/>
        </w:rPr>
      </w:r>
      <w:r>
        <w:rPr>
          <w:noProof/>
        </w:rPr>
        <w:fldChar w:fldCharType="separate"/>
      </w:r>
      <w:r w:rsidRPr="006D432F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6D432F" w:rsidRP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D432F">
        <w:rPr>
          <w:noProof/>
          <w:lang w:val="en-US"/>
        </w:rPr>
        <w:t>2.4</w:t>
      </w:r>
      <w:r w:rsidRPr="006D432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D432F">
        <w:rPr>
          <w:noProof/>
          <w:lang w:val="en-US"/>
        </w:rPr>
        <w:t>GitHub</w:t>
      </w:r>
      <w:r w:rsidRPr="006D432F">
        <w:rPr>
          <w:noProof/>
          <w:lang w:val="en-US"/>
        </w:rPr>
        <w:tab/>
      </w:r>
      <w:r>
        <w:rPr>
          <w:noProof/>
        </w:rPr>
        <w:fldChar w:fldCharType="begin"/>
      </w:r>
      <w:r w:rsidRPr="006D432F">
        <w:rPr>
          <w:noProof/>
          <w:lang w:val="en-US"/>
        </w:rPr>
        <w:instrText xml:space="preserve"> PAGEREF _Toc472449972 \h </w:instrText>
      </w:r>
      <w:r>
        <w:rPr>
          <w:noProof/>
        </w:rPr>
      </w:r>
      <w:r>
        <w:rPr>
          <w:noProof/>
        </w:rPr>
        <w:fldChar w:fldCharType="separate"/>
      </w:r>
      <w:r w:rsidRPr="006D432F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6D432F" w:rsidRP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D432F">
        <w:rPr>
          <w:noProof/>
          <w:lang w:val="en-US"/>
        </w:rPr>
        <w:t>2.5</w:t>
      </w:r>
      <w:r w:rsidRPr="006D432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D432F">
        <w:rPr>
          <w:noProof/>
          <w:lang w:val="en-US"/>
        </w:rPr>
        <w:t>SourceTree</w:t>
      </w:r>
      <w:r w:rsidRPr="006D432F">
        <w:rPr>
          <w:noProof/>
          <w:lang w:val="en-US"/>
        </w:rPr>
        <w:tab/>
      </w:r>
      <w:r>
        <w:rPr>
          <w:noProof/>
        </w:rPr>
        <w:fldChar w:fldCharType="begin"/>
      </w:r>
      <w:r w:rsidRPr="006D432F">
        <w:rPr>
          <w:noProof/>
          <w:lang w:val="en-US"/>
        </w:rPr>
        <w:instrText xml:space="preserve"> PAGEREF _Toc472449973 \h </w:instrText>
      </w:r>
      <w:r>
        <w:rPr>
          <w:noProof/>
        </w:rPr>
      </w:r>
      <w:r>
        <w:rPr>
          <w:noProof/>
        </w:rPr>
        <w:fldChar w:fldCharType="separate"/>
      </w:r>
      <w:r w:rsidRPr="006D432F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6D432F" w:rsidRDefault="006D432F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6D432F" w:rsidRDefault="006D432F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6D432F" w:rsidRDefault="006D432F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6D432F" w:rsidRDefault="006D432F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_Toc472449983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2449960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6D432F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Framework -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6D432F">
        <w:rPr>
          <w:rStyle w:val="bold"/>
        </w:rPr>
        <w:t xml:space="preserve"> -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6D432F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NEAT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k</w:t>
      </w:r>
      <w:r w:rsidR="003456CD" w:rsidRPr="00F34EC0">
        <w:rPr>
          <w:rStyle w:val="bold"/>
        </w:rPr>
        <w:t>alorie spalane podczas codziennych czynności.</w:t>
      </w:r>
    </w:p>
    <w:p w:rsidR="001F3419" w:rsidRPr="00F34EC0" w:rsidRDefault="006D432F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 xml:space="preserve">yp budowy ciała cechujący się smukłą sylwetką, </w:t>
      </w:r>
      <w:r>
        <w:rPr>
          <w:rStyle w:val="bold"/>
        </w:rPr>
        <w:t>drobnym kośćcem</w:t>
      </w:r>
      <w:r w:rsidR="003456CD" w:rsidRPr="00F34EC0">
        <w:rPr>
          <w:rStyle w:val="bold"/>
        </w:rPr>
        <w:t>, chudymi oraz długimi kończynami, a także wąskimi ramionami.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6D432F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-</w:t>
      </w:r>
      <w:r w:rsidR="001A72D8">
        <w:rPr>
          <w:rStyle w:val="bold"/>
        </w:rPr>
        <w:t xml:space="preserve">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6D432F">
        <w:rPr>
          <w:rStyle w:val="bold"/>
        </w:rPr>
        <w:t>-</w:t>
      </w:r>
      <w:r w:rsidR="001A72D8">
        <w:rPr>
          <w:rStyle w:val="bold"/>
        </w:rPr>
        <w:t xml:space="preserve">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2449961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</w:t>
      </w:r>
      <w:r w:rsidR="006D432F">
        <w:rPr>
          <w:rStyle w:val="bold"/>
        </w:rPr>
        <w:t>,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Akapitzlist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Legenda"/>
      </w:pPr>
      <w:bookmarkStart w:id="3" w:name="_Toc472449962"/>
      <w:r>
        <w:lastRenderedPageBreak/>
        <w:t>Komponowanie właściwej diety</w:t>
      </w:r>
      <w:bookmarkEnd w:id="3"/>
    </w:p>
    <w:p w:rsidR="001F3419" w:rsidRDefault="00777214" w:rsidP="00777214">
      <w:pPr>
        <w:pStyle w:val="Nagwek2"/>
      </w:pPr>
      <w:bookmarkStart w:id="4" w:name="_Toc472449963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jak i na całym świecie</w:t>
      </w:r>
      <w:r w:rsidR="006D432F">
        <w:rPr>
          <w:rStyle w:val="bold"/>
        </w:rPr>
        <w:t>,</w:t>
      </w:r>
      <w:r w:rsidR="009B6CEC">
        <w:rPr>
          <w:rStyle w:val="bold"/>
        </w:rPr>
        <w:t xml:space="preserve">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</w:t>
      </w:r>
      <w:r w:rsidR="006D432F">
        <w:rPr>
          <w:rStyle w:val="bold"/>
        </w:rPr>
        <w:t>,</w:t>
      </w:r>
      <w:r w:rsidR="004E1139" w:rsidRPr="0047452F">
        <w:rPr>
          <w:rStyle w:val="bold"/>
        </w:rPr>
        <w:t xml:space="preserve">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</w:t>
      </w:r>
      <w:r w:rsidR="004E2ABC">
        <w:rPr>
          <w:rStyle w:val="bold"/>
        </w:rPr>
        <w:t>ów</w:t>
      </w:r>
      <w:r>
        <w:rPr>
          <w:rStyle w:val="bold"/>
        </w:rPr>
        <w:t xml:space="preserve">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Nagwek2"/>
      </w:pPr>
      <w:bookmarkStart w:id="6" w:name="_Toc472449964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4E2ABC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>
        <w:rPr>
          <w:rStyle w:val="bold"/>
        </w:rPr>
        <w:t>1 gram białka przypada 4 kcal,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 gr</w:t>
      </w:r>
      <w:r w:rsidR="004E2ABC">
        <w:rPr>
          <w:rStyle w:val="bold"/>
        </w:rPr>
        <w:t>am węglowodanów przypada 4 kcal,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1</w:t>
      </w:r>
      <w:r w:rsidR="004E2ABC">
        <w:rPr>
          <w:rStyle w:val="bold"/>
        </w:rPr>
        <w:t xml:space="preserve"> gram tłuszczów przypada 9 kcal.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4E2ABC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wysokowęglowodanowa</w:t>
      </w:r>
      <w:r>
        <w:rPr>
          <w:rStyle w:val="bold"/>
        </w:rPr>
        <w:t>,</w:t>
      </w:r>
    </w:p>
    <w:p w:rsidR="001F3419" w:rsidRPr="003A6887" w:rsidRDefault="004E2ABC" w:rsidP="00167E08">
      <w:pPr>
        <w:pStyle w:val="Akapitzlist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</w:t>
      </w:r>
      <w:r w:rsidR="003456CD" w:rsidRPr="003A6887">
        <w:rPr>
          <w:rStyle w:val="bold"/>
        </w:rPr>
        <w:t>ieta wysokotłuszczowa</w:t>
      </w:r>
      <w:r>
        <w:rPr>
          <w:rStyle w:val="bold"/>
        </w:rPr>
        <w:t>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</w:t>
      </w:r>
      <w:r w:rsidR="004E2ABC">
        <w:rPr>
          <w:rStyle w:val="bold"/>
        </w:rPr>
        <w:t xml:space="preserve"> stosunek zawartości węglowodanów do zawartości tłuszczów w diecie</w:t>
      </w:r>
      <w:r w:rsidRPr="003A6887">
        <w:rPr>
          <w:rStyle w:val="bold"/>
        </w:rPr>
        <w:t xml:space="preserve">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tłuszczów nie powinna przekraczać 50g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resztę kalorii uzupełniają węglowodany. Dla drugiej diety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ilość białka pozostaje bez zmian</w:t>
      </w:r>
      <w:r w:rsidR="004E2ABC">
        <w:rPr>
          <w:rStyle w:val="bold"/>
        </w:rPr>
        <w:t>,</w:t>
      </w:r>
      <w:r w:rsidRPr="003A6887">
        <w:rPr>
          <w:rStyle w:val="bold"/>
        </w:rPr>
        <w:t xml:space="preserve"> natomiast stosunek węgli do tłuszczów jest odwrotnie proporcjonalny względem pierwszej.</w:t>
      </w:r>
    </w:p>
    <w:p w:rsidR="00F36A38" w:rsidRPr="003A6887" w:rsidRDefault="004E2ABC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Przykładowo, w diecie wysokowęglowodanowej osoba </w:t>
      </w:r>
      <w:r w:rsidR="003456CD" w:rsidRPr="003A6887">
        <w:rPr>
          <w:rStyle w:val="bold"/>
        </w:rPr>
        <w:t xml:space="preserve">ważąca 70 kg i </w:t>
      </w:r>
      <w:r w:rsidR="00E40BFF" w:rsidRPr="003A6887">
        <w:rPr>
          <w:rStyle w:val="bold"/>
        </w:rPr>
        <w:t>spożywająca 2500</w:t>
      </w:r>
      <w:r w:rsidR="003456CD"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="003456CD" w:rsidRPr="003A6887">
        <w:rPr>
          <w:rStyle w:val="bold"/>
        </w:rPr>
        <w:t xml:space="preserve"> powinna zjeść</w:t>
      </w:r>
      <w:r>
        <w:rPr>
          <w:rStyle w:val="bold"/>
        </w:rPr>
        <w:t xml:space="preserve"> każdego dnia</w:t>
      </w:r>
      <w:r w:rsidR="003456CD" w:rsidRPr="003A6887">
        <w:rPr>
          <w:rStyle w:val="bold"/>
        </w:rPr>
        <w:t xml:space="preserve"> około 140g </w:t>
      </w:r>
      <w:r w:rsidR="00E40BFF" w:rsidRPr="003A6887">
        <w:rPr>
          <w:rStyle w:val="bold"/>
        </w:rPr>
        <w:t>białka,</w:t>
      </w:r>
      <w:r w:rsidR="003456CD" w:rsidRPr="003A6887">
        <w:rPr>
          <w:rStyle w:val="bold"/>
        </w:rPr>
        <w:t xml:space="preserve"> 40g tłuszcz</w:t>
      </w:r>
      <w:r>
        <w:rPr>
          <w:rStyle w:val="bold"/>
        </w:rPr>
        <w:t>ów</w:t>
      </w:r>
      <w:r w:rsidR="003456CD" w:rsidRPr="003A6887">
        <w:rPr>
          <w:rStyle w:val="bold"/>
        </w:rPr>
        <w:t xml:space="preserve"> i 395g węglowodanów. W przypadku diety wysokotłuszczowej</w:t>
      </w:r>
      <w:r>
        <w:rPr>
          <w:rStyle w:val="bold"/>
        </w:rPr>
        <w:t xml:space="preserve"> -</w:t>
      </w:r>
      <w:r w:rsidR="003456CD" w:rsidRPr="003A6887">
        <w:rPr>
          <w:rStyle w:val="bold"/>
        </w:rPr>
        <w:t xml:space="preserve"> 140g białka, 40g węglowodanów i 198g tłuszcz</w:t>
      </w:r>
      <w:r>
        <w:rPr>
          <w:rStyle w:val="bold"/>
        </w:rPr>
        <w:t>ów</w:t>
      </w:r>
      <w:r w:rsidR="003456CD" w:rsidRPr="003A6887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7" w:name="_Toc470096681"/>
      <w:bookmarkStart w:id="8" w:name="_Toc472449965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4E2ABC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0C0326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="00E909A5">
        <w:rPr>
          <w:rStyle w:val="bold"/>
        </w:rPr>
        <w:t xml:space="preserve">oraz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E909A5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W</w:t>
      </w:r>
      <w:r w:rsidR="005C69A1">
        <w:rPr>
          <w:rStyle w:val="bold"/>
        </w:rPr>
        <w:t>aga podawana</w:t>
      </w:r>
      <w:r w:rsidR="00B720EC">
        <w:rPr>
          <w:rStyle w:val="bold"/>
        </w:rPr>
        <w:t xml:space="preserve"> jest</w:t>
      </w:r>
      <w:r w:rsidR="005C69A1"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E909A5">
        <w:rPr>
          <w:rStyle w:val="bold"/>
        </w:rPr>
        <w:t>w</w:t>
      </w:r>
      <w:r w:rsidR="009522BB">
        <w:rPr>
          <w:rStyle w:val="bold"/>
        </w:rPr>
        <w:t xml:space="preserve">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4241ED">
        <w:rPr>
          <w:rStyle w:val="bold"/>
          <w:b/>
        </w:rPr>
        <w:t>–</w:t>
      </w:r>
      <w:r w:rsidR="004241ED">
        <w:rPr>
          <w:rStyle w:val="bold"/>
        </w:rPr>
        <w:t xml:space="preserve"> zależny jest od typu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E909A5" w:rsidRDefault="00852DAA" w:rsidP="00CF03D1">
      <w:pPr>
        <w:pStyle w:val="NormalnyWeb"/>
        <w:spacing w:line="360" w:lineRule="auto"/>
        <w:ind w:right="-2"/>
        <w:rPr>
          <w:rStyle w:val="bold"/>
          <w:color w:val="auto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B96389">
      <w:pPr>
        <w:pStyle w:val="NormalnyWeb"/>
        <w:spacing w:line="360" w:lineRule="auto"/>
        <w:ind w:right="-2"/>
        <w:jc w:val="both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</w:t>
      </w:r>
      <w:r w:rsidR="00B96389">
        <w:rPr>
          <w:rStyle w:val="bold"/>
          <w:rFonts w:eastAsiaTheme="majorEastAsia"/>
        </w:rPr>
        <w:t> </w:t>
      </w:r>
      <w:r w:rsidR="003456CD" w:rsidRPr="00F900B0">
        <w:rPr>
          <w:rStyle w:val="bold"/>
          <w:rFonts w:eastAsiaTheme="majorEastAsia"/>
        </w:rPr>
        <w:t xml:space="preserve"> trenuje 4 razy w tygodniu po 90 minut dla średniej intensywności:</w:t>
      </w:r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ny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ny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Nagwek2"/>
      </w:pPr>
      <w:bookmarkStart w:id="9" w:name="_Toc470096682"/>
      <w:bookmarkStart w:id="10" w:name="_Toc472449966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Tekstpodstawowy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</w:t>
      </w:r>
      <w:r w:rsidR="004241ED">
        <w:rPr>
          <w:rStyle w:val="bold"/>
        </w:rPr>
        <w:t xml:space="preserve"> Różnica związana była z ilością spożywanych węglowodanów i tłuszczów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</w:t>
      </w:r>
      <w:r w:rsidR="004241ED">
        <w:rPr>
          <w:rStyle w:val="bold"/>
        </w:rPr>
        <w:t xml:space="preserve"> na zapotrzebowaniu kalorycznym. S</w:t>
      </w:r>
      <w:r w:rsidR="00426ECE">
        <w:rPr>
          <w:rStyle w:val="bold"/>
        </w:rPr>
        <w:t>ą one przydatnym elementem</w:t>
      </w:r>
      <w:r>
        <w:rPr>
          <w:rStyle w:val="bold"/>
        </w:rPr>
        <w:t xml:space="preserve"> diety</w:t>
      </w:r>
      <w:r w:rsidR="004241ED">
        <w:rPr>
          <w:rStyle w:val="bold"/>
        </w:rPr>
        <w:t xml:space="preserve"> i</w:t>
      </w:r>
      <w:r w:rsidR="00B42F4F">
        <w:rPr>
          <w:rStyle w:val="bold"/>
        </w:rPr>
        <w:t xml:space="preserve">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1" w:name="_Toc470096683"/>
      <w:bookmarkStart w:id="12" w:name="_Toc472449967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Tekstpodstawowy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4" w:name="_Toc470096680"/>
      <w:bookmarkStart w:id="15" w:name="_Toc472449968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Nagwek2"/>
        <w:rPr>
          <w:rStyle w:val="bold"/>
        </w:rPr>
      </w:pPr>
      <w:bookmarkStart w:id="16" w:name="_Toc472449969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07A38">
        <w:rPr>
          <w:rStyle w:val="bold"/>
          <w:b/>
        </w:rPr>
        <w:t>,</w:t>
      </w:r>
      <w:r w:rsidR="004241ED">
        <w:rPr>
          <w:rStyle w:val="bold"/>
        </w:rPr>
        <w:t xml:space="preserve"> </w:t>
      </w:r>
      <w:r w:rsidR="00707A38">
        <w:rPr>
          <w:rStyle w:val="bold"/>
        </w:rPr>
        <w:t>co przyczyniło się do wyboru specjalnych narzędzi współpracujących z tą technologią</w:t>
      </w:r>
      <w:r w:rsidR="004241ED">
        <w:rPr>
          <w:rStyle w:val="bold"/>
        </w:rPr>
        <w:t xml:space="preserve"> [6]</w:t>
      </w:r>
      <w:r w:rsidR="00707A38">
        <w:rPr>
          <w:rStyle w:val="bold"/>
        </w:rPr>
        <w:t xml:space="preserve">. </w:t>
      </w:r>
      <w:r w:rsidR="001135F7">
        <w:rPr>
          <w:rStyle w:val="bold"/>
        </w:rPr>
        <w:t>Początkowo</w:t>
      </w:r>
      <w:r w:rsidR="004241ED">
        <w:rPr>
          <w:rStyle w:val="bold"/>
        </w:rPr>
        <w:t>,</w:t>
      </w:r>
      <w:r w:rsidR="001135F7">
        <w:rPr>
          <w:rStyle w:val="bold"/>
        </w:rPr>
        <w:t xml:space="preserve">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4241ED" w:rsidRDefault="008D42E9" w:rsidP="004241ED">
      <w:pPr>
        <w:pStyle w:val="Akapitzlist"/>
        <w:numPr>
          <w:ilvl w:val="0"/>
          <w:numId w:val="2"/>
        </w:numPr>
        <w:spacing w:line="360" w:lineRule="auto"/>
        <w:ind w:left="0" w:right="-2" w:firstLine="0"/>
        <w:rPr>
          <w:rStyle w:val="bold"/>
          <w:color w:val="FF0000"/>
        </w:rPr>
      </w:pPr>
      <w:r w:rsidRPr="004241ED">
        <w:rPr>
          <w:rStyle w:val="bold"/>
          <w:color w:val="FF0000"/>
        </w:rPr>
        <w:t>Obsługa multi platformowa</w:t>
      </w:r>
      <w:r w:rsidR="00D91801" w:rsidRPr="004241ED">
        <w:rPr>
          <w:rStyle w:val="bold"/>
          <w:color w:val="FF0000"/>
        </w:rPr>
        <w:t>,</w:t>
      </w:r>
      <w:r w:rsidRPr="004241ED">
        <w:rPr>
          <w:rStyle w:val="bold"/>
          <w:color w:val="FF0000"/>
        </w:rPr>
        <w:t xml:space="preserve"> dzię</w:t>
      </w:r>
      <w:r w:rsidR="00423072" w:rsidRPr="004241ED">
        <w:rPr>
          <w:rStyle w:val="bold"/>
          <w:color w:val="FF0000"/>
        </w:rPr>
        <w:t xml:space="preserve">ki </w:t>
      </w:r>
      <w:r w:rsidR="004241ED" w:rsidRPr="004241ED">
        <w:rPr>
          <w:rStyle w:val="bold"/>
          <w:color w:val="FF0000"/>
        </w:rPr>
        <w:t xml:space="preserve">której nie tylko </w:t>
      </w:r>
      <w:r w:rsidR="004241ED" w:rsidRPr="004241ED">
        <w:rPr>
          <w:rStyle w:val="bold"/>
          <w:color w:val="FF0000"/>
        </w:rPr>
        <w:tab/>
        <w:t xml:space="preserve">użytkownicy systemu </w:t>
      </w:r>
      <w:r w:rsidR="00423072" w:rsidRPr="004241ED">
        <w:rPr>
          <w:rStyle w:val="bold"/>
          <w:color w:val="FF0000"/>
        </w:rPr>
        <w:t>Windows</w:t>
      </w:r>
      <w:r w:rsidR="00933C89" w:rsidRPr="004241ED">
        <w:rPr>
          <w:rStyle w:val="bold"/>
          <w:color w:val="FF0000"/>
        </w:rPr>
        <w:t>,</w:t>
      </w:r>
      <w:r w:rsidR="004B360A" w:rsidRPr="004241ED">
        <w:rPr>
          <w:rStyle w:val="bold"/>
          <w:color w:val="FF0000"/>
        </w:rPr>
        <w:t xml:space="preserve"> ale także </w:t>
      </w:r>
      <w:r w:rsidR="00933C89" w:rsidRPr="004241ED">
        <w:rPr>
          <w:rStyle w:val="bold"/>
          <w:color w:val="FF0000"/>
        </w:rPr>
        <w:t>IOS i</w:t>
      </w:r>
      <w:r w:rsidR="00423072" w:rsidRPr="004241ED">
        <w:rPr>
          <w:rStyle w:val="bold"/>
          <w:color w:val="FF0000"/>
        </w:rPr>
        <w:t xml:space="preserve"> Linux</w:t>
      </w:r>
      <w:r w:rsidR="004B360A" w:rsidRPr="004241ED">
        <w:rPr>
          <w:rStyle w:val="bold"/>
          <w:color w:val="FF0000"/>
        </w:rPr>
        <w:t xml:space="preserve"> </w:t>
      </w:r>
      <w:r w:rsidR="00CD4215" w:rsidRPr="004241ED">
        <w:rPr>
          <w:rStyle w:val="bold"/>
          <w:color w:val="FF0000"/>
        </w:rPr>
        <w:t>mogą</w:t>
      </w:r>
      <w:r w:rsidRPr="004241ED">
        <w:rPr>
          <w:rStyle w:val="bold"/>
          <w:color w:val="FF0000"/>
        </w:rPr>
        <w:t xml:space="preserve"> pracować z frameworkiem.</w:t>
      </w:r>
      <w:r w:rsidR="004241ED">
        <w:rPr>
          <w:rStyle w:val="bold"/>
          <w:color w:val="FF0000"/>
        </w:rPr>
        <w:t xml:space="preserve"> FORMATOWANIE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</w:t>
      </w:r>
      <w:r w:rsidR="004241ED">
        <w:rPr>
          <w:rStyle w:val="bold"/>
        </w:rPr>
        <w:t>s</w:t>
      </w:r>
      <w:r w:rsidR="00CD4215">
        <w:rPr>
          <w:rStyle w:val="bold"/>
        </w:rPr>
        <w:t>pieszona.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167E08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4241ED">
        <w:t>,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Nagwek2"/>
      </w:pPr>
      <w:bookmarkStart w:id="17" w:name="_Toc472449970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</w:t>
      </w:r>
      <w:r w:rsidR="008A761D" w:rsidRPr="00724C2C">
        <w:rPr>
          <w:rStyle w:val="bold"/>
          <w:color w:val="FF0000"/>
        </w:rPr>
        <w:t xml:space="preserve">Projekt </w:t>
      </w:r>
      <w:r w:rsidR="002D01BD" w:rsidRPr="00724C2C">
        <w:rPr>
          <w:rStyle w:val="bold"/>
          <w:color w:val="FF0000"/>
        </w:rPr>
        <w:t>funkcjonujący</w:t>
      </w:r>
      <w:r w:rsidR="008A761D" w:rsidRPr="00724C2C">
        <w:rPr>
          <w:rStyle w:val="bold"/>
          <w:color w:val="FF0000"/>
        </w:rPr>
        <w:t xml:space="preserve"> </w:t>
      </w:r>
      <w:r w:rsidR="009E3C31" w:rsidRPr="00724C2C">
        <w:rPr>
          <w:rStyle w:val="bold"/>
          <w:color w:val="FF0000"/>
        </w:rPr>
        <w:t>w oparciu o</w:t>
      </w:r>
      <w:r w:rsidR="008A761D" w:rsidRPr="00724C2C">
        <w:rPr>
          <w:rStyle w:val="bold"/>
          <w:color w:val="FF0000"/>
        </w:rPr>
        <w:t xml:space="preserve"> fra</w:t>
      </w:r>
      <w:r w:rsidR="009E3C31" w:rsidRPr="00724C2C">
        <w:rPr>
          <w:rStyle w:val="bold"/>
          <w:color w:val="FF0000"/>
        </w:rPr>
        <w:t>mework</w:t>
      </w:r>
      <w:r w:rsidR="00503FFC" w:rsidRPr="00724C2C">
        <w:rPr>
          <w:rStyle w:val="bold"/>
          <w:color w:val="FF0000"/>
        </w:rPr>
        <w:t xml:space="preserve"> Core, nie wymaga środowiska programistycznego w celu zbu</w:t>
      </w:r>
      <w:r w:rsidR="00923473" w:rsidRPr="00724C2C">
        <w:rPr>
          <w:rStyle w:val="bold"/>
          <w:color w:val="FF0000"/>
        </w:rPr>
        <w:t>dowania projektu, dzięki komendom</w:t>
      </w:r>
      <w:r w:rsidR="00503FFC" w:rsidRPr="00724C2C">
        <w:rPr>
          <w:rStyle w:val="bold"/>
          <w:color w:val="FF0000"/>
        </w:rPr>
        <w:t xml:space="preserve"> </w:t>
      </w:r>
      <w:r w:rsidR="00503FFC" w:rsidRPr="00724C2C">
        <w:rPr>
          <w:rStyle w:val="bold"/>
          <w:b/>
          <w:color w:val="FF0000"/>
        </w:rPr>
        <w:t>dotnet restore, dotnet run oraz dotnet watch</w:t>
      </w:r>
      <w:r w:rsidR="00503FFC" w:rsidRPr="00724C2C">
        <w:rPr>
          <w:rStyle w:val="bold"/>
          <w:color w:val="FF0000"/>
        </w:rPr>
        <w:t xml:space="preserve">. </w:t>
      </w:r>
      <w:r w:rsidR="002D01BD" w:rsidRPr="00724C2C">
        <w:rPr>
          <w:rStyle w:val="bold"/>
          <w:color w:val="FF0000"/>
        </w:rPr>
        <w:t xml:space="preserve">W projekcie została zawarta struktura </w:t>
      </w:r>
      <w:r w:rsidRPr="00724C2C">
        <w:rPr>
          <w:rStyle w:val="bold"/>
          <w:color w:val="FF0000"/>
        </w:rPr>
        <w:t xml:space="preserve">MVC, </w:t>
      </w:r>
      <w:r w:rsidR="002D01BD" w:rsidRPr="00724C2C">
        <w:rPr>
          <w:rStyle w:val="bold"/>
          <w:color w:val="FF0000"/>
        </w:rPr>
        <w:t>wspierana</w:t>
      </w:r>
      <w:r w:rsidRPr="00724C2C">
        <w:rPr>
          <w:rStyle w:val="bold"/>
          <w:color w:val="FF0000"/>
        </w:rPr>
        <w:t xml:space="preserve"> przez </w:t>
      </w:r>
      <w:r w:rsidR="00FF16BD" w:rsidRPr="00724C2C">
        <w:rPr>
          <w:rStyle w:val="bold"/>
          <w:b/>
          <w:color w:val="FF0000"/>
        </w:rPr>
        <w:t>Visual Studio</w:t>
      </w:r>
      <w:r w:rsidR="00FF16BD" w:rsidRPr="00724C2C">
        <w:rPr>
          <w:rStyle w:val="bold"/>
          <w:color w:val="FF0000"/>
        </w:rPr>
        <w:t xml:space="preserve">, </w:t>
      </w:r>
      <w:r w:rsidRPr="00724C2C">
        <w:rPr>
          <w:rStyle w:val="bold"/>
          <w:color w:val="FF0000"/>
        </w:rPr>
        <w:t xml:space="preserve">co przyczyniło się do wyboru tego środowiska programistycznego, które cały czas jest rozwijane. </w:t>
      </w:r>
      <w:r w:rsidR="00724C2C">
        <w:rPr>
          <w:rStyle w:val="bold"/>
          <w:color w:val="FF0000"/>
        </w:rPr>
        <w:t>STYL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724C2C" w:rsidRDefault="00503FFC" w:rsidP="000A044B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</w:t>
      </w:r>
      <w:r w:rsidR="00724C2C">
        <w:rPr>
          <w:rStyle w:val="bold"/>
        </w:rPr>
        <w:t>,</w:t>
      </w:r>
      <w:r w:rsidR="00484F0D">
        <w:rPr>
          <w:rStyle w:val="bold"/>
        </w:rPr>
        <w:t xml:space="preserve"> </w:t>
      </w:r>
      <w:r w:rsidR="009A44E1">
        <w:rPr>
          <w:rStyle w:val="bold"/>
        </w:rPr>
        <w:t xml:space="preserve">będąca odpowiednikiem płatnej wtyczki do </w:t>
      </w:r>
      <w:r w:rsidR="009A44E1" w:rsidRPr="00724C2C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r w:rsidR="009A44E1" w:rsidRPr="00724C2C">
        <w:rPr>
          <w:rStyle w:val="bold"/>
          <w:b/>
        </w:rPr>
        <w:t>resharper</w:t>
      </w:r>
      <w:r w:rsidR="00724C2C">
        <w:rPr>
          <w:rStyle w:val="bold"/>
        </w:rPr>
        <w:t>.</w:t>
      </w:r>
    </w:p>
    <w:p w:rsidR="00484F0D" w:rsidRDefault="00484F0D" w:rsidP="000A044B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 xml:space="preserve">w czasie </w:t>
      </w:r>
      <w:r w:rsidR="00724C2C">
        <w:rPr>
          <w:rStyle w:val="bold"/>
        </w:rPr>
        <w:t>rzeczywistym, które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</w:t>
      </w:r>
      <w:r w:rsidR="00724C2C">
        <w:rPr>
          <w:rStyle w:val="bold"/>
        </w:rPr>
        <w:t xml:space="preserve">kątem </w:t>
      </w:r>
      <w:r>
        <w:rPr>
          <w:rStyle w:val="bold"/>
        </w:rPr>
        <w:t>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Akapitzlist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 w:rsidR="00724C2C">
        <w:rPr>
          <w:rStyle w:val="bold"/>
          <w:b/>
        </w:rPr>
        <w:t>;</w:t>
      </w:r>
      <w:r>
        <w:rPr>
          <w:rStyle w:val="bold"/>
        </w:rPr>
        <w:t xml:space="preserve">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8" w:name="_Toc472449971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724C2C">
        <w:rPr>
          <w:rStyle w:val="bold"/>
        </w:rPr>
        <w:t xml:space="preserve"> nowych, które nie występują</w:t>
      </w:r>
      <w:r w:rsidR="00E45836">
        <w:rPr>
          <w:rStyle w:val="bold"/>
        </w:rPr>
        <w:t xml:space="preserve"> w wersji 6.X. Są to między innymi:</w:t>
      </w:r>
    </w:p>
    <w:p w:rsidR="00BB38C2" w:rsidRPr="00CB0AD8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Akapitzlist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Akapitzlist"/>
        <w:spacing w:line="360" w:lineRule="auto"/>
        <w:ind w:right="-2"/>
        <w:jc w:val="both"/>
      </w:pPr>
    </w:p>
    <w:p w:rsidR="00576265" w:rsidRPr="00576265" w:rsidRDefault="00576265" w:rsidP="00CD6659">
      <w:pPr>
        <w:pStyle w:val="Akapitzlist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</w:t>
      </w:r>
      <w:r w:rsidR="00724C2C">
        <w:rPr>
          <w:color w:val="000000" w:themeColor="text1"/>
        </w:rPr>
        <w:t>tania do bazy danych dotyczącego</w:t>
      </w:r>
      <w:r w:rsidRPr="00576265">
        <w:rPr>
          <w:color w:val="000000" w:themeColor="text1"/>
        </w:rPr>
        <w:t xml:space="preserve">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  <w:r w:rsidR="00724C2C">
        <w:rPr>
          <w:color w:val="000000" w:themeColor="text1"/>
        </w:rPr>
        <w:t>,</w:t>
      </w:r>
    </w:p>
    <w:p w:rsidR="00576265" w:rsidRPr="00576265" w:rsidRDefault="00576265" w:rsidP="00167E08">
      <w:pPr>
        <w:pStyle w:val="Akapitzlist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  <w:r w:rsidR="00724C2C">
        <w:rPr>
          <w:color w:val="000000" w:themeColor="text1"/>
        </w:rPr>
        <w:t>.</w:t>
      </w:r>
    </w:p>
    <w:p w:rsidR="00E26CE2" w:rsidRDefault="00E26CE2" w:rsidP="00E26CE2">
      <w:pPr>
        <w:pStyle w:val="Akapitzlist"/>
        <w:spacing w:line="360" w:lineRule="auto"/>
        <w:ind w:left="0" w:right="-2"/>
        <w:jc w:val="both"/>
      </w:pPr>
    </w:p>
    <w:p w:rsidR="00724C2C" w:rsidRPr="003A6887" w:rsidRDefault="00EF7069" w:rsidP="003225AD">
      <w:pPr>
        <w:pStyle w:val="Akapitzlist"/>
        <w:spacing w:line="360" w:lineRule="auto"/>
        <w:ind w:left="0" w:right="-2"/>
        <w:jc w:val="both"/>
        <w:rPr>
          <w:rStyle w:val="bold"/>
        </w:rPr>
        <w:sectPr w:rsidR="00724C2C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Nagwek2"/>
      </w:pPr>
      <w:bookmarkStart w:id="19" w:name="_Toc472449972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</w:t>
      </w:r>
      <w:r w:rsidR="00724C2C">
        <w:rPr>
          <w:rStyle w:val="bold"/>
        </w:rPr>
        <w:t>,</w:t>
      </w:r>
      <w:r w:rsidR="00F172BC">
        <w:rPr>
          <w:rStyle w:val="bold"/>
        </w:rPr>
        <w:t xml:space="preserve">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724C2C">
        <w:rPr>
          <w:rStyle w:val="bold"/>
        </w:rPr>
        <w:t>,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Nagwek2"/>
      </w:pPr>
      <w:bookmarkStart w:id="20" w:name="_Toc472449973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</w:t>
      </w:r>
      <w:r w:rsidR="00724C2C">
        <w:rPr>
          <w:rStyle w:val="bold"/>
        </w:rPr>
        <w:t>,</w:t>
      </w:r>
      <w:r w:rsidR="00B90409" w:rsidRPr="00B90409">
        <w:rPr>
          <w:rStyle w:val="bold"/>
        </w:rPr>
        <w:t xml:space="preserve">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Nagwek2"/>
      </w:pPr>
      <w:bookmarkStart w:id="21" w:name="_Toc472449974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</w:t>
      </w:r>
      <w:r w:rsidR="00724C2C">
        <w:rPr>
          <w:rStyle w:val="bold"/>
        </w:rPr>
        <w:t>,</w:t>
      </w:r>
      <w:r w:rsidR="00C90BB3">
        <w:rPr>
          <w:rStyle w:val="bold"/>
        </w:rPr>
        <w:t xml:space="preserve">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Akapitzlist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</w:t>
      </w:r>
      <w:r w:rsidR="00724C2C">
        <w:rPr>
          <w:rStyle w:val="bold"/>
        </w:rPr>
        <w:t>,</w:t>
      </w:r>
      <w:r w:rsidR="000E3149">
        <w:rPr>
          <w:rStyle w:val="bold"/>
        </w:rPr>
        <w:t xml:space="preserve">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 w:rsidR="00724C2C">
        <w:rPr>
          <w:rStyle w:val="bold"/>
        </w:rPr>
        <w:t xml:space="preserve"> zaczynające</w:t>
      </w:r>
      <w:r>
        <w:rPr>
          <w:rStyle w:val="bold"/>
        </w:rPr>
        <w:t xml:space="preserve">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</w:t>
      </w:r>
      <w:r w:rsidR="00724C2C">
        <w:rPr>
          <w:rStyle w:val="bold"/>
        </w:rPr>
        <w:t>a jest intuicyjna</w:t>
      </w:r>
      <w:r w:rsidR="00CF6D64">
        <w:rPr>
          <w:rStyle w:val="bold"/>
        </w:rPr>
        <w:t xml:space="preserve">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Legenda"/>
        <w:rPr>
          <w:rStyle w:val="bold"/>
          <w:sz w:val="36"/>
        </w:rPr>
      </w:pPr>
      <w:bookmarkStart w:id="22" w:name="_Toc472449975"/>
      <w:r>
        <w:lastRenderedPageBreak/>
        <w:t>Implementacja</w:t>
      </w:r>
      <w:r w:rsidR="006D432F">
        <w:t xml:space="preserve"> serwisu</w:t>
      </w:r>
      <w:bookmarkEnd w:id="22"/>
    </w:p>
    <w:p w:rsidR="001F3419" w:rsidRPr="007B7361" w:rsidRDefault="003456CD" w:rsidP="007B7361">
      <w:pPr>
        <w:pStyle w:val="Nagwek2"/>
      </w:pPr>
      <w:bookmarkStart w:id="23" w:name="_Toc470096684"/>
      <w:bookmarkStart w:id="24" w:name="_Toc472449976"/>
      <w:r>
        <w:t>Struktura projektu</w:t>
      </w:r>
      <w:bookmarkEnd w:id="23"/>
      <w:bookmarkEnd w:id="24"/>
    </w:p>
    <w:p w:rsidR="001F3419" w:rsidRPr="00F900B0" w:rsidRDefault="006F151C" w:rsidP="00B2798C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11529F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 </w:t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6D432F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2.45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D40EA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6D432F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5pt;height:301.3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901966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2449977"/>
      <w:r>
        <w:lastRenderedPageBreak/>
        <w:t>Nawigacja</w:t>
      </w:r>
      <w:bookmarkEnd w:id="25"/>
      <w:bookmarkEnd w:id="26"/>
    </w:p>
    <w:p w:rsidR="003225AD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6D432F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pt;height:76.45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3225AD" w:rsidRDefault="003225AD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3225AD" w:rsidRPr="00F900B0" w:rsidRDefault="003225AD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6D432F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.05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Nagwek2"/>
      </w:pPr>
      <w:bookmarkStart w:id="27" w:name="_Toc472449978"/>
      <w:r>
        <w:lastRenderedPageBreak/>
        <w:t>Mechanizm zgłaszania</w:t>
      </w:r>
      <w:r w:rsidR="00303F14">
        <w:t xml:space="preserve"> produkt</w:t>
      </w:r>
      <w:r>
        <w:t>ów</w:t>
      </w:r>
      <w:bookmarkEnd w:id="27"/>
    </w:p>
    <w:p w:rsidR="00E82981" w:rsidRDefault="00AE2732" w:rsidP="003225AD">
      <w:pPr>
        <w:spacing w:before="0" w:after="0" w:line="360" w:lineRule="auto"/>
        <w:ind w:left="0" w:right="-2"/>
        <w:jc w:val="both"/>
      </w:pPr>
      <w:r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6D432F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pict>
          <v:shape id="_x0000_i1029" type="#_x0000_t75" style="width:6in;height:106.35pt">
            <v:imagedata r:id="rId32" o:title="2017-01-16 01_08_27-test2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Nagwek2"/>
      </w:pPr>
      <w:bookmarkStart w:id="28" w:name="_Toc470096686"/>
      <w:bookmarkStart w:id="29" w:name="_Toc472449979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</w:t>
      </w:r>
      <w:r w:rsidR="00901966">
        <w:rPr>
          <w:rStyle w:val="bold"/>
        </w:rPr>
        <w:t xml:space="preserve">stworzono </w:t>
      </w:r>
      <w:r w:rsidRPr="00F900B0">
        <w:rPr>
          <w:rStyle w:val="bold"/>
        </w:rPr>
        <w:t xml:space="preserve">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6D432F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8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003C12">
        <w:rPr>
          <w:rStyle w:val="bold"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77322C" w:rsidP="00901966">
      <w:pPr>
        <w:pStyle w:val="Akapitzlist"/>
        <w:numPr>
          <w:ilvl w:val="0"/>
          <w:numId w:val="20"/>
        </w:numPr>
        <w:spacing w:before="0" w:after="0" w:line="360" w:lineRule="auto"/>
        <w:ind w:right="-2"/>
        <w:jc w:val="both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Akapitzlist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901966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6D432F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1" type="#_x0000_t75" style="width:431.45pt;height:391pt">
            <v:imagedata r:id="rId34" o:title="2017-01-17 02_33_54-ROGER_LOCALDB#0D1446D8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901966">
        <w:rPr>
          <w:rStyle w:val="bold"/>
          <w:rFonts w:cs="Times New Roman"/>
        </w:rPr>
        <w:t>,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901966">
        <w:rPr>
          <w:rStyle w:val="bold"/>
          <w:rFonts w:cs="Times New Roman"/>
        </w:rPr>
        <w:t xml:space="preserve">stworzenie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30" w:name="_Toc470096687"/>
      <w:bookmarkStart w:id="31" w:name="_Toc472449980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901966" w:rsidRPr="00901966">
        <w:rPr>
          <w:rStyle w:val="bold"/>
          <w:color w:val="FF0000"/>
        </w:rPr>
        <w:t xml:space="preserve">STYL </w:t>
      </w:r>
      <w:r w:rsidR="00AB228F" w:rsidRPr="00901966">
        <w:rPr>
          <w:rStyle w:val="bold"/>
          <w:color w:val="FF0000"/>
        </w:rPr>
        <w:t xml:space="preserve">Kolejnym ważnym elementem w każdej aplikacji </w:t>
      </w:r>
      <w:r w:rsidR="001033B0" w:rsidRPr="00901966">
        <w:rPr>
          <w:rStyle w:val="bold"/>
          <w:color w:val="FF0000"/>
        </w:rPr>
        <w:t>internetowej, który</w:t>
      </w:r>
      <w:r w:rsidRPr="00901966">
        <w:rPr>
          <w:rStyle w:val="bold"/>
          <w:color w:val="FF0000"/>
        </w:rPr>
        <w:t xml:space="preserve"> umożliwia tworzenie kont</w:t>
      </w:r>
      <w:r w:rsidR="00AB228F" w:rsidRPr="00901966">
        <w:rPr>
          <w:rStyle w:val="bold"/>
          <w:color w:val="FF0000"/>
        </w:rPr>
        <w:t xml:space="preserve"> jest </w:t>
      </w:r>
      <w:r w:rsidR="00A17F23" w:rsidRPr="00901966">
        <w:rPr>
          <w:rStyle w:val="bold"/>
          <w:color w:val="FF0000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901966">
        <w:rPr>
          <w:rStyle w:val="bold"/>
          <w:color w:val="000000" w:themeColor="text1"/>
        </w:rPr>
        <w:t>,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901966">
        <w:rPr>
          <w:rStyle w:val="bold"/>
        </w:rPr>
        <w:t>,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EA070B" w:rsidRPr="00FF552C" w:rsidRDefault="006D432F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25pt;height:180.5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Akapitzlist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6D432F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7pt;height:195.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Akapitzlist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Akapitzlist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63069A" w:rsidRDefault="0063069A" w:rsidP="00F34EC0">
      <w:pPr>
        <w:pStyle w:val="Akapitzlist"/>
        <w:spacing w:line="360" w:lineRule="auto"/>
        <w:ind w:left="0" w:right="-2"/>
      </w:pPr>
    </w:p>
    <w:p w:rsidR="00920D56" w:rsidRDefault="00920D56" w:rsidP="00920D56">
      <w:pPr>
        <w:spacing w:before="0" w:after="0" w:line="240" w:lineRule="auto"/>
        <w:ind w:left="0" w:right="0"/>
      </w:pPr>
      <w:r>
        <w:br w:type="page"/>
      </w:r>
    </w:p>
    <w:p w:rsidR="00920D56" w:rsidRDefault="00920D56" w:rsidP="00920D56">
      <w:pPr>
        <w:pStyle w:val="Nagwek2"/>
      </w:pPr>
      <w:bookmarkStart w:id="32" w:name="_Toc472449981"/>
      <w:r>
        <w:lastRenderedPageBreak/>
        <w:t>Korzystanie z serwisu</w:t>
      </w:r>
      <w:bookmarkEnd w:id="32"/>
    </w:p>
    <w:p w:rsidR="00AB5935" w:rsidRDefault="00AB5935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>
        <w:rPr>
          <w:rStyle w:val="bold"/>
        </w:rPr>
        <w:t>danych takich jak: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</w:t>
      </w:r>
      <w:r w:rsidR="00920D56">
        <w:rPr>
          <w:rStyle w:val="bold"/>
        </w:rPr>
        <w:t>azwa użytkownika,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</w:t>
      </w:r>
      <w:r w:rsidR="00920D56">
        <w:rPr>
          <w:rStyle w:val="bold"/>
        </w:rPr>
        <w:t>dres e-mail,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</w:t>
      </w:r>
      <w:r w:rsidR="00920D56">
        <w:rPr>
          <w:rStyle w:val="bold"/>
        </w:rPr>
        <w:t>asło zabezpieczające konto,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otwierdzenie hasła,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</w:t>
      </w:r>
      <w:r w:rsidR="00920D56">
        <w:rPr>
          <w:rStyle w:val="bold"/>
        </w:rPr>
        <w:t>łeć,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zrost,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aga,</w:t>
      </w:r>
    </w:p>
    <w:p w:rsidR="00920D56" w:rsidRDefault="00901966" w:rsidP="00167E08">
      <w:pPr>
        <w:pStyle w:val="Akapitzlist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</w:t>
      </w:r>
      <w:r w:rsidR="00920D56">
        <w:rPr>
          <w:rStyle w:val="bold"/>
        </w:rPr>
        <w:t>iek.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0196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-</w:t>
      </w:r>
      <w:r w:rsidR="00920D56">
        <w:rPr>
          <w:rStyle w:val="bold"/>
        </w:rPr>
        <w:t xml:space="preserve"> odpowiedzialna za zarządzanie dniami żywieniowymi,</w:t>
      </w:r>
    </w:p>
    <w:p w:rsidR="00920D56" w:rsidRDefault="0090196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-</w:t>
      </w:r>
      <w:r w:rsidR="00920D56">
        <w:rPr>
          <w:rStyle w:val="bold"/>
        </w:rPr>
        <w:t xml:space="preserve"> pełniąca funkcję zarządzania produktami użytkownika,</w:t>
      </w:r>
    </w:p>
    <w:p w:rsidR="00920D56" w:rsidRDefault="00901966" w:rsidP="00167E08">
      <w:pPr>
        <w:pStyle w:val="Akapitzlist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-</w:t>
      </w:r>
      <w:r w:rsidR="00920D56">
        <w:rPr>
          <w:rStyle w:val="bold"/>
        </w:rPr>
        <w:t xml:space="preserve"> określająca cele użytkownika oraz przedstawiająca instrukcję obsługi panelu diety.</w:t>
      </w:r>
    </w:p>
    <w:p w:rsidR="00FD7637" w:rsidRPr="00B2579E" w:rsidRDefault="00B2579E" w:rsidP="00B2579E">
      <w:pPr>
        <w:spacing w:before="0" w:after="0" w:line="360" w:lineRule="auto"/>
        <w:ind w:left="0" w:right="-2"/>
        <w:rPr>
          <w:sz w:val="20"/>
          <w:szCs w:val="20"/>
        </w:rPr>
      </w:pPr>
      <w:r w:rsidRPr="00B2579E">
        <w:rPr>
          <w:noProof/>
          <w:sz w:val="20"/>
          <w:szCs w:val="20"/>
          <w:lang w:eastAsia="pl-PL"/>
        </w:rPr>
        <w:drawing>
          <wp:inline distT="0" distB="0" distL="0" distR="0" wp14:anchorId="03D3D761" wp14:editId="70FA4B6C">
            <wp:extent cx="1938020" cy="1492300"/>
            <wp:effectExtent l="0" t="0" r="5080" b="0"/>
            <wp:docPr id="3" name="Picture 3" descr="C:\Users\roger_000\AppData\Local\Microsoft\Windows\INetCacheContent.Word\2017-01-16 01_55_49-Home Page - Personal tr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roger_000\AppData\Local\Microsoft\Windows\INetCacheContent.Word\2017-01-16 01_55_49-Home Page - Personal traine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05" cy="15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084BFA" w:rsidRPr="00F900B0" w:rsidRDefault="00084BFA" w:rsidP="00A80F58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D609D3" w:rsidRDefault="00D609D3" w:rsidP="004955A8">
      <w:pPr>
        <w:pStyle w:val="Akapitzlist"/>
        <w:spacing w:line="360" w:lineRule="auto"/>
        <w:ind w:left="0" w:right="-2"/>
        <w:jc w:val="both"/>
      </w:pPr>
      <w:r>
        <w:lastRenderedPageBreak/>
        <w:t xml:space="preserve">Panel administracyjny dzieli się na trzy typy funkcjonalności, takie </w:t>
      </w:r>
      <w:r w:rsidR="004955A8">
        <w:t>jak:</w:t>
      </w:r>
    </w:p>
    <w:p w:rsidR="00D609D3" w:rsidRDefault="00A87BA8" w:rsidP="004955A8">
      <w:pPr>
        <w:pStyle w:val="Akapitzlist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produktami,</w:t>
      </w:r>
    </w:p>
    <w:p w:rsidR="00D609D3" w:rsidRDefault="00A87BA8" w:rsidP="004955A8">
      <w:pPr>
        <w:pStyle w:val="Akapitzlist"/>
        <w:numPr>
          <w:ilvl w:val="0"/>
          <w:numId w:val="24"/>
        </w:numPr>
        <w:spacing w:line="360" w:lineRule="auto"/>
        <w:ind w:right="-2"/>
        <w:jc w:val="both"/>
      </w:pPr>
      <w:r>
        <w:t>z</w:t>
      </w:r>
      <w:r w:rsidR="00D609D3">
        <w:t>arządzanie użytkownikami,</w:t>
      </w:r>
    </w:p>
    <w:p w:rsidR="00D609D3" w:rsidRDefault="00A87BA8" w:rsidP="004955A8">
      <w:pPr>
        <w:pStyle w:val="Akapitzlist"/>
        <w:numPr>
          <w:ilvl w:val="0"/>
          <w:numId w:val="24"/>
        </w:numPr>
        <w:spacing w:line="360" w:lineRule="auto"/>
        <w:ind w:right="-2"/>
        <w:jc w:val="both"/>
      </w:pPr>
      <w:r>
        <w:t>p</w:t>
      </w:r>
      <w:r w:rsidR="00D609D3">
        <w:t>omoc.</w:t>
      </w:r>
    </w:p>
    <w:p w:rsidR="004955A8" w:rsidRDefault="004955A8" w:rsidP="004955A8">
      <w:pPr>
        <w:pStyle w:val="Akapitzlist"/>
        <w:spacing w:line="360" w:lineRule="auto"/>
        <w:ind w:right="-2"/>
      </w:pPr>
    </w:p>
    <w:p w:rsidR="009C4DEA" w:rsidRDefault="00191088" w:rsidP="004955A8">
      <w:pPr>
        <w:pStyle w:val="Akapitzlist"/>
        <w:spacing w:line="360" w:lineRule="auto"/>
        <w:ind w:left="0" w:right="-2"/>
        <w:jc w:val="both"/>
      </w:pPr>
      <w:r>
        <w:t>„</w:t>
      </w:r>
      <w:r w:rsidR="00D609D3">
        <w:t>Zarządzanie produktami</w:t>
      </w:r>
      <w:r>
        <w:t>”</w:t>
      </w:r>
      <w:r w:rsidR="00D609D3">
        <w:t xml:space="preserve"> jest funkcjonalnością umożliwiającą administratorom wgląd do listy artykułów oczekujących, rozpatrzenie zgłoszenia oraz podjęcie decyzji o przyjęciu lub odrzuceniu </w:t>
      </w:r>
      <w:r w:rsidR="009C4DEA">
        <w:t>żywności. Dzięki tej funkcjonalności w serwisie nie będą upubliczniane artykuły zawierające błędne informacje na temat nazwy, makroskładników</w:t>
      </w:r>
      <w:r w:rsidR="00D609D3">
        <w:t xml:space="preserve"> </w:t>
      </w:r>
      <w:r w:rsidR="009C4DEA">
        <w:t>oraz kalorii.</w:t>
      </w:r>
      <w:r>
        <w:t xml:space="preserve"> „</w:t>
      </w:r>
      <w:r w:rsidR="009C4DEA">
        <w:t>Zarządzanie użytkownikami</w:t>
      </w:r>
      <w:r>
        <w:t>”</w:t>
      </w:r>
      <w:r w:rsidR="009C4DEA">
        <w:t xml:space="preserve"> daje administratorowi możliwość usunięcia konta użytkownika z serwisu, mianowania na administratora bądź </w:t>
      </w:r>
      <w:r>
        <w:t>zwolnienia z pełnionej funkcji. Ostatnią funkcjonalnością panelu administracyjnego jest „Pomoc”, w której zawarte są wszystkie informacje na temat panelu.</w:t>
      </w:r>
    </w:p>
    <w:p w:rsidR="00D609D3" w:rsidRDefault="00D609D3" w:rsidP="00C74AEF">
      <w:pPr>
        <w:pStyle w:val="Akapitzlist"/>
        <w:spacing w:line="360" w:lineRule="auto"/>
        <w:ind w:left="0" w:right="-2"/>
      </w:pPr>
    </w:p>
    <w:p w:rsidR="00D609D3" w:rsidRDefault="00D609D3" w:rsidP="00C74AEF">
      <w:pPr>
        <w:pStyle w:val="Akapitzlist"/>
        <w:spacing w:line="360" w:lineRule="auto"/>
        <w:ind w:left="0" w:right="-2"/>
      </w:pPr>
    </w:p>
    <w:p w:rsidR="00D609D3" w:rsidRDefault="00D609D3" w:rsidP="00C74AEF">
      <w:pPr>
        <w:pStyle w:val="Akapitzlist"/>
        <w:spacing w:line="360" w:lineRule="auto"/>
        <w:ind w:left="0" w:right="-2"/>
        <w:sectPr w:rsidR="00D609D3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3" w:name="_Toc472449982"/>
      <w:r>
        <w:rPr>
          <w:rStyle w:val="ListLabel1"/>
        </w:rPr>
        <w:lastRenderedPageBreak/>
        <w:t>Podsumowanie</w:t>
      </w:r>
      <w:bookmarkEnd w:id="33"/>
    </w:p>
    <w:p w:rsidR="00B03AB1" w:rsidRDefault="00864ADE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</w:p>
    <w:p w:rsidR="00B03AB1" w:rsidRDefault="00B03AB1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77DFF" w:rsidRDefault="00B03AB1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277DFF">
        <w:rPr>
          <w:rStyle w:val="bold"/>
          <w:webHidden/>
        </w:rPr>
        <w:t>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  <w:r w:rsidR="00520EB6">
        <w:rPr>
          <w:rStyle w:val="bold"/>
          <w:webHidden/>
        </w:rPr>
        <w:t xml:space="preserve"> Praca z systemem kontroli wersji </w:t>
      </w:r>
      <w:r w:rsidR="00C24C27">
        <w:rPr>
          <w:rStyle w:val="bold"/>
          <w:webHidden/>
        </w:rPr>
        <w:t xml:space="preserve">zdała swój egzamin w projekcie jednoosobowym, </w:t>
      </w:r>
      <w:r w:rsidR="00846814">
        <w:rPr>
          <w:rStyle w:val="bold"/>
          <w:webHidden/>
        </w:rPr>
        <w:t>w momentach awarii aplikacji przyśpieszała</w:t>
      </w:r>
      <w:r w:rsidR="00C24C27">
        <w:rPr>
          <w:rStyle w:val="bold"/>
          <w:webHidden/>
        </w:rPr>
        <w:t xml:space="preserve"> pracę poprzez archiwizację poprzedniego programu</w:t>
      </w:r>
      <w:r w:rsidR="00846814">
        <w:rPr>
          <w:rStyle w:val="bold"/>
          <w:webHidden/>
        </w:rPr>
        <w:t xml:space="preserve">. Założenia projektowe zostały w pełni zrealizowane dzięki słusznym wyborom technologii, które dobrze dopasowane usprawniły pracę nad projektem. </w:t>
      </w:r>
    </w:p>
    <w:p w:rsidR="00E90DA7" w:rsidRDefault="00E90DA7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E90DA7" w:rsidRPr="00E90DA7" w:rsidRDefault="00E90DA7" w:rsidP="00A87BA8">
      <w:pPr>
        <w:pStyle w:val="Tekstpodstawowy"/>
        <w:spacing w:before="30" w:after="0" w:line="360" w:lineRule="auto"/>
        <w:ind w:left="0" w:right="-2" w:firstLine="708"/>
        <w:jc w:val="both"/>
        <w:rPr>
          <w:rStyle w:val="bold"/>
        </w:rPr>
      </w:pPr>
      <w:bookmarkStart w:id="34" w:name="_GoBack"/>
      <w:bookmarkEnd w:id="34"/>
      <w:r>
        <w:rPr>
          <w:rStyle w:val="bold"/>
        </w:rPr>
        <w:t>Pomysł na temat</w:t>
      </w:r>
      <w:r w:rsidRPr="00E90DA7">
        <w:rPr>
          <w:rStyle w:val="bold"/>
        </w:rPr>
        <w:t xml:space="preserve"> projekt</w:t>
      </w:r>
      <w:r>
        <w:rPr>
          <w:rStyle w:val="bold"/>
        </w:rPr>
        <w:t>u</w:t>
      </w:r>
      <w:r w:rsidRPr="00E90DA7">
        <w:rPr>
          <w:rStyle w:val="bold"/>
        </w:rPr>
        <w:t xml:space="preserve"> inżynierski</w:t>
      </w:r>
      <w:r>
        <w:rPr>
          <w:rStyle w:val="bold"/>
        </w:rPr>
        <w:t>ego</w:t>
      </w:r>
      <w:r w:rsidRPr="00E90DA7">
        <w:rPr>
          <w:rStyle w:val="bold"/>
        </w:rPr>
        <w:t xml:space="preserve"> </w:t>
      </w:r>
      <w:r>
        <w:rPr>
          <w:rStyle w:val="bold"/>
        </w:rPr>
        <w:t xml:space="preserve">wynikał z zapotrzebowania oraz rosnącego zainteresowania stronami dietetycznymi. </w:t>
      </w:r>
      <w:r w:rsidRPr="00E90DA7">
        <w:rPr>
          <w:rStyle w:val="bold"/>
        </w:rPr>
        <w:t xml:space="preserve">Praca </w:t>
      </w:r>
      <w:r w:rsidR="0022210B">
        <w:rPr>
          <w:rStyle w:val="bold"/>
        </w:rPr>
        <w:t xml:space="preserve">nie wyczerpała w pełni tematu i </w:t>
      </w:r>
      <w:r w:rsidRPr="00E90DA7">
        <w:rPr>
          <w:rStyle w:val="bold"/>
        </w:rPr>
        <w:t xml:space="preserve">ma </w:t>
      </w:r>
      <w:r>
        <w:rPr>
          <w:rStyle w:val="bold"/>
        </w:rPr>
        <w:t>możliwość dalszego</w:t>
      </w:r>
      <w:r w:rsidRPr="00E90DA7">
        <w:rPr>
          <w:rStyle w:val="bold"/>
        </w:rPr>
        <w:t xml:space="preserve"> </w:t>
      </w:r>
      <w:r w:rsidR="0022210B">
        <w:rPr>
          <w:rStyle w:val="bold"/>
        </w:rPr>
        <w:t xml:space="preserve">rozwoju </w:t>
      </w:r>
      <w:r>
        <w:rPr>
          <w:rStyle w:val="bold"/>
        </w:rPr>
        <w:t xml:space="preserve">zarówno od strony </w:t>
      </w:r>
      <w:r w:rsidR="00513CD2">
        <w:rPr>
          <w:rStyle w:val="bold"/>
        </w:rPr>
        <w:t>graficznej jak</w:t>
      </w:r>
      <w:r>
        <w:rPr>
          <w:rStyle w:val="bold"/>
        </w:rPr>
        <w:t xml:space="preserve"> i nowych funkcjonalności</w:t>
      </w:r>
      <w:r w:rsidR="0022210B">
        <w:rPr>
          <w:rStyle w:val="bold"/>
        </w:rPr>
        <w:t>.</w:t>
      </w:r>
      <w:r w:rsidR="00513CD2">
        <w:rPr>
          <w:rStyle w:val="bold"/>
        </w:rPr>
        <w:t xml:space="preserve"> Struktura aplikacji </w:t>
      </w:r>
      <w:r w:rsidR="00AB6D4F">
        <w:rPr>
          <w:rStyle w:val="bold"/>
        </w:rPr>
        <w:t>została dobrana</w:t>
      </w:r>
      <w:r w:rsidR="00513CD2">
        <w:rPr>
          <w:rStyle w:val="bold"/>
        </w:rPr>
        <w:t xml:space="preserve"> w sposób usprawniający</w:t>
      </w:r>
      <w:r w:rsidR="00AB6D4F">
        <w:rPr>
          <w:rStyle w:val="bold"/>
        </w:rPr>
        <w:t xml:space="preserve"> rozwój projektu poprzez dołączanie nowych funkcjonalności jako odseparowanych od reszty modułów.</w:t>
      </w:r>
    </w:p>
    <w:p w:rsidR="00E90DA7" w:rsidRDefault="00E90DA7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5" w:name="_Toc472449983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Akapitzlist"/>
        <w:rPr>
          <w:rStyle w:val="bold"/>
          <w:webHidden/>
        </w:rPr>
      </w:pPr>
    </w:p>
    <w:p w:rsidR="0035779D" w:rsidRDefault="0035779D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Tekstpodstawowy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DBB" w:rsidRDefault="005C2DBB" w:rsidP="00A42A71">
      <w:pPr>
        <w:spacing w:before="0" w:after="0" w:line="240" w:lineRule="auto"/>
      </w:pPr>
      <w:r>
        <w:separator/>
      </w:r>
    </w:p>
  </w:endnote>
  <w:endnote w:type="continuationSeparator" w:id="0">
    <w:p w:rsidR="005C2DBB" w:rsidRDefault="005C2DBB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32F" w:rsidRDefault="006D432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32F" w:rsidRDefault="006D432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32F" w:rsidRDefault="006D432F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6D432F" w:rsidRDefault="006D432F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32F" w:rsidRDefault="006D432F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BA8">
          <w:rPr>
            <w:noProof/>
          </w:rPr>
          <w:t>- 28 -</w:t>
        </w:r>
        <w:r>
          <w:rPr>
            <w:noProof/>
          </w:rPr>
          <w:fldChar w:fldCharType="end"/>
        </w:r>
      </w:p>
    </w:sdtContent>
  </w:sdt>
  <w:p w:rsidR="006D432F" w:rsidRDefault="006D432F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32F" w:rsidRDefault="006D432F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6D432F" w:rsidRDefault="006D432F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32F" w:rsidRDefault="006D432F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BA8">
          <w:rPr>
            <w:noProof/>
          </w:rPr>
          <w:t>- 30 -</w:t>
        </w:r>
        <w:r>
          <w:rPr>
            <w:noProof/>
          </w:rPr>
          <w:fldChar w:fldCharType="end"/>
        </w:r>
      </w:p>
    </w:sdtContent>
  </w:sdt>
  <w:p w:rsidR="006D432F" w:rsidRDefault="006D432F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DBB" w:rsidRDefault="005C2DBB" w:rsidP="00A42A71">
      <w:pPr>
        <w:spacing w:before="0" w:after="0" w:line="240" w:lineRule="auto"/>
      </w:pPr>
      <w:r>
        <w:separator/>
      </w:r>
    </w:p>
  </w:footnote>
  <w:footnote w:type="continuationSeparator" w:id="0">
    <w:p w:rsidR="005C2DBB" w:rsidRDefault="005C2DBB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32F" w:rsidRDefault="006D432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32F" w:rsidRDefault="006D432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32F" w:rsidRDefault="006D432F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32F" w:rsidRDefault="006D432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3621"/>
    <w:multiLevelType w:val="hybridMultilevel"/>
    <w:tmpl w:val="B9601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7E0"/>
    <w:multiLevelType w:val="multilevel"/>
    <w:tmpl w:val="EE9EDAAA"/>
    <w:numStyleLink w:val="Styldlarozdziaw"/>
  </w:abstractNum>
  <w:abstractNum w:abstractNumId="9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BA1F33"/>
    <w:multiLevelType w:val="multilevel"/>
    <w:tmpl w:val="1A325FC0"/>
    <w:numStyleLink w:val="numerowanieliteratury"/>
  </w:abstractNum>
  <w:abstractNum w:abstractNumId="21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20"/>
  </w:num>
  <w:num w:numId="20">
    <w:abstractNumId w:val="1"/>
  </w:num>
  <w:num w:numId="21">
    <w:abstractNumId w:val="17"/>
  </w:num>
  <w:num w:numId="22">
    <w:abstractNumId w:val="21"/>
  </w:num>
  <w:num w:numId="23">
    <w:abstractNumId w:val="23"/>
  </w:num>
  <w:num w:numId="2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5624"/>
    <w:rsid w:val="00095EA9"/>
    <w:rsid w:val="0009742C"/>
    <w:rsid w:val="000C0326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91088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210B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25AD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41ED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955A8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2ABC"/>
    <w:rsid w:val="004E4180"/>
    <w:rsid w:val="004F406F"/>
    <w:rsid w:val="00503FFC"/>
    <w:rsid w:val="00512821"/>
    <w:rsid w:val="00513CD2"/>
    <w:rsid w:val="00515AD4"/>
    <w:rsid w:val="00520EB6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0529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A44D3"/>
    <w:rsid w:val="005B4FC1"/>
    <w:rsid w:val="005C029C"/>
    <w:rsid w:val="005C2DBB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432F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24C2C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6292"/>
    <w:rsid w:val="00846814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11A2"/>
    <w:rsid w:val="008E2E03"/>
    <w:rsid w:val="008E43EF"/>
    <w:rsid w:val="008E7CD1"/>
    <w:rsid w:val="008F0D4A"/>
    <w:rsid w:val="008F41BE"/>
    <w:rsid w:val="008F52DE"/>
    <w:rsid w:val="008F5B53"/>
    <w:rsid w:val="008F5DA8"/>
    <w:rsid w:val="00901966"/>
    <w:rsid w:val="009072D5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4DEA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1818"/>
    <w:rsid w:val="00A624B1"/>
    <w:rsid w:val="00A80C58"/>
    <w:rsid w:val="00A80F58"/>
    <w:rsid w:val="00A83AD2"/>
    <w:rsid w:val="00A85C21"/>
    <w:rsid w:val="00A86792"/>
    <w:rsid w:val="00A87BA8"/>
    <w:rsid w:val="00A92C41"/>
    <w:rsid w:val="00AA0024"/>
    <w:rsid w:val="00AA1493"/>
    <w:rsid w:val="00AA25D1"/>
    <w:rsid w:val="00AB0335"/>
    <w:rsid w:val="00AB228F"/>
    <w:rsid w:val="00AB5935"/>
    <w:rsid w:val="00AB6D4F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3AB1"/>
    <w:rsid w:val="00B05980"/>
    <w:rsid w:val="00B151E3"/>
    <w:rsid w:val="00B154EF"/>
    <w:rsid w:val="00B15C72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6389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073B7"/>
    <w:rsid w:val="00C10C41"/>
    <w:rsid w:val="00C11BE8"/>
    <w:rsid w:val="00C20097"/>
    <w:rsid w:val="00C24C27"/>
    <w:rsid w:val="00C30AB4"/>
    <w:rsid w:val="00C32AD1"/>
    <w:rsid w:val="00C55C80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09D3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09A5"/>
    <w:rsid w:val="00E90DA7"/>
    <w:rsid w:val="00E91205"/>
    <w:rsid w:val="00EA070B"/>
    <w:rsid w:val="00EA7FC5"/>
    <w:rsid w:val="00EB16E5"/>
    <w:rsid w:val="00EB34A0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3E2D3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a2">
    <w:name w:val="List 2"/>
    <w:basedOn w:val="Normalny"/>
    <w:uiPriority w:val="99"/>
    <w:unhideWhenUsed/>
    <w:rsid w:val="00802C00"/>
    <w:pPr>
      <w:ind w:left="566" w:hanging="283"/>
      <w:contextualSpacing/>
    </w:pPr>
  </w:style>
  <w:style w:type="paragraph" w:styleId="Listapunktowana">
    <w:name w:val="List Bullet"/>
    <w:basedOn w:val="Normalny"/>
    <w:uiPriority w:val="99"/>
    <w:unhideWhenUsed/>
    <w:rsid w:val="00802C00"/>
    <w:pPr>
      <w:numPr>
        <w:numId w:val="14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802C00"/>
    <w:pPr>
      <w:spacing w:after="120"/>
      <w:ind w:left="283"/>
      <w:contextualSpacing/>
    </w:p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TekstpodstawowyZnak">
    <w:name w:val="Tekst podstawowy Znak"/>
    <w:basedOn w:val="Domylnaczcionkaakapitu"/>
    <w:link w:val="Tekstpodstawowy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omylnaczcionkaakapitu"/>
    <w:rsid w:val="008C6067"/>
  </w:style>
  <w:style w:type="character" w:customStyle="1" w:styleId="apple-converted-space">
    <w:name w:val="apple-converted-space"/>
    <w:basedOn w:val="Domylnaczcionkaakapitu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2B96-C201-4B34-9975-3C02A81D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6153</TotalTime>
  <Pages>31</Pages>
  <Words>5527</Words>
  <Characters>33166</Characters>
  <Application>Microsoft Office Word</Application>
  <DocSecurity>0</DocSecurity>
  <Lines>276</Lines>
  <Paragraphs>77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541</cp:revision>
  <dcterms:created xsi:type="dcterms:W3CDTF">2016-11-11T09:14:00Z</dcterms:created>
  <dcterms:modified xsi:type="dcterms:W3CDTF">2017-01-17T20:51:00Z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