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="00525D4F">
        <w:rPr>
          <w:rFonts w:ascii="Cambria" w:hAnsi="Cambria"/>
          <w:color w:val="000000"/>
          <w:sz w:val="26"/>
          <w:szCs w:val="26"/>
        </w:rPr>
        <w:t xml:space="preserve">Studia: Stacjonarne, </w:t>
      </w:r>
      <w:r w:rsidRPr="00CF075A">
        <w:rPr>
          <w:rFonts w:ascii="Cambria" w:hAnsi="Cambria"/>
          <w:color w:val="000000"/>
          <w:sz w:val="26"/>
          <w:szCs w:val="26"/>
        </w:rPr>
        <w:t>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0C6A74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C6A74">
        <w:rPr>
          <w:noProof/>
        </w:rPr>
        <w:t>Słownik pojęć</w:t>
      </w:r>
      <w:r w:rsidR="000C6A74">
        <w:rPr>
          <w:noProof/>
        </w:rPr>
        <w:tab/>
      </w:r>
      <w:r w:rsidR="000C6A74">
        <w:rPr>
          <w:noProof/>
        </w:rPr>
        <w:fldChar w:fldCharType="begin"/>
      </w:r>
      <w:r w:rsidR="000C6A74">
        <w:rPr>
          <w:noProof/>
        </w:rPr>
        <w:instrText xml:space="preserve"> PAGEREF _Toc471762325 \h </w:instrText>
      </w:r>
      <w:r w:rsidR="000C6A74">
        <w:rPr>
          <w:noProof/>
        </w:rPr>
      </w:r>
      <w:r w:rsidR="000C6A74">
        <w:rPr>
          <w:noProof/>
        </w:rPr>
        <w:fldChar w:fldCharType="separate"/>
      </w:r>
      <w:r w:rsidR="000C6A74">
        <w:rPr>
          <w:noProof/>
        </w:rPr>
        <w:t>- 3 -</w:t>
      </w:r>
      <w:r w:rsidR="000C6A74">
        <w:rPr>
          <w:noProof/>
        </w:rPr>
        <w:fldChar w:fldCharType="end"/>
      </w:r>
    </w:p>
    <w:p w:rsidR="000C6A74" w:rsidRDefault="000C6A7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0C6A74" w:rsidRDefault="000C6A7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0C6A74" w:rsidRDefault="000C6A7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2.1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ASP.NET.Core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_Toc471762334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2.2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Visual Studio 2015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_Toc471762335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2.3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Entity Framework Core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_Toc471762336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2.4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GitHub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_Toc471762337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2.5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SourceTree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_Toc471762338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0C6A74" w:rsidRDefault="000C6A7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0C6A74" w:rsidRDefault="000C6A7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0C6A74" w:rsidRDefault="000C6A7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762325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762326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 xml:space="preserve">naszych postępów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51282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r>
        <w:lastRenderedPageBreak/>
        <w:t>Komponowanie właściwej diety</w:t>
      </w:r>
    </w:p>
    <w:p w:rsidR="001F3419" w:rsidRDefault="00777214" w:rsidP="00777214">
      <w:pPr>
        <w:pStyle w:val="Heading2"/>
      </w:pPr>
      <w:bookmarkStart w:id="3" w:name="_Toc471762328"/>
      <w:r>
        <w:t>Statystyki otyłości</w:t>
      </w:r>
      <w:bookmarkEnd w:id="3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4" w:name="_Toc466799712"/>
      <w:r>
        <w:br w:type="page"/>
      </w:r>
    </w:p>
    <w:p w:rsidR="001F3419" w:rsidRDefault="00B720EC" w:rsidP="00154DC2">
      <w:pPr>
        <w:pStyle w:val="Heading2"/>
      </w:pPr>
      <w:bookmarkStart w:id="5" w:name="_Toc471762329"/>
      <w:bookmarkEnd w:id="4"/>
      <w:r>
        <w:lastRenderedPageBreak/>
        <w:t>Zapotrzebowanie na makroskładniki</w:t>
      </w:r>
      <w:bookmarkEnd w:id="5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6" w:name="_Toc470096681"/>
      <w:bookmarkStart w:id="7" w:name="_Toc471762330"/>
      <w:r>
        <w:lastRenderedPageBreak/>
        <w:t>Zapotrzebowanie kaloryczne</w:t>
      </w:r>
      <w:bookmarkEnd w:id="6"/>
      <w:bookmarkEnd w:id="7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8" w:name="_Toc470096682"/>
      <w:bookmarkStart w:id="9" w:name="_Toc471762331"/>
      <w:r>
        <w:lastRenderedPageBreak/>
        <w:t>Postrzeganie k</w:t>
      </w:r>
      <w:r w:rsidR="003456CD">
        <w:t>alorii</w:t>
      </w:r>
      <w:bookmarkEnd w:id="8"/>
      <w:bookmarkEnd w:id="9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0" w:name="_Toc470096683"/>
      <w:bookmarkStart w:id="11" w:name="_Toc471762332"/>
      <w:r>
        <w:lastRenderedPageBreak/>
        <w:t>Typologia Sheldona</w:t>
      </w:r>
      <w:bookmarkEnd w:id="10"/>
      <w:bookmarkEnd w:id="11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2" w:name="__DdeLink__2121_61814216"/>
      <w:bookmarkEnd w:id="12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3" w:name="_Toc470096680"/>
      <w:bookmarkStart w:id="14" w:name="_Toc471762333"/>
      <w:r w:rsidRPr="00154DC2">
        <w:lastRenderedPageBreak/>
        <w:t>Technologie użyte w projekcie</w:t>
      </w:r>
      <w:bookmarkEnd w:id="13"/>
      <w:bookmarkEnd w:id="14"/>
    </w:p>
    <w:p w:rsidR="00CD6659" w:rsidRDefault="00CD6659" w:rsidP="00CD6659">
      <w:pPr>
        <w:pStyle w:val="Heading2"/>
        <w:rPr>
          <w:rStyle w:val="bold"/>
        </w:rPr>
      </w:pPr>
      <w:bookmarkStart w:id="15" w:name="_Toc471762334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5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</w:t>
      </w:r>
      <w:r w:rsidR="00707A38">
        <w:rPr>
          <w:rStyle w:val="bold"/>
        </w:rPr>
        <w:t xml:space="preserve">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CF1F2F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91801">
      <w:pPr>
        <w:pStyle w:val="ListParagraph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6" w:name="_Toc471762335"/>
      <w:r w:rsidRPr="00484F0D">
        <w:lastRenderedPageBreak/>
        <w:t>Visual Studio 2015</w:t>
      </w:r>
      <w:bookmarkEnd w:id="16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r w:rsidR="00503FFC" w:rsidRPr="00503FFC">
        <w:rPr>
          <w:rStyle w:val="bold"/>
          <w:b/>
        </w:rPr>
        <w:t>dotnet</w:t>
      </w:r>
      <w:r w:rsidR="00503FFC">
        <w:rPr>
          <w:rStyle w:val="bold"/>
          <w:b/>
        </w:rPr>
        <w:t xml:space="preserve"> restore, dotnet run oraz dotnet watch</w:t>
      </w:r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r w:rsidR="009A44E1" w:rsidRPr="009A44E1">
        <w:rPr>
          <w:rStyle w:val="bold"/>
          <w:b/>
        </w:rPr>
        <w:t>resharper</w:t>
      </w:r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DA3729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7" w:name="_Toc471762336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7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r w:rsidR="00BB38C2" w:rsidRPr="00CB0AD8">
        <w:t>alternate keys</w:t>
      </w:r>
      <w:r w:rsidR="0032381A" w:rsidRPr="00CB0AD8">
        <w:t>)</w:t>
      </w:r>
      <w:r>
        <w:t>,</w:t>
      </w:r>
    </w:p>
    <w:p w:rsidR="00E26CE2" w:rsidRPr="00E26CE2" w:rsidRDefault="00DB22D2" w:rsidP="00E26CE2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E26CE2" w:rsidRPr="0032381A" w:rsidRDefault="00E26CE2" w:rsidP="00E26CE2">
      <w:pPr>
        <w:pStyle w:val="ListParagraph"/>
        <w:spacing w:line="360" w:lineRule="auto"/>
        <w:ind w:right="-2"/>
        <w:jc w:val="both"/>
      </w:pPr>
    </w:p>
    <w:p w:rsidR="00BB38C2" w:rsidRPr="001D3AF0" w:rsidRDefault="008A03EB" w:rsidP="00CD6659">
      <w:pPr>
        <w:pStyle w:val="ListParagraph"/>
        <w:spacing w:line="360" w:lineRule="auto"/>
        <w:ind w:left="0" w:right="-2"/>
        <w:jc w:val="both"/>
        <w:rPr>
          <w:color w:val="FF0000"/>
        </w:rPr>
      </w:pPr>
      <w:r w:rsidRPr="001D3AF0">
        <w:rPr>
          <w:color w:val="FF0000"/>
        </w:rPr>
        <w:t xml:space="preserve">Niektóre z funkcjonalności </w:t>
      </w:r>
      <w:r w:rsidR="00DB22D2" w:rsidRPr="001D3AF0">
        <w:rPr>
          <w:color w:val="FF0000"/>
        </w:rPr>
        <w:t xml:space="preserve">takie </w:t>
      </w:r>
      <w:r w:rsidRPr="001D3AF0">
        <w:rPr>
          <w:color w:val="FF0000"/>
        </w:rPr>
        <w:t xml:space="preserve">jak </w:t>
      </w:r>
      <w:r w:rsidR="00BB38C2" w:rsidRPr="001D3AF0">
        <w:rPr>
          <w:b/>
          <w:color w:val="FF0000"/>
        </w:rPr>
        <w:t>leniwe ładowanie</w:t>
      </w:r>
      <w:r w:rsidR="00BB38C2" w:rsidRPr="001D3AF0">
        <w:rPr>
          <w:color w:val="FF0000"/>
        </w:rPr>
        <w:t xml:space="preserve"> (</w:t>
      </w:r>
      <w:r w:rsidR="00DB22D2" w:rsidRPr="001D3AF0">
        <w:rPr>
          <w:color w:val="FF0000"/>
        </w:rPr>
        <w:t xml:space="preserve">ang. </w:t>
      </w:r>
      <w:r w:rsidRPr="001D3AF0">
        <w:rPr>
          <w:color w:val="FF0000"/>
        </w:rPr>
        <w:t>lazy loading</w:t>
      </w:r>
      <w:r w:rsidR="00BB38C2" w:rsidRPr="001D3AF0">
        <w:rPr>
          <w:color w:val="FF0000"/>
        </w:rPr>
        <w:t xml:space="preserve">), </w:t>
      </w:r>
      <w:r w:rsidR="00DB22D2" w:rsidRPr="001D3AF0">
        <w:rPr>
          <w:color w:val="FF0000"/>
        </w:rPr>
        <w:t>polegające</w:t>
      </w:r>
      <w:r w:rsidR="00BB38C2" w:rsidRPr="001D3AF0">
        <w:rPr>
          <w:color w:val="FF0000"/>
        </w:rPr>
        <w:t xml:space="preserve"> na wykonaniu zapytania do bazy</w:t>
      </w:r>
      <w:r w:rsidR="00DB22D2" w:rsidRPr="001D3AF0">
        <w:rPr>
          <w:color w:val="FF0000"/>
        </w:rPr>
        <w:t xml:space="preserve"> danych</w:t>
      </w:r>
      <w:r w:rsidR="00BB38C2" w:rsidRPr="001D3AF0">
        <w:rPr>
          <w:color w:val="FF0000"/>
        </w:rPr>
        <w:t xml:space="preserve"> dotyczących </w:t>
      </w:r>
      <w:r w:rsidR="00642627" w:rsidRPr="001D3AF0">
        <w:rPr>
          <w:color w:val="FF0000"/>
        </w:rPr>
        <w:t>obiektów</w:t>
      </w:r>
      <w:r w:rsidR="00DB22D2" w:rsidRPr="001D3AF0">
        <w:rPr>
          <w:color w:val="FF0000"/>
        </w:rPr>
        <w:t>,</w:t>
      </w:r>
      <w:r w:rsidR="00642627" w:rsidRPr="001D3AF0">
        <w:rPr>
          <w:color w:val="FF0000"/>
        </w:rPr>
        <w:t xml:space="preserve"> które aktualnie zostają wykorzystywane</w:t>
      </w:r>
      <w:r w:rsidR="00DB22D2" w:rsidRPr="001D3AF0">
        <w:rPr>
          <w:color w:val="FF0000"/>
        </w:rPr>
        <w:t xml:space="preserve"> z pominięciem elementów nie</w:t>
      </w:r>
      <w:r w:rsidR="00DA3565" w:rsidRPr="001D3AF0">
        <w:rPr>
          <w:color w:val="FF0000"/>
        </w:rPr>
        <w:t>używanych</w:t>
      </w:r>
      <w:r w:rsidR="00DB22D2" w:rsidRPr="001D3AF0">
        <w:rPr>
          <w:color w:val="FF0000"/>
        </w:rPr>
        <w:t>, czy też</w:t>
      </w:r>
      <w:r w:rsidR="00642627" w:rsidRPr="001D3AF0">
        <w:rPr>
          <w:color w:val="FF0000"/>
        </w:rPr>
        <w:t xml:space="preserve"> </w:t>
      </w:r>
    </w:p>
    <w:p w:rsidR="00E26CE2" w:rsidRPr="001D3AF0" w:rsidRDefault="008A03EB" w:rsidP="00E26CE2">
      <w:pPr>
        <w:pStyle w:val="ListParagraph"/>
        <w:spacing w:line="360" w:lineRule="auto"/>
        <w:ind w:left="0" w:right="-2"/>
        <w:jc w:val="both"/>
        <w:rPr>
          <w:color w:val="FF0000"/>
        </w:rPr>
      </w:pPr>
      <w:r w:rsidRPr="001D3AF0">
        <w:rPr>
          <w:b/>
          <w:color w:val="FF0000"/>
        </w:rPr>
        <w:t>connection resiliency</w:t>
      </w:r>
      <w:r w:rsidR="00642627" w:rsidRPr="001D3AF0">
        <w:rPr>
          <w:color w:val="FF0000"/>
        </w:rPr>
        <w:t>, które</w:t>
      </w:r>
      <w:r w:rsidR="00E26CE2" w:rsidRPr="001D3AF0">
        <w:rPr>
          <w:color w:val="FF0000"/>
        </w:rPr>
        <w:t xml:space="preserve"> w przypadku niepowodzenia wykonuje ponowne zapytanie do bazy danych,</w:t>
      </w:r>
      <w:r w:rsidR="00642627" w:rsidRPr="001D3AF0">
        <w:rPr>
          <w:color w:val="FF0000"/>
        </w:rPr>
        <w:t xml:space="preserve"> zostaną dodane w nowszym wydaniu</w:t>
      </w:r>
      <w:r w:rsidRPr="001D3AF0">
        <w:rPr>
          <w:color w:val="FF0000"/>
        </w:rPr>
        <w:t>.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Heading2"/>
      </w:pPr>
      <w:bookmarkStart w:id="18" w:name="_Toc471762337"/>
      <w:r w:rsidRPr="00CD6659">
        <w:lastRenderedPageBreak/>
        <w:t>Git</w:t>
      </w:r>
      <w:r w:rsidR="001178D4">
        <w:t>H</w:t>
      </w:r>
      <w:r w:rsidRPr="00CD6659">
        <w:t>ub</w:t>
      </w:r>
      <w:bookmarkEnd w:id="18"/>
      <w:r w:rsidRPr="00CD6659">
        <w:t xml:space="preserve"> </w:t>
      </w:r>
    </w:p>
    <w:p w:rsidR="0056741D" w:rsidRPr="003A6887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19" w:name="_Toc471762338"/>
      <w:r w:rsidRPr="00CD6659">
        <w:t>SourceTree</w:t>
      </w:r>
      <w:bookmarkEnd w:id="19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0" w:name="_Toc471762339"/>
      <w:r w:rsidRPr="00CD6659">
        <w:lastRenderedPageBreak/>
        <w:t>Semantic UI</w:t>
      </w:r>
      <w:bookmarkEnd w:id="20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powodować </w:t>
      </w:r>
      <w:r w:rsidR="009632ED" w:rsidRPr="0020415C">
        <w:rPr>
          <w:rStyle w:val="bold"/>
          <w:color w:val="FF0000"/>
        </w:rPr>
        <w:t>zakłopotanie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nazewnictwo klas które używają naturalnego języka. </w:t>
      </w:r>
      <w:r w:rsidR="001D24A4">
        <w:rPr>
          <w:rStyle w:val="bold"/>
        </w:rPr>
        <w:t>//TODO</w:t>
      </w:r>
      <w:bookmarkStart w:id="21" w:name="_GoBack"/>
      <w:bookmarkEnd w:id="21"/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2" w:name="_Toc471762340"/>
      <w:r>
        <w:lastRenderedPageBreak/>
        <w:t>Implementacja</w:t>
      </w:r>
      <w:bookmarkEnd w:id="22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</w:t>
      </w:r>
      <w:r w:rsidR="001B6619" w:rsidRPr="00F900B0">
        <w:rPr>
          <w:rStyle w:val="bold"/>
        </w:rPr>
        <w:t>z architekturą</w:t>
      </w:r>
      <w:r w:rsidR="00265AEA">
        <w:rPr>
          <w:rStyle w:val="bold"/>
        </w:rPr>
        <w:t xml:space="preserve">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3" w:name="_Toc470096684"/>
      <w:bookmarkStart w:id="24" w:name="_Toc471762341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5526CF">
          <w:rPr>
            <w:rStyle w:val="bold"/>
            <w:b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 xml:space="preserve">. Biblioteka Framework służy do odseparowania strony serwerowej </w:t>
      </w:r>
      <w:r w:rsidR="00414FF8">
        <w:rPr>
          <w:rStyle w:val="bold"/>
        </w:rPr>
        <w:lastRenderedPageBreak/>
        <w:t xml:space="preserve">od </w:t>
      </w:r>
      <w:r w:rsidR="001B6619">
        <w:rPr>
          <w:rStyle w:val="bold"/>
        </w:rPr>
        <w:t>warstwy</w:t>
      </w:r>
      <w:r w:rsidR="00414FF8">
        <w:rPr>
          <w:rStyle w:val="bold"/>
        </w:rPr>
        <w:t xml:space="preserve">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1B6619" w:rsidRPr="007A51DF">
        <w:rPr>
          <w:rStyle w:val="bold"/>
          <w:b/>
        </w:rPr>
        <w:t>PersonalTrainerCore</w:t>
      </w:r>
      <w:r>
        <w:rPr>
          <w:rStyle w:val="bold"/>
        </w:rPr>
        <w:t xml:space="preserve">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 xml:space="preserve">ależności od </w:t>
      </w:r>
      <w:r w:rsidR="001B6619">
        <w:rPr>
          <w:rStyle w:val="bold"/>
        </w:rPr>
        <w:t>wykonywanej</w:t>
      </w:r>
      <w:r w:rsidR="00E50DFE">
        <w:rPr>
          <w:rStyle w:val="bold"/>
        </w:rPr>
        <w:t xml:space="preserve">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 xml:space="preserve">dodatkowe pliki assembly, w których </w:t>
      </w:r>
      <w:r w:rsidR="001B6619">
        <w:rPr>
          <w:rStyle w:val="bold"/>
        </w:rPr>
        <w:t>będą</w:t>
      </w:r>
      <w:r w:rsidR="00E50DFE">
        <w:rPr>
          <w:rStyle w:val="bold"/>
        </w:rPr>
        <w:t xml:space="preserve">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, która </w:t>
      </w:r>
      <w:r w:rsidR="001B6619">
        <w:rPr>
          <w:rStyle w:val="bold"/>
        </w:rPr>
        <w:t xml:space="preserve">przechowuje </w:t>
      </w:r>
      <w:r w:rsidR="001B6619" w:rsidRPr="00F900B0">
        <w:rPr>
          <w:rStyle w:val="bold"/>
        </w:rPr>
        <w:t>informację</w:t>
      </w:r>
      <w:r w:rsidRPr="00F900B0">
        <w:rPr>
          <w:rStyle w:val="bold"/>
        </w:rPr>
        <w:t xml:space="preserve">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DD2A96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2pt;height:112.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wykorzystywany do zasilenia serwisu MVC, nazwa ma na celu zabezpieczenie przed </w:t>
      </w:r>
      <w:r w:rsidR="001B6619">
        <w:rPr>
          <w:rStyle w:val="bold"/>
        </w:rPr>
        <w:t>zduplikowaniem</w:t>
      </w:r>
      <w:r>
        <w:rPr>
          <w:rStyle w:val="bold"/>
        </w:rPr>
        <w:t xml:space="preserve">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DD2A96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2pt;height:301.5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4.Wydobycie wszystkich plików dll. Znajdujących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5.Odczyt z pliku dll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1762342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przedstawionym na rysunku 3.3</w:t>
      </w:r>
      <w:r w:rsidR="00EC51A7">
        <w:rPr>
          <w:rStyle w:val="bold"/>
        </w:rPr>
        <w:t xml:space="preserve"> </w:t>
      </w:r>
    </w:p>
    <w:p w:rsidR="001F3419" w:rsidRPr="00FF552C" w:rsidRDefault="00DD2A9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4pt;height:76.5pt">
            <v:imagedata r:id="rId29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poszukiwane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>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DD2A9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7pt">
            <v:imagedata r:id="rId30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przedstawiona na rysunku 3.5</w:t>
      </w:r>
      <w:r>
        <w:rPr>
          <w:rStyle w:val="bold"/>
        </w:rPr>
        <w:t xml:space="preserve"> </w:t>
      </w:r>
      <w:r w:rsidRPr="00F900B0">
        <w:rPr>
          <w:rStyle w:val="bold"/>
        </w:rPr>
        <w:t xml:space="preserve">bazuje na wyszukiwanie widoków w obrębie Modułu Core (Rdzennego) jak i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F552C" w:rsidRDefault="00DD2A9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6.6pt;height:195.3pt">
            <v:imagedata r:id="rId32" o:title="2016-12-19 21_46_17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="00BB34A2" w:rsidRPr="00FF552C">
        <w:rPr>
          <w:sz w:val="20"/>
          <w:szCs w:val="20"/>
        </w:rPr>
        <w:t xml:space="preserve"> Metoda odpowiedzialna za wskazanie aktualnego </w:t>
      </w:r>
      <w:r w:rsidR="00474434" w:rsidRPr="00FF552C">
        <w:rPr>
          <w:sz w:val="20"/>
          <w:szCs w:val="20"/>
        </w:rPr>
        <w:t>modułu.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>wiona na rysunku 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762343"/>
      <w:r>
        <w:lastRenderedPageBreak/>
        <w:t>Baza danych</w:t>
      </w:r>
      <w:bookmarkEnd w:id="27"/>
      <w:bookmarkEnd w:id="28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mapowania zadeklarowanego w kontekście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>, który został zdefiniowany podczas startowej konfiguracji aplikacji rys.3.7.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DD2A96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9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6C398F">
        <w:rPr>
          <w:rStyle w:val="bold"/>
        </w:rPr>
        <w:t>atrybutach</w:t>
      </w:r>
      <w:r w:rsidR="003456CD" w:rsidRPr="00F900B0">
        <w:rPr>
          <w:rStyle w:val="bold"/>
        </w:rPr>
        <w:t xml:space="preserve"> </w:t>
      </w:r>
      <w:r w:rsidR="00A80C58">
        <w:rPr>
          <w:rStyle w:val="bold"/>
        </w:rPr>
        <w:t xml:space="preserve">podpiętych pod szczególne modele </w:t>
      </w:r>
      <w:r w:rsidR="003456CD" w:rsidRPr="00F900B0">
        <w:rPr>
          <w:rStyle w:val="bold"/>
        </w:rPr>
        <w:t>tabel</w:t>
      </w:r>
      <w:r>
        <w:rPr>
          <w:rStyle w:val="bold"/>
        </w:rPr>
        <w:t xml:space="preserve">. </w:t>
      </w:r>
      <w:r w:rsidR="008C3908">
        <w:rPr>
          <w:rStyle w:val="bold"/>
        </w:rPr>
        <w:t>Głównymi atrybutami wykorzystanymi w projekcie są: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>, deklarujący</w:t>
      </w:r>
      <w:r w:rsidR="00362275">
        <w:rPr>
          <w:rStyle w:val="bold"/>
        </w:rPr>
        <w:t xml:space="preserve"> </w:t>
      </w:r>
      <w:r w:rsidR="00362275" w:rsidRPr="0077322C">
        <w:rPr>
          <w:rStyle w:val="bold"/>
          <w:color w:val="FF0000"/>
        </w:rPr>
        <w:t>klasę</w:t>
      </w:r>
      <w:r w:rsidRPr="0077322C">
        <w:rPr>
          <w:rStyle w:val="bold"/>
          <w:color w:val="FF0000"/>
        </w:rPr>
        <w:t xml:space="preserve"> odpowiada modelowi tabeli,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>
        <w:rPr>
          <w:rStyle w:val="bold"/>
        </w:rPr>
        <w:t xml:space="preserve">definiujący daną właściwość </w:t>
      </w:r>
      <w:r w:rsidR="0077322C">
        <w:rPr>
          <w:rStyle w:val="bold"/>
        </w:rPr>
        <w:t xml:space="preserve">klasy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77322C" w:rsidRDefault="0077322C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 xml:space="preserve">ForeignKey </w:t>
      </w:r>
      <w:r>
        <w:rPr>
          <w:rStyle w:val="bold"/>
        </w:rPr>
        <w:t>definiujący daną właściwość klasy jako identyfikator pomocniczy modelu służący do łączenia ze sobą dwóch tabel.</w:t>
      </w:r>
    </w:p>
    <w:p w:rsidR="008C3908" w:rsidRDefault="008C3908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Pr="008C3908">
        <w:rPr>
          <w:rStyle w:val="bold"/>
          <w:color w:val="FF0000"/>
        </w:rPr>
        <w:t>przyjemne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zależności, 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FB29A2">
        <w:rPr>
          <w:rStyle w:val="bold"/>
        </w:rPr>
        <w:t xml:space="preserve">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 przedstawiony na rysunku 3.8</w:t>
      </w:r>
      <w:r w:rsidR="00E76CB2">
        <w:rPr>
          <w:rStyle w:val="bold"/>
        </w:rPr>
        <w:t xml:space="preserve"> jest użytkownik (User). Jest on powiązany z większością tabel. Posiada on relację 1-1 z tabelą reprezentującą szczegóły użytkownika (UserDetails</w:t>
      </w:r>
      <w:r w:rsidR="00D30F8E">
        <w:rPr>
          <w:rStyle w:val="bold"/>
        </w:rPr>
        <w:t>), czy</w:t>
      </w:r>
      <w:r w:rsidR="00E76CB2">
        <w:rPr>
          <w:rStyle w:val="bold"/>
        </w:rPr>
        <w:t xml:space="preserve"> też celami ustawionymi przez właściciela konta (UserGoal). Dodatkowo występują dwie </w:t>
      </w:r>
      <w:r w:rsidR="00D30F8E">
        <w:rPr>
          <w:rStyle w:val="bold"/>
        </w:rPr>
        <w:t>relację 1</w:t>
      </w:r>
      <w:r w:rsidR="00E76CB2">
        <w:rPr>
          <w:rStyle w:val="bold"/>
        </w:rPr>
        <w:t xml:space="preserve">- </w:t>
      </w:r>
      <w:r w:rsidR="00D30F8E">
        <w:rPr>
          <w:rStyle w:val="bold"/>
          <w:rFonts w:cs="Times New Roman"/>
        </w:rPr>
        <w:t>∞</w:t>
      </w:r>
      <w:r w:rsidR="00D30F8E">
        <w:rPr>
          <w:rStyle w:val="bold"/>
        </w:rPr>
        <w:t>.</w:t>
      </w:r>
      <w:r w:rsidR="00E76CB2">
        <w:rPr>
          <w:rStyle w:val="bold"/>
        </w:rPr>
        <w:t xml:space="preserve"> Pierwsza z nich zachodzi między dziennymi wpisami w dzienniku żywieniowym (DayFoodDiary), a użytkownikiem, który ma możliwość zawarcia wielu dni żywieniowych. Druga </w:t>
      </w:r>
      <w:r w:rsidR="00E76CB2">
        <w:t xml:space="preserve">relacja </w:t>
      </w:r>
      <w:r w:rsidR="00E76CB2" w:rsidRPr="00E76CB2">
        <w:t>1</w:t>
      </w:r>
      <w:r w:rsidR="00E76CB2">
        <w:rPr>
          <w:rStyle w:val="bold"/>
        </w:rPr>
        <w:t xml:space="preserve">-  </w:t>
      </w:r>
      <w:r w:rsidR="00E76CB2">
        <w:rPr>
          <w:rStyle w:val="bold"/>
          <w:rFonts w:cs="Times New Roman"/>
        </w:rPr>
        <w:t>∞ występu</w:t>
      </w:r>
      <w:r w:rsidR="008C719A">
        <w:rPr>
          <w:rStyle w:val="bold"/>
          <w:rFonts w:cs="Times New Roman"/>
        </w:rPr>
        <w:t>je między produktami (Product), a użytkownikiem, który analogicznie jak w przypadku dni żywieniowych ma możliwość dodania wielu produktów. Dodatkowo każdy produkt zawiera informację dodatkowe (ProductDetails) w relacji 1-1, a między produktami a dniami żywieniowymi występuje relacja ∞</w:t>
      </w:r>
      <w:r w:rsidR="008C719A">
        <w:rPr>
          <w:rStyle w:val="bold"/>
        </w:rPr>
        <w:t xml:space="preserve">- </w:t>
      </w:r>
      <w:r w:rsidR="008C719A">
        <w:rPr>
          <w:rStyle w:val="bold"/>
          <w:rFonts w:cs="Times New Roman"/>
        </w:rPr>
        <w:t xml:space="preserve">∞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mająca na celu umożliwić </w:t>
      </w:r>
      <w:r w:rsidR="00D30F8E">
        <w:rPr>
          <w:rStyle w:val="bold"/>
          <w:rFonts w:cs="Times New Roman"/>
        </w:rPr>
        <w:t>powstawania</w:t>
      </w:r>
      <w:r w:rsidR="008C719A">
        <w:rPr>
          <w:rStyle w:val="bold"/>
          <w:rFonts w:cs="Times New Roman"/>
        </w:rPr>
        <w:t xml:space="preserve"> relacji.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762344"/>
      <w:r>
        <w:lastRenderedPageBreak/>
        <w:t>Szyfrowanie danych</w:t>
      </w:r>
      <w:bookmarkEnd w:id="29"/>
      <w:r w:rsidR="00A17F23">
        <w:t xml:space="preserve"> użytkownika</w:t>
      </w:r>
      <w:bookmarkEnd w:id="30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pomocą metody przedstawionej na </w:t>
      </w:r>
      <w:r w:rsidR="00035C1E">
        <w:rPr>
          <w:rStyle w:val="bold"/>
        </w:rPr>
        <w:t>rysunku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DD2A9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29.3pt;height:180.9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ykorzystane funkcji hashuj</w:t>
      </w:r>
      <w:r w:rsidR="00035C1E">
        <w:rPr>
          <w:rStyle w:val="bold"/>
        </w:rPr>
        <w:t>ące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DD2A96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.6pt;height:196.2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1" w:name="_Toc471762345"/>
      <w:r>
        <w:rPr>
          <w:rStyle w:val="ListLabel1"/>
        </w:rPr>
        <w:lastRenderedPageBreak/>
        <w:t>Podsumowanie</w:t>
      </w:r>
      <w:bookmarkEnd w:id="31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035C1E">
        <w:rPr>
          <w:rStyle w:val="bold"/>
          <w:webHidden/>
        </w:rPr>
        <w:t>to,</w:t>
      </w:r>
      <w:r w:rsidR="00FB1AF2">
        <w:rPr>
          <w:rStyle w:val="bold"/>
          <w:webHidden/>
        </w:rPr>
        <w:t xml:space="preserve"> że nie jest językiem silnie typowanym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762346"/>
      <w:r>
        <w:rPr>
          <w:rStyle w:val="ListLabel1"/>
        </w:rPr>
        <w:lastRenderedPageBreak/>
        <w:t>Literatura</w:t>
      </w:r>
      <w:bookmarkEnd w:id="32"/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 xml:space="preserve">kalorii. [Online]. Dostępny w </w:t>
      </w:r>
      <w:r w:rsidR="0008666E">
        <w:rPr>
          <w:rStyle w:val="bold"/>
        </w:rPr>
        <w:t>internecie</w:t>
      </w:r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internecie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>[Online]. Dostępny w internecie</w:t>
      </w:r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ListParagraph"/>
        <w:rPr>
          <w:rStyle w:val="bold"/>
          <w:webHidden/>
        </w:rPr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 Metody wyliczania kalorycznego [Online] Dostępny w internecie</w:t>
      </w:r>
      <w:r w:rsidR="00562D93"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C96B3F" w:rsidRPr="00562D93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Porównanie systemów kontroli wersji GIT i SVN [Online] Dostępny w internecie </w:t>
      </w:r>
      <w:r w:rsidRPr="00562D93">
        <w:rPr>
          <w:rStyle w:val="bold"/>
        </w:rPr>
        <w:t>http://software-engineer-training.com/git-vs-svn-which-is-better/</w:t>
      </w:r>
    </w:p>
    <w:p w:rsidR="00C96B3F" w:rsidRDefault="00C96B3F" w:rsidP="00C96B3F">
      <w:pPr>
        <w:pStyle w:val="ListParagraph"/>
        <w:tabs>
          <w:tab w:val="left" w:pos="1470"/>
        </w:tabs>
        <w:spacing w:line="360" w:lineRule="auto"/>
        <w:ind w:right="-2"/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Najlepsze frameworki warstwy wizualnej [Online] Dostępne w internecie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ListParagraph"/>
        <w:rPr>
          <w:rStyle w:val="bold"/>
        </w:rPr>
      </w:pPr>
    </w:p>
    <w:p w:rsidR="00C96B3F" w:rsidRDefault="007D52A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</w:t>
      </w:r>
      <w:r w:rsidR="00870E93">
        <w:rPr>
          <w:rStyle w:val="bold"/>
        </w:rPr>
        <w:t xml:space="preserve">ASP.NET.Core </w:t>
      </w:r>
      <w:r w:rsidR="00C96B3F">
        <w:rPr>
          <w:rStyle w:val="bold"/>
        </w:rPr>
        <w:t xml:space="preserve">[Online] Dostępne w internecie </w:t>
      </w:r>
      <w:r w:rsidR="00C32AD1" w:rsidRPr="00C32AD1">
        <w:rPr>
          <w:rStyle w:val="bold"/>
        </w:rPr>
        <w:t>https://docs.microsoft.com/en-us/aspnet/core/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</w:p>
    <w:p w:rsidR="00656C8A" w:rsidRPr="00656C8A" w:rsidRDefault="00656C8A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r w:rsidRPr="00656C8A">
        <w:rPr>
          <w:rStyle w:val="bold"/>
          <w:lang w:val="en-US"/>
        </w:rPr>
        <w:t>wydawnictwo O’Reily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E03" w:rsidRDefault="008E2E03" w:rsidP="00A42A71">
      <w:pPr>
        <w:spacing w:before="0" w:after="0" w:line="240" w:lineRule="auto"/>
      </w:pPr>
      <w:r>
        <w:separator/>
      </w:r>
    </w:p>
  </w:endnote>
  <w:endnote w:type="continuationSeparator" w:id="0">
    <w:p w:rsidR="008E2E03" w:rsidRDefault="008E2E03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86" w:rsidRDefault="00E85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86" w:rsidRDefault="00E852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286" w:rsidRDefault="00E85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E85286" w:rsidRDefault="00E8528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286" w:rsidRDefault="00E85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4A4">
          <w:rPr>
            <w:noProof/>
          </w:rPr>
          <w:t>- 17 -</w:t>
        </w:r>
        <w:r>
          <w:rPr>
            <w:noProof/>
          </w:rPr>
          <w:fldChar w:fldCharType="end"/>
        </w:r>
      </w:p>
    </w:sdtContent>
  </w:sdt>
  <w:p w:rsidR="00E85286" w:rsidRDefault="00E852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286" w:rsidRDefault="00E85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E85286" w:rsidRDefault="00E8528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286" w:rsidRDefault="00E85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4A4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E85286" w:rsidRDefault="00E8528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E03" w:rsidRDefault="008E2E03" w:rsidP="00A42A71">
      <w:pPr>
        <w:spacing w:before="0" w:after="0" w:line="240" w:lineRule="auto"/>
      </w:pPr>
      <w:r>
        <w:separator/>
      </w:r>
    </w:p>
  </w:footnote>
  <w:footnote w:type="continuationSeparator" w:id="0">
    <w:p w:rsidR="008E2E03" w:rsidRDefault="008E2E03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86" w:rsidRDefault="00E852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86" w:rsidRDefault="00E852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86" w:rsidRDefault="00E852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86" w:rsidRDefault="00E85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37E0"/>
    <w:multiLevelType w:val="multilevel"/>
    <w:tmpl w:val="EE9EDAAA"/>
    <w:numStyleLink w:val="Styldlarozdziaw"/>
  </w:abstractNum>
  <w:abstractNum w:abstractNumId="12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5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5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6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B3203"/>
    <w:multiLevelType w:val="multilevel"/>
    <w:tmpl w:val="85E410E6"/>
    <w:numStyleLink w:val="Style2"/>
  </w:abstractNum>
  <w:abstractNum w:abstractNumId="28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BBA1F33"/>
    <w:multiLevelType w:val="multilevel"/>
    <w:tmpl w:val="1A325FC0"/>
    <w:numStyleLink w:val="numerowanieliteratury"/>
  </w:abstractNum>
  <w:abstractNum w:abstractNumId="35" w15:restartNumberingAfterBreak="0">
    <w:nsid w:val="6C3A3243"/>
    <w:multiLevelType w:val="multilevel"/>
    <w:tmpl w:val="1A325FC0"/>
    <w:numStyleLink w:val="numerowanieliteratury"/>
  </w:abstractNum>
  <w:abstractNum w:abstractNumId="36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40"/>
  </w:num>
  <w:num w:numId="5">
    <w:abstractNumId w:val="2"/>
  </w:num>
  <w:num w:numId="6">
    <w:abstractNumId w:val="37"/>
  </w:num>
  <w:num w:numId="7">
    <w:abstractNumId w:val="41"/>
  </w:num>
  <w:num w:numId="8">
    <w:abstractNumId w:val="8"/>
  </w:num>
  <w:num w:numId="9">
    <w:abstractNumId w:val="32"/>
  </w:num>
  <w:num w:numId="10">
    <w:abstractNumId w:val="18"/>
  </w:num>
  <w:num w:numId="11">
    <w:abstractNumId w:val="25"/>
  </w:num>
  <w:num w:numId="12">
    <w:abstractNumId w:val="15"/>
  </w:num>
  <w:num w:numId="13">
    <w:abstractNumId w:val="11"/>
  </w:num>
  <w:num w:numId="14">
    <w:abstractNumId w:val="7"/>
  </w:num>
  <w:num w:numId="15">
    <w:abstractNumId w:val="16"/>
  </w:num>
  <w:num w:numId="16">
    <w:abstractNumId w:val="12"/>
  </w:num>
  <w:num w:numId="17">
    <w:abstractNumId w:val="39"/>
  </w:num>
  <w:num w:numId="18">
    <w:abstractNumId w:val="38"/>
  </w:num>
  <w:num w:numId="19">
    <w:abstractNumId w:val="29"/>
  </w:num>
  <w:num w:numId="20">
    <w:abstractNumId w:val="42"/>
  </w:num>
  <w:num w:numId="21">
    <w:abstractNumId w:val="21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28"/>
  </w:num>
  <w:num w:numId="29">
    <w:abstractNumId w:val="30"/>
  </w:num>
  <w:num w:numId="30">
    <w:abstractNumId w:val="0"/>
  </w:num>
  <w:num w:numId="31">
    <w:abstractNumId w:val="9"/>
  </w:num>
  <w:num w:numId="32">
    <w:abstractNumId w:val="1"/>
  </w:num>
  <w:num w:numId="33">
    <w:abstractNumId w:val="5"/>
  </w:num>
  <w:num w:numId="34">
    <w:abstractNumId w:val="4"/>
  </w:num>
  <w:num w:numId="35">
    <w:abstractNumId w:val="11"/>
  </w:num>
  <w:num w:numId="36">
    <w:abstractNumId w:val="23"/>
  </w:num>
  <w:num w:numId="37">
    <w:abstractNumId w:val="31"/>
  </w:num>
  <w:num w:numId="38">
    <w:abstractNumId w:val="27"/>
  </w:num>
  <w:num w:numId="39">
    <w:abstractNumId w:val="26"/>
  </w:num>
  <w:num w:numId="40">
    <w:abstractNumId w:val="33"/>
  </w:num>
  <w:num w:numId="41">
    <w:abstractNumId w:val="14"/>
  </w:num>
  <w:num w:numId="42">
    <w:abstractNumId w:val="35"/>
  </w:num>
  <w:num w:numId="43">
    <w:abstractNumId w:val="36"/>
  </w:num>
  <w:num w:numId="44">
    <w:abstractNumId w:val="34"/>
  </w:num>
  <w:num w:numId="45">
    <w:abstractNumId w:val="11"/>
  </w:num>
  <w:num w:numId="4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activeWritingStyle w:appName="MSWord" w:lang="en-US" w:vendorID="64" w:dllVersion="0" w:nlCheck="1" w:checkStyle="0"/>
  <w:activeWritingStyle w:appName="MSWord" w:lang="pl-PL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36F9"/>
    <w:rsid w:val="00055C79"/>
    <w:rsid w:val="000701E9"/>
    <w:rsid w:val="00073E33"/>
    <w:rsid w:val="00080C9B"/>
    <w:rsid w:val="0008666E"/>
    <w:rsid w:val="000876D2"/>
    <w:rsid w:val="000900E8"/>
    <w:rsid w:val="000902E4"/>
    <w:rsid w:val="00095624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CC0"/>
    <w:rsid w:val="00104A3E"/>
    <w:rsid w:val="00105AD2"/>
    <w:rsid w:val="00107F30"/>
    <w:rsid w:val="00110518"/>
    <w:rsid w:val="001135F7"/>
    <w:rsid w:val="001178D4"/>
    <w:rsid w:val="00123895"/>
    <w:rsid w:val="00124FC8"/>
    <w:rsid w:val="00142449"/>
    <w:rsid w:val="00152696"/>
    <w:rsid w:val="0015304A"/>
    <w:rsid w:val="00153F32"/>
    <w:rsid w:val="00154DC2"/>
    <w:rsid w:val="00160444"/>
    <w:rsid w:val="00161C78"/>
    <w:rsid w:val="00172D3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302F9"/>
    <w:rsid w:val="00233F29"/>
    <w:rsid w:val="002413C7"/>
    <w:rsid w:val="00256F68"/>
    <w:rsid w:val="00261C67"/>
    <w:rsid w:val="00263083"/>
    <w:rsid w:val="00263B31"/>
    <w:rsid w:val="00264F4B"/>
    <w:rsid w:val="00265AEA"/>
    <w:rsid w:val="00266A8E"/>
    <w:rsid w:val="00277DFF"/>
    <w:rsid w:val="00282CE1"/>
    <w:rsid w:val="002A6801"/>
    <w:rsid w:val="002A684F"/>
    <w:rsid w:val="002A7D97"/>
    <w:rsid w:val="002B1573"/>
    <w:rsid w:val="002B3BD8"/>
    <w:rsid w:val="002D01BD"/>
    <w:rsid w:val="002D173D"/>
    <w:rsid w:val="002D1ABF"/>
    <w:rsid w:val="002D3AC4"/>
    <w:rsid w:val="002E6511"/>
    <w:rsid w:val="002F1676"/>
    <w:rsid w:val="0030598B"/>
    <w:rsid w:val="00306683"/>
    <w:rsid w:val="00306B04"/>
    <w:rsid w:val="003077EF"/>
    <w:rsid w:val="00312179"/>
    <w:rsid w:val="003152A1"/>
    <w:rsid w:val="0032381A"/>
    <w:rsid w:val="003240C8"/>
    <w:rsid w:val="003244F6"/>
    <w:rsid w:val="00330F57"/>
    <w:rsid w:val="003347DF"/>
    <w:rsid w:val="003456CD"/>
    <w:rsid w:val="0035779D"/>
    <w:rsid w:val="00362275"/>
    <w:rsid w:val="00362F25"/>
    <w:rsid w:val="00385823"/>
    <w:rsid w:val="00385D15"/>
    <w:rsid w:val="003868B5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53A9"/>
    <w:rsid w:val="003E40C8"/>
    <w:rsid w:val="003E49E9"/>
    <w:rsid w:val="003F2083"/>
    <w:rsid w:val="00407938"/>
    <w:rsid w:val="00414FF8"/>
    <w:rsid w:val="00423072"/>
    <w:rsid w:val="00426ECE"/>
    <w:rsid w:val="004303C0"/>
    <w:rsid w:val="004373C1"/>
    <w:rsid w:val="00444863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2D93"/>
    <w:rsid w:val="005650CE"/>
    <w:rsid w:val="0056741D"/>
    <w:rsid w:val="00570545"/>
    <w:rsid w:val="00582E75"/>
    <w:rsid w:val="0058684F"/>
    <w:rsid w:val="00594AE1"/>
    <w:rsid w:val="005A12FF"/>
    <w:rsid w:val="005C029C"/>
    <w:rsid w:val="005C69A1"/>
    <w:rsid w:val="005E66EC"/>
    <w:rsid w:val="005E67A6"/>
    <w:rsid w:val="00605C39"/>
    <w:rsid w:val="00606685"/>
    <w:rsid w:val="0060776D"/>
    <w:rsid w:val="0063069A"/>
    <w:rsid w:val="00631D1A"/>
    <w:rsid w:val="00640E17"/>
    <w:rsid w:val="00642627"/>
    <w:rsid w:val="00643869"/>
    <w:rsid w:val="006458FC"/>
    <w:rsid w:val="00646659"/>
    <w:rsid w:val="0064726D"/>
    <w:rsid w:val="00656C8A"/>
    <w:rsid w:val="006610D0"/>
    <w:rsid w:val="006652FC"/>
    <w:rsid w:val="00670CD1"/>
    <w:rsid w:val="006717F6"/>
    <w:rsid w:val="00673C01"/>
    <w:rsid w:val="0067530F"/>
    <w:rsid w:val="00686D4C"/>
    <w:rsid w:val="006A4E47"/>
    <w:rsid w:val="006B23C8"/>
    <w:rsid w:val="006B6A33"/>
    <w:rsid w:val="006B7D62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30FDA"/>
    <w:rsid w:val="007325D7"/>
    <w:rsid w:val="00734B7B"/>
    <w:rsid w:val="00734D1D"/>
    <w:rsid w:val="0074173F"/>
    <w:rsid w:val="00742EF4"/>
    <w:rsid w:val="00765DAD"/>
    <w:rsid w:val="00767CFD"/>
    <w:rsid w:val="0077322C"/>
    <w:rsid w:val="00777214"/>
    <w:rsid w:val="007835A4"/>
    <w:rsid w:val="00791A72"/>
    <w:rsid w:val="00791B33"/>
    <w:rsid w:val="007A51DF"/>
    <w:rsid w:val="007A5A66"/>
    <w:rsid w:val="007B342A"/>
    <w:rsid w:val="007B3E13"/>
    <w:rsid w:val="007B42B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21CF6"/>
    <w:rsid w:val="00833398"/>
    <w:rsid w:val="00846292"/>
    <w:rsid w:val="00852DAA"/>
    <w:rsid w:val="00864ADE"/>
    <w:rsid w:val="0086653F"/>
    <w:rsid w:val="00870E93"/>
    <w:rsid w:val="0087565C"/>
    <w:rsid w:val="008772F2"/>
    <w:rsid w:val="008815C5"/>
    <w:rsid w:val="00883589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3473"/>
    <w:rsid w:val="00926030"/>
    <w:rsid w:val="009267E3"/>
    <w:rsid w:val="00933B2F"/>
    <w:rsid w:val="00933C89"/>
    <w:rsid w:val="0093569B"/>
    <w:rsid w:val="00935D23"/>
    <w:rsid w:val="00943CFB"/>
    <w:rsid w:val="009522BB"/>
    <w:rsid w:val="00962B7F"/>
    <w:rsid w:val="009632ED"/>
    <w:rsid w:val="00976440"/>
    <w:rsid w:val="00994B3E"/>
    <w:rsid w:val="009A0824"/>
    <w:rsid w:val="009A44E1"/>
    <w:rsid w:val="009B0E5B"/>
    <w:rsid w:val="009B4E6B"/>
    <w:rsid w:val="009B5E7F"/>
    <w:rsid w:val="009B6CEC"/>
    <w:rsid w:val="009C037C"/>
    <w:rsid w:val="009C500E"/>
    <w:rsid w:val="009C62D3"/>
    <w:rsid w:val="009D7C94"/>
    <w:rsid w:val="009E3C31"/>
    <w:rsid w:val="009F0BB9"/>
    <w:rsid w:val="009F75C2"/>
    <w:rsid w:val="00A06A14"/>
    <w:rsid w:val="00A142F6"/>
    <w:rsid w:val="00A148FD"/>
    <w:rsid w:val="00A17527"/>
    <w:rsid w:val="00A17F23"/>
    <w:rsid w:val="00A25E10"/>
    <w:rsid w:val="00A3768D"/>
    <w:rsid w:val="00A42A71"/>
    <w:rsid w:val="00A531AB"/>
    <w:rsid w:val="00A55802"/>
    <w:rsid w:val="00A6066C"/>
    <w:rsid w:val="00A624B1"/>
    <w:rsid w:val="00A80C58"/>
    <w:rsid w:val="00A83AD2"/>
    <w:rsid w:val="00A86792"/>
    <w:rsid w:val="00A92C41"/>
    <w:rsid w:val="00AB0335"/>
    <w:rsid w:val="00AB228F"/>
    <w:rsid w:val="00AE07F5"/>
    <w:rsid w:val="00AE1133"/>
    <w:rsid w:val="00AE30BC"/>
    <w:rsid w:val="00AE50A5"/>
    <w:rsid w:val="00AE6FD6"/>
    <w:rsid w:val="00AE7EAE"/>
    <w:rsid w:val="00AF0455"/>
    <w:rsid w:val="00AF7864"/>
    <w:rsid w:val="00B151E3"/>
    <w:rsid w:val="00B15C72"/>
    <w:rsid w:val="00B26506"/>
    <w:rsid w:val="00B27CD8"/>
    <w:rsid w:val="00B35E04"/>
    <w:rsid w:val="00B42F4F"/>
    <w:rsid w:val="00B43EC9"/>
    <w:rsid w:val="00B509E6"/>
    <w:rsid w:val="00B54F9C"/>
    <w:rsid w:val="00B64A31"/>
    <w:rsid w:val="00B720EC"/>
    <w:rsid w:val="00B8148D"/>
    <w:rsid w:val="00B90409"/>
    <w:rsid w:val="00B93832"/>
    <w:rsid w:val="00B9483E"/>
    <w:rsid w:val="00B975DB"/>
    <w:rsid w:val="00BB1810"/>
    <w:rsid w:val="00BB1E76"/>
    <w:rsid w:val="00BB2EB1"/>
    <w:rsid w:val="00BB34A2"/>
    <w:rsid w:val="00BB38C2"/>
    <w:rsid w:val="00BB5C75"/>
    <w:rsid w:val="00BD78FE"/>
    <w:rsid w:val="00BE2C74"/>
    <w:rsid w:val="00BE64EC"/>
    <w:rsid w:val="00BF79FD"/>
    <w:rsid w:val="00C06AEF"/>
    <w:rsid w:val="00C10C41"/>
    <w:rsid w:val="00C32AD1"/>
    <w:rsid w:val="00C55F08"/>
    <w:rsid w:val="00C7047A"/>
    <w:rsid w:val="00C74AEF"/>
    <w:rsid w:val="00C750CA"/>
    <w:rsid w:val="00C90ADD"/>
    <w:rsid w:val="00C90BB3"/>
    <w:rsid w:val="00C90F73"/>
    <w:rsid w:val="00C96B3F"/>
    <w:rsid w:val="00CA1B64"/>
    <w:rsid w:val="00CA2129"/>
    <w:rsid w:val="00CB0AD8"/>
    <w:rsid w:val="00CB0D4D"/>
    <w:rsid w:val="00CB5CE4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7FC3"/>
    <w:rsid w:val="00D00F21"/>
    <w:rsid w:val="00D026B0"/>
    <w:rsid w:val="00D07C2F"/>
    <w:rsid w:val="00D13FE8"/>
    <w:rsid w:val="00D23264"/>
    <w:rsid w:val="00D257CC"/>
    <w:rsid w:val="00D30F8E"/>
    <w:rsid w:val="00D32838"/>
    <w:rsid w:val="00D34F13"/>
    <w:rsid w:val="00D35B0D"/>
    <w:rsid w:val="00D37843"/>
    <w:rsid w:val="00D412FB"/>
    <w:rsid w:val="00D45CA6"/>
    <w:rsid w:val="00D6382B"/>
    <w:rsid w:val="00D66AEA"/>
    <w:rsid w:val="00D80AA0"/>
    <w:rsid w:val="00D84887"/>
    <w:rsid w:val="00D87D27"/>
    <w:rsid w:val="00D91801"/>
    <w:rsid w:val="00D9526D"/>
    <w:rsid w:val="00DA10C5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E406E"/>
    <w:rsid w:val="00DF4108"/>
    <w:rsid w:val="00DF4BAF"/>
    <w:rsid w:val="00E03C7E"/>
    <w:rsid w:val="00E26728"/>
    <w:rsid w:val="00E26CE2"/>
    <w:rsid w:val="00E40BFF"/>
    <w:rsid w:val="00E43FEA"/>
    <w:rsid w:val="00E45836"/>
    <w:rsid w:val="00E5099A"/>
    <w:rsid w:val="00E50DFE"/>
    <w:rsid w:val="00E56201"/>
    <w:rsid w:val="00E723E2"/>
    <w:rsid w:val="00E76CB2"/>
    <w:rsid w:val="00E76F18"/>
    <w:rsid w:val="00E770B3"/>
    <w:rsid w:val="00E773FC"/>
    <w:rsid w:val="00E84772"/>
    <w:rsid w:val="00E85286"/>
    <w:rsid w:val="00E873F7"/>
    <w:rsid w:val="00EA070B"/>
    <w:rsid w:val="00EA7FC5"/>
    <w:rsid w:val="00EC51A7"/>
    <w:rsid w:val="00EF58EB"/>
    <w:rsid w:val="00EF7069"/>
    <w:rsid w:val="00F0207D"/>
    <w:rsid w:val="00F0407B"/>
    <w:rsid w:val="00F06889"/>
    <w:rsid w:val="00F10FC2"/>
    <w:rsid w:val="00F172BC"/>
    <w:rsid w:val="00F178F4"/>
    <w:rsid w:val="00F26AB9"/>
    <w:rsid w:val="00F3249A"/>
    <w:rsid w:val="00F334D7"/>
    <w:rsid w:val="00F34EC0"/>
    <w:rsid w:val="00F36A38"/>
    <w:rsid w:val="00F40FAD"/>
    <w:rsid w:val="00F42F10"/>
    <w:rsid w:val="00F55673"/>
    <w:rsid w:val="00F5791C"/>
    <w:rsid w:val="00F6749A"/>
    <w:rsid w:val="00F7266E"/>
    <w:rsid w:val="00F72BBD"/>
    <w:rsid w:val="00F900B0"/>
    <w:rsid w:val="00FB1AF2"/>
    <w:rsid w:val="00FB29A2"/>
    <w:rsid w:val="00FC7BDC"/>
    <w:rsid w:val="00FD1AD6"/>
    <w:rsid w:val="00FD324B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D67D7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266A8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266A8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25C7-1F7B-40E1-BA00-341B682E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1</Pages>
  <Words>5021</Words>
  <Characters>30128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452</cp:revision>
  <dcterms:created xsi:type="dcterms:W3CDTF">2016-11-11T09:14:00Z</dcterms:created>
  <dcterms:modified xsi:type="dcterms:W3CDTF">2017-01-10T23:36:00Z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