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El</w:t>
      </w:r>
      <w:bookmarkStart w:id="0" w:name="_GoBack"/>
      <w:bookmarkEnd w:id="0"/>
      <w:r>
        <w:rPr>
          <w:rStyle w:val="tr"/>
          <w:rFonts w:ascii="Helvetica" w:hAnsi="Helvetica"/>
          <w:color w:val="444444"/>
          <w:sz w:val="21"/>
          <w:szCs w:val="21"/>
        </w:rPr>
        <w:t>aborar o Projeto Geral do Evento e o Projeto para Captação de Patrocínio.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objetivos.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Levantar o investimento total previsto.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o tema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o público-alvo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a data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Escolher horário (s) para 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Escolher a disposição da (s) sala (s) ou do (s) ambiente (s).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o projeto de layout do espaço.</w:t>
      </w:r>
    </w:p>
    <w:p w:rsidR="00AE39B9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Fechar contrato de locação do espaço.</w:t>
      </w:r>
    </w:p>
    <w:p w:rsidR="007A36C0" w:rsidRDefault="00720592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hyperlink r:id="rId6" w:tgtFrame="_blank" w:tooltip="Verificar e analisar o orçamento disponível." w:history="1">
        <w:r w:rsidR="00AE39B9">
          <w:rPr>
            <w:rStyle w:val="Hyperlink"/>
            <w:rFonts w:ascii="Helvetica" w:hAnsi="Helvetica"/>
            <w:color w:val="FFFFFF"/>
            <w:sz w:val="27"/>
            <w:szCs w:val="27"/>
            <w:bdr w:val="single" w:sz="6" w:space="0" w:color="auto" w:frame="1"/>
          </w:rPr>
          <w:t>3</w:t>
        </w:r>
      </w:hyperlink>
      <w:r w:rsidR="00AE39B9">
        <w:rPr>
          <w:rFonts w:ascii="Helvetica" w:hAnsi="Helvetica"/>
          <w:color w:val="444444"/>
          <w:sz w:val="21"/>
          <w:szCs w:val="21"/>
        </w:rPr>
        <w:t> </w:t>
      </w:r>
      <w:r w:rsidR="00AE39B9">
        <w:rPr>
          <w:rStyle w:val="Forte"/>
          <w:rFonts w:ascii="Helvetica" w:hAnsi="Helvetica"/>
          <w:color w:val="444444"/>
          <w:sz w:val="21"/>
          <w:szCs w:val="21"/>
        </w:rPr>
        <w:t>Verificar e analisar o orçamento disponível.</w:t>
      </w:r>
      <w:r w:rsidR="00AE39B9">
        <w:rPr>
          <w:rFonts w:ascii="Helvetica" w:hAnsi="Helvetica"/>
          <w:color w:val="444444"/>
          <w:sz w:val="21"/>
          <w:szCs w:val="21"/>
        </w:rPr>
        <w:br/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Definir estratégias mercadológicas a serem adotadas.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Elaborar o programa e o conteúdo das palestras.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Desenvolver material promocional.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promoções e atrações.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mecanismo para a divulgação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Reunir os grupos de trabalho.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Vender quotas de patrocínio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Contratar assessoria de imprensa.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 xml:space="preserve">Solicitar e preencher o Manual do </w:t>
      </w:r>
      <w:proofErr w:type="gramStart"/>
      <w:r>
        <w:rPr>
          <w:rStyle w:val="tr"/>
          <w:rFonts w:ascii="Helvetica" w:hAnsi="Helvetica"/>
          <w:color w:val="444444"/>
          <w:sz w:val="21"/>
          <w:szCs w:val="21"/>
        </w:rPr>
        <w:t>Expositor.(</w:t>
      </w:r>
      <w:proofErr w:type="gramEnd"/>
      <w:r>
        <w:rPr>
          <w:rStyle w:val="tr"/>
          <w:rFonts w:ascii="Helvetica" w:hAnsi="Helvetica"/>
          <w:color w:val="444444"/>
          <w:sz w:val="21"/>
          <w:szCs w:val="21"/>
        </w:rPr>
        <w:t>no caso de feiras)</w:t>
      </w:r>
    </w:p>
    <w:p w:rsidR="00AE39B9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Elaborar os manuais e as regras de orientações gerais para o evento.</w:t>
      </w:r>
    </w:p>
    <w:p w:rsidR="007A36C0" w:rsidRDefault="00720592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hyperlink r:id="rId7" w:tgtFrame="_blank" w:tooltip="Solicitar crachás e convites." w:history="1">
        <w:r w:rsidR="00AE39B9">
          <w:rPr>
            <w:rStyle w:val="Hyperlink"/>
            <w:rFonts w:ascii="Helvetica" w:hAnsi="Helvetica"/>
            <w:color w:val="FFFFFF"/>
            <w:sz w:val="27"/>
            <w:szCs w:val="27"/>
            <w:bdr w:val="single" w:sz="6" w:space="0" w:color="auto" w:frame="1"/>
          </w:rPr>
          <w:t>4</w:t>
        </w:r>
      </w:hyperlink>
      <w:r w:rsidR="00AE39B9">
        <w:rPr>
          <w:rFonts w:ascii="Helvetica" w:hAnsi="Helvetica"/>
          <w:color w:val="444444"/>
          <w:sz w:val="21"/>
          <w:szCs w:val="21"/>
        </w:rPr>
        <w:t> </w:t>
      </w:r>
      <w:r w:rsidR="00AE39B9">
        <w:rPr>
          <w:rStyle w:val="Forte"/>
          <w:rFonts w:ascii="Helvetica" w:hAnsi="Helvetica"/>
          <w:color w:val="444444"/>
          <w:sz w:val="21"/>
          <w:szCs w:val="21"/>
        </w:rPr>
        <w:t>Solicitar crachás e convites.</w:t>
      </w:r>
      <w:r w:rsidR="00AE39B9">
        <w:rPr>
          <w:rFonts w:ascii="Helvetica" w:hAnsi="Helvetica"/>
          <w:color w:val="444444"/>
          <w:sz w:val="21"/>
          <w:szCs w:val="21"/>
        </w:rPr>
        <w:br/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Enviar os convites.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Reunir os grupos de trabalho.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Fazer o levantamento dos equipamentos necessários (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</w:rPr>
        <w:t>check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</w:rPr>
        <w:t xml:space="preserve"> </w:t>
      </w:r>
      <w:proofErr w:type="spellStart"/>
      <w:r>
        <w:rPr>
          <w:rStyle w:val="tr"/>
          <w:rFonts w:ascii="Helvetica" w:hAnsi="Helvetica"/>
          <w:color w:val="444444"/>
          <w:sz w:val="21"/>
          <w:szCs w:val="21"/>
        </w:rPr>
        <w:t>list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</w:rPr>
        <w:t>).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Fazer o levantamento dos estoques de materiais, produtos e dos serviços necessários.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Contratar serviços de terceiros.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as estratégias de divulgação.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Verificar o estoque do material promocional.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Preparar o sistema de cadastro dos visitantes.</w:t>
      </w:r>
    </w:p>
    <w:p w:rsidR="00AE39B9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lastRenderedPageBreak/>
        <w:t>Definir o sistema de divulgação interna e externa dos patrocinadores, apoiadores e outros parceiros.</w:t>
      </w:r>
    </w:p>
    <w:p w:rsidR="007A36C0" w:rsidRDefault="00720592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hyperlink r:id="rId8" w:tgtFrame="_blank" w:tooltip="Preparar os formulários de controle." w:history="1">
        <w:r w:rsidR="00AE39B9">
          <w:rPr>
            <w:rStyle w:val="Hyperlink"/>
            <w:rFonts w:ascii="Helvetica" w:hAnsi="Helvetica"/>
            <w:color w:val="FFFFFF"/>
            <w:sz w:val="27"/>
            <w:szCs w:val="27"/>
            <w:bdr w:val="single" w:sz="6" w:space="0" w:color="auto" w:frame="1"/>
          </w:rPr>
          <w:t>5</w:t>
        </w:r>
      </w:hyperlink>
      <w:r w:rsidR="00AE39B9">
        <w:rPr>
          <w:rFonts w:ascii="Helvetica" w:hAnsi="Helvetica"/>
          <w:color w:val="444444"/>
          <w:sz w:val="21"/>
          <w:szCs w:val="21"/>
        </w:rPr>
        <w:t> </w:t>
      </w:r>
      <w:r w:rsidR="00AE39B9">
        <w:rPr>
          <w:rStyle w:val="Forte"/>
          <w:rFonts w:ascii="Helvetica" w:hAnsi="Helvetica"/>
          <w:color w:val="444444"/>
          <w:sz w:val="21"/>
          <w:szCs w:val="21"/>
        </w:rPr>
        <w:t>Preparar os formulários de controle.</w:t>
      </w:r>
      <w:r w:rsidR="00AE39B9">
        <w:rPr>
          <w:rFonts w:ascii="Helvetica" w:hAnsi="Helvetica"/>
          <w:color w:val="444444"/>
          <w:sz w:val="21"/>
          <w:szCs w:val="21"/>
        </w:rPr>
        <w:br/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Definir regras gerais e de despesas com alimentação, transporte e estacionamento e outras.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Preparar os formulários de controle.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Preparar os formulários e questionários de avaliação.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Verificar o investimento total previsto para 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Verificar os trabalhos desenvolvidos pelos grupos de trabalho.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Acompanhar o andamento dos trabalhos durante o evento, através de reuniões sistemáticas e/ou formulários específicos, conforme as ações definidas no projeto do evento</w:t>
      </w:r>
    </w:p>
    <w:p w:rsidR="00AE39B9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Verificar a necessidade de mudanças e/ou ajustes na programação do evento e acompanhar suas respectivas realizações</w:t>
      </w:r>
    </w:p>
    <w:p w:rsidR="007A36C0" w:rsidRDefault="00720592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hyperlink r:id="rId9" w:tgtFrame="_blank" w:tooltip="Realizar os pagamentos pendentes. Fazer o balanço contábil do evento." w:history="1">
        <w:r w:rsidR="00AE39B9">
          <w:rPr>
            <w:rStyle w:val="Hyperlink"/>
            <w:rFonts w:ascii="Helvetica" w:hAnsi="Helvetica"/>
            <w:color w:val="FFFFFF"/>
            <w:sz w:val="27"/>
            <w:szCs w:val="27"/>
            <w:bdr w:val="single" w:sz="6" w:space="0" w:color="auto" w:frame="1"/>
          </w:rPr>
          <w:t>6</w:t>
        </w:r>
      </w:hyperlink>
      <w:r w:rsidR="00AE39B9">
        <w:rPr>
          <w:rFonts w:ascii="Helvetica" w:hAnsi="Helvetica"/>
          <w:color w:val="444444"/>
          <w:sz w:val="21"/>
          <w:szCs w:val="21"/>
        </w:rPr>
        <w:t> </w:t>
      </w:r>
      <w:r w:rsidR="00AE39B9">
        <w:rPr>
          <w:rStyle w:val="Forte"/>
          <w:rFonts w:ascii="Helvetica" w:hAnsi="Helvetica"/>
          <w:color w:val="444444"/>
          <w:sz w:val="21"/>
          <w:szCs w:val="21"/>
        </w:rPr>
        <w:t>Realizar os pagamentos pendentes. Fazer o balanço contábil do evento.</w:t>
      </w:r>
      <w:r w:rsidR="00AE39B9">
        <w:rPr>
          <w:rFonts w:ascii="Helvetica" w:hAnsi="Helvetica"/>
          <w:color w:val="444444"/>
          <w:sz w:val="21"/>
          <w:szCs w:val="21"/>
        </w:rPr>
        <w:br/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Verificar dos equipamentos alugados para posterior devolução.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Tabular os dados dos questionários de avaliação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Realizar os pagamentos pendentes.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Fazer o balanço contábil do evento.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Enviar cartas de agradecimento a patrocinadores, parceiros e apoiadores.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Elaborar o relatório final do evento e encaminhá-lo aos interessados.</w:t>
      </w:r>
    </w:p>
    <w:p w:rsidR="007A36C0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Style w:val="tr"/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Definir ações de agradecimento e pós-evento necessárias.</w:t>
      </w:r>
    </w:p>
    <w:p w:rsidR="00AE39B9" w:rsidRDefault="00AE39B9" w:rsidP="00AE39B9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tr"/>
          <w:rFonts w:ascii="Helvetica" w:hAnsi="Helvetica"/>
          <w:color w:val="444444"/>
          <w:sz w:val="21"/>
          <w:szCs w:val="21"/>
        </w:rPr>
        <w:t>Arquivar o dossiê do evento para posterior consulta.</w:t>
      </w:r>
    </w:p>
    <w:p w:rsidR="00AE39B9" w:rsidRDefault="00720592" w:rsidP="00AE39B9">
      <w:pPr>
        <w:pStyle w:val="uk-text-justify"/>
        <w:shd w:val="clear" w:color="auto" w:fill="FFFFFF"/>
        <w:spacing w:before="225" w:beforeAutospacing="0" w:after="0" w:afterAutospacing="0"/>
        <w:rPr>
          <w:rFonts w:ascii="Helvetica" w:hAnsi="Helvetica"/>
          <w:color w:val="444444"/>
          <w:sz w:val="21"/>
          <w:szCs w:val="21"/>
        </w:rPr>
      </w:pPr>
      <w:hyperlink r:id="rId10" w:tgtFrame="_blank" w:tooltip="Exemplo de Cronograma de Atividades para Planejamento de Eventos" w:history="1">
        <w:r w:rsidR="00AE39B9">
          <w:rPr>
            <w:rStyle w:val="Hyperlink"/>
            <w:rFonts w:ascii="Helvetica" w:hAnsi="Helvetica"/>
            <w:color w:val="FFFFFF"/>
            <w:sz w:val="27"/>
            <w:szCs w:val="27"/>
            <w:bdr w:val="single" w:sz="6" w:space="0" w:color="auto" w:frame="1"/>
          </w:rPr>
          <w:t>7</w:t>
        </w:r>
      </w:hyperlink>
      <w:r w:rsidR="00AE39B9">
        <w:rPr>
          <w:rFonts w:ascii="Helvetica" w:hAnsi="Helvetica"/>
          <w:color w:val="444444"/>
          <w:sz w:val="21"/>
          <w:szCs w:val="21"/>
        </w:rPr>
        <w:t> </w:t>
      </w:r>
      <w:r w:rsidR="00AE39B9">
        <w:rPr>
          <w:rStyle w:val="Forte"/>
          <w:rFonts w:ascii="Helvetica" w:hAnsi="Helvetica"/>
          <w:color w:val="444444"/>
          <w:sz w:val="21"/>
          <w:szCs w:val="21"/>
        </w:rPr>
        <w:t>Exemplo de Cronograma de Atividades para Planejamento de Eventos</w:t>
      </w:r>
      <w:r w:rsidR="00AE39B9">
        <w:rPr>
          <w:rFonts w:ascii="Helvetica" w:hAnsi="Helvetica"/>
          <w:color w:val="444444"/>
          <w:sz w:val="21"/>
          <w:szCs w:val="21"/>
        </w:rPr>
        <w:br/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Coordenação (</w:t>
      </w:r>
      <w:proofErr w:type="spellStart"/>
      <w:r w:rsidR="00AE39B9">
        <w:rPr>
          <w:rStyle w:val="tr"/>
          <w:rFonts w:ascii="Helvetica" w:hAnsi="Helvetica"/>
          <w:color w:val="444444"/>
          <w:sz w:val="21"/>
          <w:szCs w:val="21"/>
        </w:rPr>
        <w:t>ões</w:t>
      </w:r>
      <w:proofErr w:type="spellEnd"/>
      <w:r w:rsidR="00AE39B9">
        <w:rPr>
          <w:rStyle w:val="tr"/>
          <w:rFonts w:ascii="Helvetica" w:hAnsi="Helvetica"/>
          <w:color w:val="444444"/>
          <w:sz w:val="21"/>
          <w:szCs w:val="21"/>
        </w:rPr>
        <w:t>) Envolvida (s):</w:t>
      </w:r>
      <w:proofErr w:type="spellStart"/>
      <w:r w:rsidR="00AE39B9">
        <w:rPr>
          <w:rStyle w:val="tr"/>
          <w:rFonts w:ascii="Helvetica" w:hAnsi="Helvetica"/>
          <w:color w:val="444444"/>
          <w:sz w:val="21"/>
          <w:szCs w:val="21"/>
        </w:rPr>
        <w:t>Data:Hora:Local:Elenco</w:t>
      </w:r>
      <w:proofErr w:type="spellEnd"/>
      <w:r w:rsidR="00AE39B9">
        <w:rPr>
          <w:rStyle w:val="tr"/>
          <w:rFonts w:ascii="Helvetica" w:hAnsi="Helvetica"/>
          <w:color w:val="444444"/>
          <w:sz w:val="21"/>
          <w:szCs w:val="21"/>
        </w:rPr>
        <w:t xml:space="preserve"> de Atividades e Atribuições</w:t>
      </w:r>
      <w:r w:rsidR="00AE39B9">
        <w:rPr>
          <w:rFonts w:ascii="Helvetica" w:hAnsi="Helvetica"/>
          <w:color w:val="444444"/>
          <w:sz w:val="21"/>
          <w:szCs w:val="21"/>
        </w:rPr>
        <w:t>Nº</w:t>
      </w:r>
      <w:r w:rsidR="00AE39B9">
        <w:rPr>
          <w:rStyle w:val="tr"/>
          <w:rFonts w:ascii="Helvetica" w:hAnsi="Helvetica"/>
          <w:color w:val="444444"/>
          <w:sz w:val="21"/>
          <w:szCs w:val="21"/>
        </w:rPr>
        <w:t>AtividadesInícioPrazoFinalResponsávelObservações</w:t>
      </w:r>
      <w:r w:rsidR="00AE39B9">
        <w:rPr>
          <w:rFonts w:ascii="Helvetica" w:hAnsi="Helvetica"/>
          <w:color w:val="444444"/>
          <w:sz w:val="21"/>
          <w:szCs w:val="21"/>
        </w:rPr>
        <w:t>01 02 03 04 05 06 07 08 09 10</w:t>
      </w:r>
    </w:p>
    <w:p w:rsidR="005E3014" w:rsidRDefault="005E3014"/>
    <w:sectPr w:rsidR="005E3014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92" w:rsidRDefault="00720592" w:rsidP="00720592">
      <w:pPr>
        <w:spacing w:after="0" w:line="240" w:lineRule="auto"/>
      </w:pPr>
      <w:r>
        <w:separator/>
      </w:r>
    </w:p>
  </w:endnote>
  <w:endnote w:type="continuationSeparator" w:id="0">
    <w:p w:rsidR="00720592" w:rsidRDefault="00720592" w:rsidP="0072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92" w:rsidRDefault="00720592" w:rsidP="00720592">
      <w:pPr>
        <w:spacing w:after="0" w:line="240" w:lineRule="auto"/>
      </w:pPr>
      <w:r>
        <w:separator/>
      </w:r>
    </w:p>
  </w:footnote>
  <w:footnote w:type="continuationSeparator" w:id="0">
    <w:p w:rsidR="00720592" w:rsidRDefault="00720592" w:rsidP="0072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592" w:rsidRDefault="00720592" w:rsidP="00720592">
    <w:pPr>
      <w:pStyle w:val="Cabealho"/>
      <w:rPr>
        <w:rFonts w:ascii="Bahnschrift SemiLight" w:hAnsi="Bahnschrift SemiLight"/>
        <w:sz w:val="40"/>
      </w:rPr>
    </w:pPr>
    <w:r>
      <w:rPr>
        <w:rFonts w:ascii="Bahnschrift SemiLight" w:hAnsi="Bahnschrift SemiLight"/>
        <w:noProof/>
        <w:sz w:val="40"/>
        <w:lang w:eastAsia="pt-BR"/>
      </w:rPr>
      <w:drawing>
        <wp:inline distT="0" distB="0" distL="0" distR="0" wp14:anchorId="288E2981" wp14:editId="70DAF61A">
          <wp:extent cx="1390650" cy="579057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 Projetos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851" cy="592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hnschrift SemiLight" w:hAnsi="Bahnschrift SemiLight"/>
        <w:sz w:val="40"/>
      </w:rPr>
      <w:tab/>
    </w:r>
    <w:r>
      <w:rPr>
        <w:rFonts w:ascii="Bahnschrift SemiLight" w:hAnsi="Bahnschrift SemiLight"/>
        <w:sz w:val="40"/>
      </w:rPr>
      <w:tab/>
    </w:r>
    <w:r>
      <w:rPr>
        <w:rFonts w:ascii="Bahnschrift SemiLight" w:hAnsi="Bahnschrift SemiLight"/>
        <w:noProof/>
        <w:sz w:val="40"/>
        <w:lang w:eastAsia="pt-BR"/>
      </w:rPr>
      <w:drawing>
        <wp:inline distT="0" distB="0" distL="0" distR="0" wp14:anchorId="1B204526" wp14:editId="40098677">
          <wp:extent cx="1447800" cy="767102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governo_horizonta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133" cy="77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0592" w:rsidRPr="00A0686F" w:rsidRDefault="00720592" w:rsidP="00720592">
    <w:pPr>
      <w:pStyle w:val="Cabealho"/>
      <w:jc w:val="right"/>
      <w:rPr>
        <w:rFonts w:ascii="Bahnschrift SemiLight" w:hAnsi="Bahnschrift SemiLight"/>
        <w:sz w:val="40"/>
      </w:rPr>
    </w:pPr>
  </w:p>
  <w:p w:rsidR="00720592" w:rsidRPr="00A0686F" w:rsidRDefault="00720592" w:rsidP="00720592">
    <w:pPr>
      <w:pStyle w:val="Cabealho"/>
      <w:pBdr>
        <w:bottom w:val="single" w:sz="4" w:space="1" w:color="BFBFBF" w:themeColor="background1" w:themeShade="BF"/>
      </w:pBdr>
      <w:jc w:val="right"/>
      <w:rPr>
        <w:rFonts w:ascii="Bahnschrift SemiLight" w:hAnsi="Bahnschrift SemiLight"/>
        <w:color w:val="808080" w:themeColor="background1" w:themeShade="80"/>
        <w:sz w:val="40"/>
      </w:rPr>
    </w:pPr>
    <w:proofErr w:type="spellStart"/>
    <w:r w:rsidRPr="00A0686F">
      <w:rPr>
        <w:rFonts w:ascii="Bahnschrift SemiLight" w:hAnsi="Bahnschrift SemiLight"/>
        <w:color w:val="808080" w:themeColor="background1" w:themeShade="80"/>
        <w:sz w:val="40"/>
      </w:rPr>
      <w:t>Agrothon</w:t>
    </w:r>
    <w:proofErr w:type="spellEnd"/>
    <w:r w:rsidRPr="00A0686F">
      <w:rPr>
        <w:rFonts w:ascii="Bahnschrift SemiLight" w:hAnsi="Bahnschrift SemiLight"/>
        <w:color w:val="808080" w:themeColor="background1" w:themeShade="80"/>
        <w:sz w:val="40"/>
      </w:rPr>
      <w:t xml:space="preserve"> </w:t>
    </w:r>
    <w:proofErr w:type="spellStart"/>
    <w:r w:rsidRPr="00A0686F">
      <w:rPr>
        <w:rFonts w:ascii="Bahnschrift SemiLight" w:hAnsi="Bahnschrift SemiLight"/>
        <w:color w:val="808080" w:themeColor="background1" w:themeShade="80"/>
        <w:sz w:val="40"/>
      </w:rPr>
      <w:t>Iraí</w:t>
    </w:r>
    <w:proofErr w:type="spellEnd"/>
    <w:r>
      <w:rPr>
        <w:rFonts w:ascii="Bahnschrift SemiLight" w:hAnsi="Bahnschrift SemiLight"/>
        <w:color w:val="808080" w:themeColor="background1" w:themeShade="80"/>
        <w:sz w:val="40"/>
      </w:rPr>
      <w:t xml:space="preserve"> 2020</w:t>
    </w:r>
  </w:p>
  <w:p w:rsidR="00720592" w:rsidRPr="00A0686F" w:rsidRDefault="00720592" w:rsidP="00720592">
    <w:pPr>
      <w:pStyle w:val="Cabealho"/>
      <w:jc w:val="right"/>
      <w:rPr>
        <w:rFonts w:ascii="Bahnschrift SemiLight" w:hAnsi="Bahnschrift SemiLight"/>
        <w:sz w:val="40"/>
      </w:rPr>
    </w:pPr>
    <w:r>
      <w:rPr>
        <w:rFonts w:ascii="Bahnschrift SemiLight" w:hAnsi="Bahnschrift SemiLight"/>
        <w:sz w:val="40"/>
      </w:rPr>
      <w:tab/>
    </w:r>
    <w:r w:rsidRPr="00A0686F">
      <w:rPr>
        <w:rFonts w:ascii="Bahnschrift SemiLight" w:hAnsi="Bahnschrift SemiLight"/>
        <w:color w:val="808080" w:themeColor="background1" w:themeShade="80"/>
        <w:sz w:val="32"/>
      </w:rPr>
      <w:t xml:space="preserve">AGRO ECO TEC </w:t>
    </w:r>
  </w:p>
  <w:p w:rsidR="00720592" w:rsidRDefault="007205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B9"/>
    <w:rsid w:val="005E3014"/>
    <w:rsid w:val="00720592"/>
    <w:rsid w:val="007A36C0"/>
    <w:rsid w:val="00AE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C55C7-7528-44FE-80ED-20B2139F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k-text-justify">
    <w:name w:val="uk-text-justify"/>
    <w:basedOn w:val="Normal"/>
    <w:rsid w:val="00AE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">
    <w:name w:val="tr"/>
    <w:basedOn w:val="Fontepargpadro"/>
    <w:rsid w:val="00AE39B9"/>
  </w:style>
  <w:style w:type="character" w:customStyle="1" w:styleId="uk-badge">
    <w:name w:val="uk-badge"/>
    <w:basedOn w:val="Fontepargpadro"/>
    <w:rsid w:val="00AE39B9"/>
  </w:style>
  <w:style w:type="character" w:styleId="Hyperlink">
    <w:name w:val="Hyperlink"/>
    <w:basedOn w:val="Fontepargpadro"/>
    <w:uiPriority w:val="99"/>
    <w:semiHidden/>
    <w:unhideWhenUsed/>
    <w:rsid w:val="00AE39B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E39B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720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0592"/>
  </w:style>
  <w:style w:type="paragraph" w:styleId="Rodap">
    <w:name w:val="footer"/>
    <w:basedOn w:val="Normal"/>
    <w:link w:val="RodapChar"/>
    <w:uiPriority w:val="99"/>
    <w:unhideWhenUsed/>
    <w:rsid w:val="00720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0592"/>
  </w:style>
  <w:style w:type="paragraph" w:styleId="Textodebalo">
    <w:name w:val="Balloon Text"/>
    <w:basedOn w:val="Normal"/>
    <w:link w:val="TextodebaloChar"/>
    <w:uiPriority w:val="99"/>
    <w:semiHidden/>
    <w:unhideWhenUsed/>
    <w:rsid w:val="0072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5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player.com.br/slide/5859856/18/images/5/Preparar+os+formul%C3%A1rios+de+controle.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lideplayer.com.br/slide/5859856/18/images/4/Solicitar+crach%C3%A1s+e+convites.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lideplayer.com.br/slide/5859856/18/images/3/Verificar+e+analisar+o+or%C3%A7amento+dispon%C3%ADvel..jpg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slideplayer.com.br/slide/5859856/18/images/7/Exemplo+de+Cronograma+de+Atividades+para+Planejamento+de+Eventos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lideplayer.com.br/slide/5859856/18/images/6/Realizar+os+pagamentos+pendentes.+Fazer+o+balan%C3%A7o+cont%C3%A1bil+do+evento.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Tyeme</dc:creator>
  <cp:keywords/>
  <dc:description/>
  <cp:lastModifiedBy>Tyeme</cp:lastModifiedBy>
  <cp:revision>3</cp:revision>
  <cp:lastPrinted>2020-01-16T13:25:00Z</cp:lastPrinted>
  <dcterms:created xsi:type="dcterms:W3CDTF">2020-01-10T20:04:00Z</dcterms:created>
  <dcterms:modified xsi:type="dcterms:W3CDTF">2020-01-16T13:25:00Z</dcterms:modified>
</cp:coreProperties>
</file>