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F86C6" w14:textId="186CED1C" w:rsidR="00984283" w:rsidRDefault="00E00C7C">
      <w:r>
        <w:rPr>
          <w:rFonts w:ascii="Times New Roman"/>
          <w:noProof/>
          <w:sz w:val="20"/>
        </w:rPr>
        <w:drawing>
          <wp:anchor distT="0" distB="0" distL="114300" distR="114300" simplePos="0" relativeHeight="251659264" behindDoc="1" locked="0" layoutInCell="1" allowOverlap="1" wp14:anchorId="39AFFA86" wp14:editId="18D29F89">
            <wp:simplePos x="0" y="0"/>
            <wp:positionH relativeFrom="column">
              <wp:posOffset>-1087755</wp:posOffset>
            </wp:positionH>
            <wp:positionV relativeFrom="page">
              <wp:posOffset>-285750</wp:posOffset>
            </wp:positionV>
            <wp:extent cx="8141970" cy="5636260"/>
            <wp:effectExtent l="19050" t="0" r="11430" b="1602740"/>
            <wp:wrapNone/>
            <wp:docPr id="948000307" name="docshape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00307" name="docshape2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1970" cy="563626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FA02EF" wp14:editId="61B2A7EE">
                <wp:simplePos x="0" y="0"/>
                <wp:positionH relativeFrom="column">
                  <wp:posOffset>-539722</wp:posOffset>
                </wp:positionH>
                <wp:positionV relativeFrom="paragraph">
                  <wp:posOffset>4084102</wp:posOffset>
                </wp:positionV>
                <wp:extent cx="3835400" cy="2654300"/>
                <wp:effectExtent l="0" t="0" r="0" b="0"/>
                <wp:wrapNone/>
                <wp:docPr id="12289814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5400" cy="265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51353F" w14:textId="166EDA01" w:rsidR="00984283" w:rsidRDefault="00D74BFF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>Entregable</w:t>
                            </w:r>
                            <w:r w:rsidR="00984283"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 xml:space="preserve"> s</w:t>
                            </w:r>
                            <w:r w:rsidR="00984283" w:rsidRPr="00984283"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 xml:space="preserve">emana </w:t>
                            </w:r>
                            <w:r w:rsidR="002B2F62"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>2</w:t>
                            </w:r>
                          </w:p>
                          <w:p w14:paraId="0008D64C" w14:textId="77777777" w:rsidR="00984283" w:rsidRDefault="00984283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</w:pPr>
                          </w:p>
                          <w:p w14:paraId="3CAFC419" w14:textId="520EF0AE" w:rsidR="00984283" w:rsidRDefault="001078DA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s-ES"/>
                              </w:rPr>
                              <w:t>Evaluación</w:t>
                            </w:r>
                            <w:r w:rsidR="002B2F62"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s-ES"/>
                              </w:rPr>
                              <w:t xml:space="preserve"> </w:t>
                            </w:r>
                            <w:r w:rsidR="001423E4"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s-ES"/>
                              </w:rPr>
                              <w:t>Sumativa</w:t>
                            </w:r>
                          </w:p>
                          <w:p w14:paraId="101B06AE" w14:textId="77777777" w:rsidR="00984283" w:rsidRDefault="0098428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s-ES"/>
                              </w:rPr>
                            </w:pPr>
                          </w:p>
                          <w:p w14:paraId="4B7ABECB" w14:textId="563DFD10" w:rsidR="00984283" w:rsidRDefault="00C75F82">
                            <w:pPr>
                              <w:rPr>
                                <w:color w:val="FFFFFF" w:themeColor="background1"/>
                                <w:sz w:val="36"/>
                                <w:szCs w:val="36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  <w:lang w:val="es-ES"/>
                              </w:rPr>
                              <w:t xml:space="preserve">NOMBRE DE LA </w:t>
                            </w:r>
                            <w:r w:rsidR="00984283" w:rsidRPr="00984283">
                              <w:rPr>
                                <w:color w:val="FFFFFF" w:themeColor="background1"/>
                                <w:sz w:val="36"/>
                                <w:szCs w:val="36"/>
                                <w:lang w:val="es-ES"/>
                              </w:rPr>
                              <w:t>ASIGNATURA</w:t>
                            </w:r>
                          </w:p>
                          <w:p w14:paraId="6973FD0D" w14:textId="101D5B1B" w:rsidR="00984283" w:rsidRDefault="001078DA">
                            <w:pPr>
                              <w:rPr>
                                <w:color w:val="FFFFFF" w:themeColor="background1"/>
                                <w:sz w:val="36"/>
                                <w:szCs w:val="36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  <w:lang w:val="es-ES"/>
                              </w:rPr>
                              <w:t>Probabilidad y Estadísticas</w:t>
                            </w:r>
                          </w:p>
                          <w:p w14:paraId="6FC388BE" w14:textId="77777777" w:rsidR="00C75F82" w:rsidRDefault="00C75F82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</w:pPr>
                          </w:p>
                          <w:p w14:paraId="57651047" w14:textId="1B070426" w:rsidR="00984283" w:rsidRPr="00984283" w:rsidRDefault="00D74BFF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>Nombre</w:t>
                            </w:r>
                            <w:r w:rsidR="00C75F82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>(s)</w:t>
                            </w:r>
                            <w:r w:rsidR="00984283" w:rsidRPr="00984283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>:</w:t>
                            </w:r>
                            <w:r w:rsidR="00984283" w:rsidRPr="00984283"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 xml:space="preserve"> </w:t>
                            </w:r>
                            <w:r w:rsidR="001078DA"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>Robinson Godoy Cuchacovich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FA02E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5pt;margin-top:321.6pt;width:302pt;height:20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" filled="f" stroked="f" strokeweight=".5pt">
                <v:textbox>
                  <w:txbxContent>
                    <w:p w14:paraId="3151353F" w14:textId="166EDA01" w:rsidR="00984283" w:rsidRDefault="00D74BFF">
                      <w:pPr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>Entregable</w:t>
                      </w:r>
                      <w:r w:rsidR="00984283"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 xml:space="preserve"> s</w:t>
                      </w:r>
                      <w:r w:rsidR="00984283" w:rsidRPr="00984283"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 xml:space="preserve">emana </w:t>
                      </w:r>
                      <w:r w:rsidR="002B2F62"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>2</w:t>
                      </w:r>
                    </w:p>
                    <w:p w14:paraId="0008D64C" w14:textId="77777777" w:rsidR="00984283" w:rsidRDefault="00984283">
                      <w:pPr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</w:pPr>
                    </w:p>
                    <w:p w14:paraId="3CAFC419" w14:textId="520EF0AE" w:rsidR="00984283" w:rsidRDefault="001078DA">
                      <w:pPr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  <w:lang w:val="es-E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  <w:lang w:val="es-ES"/>
                        </w:rPr>
                        <w:t>Evaluación</w:t>
                      </w:r>
                      <w:r w:rsidR="002B2F62"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  <w:lang w:val="es-ES"/>
                        </w:rPr>
                        <w:t xml:space="preserve"> </w:t>
                      </w:r>
                      <w:r w:rsidR="001423E4"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  <w:lang w:val="es-ES"/>
                        </w:rPr>
                        <w:t>Sumativa</w:t>
                      </w:r>
                    </w:p>
                    <w:p w14:paraId="101B06AE" w14:textId="77777777" w:rsidR="00984283" w:rsidRDefault="00984283">
                      <w:pPr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  <w:lang w:val="es-ES"/>
                        </w:rPr>
                      </w:pPr>
                    </w:p>
                    <w:p w14:paraId="4B7ABECB" w14:textId="563DFD10" w:rsidR="00984283" w:rsidRDefault="00C75F82">
                      <w:pPr>
                        <w:rPr>
                          <w:color w:val="FFFFFF" w:themeColor="background1"/>
                          <w:sz w:val="36"/>
                          <w:szCs w:val="36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36"/>
                          <w:lang w:val="es-ES"/>
                        </w:rPr>
                        <w:t xml:space="preserve">NOMBRE DE LA </w:t>
                      </w:r>
                      <w:r w:rsidR="00984283" w:rsidRPr="00984283">
                        <w:rPr>
                          <w:color w:val="FFFFFF" w:themeColor="background1"/>
                          <w:sz w:val="36"/>
                          <w:szCs w:val="36"/>
                          <w:lang w:val="es-ES"/>
                        </w:rPr>
                        <w:t>ASIGNATURA</w:t>
                      </w:r>
                    </w:p>
                    <w:p w14:paraId="6973FD0D" w14:textId="101D5B1B" w:rsidR="00984283" w:rsidRDefault="001078DA">
                      <w:pPr>
                        <w:rPr>
                          <w:color w:val="FFFFFF" w:themeColor="background1"/>
                          <w:sz w:val="36"/>
                          <w:szCs w:val="36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36"/>
                          <w:lang w:val="es-ES"/>
                        </w:rPr>
                        <w:t>Probabilidad y Estadísticas</w:t>
                      </w:r>
                    </w:p>
                    <w:p w14:paraId="6FC388BE" w14:textId="77777777" w:rsidR="00C75F82" w:rsidRDefault="00C75F82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ES"/>
                        </w:rPr>
                      </w:pPr>
                    </w:p>
                    <w:p w14:paraId="57651047" w14:textId="1B070426" w:rsidR="00984283" w:rsidRPr="00984283" w:rsidRDefault="00D74BFF">
                      <w:pPr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>Nombre</w:t>
                      </w:r>
                      <w:r w:rsidR="00C75F82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>(s)</w:t>
                      </w:r>
                      <w:r w:rsidR="00984283" w:rsidRPr="00984283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>:</w:t>
                      </w:r>
                      <w:r w:rsidR="00984283" w:rsidRPr="00984283"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 xml:space="preserve"> </w:t>
                      </w:r>
                      <w:r w:rsidR="001078DA"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>Robinson Godoy Cuchacovich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69C3EF" wp14:editId="0C16A2AF">
                <wp:simplePos x="0" y="0"/>
                <wp:positionH relativeFrom="column">
                  <wp:posOffset>-1707553</wp:posOffset>
                </wp:positionH>
                <wp:positionV relativeFrom="paragraph">
                  <wp:posOffset>3529472</wp:posOffset>
                </wp:positionV>
                <wp:extent cx="5740400" cy="3616325"/>
                <wp:effectExtent l="0" t="0" r="0" b="3175"/>
                <wp:wrapNone/>
                <wp:docPr id="845550799" name="Rectángulo redonde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400" cy="3616325"/>
                        </a:xfrm>
                        <a:prstGeom prst="roundRect">
                          <a:avLst>
                            <a:gd name="adj" fmla="val 14399"/>
                          </a:avLst>
                        </a:prstGeom>
                        <a:solidFill>
                          <a:srgbClr val="82B543">
                            <a:alpha val="95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6E20207" id="Rectángulo redondeado 1" o:spid="_x0000_s1026" style="position:absolute;margin-left:-134.45pt;margin-top:277.9pt;width:452pt;height:284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943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" fillcolor="#82b543" stroked="f" strokeweight="1pt">
                <v:fill opacity="62194f"/>
                <v:stroke joinstyle="miter"/>
              </v:roundrect>
            </w:pict>
          </mc:Fallback>
        </mc:AlternateContent>
      </w:r>
      <w:r w:rsidR="003F3E2A">
        <w:rPr>
          <w:noProof/>
        </w:rPr>
        <w:drawing>
          <wp:anchor distT="0" distB="0" distL="114300" distR="114300" simplePos="0" relativeHeight="251662336" behindDoc="0" locked="0" layoutInCell="1" allowOverlap="1" wp14:anchorId="15C2667E" wp14:editId="67C246C4">
            <wp:simplePos x="0" y="0"/>
            <wp:positionH relativeFrom="column">
              <wp:posOffset>4406265</wp:posOffset>
            </wp:positionH>
            <wp:positionV relativeFrom="paragraph">
              <wp:posOffset>7747632</wp:posOffset>
            </wp:positionV>
            <wp:extent cx="1850519" cy="1074416"/>
            <wp:effectExtent l="0" t="0" r="3810" b="5715"/>
            <wp:wrapNone/>
            <wp:docPr id="136991591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15912" name="Imagen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02" cy="110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4283">
        <w:br w:type="page"/>
      </w:r>
    </w:p>
    <w:p w14:paraId="6AACCF88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lastRenderedPageBreak/>
        <w:t>1. Teléfonos móviles (Teorema de Bayes)</w:t>
      </w:r>
    </w:p>
    <w:p w14:paraId="02A2943D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Datos:</w:t>
      </w:r>
    </w:p>
    <w:p w14:paraId="321D96FE" w14:textId="77777777" w:rsidR="00FF112F" w:rsidRPr="00FF112F" w:rsidRDefault="00FF112F" w:rsidP="00FF112F">
      <w:pPr>
        <w:numPr>
          <w:ilvl w:val="0"/>
          <w:numId w:val="1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 xml:space="preserve">P(A)=0,80 </w:t>
      </w:r>
    </w:p>
    <w:p w14:paraId="343655E9" w14:textId="77777777" w:rsidR="00FF112F" w:rsidRPr="00FF112F" w:rsidRDefault="00FF112F" w:rsidP="00FF112F">
      <w:pPr>
        <w:numPr>
          <w:ilvl w:val="0"/>
          <w:numId w:val="1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 xml:space="preserve">P(B)=0,15 </w:t>
      </w:r>
    </w:p>
    <w:p w14:paraId="238A88A3" w14:textId="77777777" w:rsidR="00FF112F" w:rsidRPr="00FF112F" w:rsidRDefault="00FF112F" w:rsidP="00FF112F">
      <w:pPr>
        <w:numPr>
          <w:ilvl w:val="0"/>
          <w:numId w:val="1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 xml:space="preserve">P(C)=0,05 </w:t>
      </w:r>
    </w:p>
    <w:p w14:paraId="14A8A983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Probabilidad de defecto:</w:t>
      </w:r>
    </w:p>
    <w:p w14:paraId="257BC754" w14:textId="77777777" w:rsidR="00FF112F" w:rsidRPr="00FF112F" w:rsidRDefault="00FF112F" w:rsidP="00FF112F">
      <w:pPr>
        <w:numPr>
          <w:ilvl w:val="0"/>
          <w:numId w:val="2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P(D|</w:t>
      </w:r>
      <w:proofErr w:type="gramStart"/>
      <w:r w:rsidRPr="00FF112F">
        <w:rPr>
          <w:rFonts w:ascii="Arial" w:eastAsiaTheme="majorEastAsia" w:hAnsi="Arial" w:cs="Arial"/>
          <w:b/>
        </w:rPr>
        <w:t>A)=</w:t>
      </w:r>
      <w:proofErr w:type="gramEnd"/>
      <w:r w:rsidRPr="00FF112F">
        <w:rPr>
          <w:rFonts w:ascii="Arial" w:eastAsiaTheme="majorEastAsia" w:hAnsi="Arial" w:cs="Arial"/>
          <w:b/>
        </w:rPr>
        <w:t xml:space="preserve">0,10 </w:t>
      </w:r>
    </w:p>
    <w:p w14:paraId="189AB8F6" w14:textId="77777777" w:rsidR="00FF112F" w:rsidRPr="00FF112F" w:rsidRDefault="00FF112F" w:rsidP="00FF112F">
      <w:pPr>
        <w:numPr>
          <w:ilvl w:val="0"/>
          <w:numId w:val="2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P(D|</w:t>
      </w:r>
      <w:proofErr w:type="gramStart"/>
      <w:r w:rsidRPr="00FF112F">
        <w:rPr>
          <w:rFonts w:ascii="Arial" w:eastAsiaTheme="majorEastAsia" w:hAnsi="Arial" w:cs="Arial"/>
          <w:b/>
        </w:rPr>
        <w:t>B)=</w:t>
      </w:r>
      <w:proofErr w:type="gramEnd"/>
      <w:r w:rsidRPr="00FF112F">
        <w:rPr>
          <w:rFonts w:ascii="Arial" w:eastAsiaTheme="majorEastAsia" w:hAnsi="Arial" w:cs="Arial"/>
          <w:b/>
        </w:rPr>
        <w:t xml:space="preserve">0,05 </w:t>
      </w:r>
    </w:p>
    <w:p w14:paraId="02B667DF" w14:textId="77777777" w:rsidR="00FF112F" w:rsidRPr="00FF112F" w:rsidRDefault="00FF112F" w:rsidP="00FF112F">
      <w:pPr>
        <w:numPr>
          <w:ilvl w:val="0"/>
          <w:numId w:val="2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P(D|</w:t>
      </w:r>
      <w:proofErr w:type="gramStart"/>
      <w:r w:rsidRPr="00FF112F">
        <w:rPr>
          <w:rFonts w:ascii="Arial" w:eastAsiaTheme="majorEastAsia" w:hAnsi="Arial" w:cs="Arial"/>
          <w:b/>
        </w:rPr>
        <w:t>C)=</w:t>
      </w:r>
      <w:proofErr w:type="gramEnd"/>
      <w:r w:rsidRPr="00FF112F">
        <w:rPr>
          <w:rFonts w:ascii="Arial" w:eastAsiaTheme="majorEastAsia" w:hAnsi="Arial" w:cs="Arial"/>
          <w:b/>
        </w:rPr>
        <w:t xml:space="preserve">0,02 </w:t>
      </w:r>
    </w:p>
    <w:p w14:paraId="7A08F5E3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P(A|D)</w:t>
      </w:r>
    </w:p>
    <w:p w14:paraId="44CE0C30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Procedimiento</w:t>
      </w:r>
    </w:p>
    <w:p w14:paraId="2FB657B1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Primero se calcula la probabilidad total de obtener un teléfono defectuoso:</w:t>
      </w:r>
    </w:p>
    <w:p w14:paraId="014EFB5E" w14:textId="621E4339" w:rsidR="00FF112F" w:rsidRPr="00FF112F" w:rsidRDefault="00FF112F" w:rsidP="00FF112F">
      <w:pPr>
        <w:rPr>
          <w:rFonts w:ascii="Arial" w:eastAsiaTheme="majorEastAsia" w:hAnsi="Arial" w:cs="Arial"/>
          <w:b/>
        </w:rPr>
      </w:pPr>
      <m:oMathPara>
        <m:oMath>
          <m:r>
            <m:rPr>
              <m:sty m:val="bi"/>
            </m:rPr>
            <w:rPr>
              <w:rFonts w:ascii="Cambria Math" w:eastAsiaTheme="majorEastAsia" w:hAnsi="Cambria Math" w:cs="Arial"/>
            </w:rPr>
            <m:t>P(D)=P(A)P(D</m:t>
          </m:r>
          <m:r>
            <m:rPr>
              <m:sty m:val="b"/>
            </m:rPr>
            <w:rPr>
              <w:rFonts w:ascii="Cambria Math" w:eastAsiaTheme="majorEastAsia" w:hAnsi="Cambria Math" w:cs="Arial"/>
            </w:rPr>
            <m:t>∣</m:t>
          </m:r>
          <m:r>
            <m:rPr>
              <m:sty m:val="bi"/>
            </m:rPr>
            <w:rPr>
              <w:rFonts w:ascii="Cambria Math" w:eastAsiaTheme="majorEastAsia" w:hAnsi="Cambria Math" w:cs="Arial"/>
            </w:rPr>
            <m:t>A)+P(B)P(D</m:t>
          </m:r>
          <m:r>
            <m:rPr>
              <m:sty m:val="b"/>
            </m:rPr>
            <w:rPr>
              <w:rFonts w:ascii="Cambria Math" w:eastAsiaTheme="majorEastAsia" w:hAnsi="Cambria Math" w:cs="Arial"/>
            </w:rPr>
            <m:t>∣</m:t>
          </m:r>
          <m:r>
            <m:rPr>
              <m:sty m:val="bi"/>
            </m:rPr>
            <w:rPr>
              <w:rFonts w:ascii="Cambria Math" w:eastAsiaTheme="majorEastAsia" w:hAnsi="Cambria Math" w:cs="Arial"/>
            </w:rPr>
            <m:t>B)+P(C)P(D</m:t>
          </m:r>
          <m:r>
            <m:rPr>
              <m:sty m:val="b"/>
            </m:rPr>
            <w:rPr>
              <w:rFonts w:ascii="Cambria Math" w:eastAsiaTheme="majorEastAsia" w:hAnsi="Cambria Math" w:cs="Arial"/>
            </w:rPr>
            <m:t>∣</m:t>
          </m:r>
          <m:r>
            <m:rPr>
              <m:sty m:val="bi"/>
            </m:rPr>
            <w:rPr>
              <w:rFonts w:ascii="Cambria Math" w:eastAsiaTheme="majorEastAsia" w:hAnsi="Cambria Math" w:cs="Arial"/>
            </w:rPr>
            <m:t>C)</m:t>
          </m:r>
          <m:r>
            <w:rPr>
              <w:rFonts w:ascii="Arial" w:eastAsiaTheme="majorEastAsia" w:hAnsi="Arial" w:cs="Arial"/>
              <w:b/>
              <w:i/>
            </w:rPr>
            <w:br/>
          </m:r>
        </m:oMath>
      </m:oMathPara>
    </w:p>
    <w:p w14:paraId="4E0E055D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Aplicando el Teorema de Bayes:</w:t>
      </w:r>
    </w:p>
    <w:p w14:paraId="0AF08DD1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Respuesta</w:t>
      </w:r>
    </w:p>
    <w:p w14:paraId="497D3F60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  <w:bCs/>
        </w:rPr>
        <w:t>P(A|</w:t>
      </w:r>
      <w:proofErr w:type="gramStart"/>
      <w:r w:rsidRPr="00FF112F">
        <w:rPr>
          <w:rFonts w:ascii="Arial" w:eastAsiaTheme="majorEastAsia" w:hAnsi="Arial" w:cs="Arial"/>
          <w:b/>
          <w:bCs/>
        </w:rPr>
        <w:t>D)=</w:t>
      </w:r>
      <w:proofErr w:type="gramEnd"/>
      <w:r w:rsidRPr="00FF112F">
        <w:rPr>
          <w:rFonts w:ascii="Arial" w:eastAsiaTheme="majorEastAsia" w:hAnsi="Arial" w:cs="Arial"/>
          <w:b/>
          <w:bCs/>
        </w:rPr>
        <w:t>0,904</w:t>
      </w:r>
    </w:p>
    <w:p w14:paraId="64F52568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≈ 90,4 %</w:t>
      </w:r>
    </w:p>
    <w:p w14:paraId="2BA8F753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Tipo de probabilidad</w:t>
      </w:r>
    </w:p>
    <w:p w14:paraId="0C24FE40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Probabilidad condicional (Teorema de Bayes).</w:t>
      </w:r>
    </w:p>
    <w:p w14:paraId="023AA197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Interpretación</w:t>
      </w:r>
    </w:p>
    <w:p w14:paraId="1E55C425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Si un teléfono presenta un defecto, existe una probabilidad de aproximadamente 90,4% de que corresponda al modelo A, debido a que es el modelo más producido.</w:t>
      </w:r>
    </w:p>
    <w:p w14:paraId="5B529250" w14:textId="078F0FFA" w:rsidR="00FF112F" w:rsidRPr="00FF112F" w:rsidRDefault="00FF112F" w:rsidP="00FF112F">
      <w:pPr>
        <w:rPr>
          <w:rFonts w:ascii="Arial" w:eastAsiaTheme="majorEastAsia" w:hAnsi="Arial" w:cs="Arial"/>
          <w:b/>
        </w:rPr>
      </w:pPr>
    </w:p>
    <w:p w14:paraId="09C3F3DD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2. Automóviles Sedán y SUV</w:t>
      </w:r>
    </w:p>
    <w:p w14:paraId="3D6F0EDF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Datos</w:t>
      </w:r>
    </w:p>
    <w:p w14:paraId="689A5395" w14:textId="77777777" w:rsidR="00FF112F" w:rsidRPr="00FF112F" w:rsidRDefault="00FF112F" w:rsidP="00FF112F">
      <w:pPr>
        <w:numPr>
          <w:ilvl w:val="0"/>
          <w:numId w:val="3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 xml:space="preserve">P(Sedán)=0,60 </w:t>
      </w:r>
    </w:p>
    <w:p w14:paraId="03855B6A" w14:textId="77777777" w:rsidR="00FF112F" w:rsidRPr="00FF112F" w:rsidRDefault="00FF112F" w:rsidP="00FF112F">
      <w:pPr>
        <w:numPr>
          <w:ilvl w:val="0"/>
          <w:numId w:val="3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 xml:space="preserve">P(SUV)=0,40 </w:t>
      </w:r>
    </w:p>
    <w:p w14:paraId="2E10B4A5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Problema transmisión:</w:t>
      </w:r>
    </w:p>
    <w:p w14:paraId="51EEEE30" w14:textId="77777777" w:rsidR="00FF112F" w:rsidRPr="00FF112F" w:rsidRDefault="00FF112F" w:rsidP="00FF112F">
      <w:pPr>
        <w:numPr>
          <w:ilvl w:val="0"/>
          <w:numId w:val="4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P(</w:t>
      </w:r>
      <w:proofErr w:type="spellStart"/>
      <w:r w:rsidRPr="00FF112F">
        <w:rPr>
          <w:rFonts w:ascii="Arial" w:eastAsiaTheme="majorEastAsia" w:hAnsi="Arial" w:cs="Arial"/>
          <w:b/>
        </w:rPr>
        <w:t>T|</w:t>
      </w:r>
      <w:proofErr w:type="gramStart"/>
      <w:r w:rsidRPr="00FF112F">
        <w:rPr>
          <w:rFonts w:ascii="Arial" w:eastAsiaTheme="majorEastAsia" w:hAnsi="Arial" w:cs="Arial"/>
          <w:b/>
        </w:rPr>
        <w:t>Sedán</w:t>
      </w:r>
      <w:proofErr w:type="spellEnd"/>
      <w:r w:rsidRPr="00FF112F">
        <w:rPr>
          <w:rFonts w:ascii="Arial" w:eastAsiaTheme="majorEastAsia" w:hAnsi="Arial" w:cs="Arial"/>
          <w:b/>
        </w:rPr>
        <w:t>)=</w:t>
      </w:r>
      <w:proofErr w:type="gramEnd"/>
      <w:r w:rsidRPr="00FF112F">
        <w:rPr>
          <w:rFonts w:ascii="Arial" w:eastAsiaTheme="majorEastAsia" w:hAnsi="Arial" w:cs="Arial"/>
          <w:b/>
        </w:rPr>
        <w:t xml:space="preserve">0,08 </w:t>
      </w:r>
    </w:p>
    <w:p w14:paraId="563495E1" w14:textId="77777777" w:rsidR="00FF112F" w:rsidRPr="00FF112F" w:rsidRDefault="00FF112F" w:rsidP="00FF112F">
      <w:pPr>
        <w:numPr>
          <w:ilvl w:val="0"/>
          <w:numId w:val="4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P(T|</w:t>
      </w:r>
      <w:proofErr w:type="gramStart"/>
      <w:r w:rsidRPr="00FF112F">
        <w:rPr>
          <w:rFonts w:ascii="Arial" w:eastAsiaTheme="majorEastAsia" w:hAnsi="Arial" w:cs="Arial"/>
          <w:b/>
        </w:rPr>
        <w:t>SUV)=</w:t>
      </w:r>
      <w:proofErr w:type="gramEnd"/>
      <w:r w:rsidRPr="00FF112F">
        <w:rPr>
          <w:rFonts w:ascii="Arial" w:eastAsiaTheme="majorEastAsia" w:hAnsi="Arial" w:cs="Arial"/>
          <w:b/>
        </w:rPr>
        <w:t xml:space="preserve">0,12 </w:t>
      </w:r>
    </w:p>
    <w:p w14:paraId="151C388E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P(SUV|T)</w:t>
      </w:r>
    </w:p>
    <w:p w14:paraId="76B261BF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Procedimiento</w:t>
      </w:r>
    </w:p>
    <w:p w14:paraId="345CC523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Probabilidad total de falla:</w:t>
      </w:r>
    </w:p>
    <w:p w14:paraId="6603A727" w14:textId="62B3AC9C" w:rsidR="00FF112F" w:rsidRPr="00831116" w:rsidRDefault="00FF112F" w:rsidP="00FF112F">
      <w:pPr>
        <w:rPr>
          <w:rFonts w:ascii="Arial" w:eastAsiaTheme="majorEastAsia" w:hAnsi="Arial" w:cs="Arial"/>
          <w:b/>
        </w:rPr>
      </w:pPr>
      <m:oMathPara>
        <m:oMath>
          <m:r>
            <m:rPr>
              <m:sty m:val="bi"/>
            </m:rPr>
            <w:rPr>
              <w:rFonts w:ascii="Cambria Math" w:eastAsiaTheme="majorEastAsia" w:hAnsi="Cambria Math" w:cs="Arial"/>
            </w:rPr>
            <m:t>P(T)=0,60(0,08)+0,40(0,12)</m:t>
          </m:r>
          <m:r>
            <w:rPr>
              <w:rFonts w:ascii="Arial" w:eastAsiaTheme="majorEastAsia" w:hAnsi="Arial" w:cs="Arial"/>
              <w:b/>
              <w:i/>
            </w:rPr>
            <w:br/>
          </m:r>
        </m:oMath>
      </m:oMathPara>
    </w:p>
    <w:p w14:paraId="35308266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Aplicando Bayes:</w:t>
      </w:r>
    </w:p>
    <w:p w14:paraId="210746DE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Respuesta</w:t>
      </w:r>
    </w:p>
    <w:p w14:paraId="2F3674E3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  <w:bCs/>
        </w:rPr>
        <w:t>P(SUV|</w:t>
      </w:r>
      <w:proofErr w:type="gramStart"/>
      <w:r w:rsidRPr="00FF112F">
        <w:rPr>
          <w:rFonts w:ascii="Arial" w:eastAsiaTheme="majorEastAsia" w:hAnsi="Arial" w:cs="Arial"/>
          <w:b/>
          <w:bCs/>
        </w:rPr>
        <w:t>T)=</w:t>
      </w:r>
      <w:proofErr w:type="gramEnd"/>
      <w:r w:rsidRPr="00FF112F">
        <w:rPr>
          <w:rFonts w:ascii="Arial" w:eastAsiaTheme="majorEastAsia" w:hAnsi="Arial" w:cs="Arial"/>
          <w:b/>
          <w:bCs/>
        </w:rPr>
        <w:t>0,50</w:t>
      </w:r>
    </w:p>
    <w:p w14:paraId="572EF1D2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= 50 %</w:t>
      </w:r>
    </w:p>
    <w:p w14:paraId="3EFFD876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Tipo de probabilidad</w:t>
      </w:r>
    </w:p>
    <w:p w14:paraId="781FF22B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Probabilidad condicional (Teorema de Bayes).</w:t>
      </w:r>
    </w:p>
    <w:p w14:paraId="7C9A4A83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Interpretación</w:t>
      </w:r>
    </w:p>
    <w:p w14:paraId="46297D33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Si un automóvil presenta problemas en la transmisión, existe un 50% de probabilidad de que sea un SUV.</w:t>
      </w:r>
    </w:p>
    <w:p w14:paraId="40B4DFE0" w14:textId="6BF3EB19" w:rsidR="00FF112F" w:rsidRPr="00FF112F" w:rsidRDefault="00FF112F" w:rsidP="00FF112F">
      <w:pPr>
        <w:rPr>
          <w:rFonts w:ascii="Arial" w:eastAsiaTheme="majorEastAsia" w:hAnsi="Arial" w:cs="Arial"/>
          <w:b/>
        </w:rPr>
      </w:pPr>
    </w:p>
    <w:p w14:paraId="75FD5FC0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lastRenderedPageBreak/>
        <w:t>3. Situación donde se utiliza probabilidad condicional</w:t>
      </w:r>
    </w:p>
    <w:p w14:paraId="144F3E9D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En una empresa logística se clasifican paquetes en dos líneas de producción. La línea A procesa el 70% de los paquetes y la línea B el 30%.</w:t>
      </w:r>
    </w:p>
    <w:p w14:paraId="3F21DC3C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Si un paquete llega dañado y se conoce la tasa de daños de cada línea, mediante el Teorema de Bayes es posible determinar de qué línea provino con mayor probabilidad.</w:t>
      </w:r>
    </w:p>
    <w:p w14:paraId="110AC36A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Interpretación</w:t>
      </w:r>
    </w:p>
    <w:p w14:paraId="64F77646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La probabilidad condicional permite identificar el origen de fallas y mejorar los procesos productivos.</w:t>
      </w:r>
    </w:p>
    <w:p w14:paraId="04814130" w14:textId="087E2F94" w:rsidR="00FF112F" w:rsidRPr="00FF112F" w:rsidRDefault="00FF112F" w:rsidP="00FF112F">
      <w:pPr>
        <w:rPr>
          <w:rFonts w:ascii="Arial" w:eastAsiaTheme="majorEastAsia" w:hAnsi="Arial" w:cs="Arial"/>
          <w:b/>
        </w:rPr>
      </w:pPr>
    </w:p>
    <w:p w14:paraId="6DAE752C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4. Chips electrónicos</w:t>
      </w:r>
    </w:p>
    <w:p w14:paraId="58D215AA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Datos</w:t>
      </w:r>
    </w:p>
    <w:p w14:paraId="0E95FE31" w14:textId="77777777" w:rsidR="00FF112F" w:rsidRPr="00FF112F" w:rsidRDefault="00FF112F" w:rsidP="00FF112F">
      <w:pPr>
        <w:numPr>
          <w:ilvl w:val="0"/>
          <w:numId w:val="5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 xml:space="preserve">P(A)=0,70 </w:t>
      </w:r>
    </w:p>
    <w:p w14:paraId="2B4552B4" w14:textId="77777777" w:rsidR="00FF112F" w:rsidRPr="00FF112F" w:rsidRDefault="00FF112F" w:rsidP="00FF112F">
      <w:pPr>
        <w:numPr>
          <w:ilvl w:val="0"/>
          <w:numId w:val="5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 xml:space="preserve">P(B)=0,30 </w:t>
      </w:r>
    </w:p>
    <w:p w14:paraId="1D828003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Defectuosos:</w:t>
      </w:r>
    </w:p>
    <w:p w14:paraId="3275A48B" w14:textId="77777777" w:rsidR="00FF112F" w:rsidRPr="00FF112F" w:rsidRDefault="00FF112F" w:rsidP="00FF112F">
      <w:pPr>
        <w:numPr>
          <w:ilvl w:val="0"/>
          <w:numId w:val="6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P(D|</w:t>
      </w:r>
      <w:proofErr w:type="gramStart"/>
      <w:r w:rsidRPr="00FF112F">
        <w:rPr>
          <w:rFonts w:ascii="Arial" w:eastAsiaTheme="majorEastAsia" w:hAnsi="Arial" w:cs="Arial"/>
          <w:b/>
        </w:rPr>
        <w:t>A)=</w:t>
      </w:r>
      <w:proofErr w:type="gramEnd"/>
      <w:r w:rsidRPr="00FF112F">
        <w:rPr>
          <w:rFonts w:ascii="Arial" w:eastAsiaTheme="majorEastAsia" w:hAnsi="Arial" w:cs="Arial"/>
          <w:b/>
        </w:rPr>
        <w:t xml:space="preserve">0,03 </w:t>
      </w:r>
    </w:p>
    <w:p w14:paraId="66363DD6" w14:textId="77777777" w:rsidR="00FF112F" w:rsidRPr="00FF112F" w:rsidRDefault="00FF112F" w:rsidP="00FF112F">
      <w:pPr>
        <w:numPr>
          <w:ilvl w:val="0"/>
          <w:numId w:val="6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P(D|</w:t>
      </w:r>
      <w:proofErr w:type="gramStart"/>
      <w:r w:rsidRPr="00FF112F">
        <w:rPr>
          <w:rFonts w:ascii="Arial" w:eastAsiaTheme="majorEastAsia" w:hAnsi="Arial" w:cs="Arial"/>
          <w:b/>
        </w:rPr>
        <w:t>B)=</w:t>
      </w:r>
      <w:proofErr w:type="gramEnd"/>
      <w:r w:rsidRPr="00FF112F">
        <w:rPr>
          <w:rFonts w:ascii="Arial" w:eastAsiaTheme="majorEastAsia" w:hAnsi="Arial" w:cs="Arial"/>
          <w:b/>
        </w:rPr>
        <w:t xml:space="preserve">0,06 </w:t>
      </w:r>
    </w:p>
    <w:p w14:paraId="79114EF4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P(A|D)</w:t>
      </w:r>
    </w:p>
    <w:p w14:paraId="280EEB1E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Procedimiento</w:t>
      </w:r>
    </w:p>
    <w:p w14:paraId="5F5E96C4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Probabilidad total de defecto:</w:t>
      </w:r>
    </w:p>
    <w:p w14:paraId="4ACAD83C" w14:textId="42CE9E5B" w:rsidR="00FF112F" w:rsidRPr="00FF112F" w:rsidRDefault="00FF112F" w:rsidP="00FF112F">
      <w:pPr>
        <w:rPr>
          <w:rFonts w:ascii="Arial" w:eastAsiaTheme="majorEastAsia" w:hAnsi="Arial" w:cs="Arial"/>
          <w:b/>
        </w:rPr>
      </w:pPr>
      <m:oMathPara>
        <m:oMath>
          <m:r>
            <m:rPr>
              <m:sty m:val="bi"/>
            </m:rPr>
            <w:rPr>
              <w:rFonts w:ascii="Cambria Math" w:eastAsiaTheme="majorEastAsia" w:hAnsi="Cambria Math" w:cs="Arial"/>
            </w:rPr>
            <m:t>P(D)=0,70(0,03)+0,30(0,06)</m:t>
          </m:r>
          <m:r>
            <w:rPr>
              <w:rFonts w:ascii="Arial" w:eastAsiaTheme="majorEastAsia" w:hAnsi="Arial" w:cs="Arial"/>
              <w:b/>
              <w:i/>
            </w:rPr>
            <w:br/>
          </m:r>
        </m:oMath>
      </m:oMathPara>
    </w:p>
    <w:p w14:paraId="62D65960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Aplicando Bayes:</w:t>
      </w:r>
    </w:p>
    <w:p w14:paraId="542FA113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Respuesta</w:t>
      </w:r>
    </w:p>
    <w:p w14:paraId="424330A4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  <w:bCs/>
        </w:rPr>
        <w:t>P(A|</w:t>
      </w:r>
      <w:proofErr w:type="gramStart"/>
      <w:r w:rsidRPr="00FF112F">
        <w:rPr>
          <w:rFonts w:ascii="Arial" w:eastAsiaTheme="majorEastAsia" w:hAnsi="Arial" w:cs="Arial"/>
          <w:b/>
          <w:bCs/>
        </w:rPr>
        <w:t>D)=</w:t>
      </w:r>
      <w:proofErr w:type="gramEnd"/>
      <w:r w:rsidRPr="00FF112F">
        <w:rPr>
          <w:rFonts w:ascii="Arial" w:eastAsiaTheme="majorEastAsia" w:hAnsi="Arial" w:cs="Arial"/>
          <w:b/>
          <w:bCs/>
        </w:rPr>
        <w:t>0,5385</w:t>
      </w:r>
    </w:p>
    <w:p w14:paraId="26ADDC25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≈ 53,85 %</w:t>
      </w:r>
    </w:p>
    <w:p w14:paraId="76E345BD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Tipo de probabilidad</w:t>
      </w:r>
    </w:p>
    <w:p w14:paraId="07F75CBF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Probabilidad condicional.</w:t>
      </w:r>
    </w:p>
    <w:p w14:paraId="37ADD33E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Interpretación</w:t>
      </w:r>
    </w:p>
    <w:p w14:paraId="228DD2C8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Cuando un chip resulta defectuoso, existe aproximadamente un 53,85% de probabilidad de que sea del tipo A.</w:t>
      </w:r>
    </w:p>
    <w:p w14:paraId="35DC13A8" w14:textId="766B2BDA" w:rsidR="00FF112F" w:rsidRPr="00FF112F" w:rsidRDefault="00FF112F" w:rsidP="00FF112F">
      <w:pPr>
        <w:rPr>
          <w:rFonts w:ascii="Arial" w:eastAsiaTheme="majorEastAsia" w:hAnsi="Arial" w:cs="Arial"/>
          <w:b/>
        </w:rPr>
      </w:pPr>
    </w:p>
    <w:p w14:paraId="56EAD511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5. Telas A y B</w:t>
      </w:r>
    </w:p>
    <w:p w14:paraId="09FCE07E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Datos</w:t>
      </w:r>
    </w:p>
    <w:p w14:paraId="453D0A27" w14:textId="77777777" w:rsidR="00FF112F" w:rsidRPr="00FF112F" w:rsidRDefault="00FF112F" w:rsidP="00FF112F">
      <w:pPr>
        <w:numPr>
          <w:ilvl w:val="0"/>
          <w:numId w:val="7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 xml:space="preserve">P(A)=0,45 </w:t>
      </w:r>
    </w:p>
    <w:p w14:paraId="51BB65D7" w14:textId="77777777" w:rsidR="00FF112F" w:rsidRPr="00FF112F" w:rsidRDefault="00FF112F" w:rsidP="00FF112F">
      <w:pPr>
        <w:numPr>
          <w:ilvl w:val="0"/>
          <w:numId w:val="7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 xml:space="preserve">P(B)=0,55 </w:t>
      </w:r>
    </w:p>
    <w:p w14:paraId="1D3EC39F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Imperfecciones:</w:t>
      </w:r>
    </w:p>
    <w:p w14:paraId="0BE36E6D" w14:textId="77777777" w:rsidR="00FF112F" w:rsidRPr="00FF112F" w:rsidRDefault="00FF112F" w:rsidP="00FF112F">
      <w:pPr>
        <w:numPr>
          <w:ilvl w:val="0"/>
          <w:numId w:val="8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P(I|</w:t>
      </w:r>
      <w:proofErr w:type="gramStart"/>
      <w:r w:rsidRPr="00FF112F">
        <w:rPr>
          <w:rFonts w:ascii="Arial" w:eastAsiaTheme="majorEastAsia" w:hAnsi="Arial" w:cs="Arial"/>
          <w:b/>
        </w:rPr>
        <w:t>A)=</w:t>
      </w:r>
      <w:proofErr w:type="gramEnd"/>
      <w:r w:rsidRPr="00FF112F">
        <w:rPr>
          <w:rFonts w:ascii="Arial" w:eastAsiaTheme="majorEastAsia" w:hAnsi="Arial" w:cs="Arial"/>
          <w:b/>
        </w:rPr>
        <w:t xml:space="preserve">0,08 </w:t>
      </w:r>
    </w:p>
    <w:p w14:paraId="2F0FFFE6" w14:textId="77777777" w:rsidR="00FF112F" w:rsidRPr="00FF112F" w:rsidRDefault="00FF112F" w:rsidP="00FF112F">
      <w:pPr>
        <w:numPr>
          <w:ilvl w:val="0"/>
          <w:numId w:val="8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P(I|</w:t>
      </w:r>
      <w:proofErr w:type="gramStart"/>
      <w:r w:rsidRPr="00FF112F">
        <w:rPr>
          <w:rFonts w:ascii="Arial" w:eastAsiaTheme="majorEastAsia" w:hAnsi="Arial" w:cs="Arial"/>
          <w:b/>
        </w:rPr>
        <w:t>B)=</w:t>
      </w:r>
      <w:proofErr w:type="gramEnd"/>
      <w:r w:rsidRPr="00FF112F">
        <w:rPr>
          <w:rFonts w:ascii="Arial" w:eastAsiaTheme="majorEastAsia" w:hAnsi="Arial" w:cs="Arial"/>
          <w:b/>
        </w:rPr>
        <w:t xml:space="preserve">0,12 </w:t>
      </w:r>
    </w:p>
    <w:p w14:paraId="03E86698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P(B|I)</w:t>
      </w:r>
    </w:p>
    <w:p w14:paraId="3C0D8BD0" w14:textId="77777777" w:rsidR="00831116" w:rsidRDefault="00831116" w:rsidP="00FF112F">
      <w:pPr>
        <w:rPr>
          <w:rFonts w:ascii="Arial" w:eastAsiaTheme="majorEastAsia" w:hAnsi="Arial" w:cs="Arial"/>
          <w:b/>
          <w:bCs/>
        </w:rPr>
      </w:pPr>
    </w:p>
    <w:p w14:paraId="5C55E964" w14:textId="77777777" w:rsidR="00831116" w:rsidRDefault="00831116" w:rsidP="00FF112F">
      <w:pPr>
        <w:rPr>
          <w:rFonts w:ascii="Arial" w:eastAsiaTheme="majorEastAsia" w:hAnsi="Arial" w:cs="Arial"/>
          <w:b/>
          <w:bCs/>
        </w:rPr>
      </w:pPr>
    </w:p>
    <w:p w14:paraId="05B48135" w14:textId="6EB978A3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Procedimiento</w:t>
      </w:r>
    </w:p>
    <w:p w14:paraId="78CD7344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Probabilidad total de imperfección:</w:t>
      </w:r>
    </w:p>
    <w:p w14:paraId="7CCBED90" w14:textId="3FBC72B5" w:rsidR="00FF112F" w:rsidRDefault="00FF112F" w:rsidP="00FF112F">
      <w:pPr>
        <w:rPr>
          <w:rFonts w:ascii="Arial" w:eastAsiaTheme="majorEastAsia" w:hAnsi="Arial" w:cs="Arial"/>
          <w:b/>
        </w:rPr>
      </w:pPr>
      <m:oMathPara>
        <m:oMath>
          <m:r>
            <m:rPr>
              <m:sty m:val="bi"/>
            </m:rPr>
            <w:rPr>
              <w:rFonts w:ascii="Cambria Math" w:eastAsiaTheme="majorEastAsia" w:hAnsi="Cambria Math" w:cs="Arial"/>
            </w:rPr>
            <m:t>P(I)=0,45(0,08)+0,55(0,12)</m:t>
          </m:r>
          <m:r>
            <w:rPr>
              <w:rFonts w:ascii="Arial" w:eastAsiaTheme="majorEastAsia" w:hAnsi="Arial" w:cs="Arial"/>
              <w:b/>
              <w:i/>
            </w:rPr>
            <w:br/>
          </m:r>
        </m:oMath>
      </m:oMathPara>
    </w:p>
    <w:p w14:paraId="514A3315" w14:textId="77777777" w:rsidR="00445885" w:rsidRPr="00FF112F" w:rsidRDefault="00445885" w:rsidP="00FF112F">
      <w:pPr>
        <w:rPr>
          <w:rFonts w:ascii="Arial" w:eastAsiaTheme="majorEastAsia" w:hAnsi="Arial" w:cs="Arial"/>
          <w:b/>
        </w:rPr>
      </w:pPr>
    </w:p>
    <w:p w14:paraId="3665A2E0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lastRenderedPageBreak/>
        <w:t>Aplicando Bayes:</w:t>
      </w:r>
    </w:p>
    <w:p w14:paraId="74264510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Respuesta</w:t>
      </w:r>
    </w:p>
    <w:p w14:paraId="7B3460E8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  <w:bCs/>
        </w:rPr>
        <w:t>P(B|</w:t>
      </w:r>
      <w:proofErr w:type="gramStart"/>
      <w:r w:rsidRPr="00FF112F">
        <w:rPr>
          <w:rFonts w:ascii="Arial" w:eastAsiaTheme="majorEastAsia" w:hAnsi="Arial" w:cs="Arial"/>
          <w:b/>
          <w:bCs/>
        </w:rPr>
        <w:t>I)=</w:t>
      </w:r>
      <w:proofErr w:type="gramEnd"/>
      <w:r w:rsidRPr="00FF112F">
        <w:rPr>
          <w:rFonts w:ascii="Arial" w:eastAsiaTheme="majorEastAsia" w:hAnsi="Arial" w:cs="Arial"/>
          <w:b/>
          <w:bCs/>
        </w:rPr>
        <w:t>0,6471</w:t>
      </w:r>
    </w:p>
    <w:p w14:paraId="2376AC47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≈ 64,7 %</w:t>
      </w:r>
    </w:p>
    <w:p w14:paraId="1ABBED59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Tipo de probabilidad</w:t>
      </w:r>
    </w:p>
    <w:p w14:paraId="368D22BC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Probabilidad condicional.</w:t>
      </w:r>
    </w:p>
    <w:p w14:paraId="5F7A5100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Interpretación</w:t>
      </w:r>
    </w:p>
    <w:p w14:paraId="72824A82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Si una tela presenta imperfecciones, existe aproximadamente un 64,7% de probabilidad de que corresponda al tipo B.</w:t>
      </w:r>
    </w:p>
    <w:p w14:paraId="0B715172" w14:textId="2D4D5BE1" w:rsidR="00FF112F" w:rsidRPr="00FF112F" w:rsidRDefault="00FF112F" w:rsidP="00FF112F">
      <w:pPr>
        <w:rPr>
          <w:rFonts w:ascii="Arial" w:eastAsiaTheme="majorEastAsia" w:hAnsi="Arial" w:cs="Arial"/>
          <w:b/>
        </w:rPr>
      </w:pPr>
    </w:p>
    <w:p w14:paraId="154E2B67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6. Situación donde se utiliza la probabilidad multiplicativa</w:t>
      </w:r>
    </w:p>
    <w:p w14:paraId="72E3CF9A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En una planta industrial se inspeccionan dos componentes independientes:</w:t>
      </w:r>
    </w:p>
    <w:p w14:paraId="28A04833" w14:textId="77777777" w:rsidR="00FF112F" w:rsidRPr="00FF112F" w:rsidRDefault="00FF112F" w:rsidP="00FF112F">
      <w:pPr>
        <w:numPr>
          <w:ilvl w:val="0"/>
          <w:numId w:val="9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 xml:space="preserve">Probabilidad de que el motor esté en buen estado = 0,95. </w:t>
      </w:r>
    </w:p>
    <w:p w14:paraId="27FE8CBE" w14:textId="77777777" w:rsidR="00FF112F" w:rsidRPr="00FF112F" w:rsidRDefault="00FF112F" w:rsidP="00FF112F">
      <w:pPr>
        <w:numPr>
          <w:ilvl w:val="0"/>
          <w:numId w:val="9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 xml:space="preserve">Probabilidad de que el sistema eléctrico esté en buen estado = 0,98. </w:t>
      </w:r>
    </w:p>
    <w:p w14:paraId="6B6A220C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La probabilidad de que ambos funcionen correctamente es:</w:t>
      </w:r>
    </w:p>
    <w:p w14:paraId="61A91C12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Respuesta</w:t>
      </w:r>
    </w:p>
    <w:p w14:paraId="2FA6C62B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  <w:bCs/>
        </w:rPr>
        <w:t>P(A∩</w:t>
      </w:r>
      <w:proofErr w:type="gramStart"/>
      <w:r w:rsidRPr="00FF112F">
        <w:rPr>
          <w:rFonts w:ascii="Arial" w:eastAsiaTheme="majorEastAsia" w:hAnsi="Arial" w:cs="Arial"/>
          <w:b/>
          <w:bCs/>
        </w:rPr>
        <w:t>B)=</w:t>
      </w:r>
      <w:proofErr w:type="gramEnd"/>
      <w:r w:rsidRPr="00FF112F">
        <w:rPr>
          <w:rFonts w:ascii="Arial" w:eastAsiaTheme="majorEastAsia" w:hAnsi="Arial" w:cs="Arial"/>
          <w:b/>
          <w:bCs/>
        </w:rPr>
        <w:t>0,931</w:t>
      </w:r>
    </w:p>
    <w:p w14:paraId="2C0D1B1E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= 93,1 %</w:t>
      </w:r>
    </w:p>
    <w:p w14:paraId="0DD609EB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Tipo de probabilidad</w:t>
      </w:r>
    </w:p>
    <w:p w14:paraId="674742CD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Regla multiplicativa para eventos independientes.</w:t>
      </w:r>
    </w:p>
    <w:p w14:paraId="33DAA8C9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Interpretación</w:t>
      </w:r>
    </w:p>
    <w:p w14:paraId="6689F997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Existe una probabilidad del 93,1% de que ambos componentes operen correctamente. Este análisis es muy utilizado en Ingeniería Industrial para estudiar confiabilidad y control de calidad.</w:t>
      </w:r>
    </w:p>
    <w:p w14:paraId="5638F623" w14:textId="0BCA9963" w:rsidR="00FF112F" w:rsidRPr="00FF112F" w:rsidRDefault="00FF112F" w:rsidP="00FF112F">
      <w:pPr>
        <w:rPr>
          <w:rFonts w:ascii="Arial" w:eastAsiaTheme="majorEastAsia" w:hAnsi="Arial" w:cs="Arial"/>
          <w:b/>
        </w:rPr>
      </w:pPr>
    </w:p>
    <w:p w14:paraId="62478636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Referencias (APA 7)</w:t>
      </w:r>
    </w:p>
    <w:p w14:paraId="6CF4BC3A" w14:textId="77777777" w:rsidR="00FF112F" w:rsidRPr="00FF112F" w:rsidRDefault="00FF112F" w:rsidP="00FF112F">
      <w:pPr>
        <w:numPr>
          <w:ilvl w:val="0"/>
          <w:numId w:val="10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 xml:space="preserve">Walpole, R., Myers, R., Myers, S. y Ye, K. (2012). </w:t>
      </w:r>
      <w:r w:rsidRPr="00FF112F">
        <w:rPr>
          <w:rFonts w:ascii="Arial" w:eastAsiaTheme="majorEastAsia" w:hAnsi="Arial" w:cs="Arial"/>
          <w:b/>
          <w:i/>
          <w:iCs/>
        </w:rPr>
        <w:t>Probabilidad y estadística para ingeniería y ciencias</w:t>
      </w:r>
      <w:r w:rsidRPr="00FF112F">
        <w:rPr>
          <w:rFonts w:ascii="Arial" w:eastAsiaTheme="majorEastAsia" w:hAnsi="Arial" w:cs="Arial"/>
          <w:b/>
        </w:rPr>
        <w:t xml:space="preserve">. Pearson. </w:t>
      </w:r>
    </w:p>
    <w:p w14:paraId="03E5EB85" w14:textId="77777777" w:rsidR="00FF112F" w:rsidRPr="00FF112F" w:rsidRDefault="00FF112F" w:rsidP="00FF112F">
      <w:pPr>
        <w:numPr>
          <w:ilvl w:val="0"/>
          <w:numId w:val="10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 xml:space="preserve">Montgomery, D. y </w:t>
      </w:r>
      <w:proofErr w:type="spellStart"/>
      <w:r w:rsidRPr="00FF112F">
        <w:rPr>
          <w:rFonts w:ascii="Arial" w:eastAsiaTheme="majorEastAsia" w:hAnsi="Arial" w:cs="Arial"/>
          <w:b/>
        </w:rPr>
        <w:t>Runger</w:t>
      </w:r>
      <w:proofErr w:type="spellEnd"/>
      <w:r w:rsidRPr="00FF112F">
        <w:rPr>
          <w:rFonts w:ascii="Arial" w:eastAsiaTheme="majorEastAsia" w:hAnsi="Arial" w:cs="Arial"/>
          <w:b/>
        </w:rPr>
        <w:t xml:space="preserve">, G. (2018). </w:t>
      </w:r>
      <w:r w:rsidRPr="00FF112F">
        <w:rPr>
          <w:rFonts w:ascii="Arial" w:eastAsiaTheme="majorEastAsia" w:hAnsi="Arial" w:cs="Arial"/>
          <w:b/>
          <w:i/>
          <w:iCs/>
        </w:rPr>
        <w:t>Probabilidad y estadística aplicadas a la ingeniería</w:t>
      </w:r>
      <w:r w:rsidRPr="00FF112F">
        <w:rPr>
          <w:rFonts w:ascii="Arial" w:eastAsiaTheme="majorEastAsia" w:hAnsi="Arial" w:cs="Arial"/>
          <w:b/>
        </w:rPr>
        <w:t>. Wiley.</w:t>
      </w:r>
    </w:p>
    <w:p w14:paraId="61804462" w14:textId="77777777" w:rsidR="00984283" w:rsidRPr="00FF112F" w:rsidRDefault="00984283" w:rsidP="00984283">
      <w:pPr>
        <w:rPr>
          <w:rFonts w:ascii="Arial" w:hAnsi="Arial" w:cs="Arial"/>
        </w:rPr>
      </w:pPr>
    </w:p>
    <w:p w14:paraId="7D3E1D6C" w14:textId="2FEC8791" w:rsidR="00F107E3" w:rsidRPr="00FF112F" w:rsidRDefault="00F107E3" w:rsidP="00F107E3">
      <w:pPr>
        <w:rPr>
          <w:rFonts w:ascii="Arial" w:hAnsi="Arial" w:cs="Arial"/>
        </w:rPr>
      </w:pPr>
    </w:p>
    <w:sectPr w:rsidR="00F107E3" w:rsidRPr="00FF112F" w:rsidSect="00F107E3">
      <w:headerReference w:type="even" r:id="rId10"/>
      <w:headerReference w:type="default" r:id="rId11"/>
      <w:footerReference w:type="default" r:id="rId12"/>
      <w:pgSz w:w="12240" w:h="15840"/>
      <w:pgMar w:top="1417" w:right="1701" w:bottom="1417" w:left="1701" w:header="43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41DC4" w14:textId="77777777" w:rsidR="00247FA6" w:rsidRDefault="00247FA6" w:rsidP="00F107E3">
      <w:r>
        <w:separator/>
      </w:r>
    </w:p>
  </w:endnote>
  <w:endnote w:type="continuationSeparator" w:id="0">
    <w:p w14:paraId="4CB19579" w14:textId="77777777" w:rsidR="00247FA6" w:rsidRDefault="00247FA6" w:rsidP="00F10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92852" w14:textId="3BF4665A" w:rsidR="00F107E3" w:rsidRDefault="003F3E2A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935551D" wp14:editId="0EA170EA">
          <wp:simplePos x="0" y="0"/>
          <wp:positionH relativeFrom="column">
            <wp:posOffset>5440045</wp:posOffset>
          </wp:positionH>
          <wp:positionV relativeFrom="paragraph">
            <wp:posOffset>-108585</wp:posOffset>
          </wp:positionV>
          <wp:extent cx="1011555" cy="587375"/>
          <wp:effectExtent l="0" t="0" r="4445" b="0"/>
          <wp:wrapNone/>
          <wp:docPr id="651894868" name="Imagen 6518948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1894868" name="Imagen 65189486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1555" cy="587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107E3">
      <w:rPr>
        <w:noProof/>
      </w:rPr>
      <mc:AlternateContent>
        <mc:Choice Requires="wps">
          <w:drawing>
            <wp:anchor distT="0" distB="0" distL="114300" distR="114300" simplePos="0" relativeHeight="251658239" behindDoc="0" locked="0" layoutInCell="1" allowOverlap="1" wp14:anchorId="4A4E33F4" wp14:editId="627569FE">
              <wp:simplePos x="0" y="0"/>
              <wp:positionH relativeFrom="column">
                <wp:posOffset>-1105535</wp:posOffset>
              </wp:positionH>
              <wp:positionV relativeFrom="paragraph">
                <wp:posOffset>-269240</wp:posOffset>
              </wp:positionV>
              <wp:extent cx="7772400" cy="889000"/>
              <wp:effectExtent l="0" t="0" r="0" b="0"/>
              <wp:wrapNone/>
              <wp:docPr id="733492715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88900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C9006D8" id="Rectángulo 5" o:spid="_x0000_s1026" style="position:absolute;margin-left:-87.05pt;margin-top:-21.2pt;width:612pt;height:70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" fillcolor="#e7e6e6 [3214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304BC" w14:textId="77777777" w:rsidR="00247FA6" w:rsidRDefault="00247FA6" w:rsidP="00F107E3">
      <w:r>
        <w:separator/>
      </w:r>
    </w:p>
  </w:footnote>
  <w:footnote w:type="continuationSeparator" w:id="0">
    <w:p w14:paraId="4702C90A" w14:textId="77777777" w:rsidR="00247FA6" w:rsidRDefault="00247FA6" w:rsidP="00F107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941896477"/>
      <w:docPartObj>
        <w:docPartGallery w:val="Page Numbers (Top of Page)"/>
        <w:docPartUnique/>
      </w:docPartObj>
    </w:sdtPr>
    <w:sdtContent>
      <w:p w14:paraId="5CD72A6E" w14:textId="65F0134C" w:rsidR="00F107E3" w:rsidRDefault="00F107E3" w:rsidP="00E11B0D">
        <w:pPr>
          <w:pStyle w:val="Encabezado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6F0B9E13" w14:textId="77777777" w:rsidR="00F107E3" w:rsidRDefault="00F107E3" w:rsidP="00F107E3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165852883"/>
      <w:docPartObj>
        <w:docPartGallery w:val="Page Numbers (Top of Page)"/>
        <w:docPartUnique/>
      </w:docPartObj>
    </w:sdtPr>
    <w:sdtContent>
      <w:p w14:paraId="7DAAD0FB" w14:textId="13DBAE98" w:rsidR="00F107E3" w:rsidRDefault="00F107E3" w:rsidP="00F107E3">
        <w:pPr>
          <w:pStyle w:val="Encabezado"/>
          <w:framePr w:h="350" w:hRule="exact" w:wrap="none" w:vAnchor="text" w:hAnchor="margin" w:xAlign="right" w:y="98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37521285" w14:textId="7BD3C770" w:rsidR="00F107E3" w:rsidRPr="00D74BFF" w:rsidRDefault="00D74BFF" w:rsidP="00F107E3">
    <w:pPr>
      <w:tabs>
        <w:tab w:val="right" w:pos="11524"/>
      </w:tabs>
      <w:spacing w:before="86"/>
      <w:ind w:right="360"/>
      <w:rPr>
        <w:szCs w:val="40"/>
      </w:rPr>
    </w:pPr>
    <w:r w:rsidRPr="00D74BFF">
      <w:rPr>
        <w:b/>
        <w:bCs/>
        <w:color w:val="82B543"/>
        <w:szCs w:val="40"/>
      </w:rPr>
      <w:t>Entregable</w:t>
    </w:r>
    <w:r w:rsidR="00F107E3" w:rsidRPr="00D74BFF">
      <w:rPr>
        <w:b/>
        <w:bCs/>
        <w:color w:val="82B543"/>
        <w:szCs w:val="40"/>
      </w:rPr>
      <w:t xml:space="preserve">   |</w:t>
    </w:r>
    <w:r w:rsidR="00F107E3" w:rsidRPr="00D74BFF">
      <w:rPr>
        <w:color w:val="82B543"/>
        <w:szCs w:val="40"/>
      </w:rPr>
      <w:t xml:space="preserve">   </w:t>
    </w:r>
    <w:r w:rsidR="00C75F82">
      <w:rPr>
        <w:b/>
        <w:color w:val="2C2C2C"/>
        <w:szCs w:val="40"/>
      </w:rPr>
      <w:t>Nombre a</w:t>
    </w:r>
    <w:r w:rsidRPr="00D74BFF">
      <w:rPr>
        <w:b/>
        <w:color w:val="2C2C2C"/>
        <w:szCs w:val="40"/>
      </w:rPr>
      <w:t>signatura</w:t>
    </w:r>
    <w:r w:rsidR="00C75F82">
      <w:rPr>
        <w:b/>
        <w:color w:val="2C2C2C"/>
        <w:szCs w:val="40"/>
      </w:rPr>
      <w:t xml:space="preserve"> - Semana 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A410C"/>
    <w:multiLevelType w:val="multilevel"/>
    <w:tmpl w:val="3350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74774"/>
    <w:multiLevelType w:val="multilevel"/>
    <w:tmpl w:val="ECE4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702B6"/>
    <w:multiLevelType w:val="multilevel"/>
    <w:tmpl w:val="569C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64C8A"/>
    <w:multiLevelType w:val="multilevel"/>
    <w:tmpl w:val="10EA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5B6CDF"/>
    <w:multiLevelType w:val="multilevel"/>
    <w:tmpl w:val="E000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893691"/>
    <w:multiLevelType w:val="multilevel"/>
    <w:tmpl w:val="2F58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AF0F71"/>
    <w:multiLevelType w:val="multilevel"/>
    <w:tmpl w:val="0622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C3A17"/>
    <w:multiLevelType w:val="multilevel"/>
    <w:tmpl w:val="7748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2526E"/>
    <w:multiLevelType w:val="multilevel"/>
    <w:tmpl w:val="FF62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9469C"/>
    <w:multiLevelType w:val="multilevel"/>
    <w:tmpl w:val="424A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576726">
    <w:abstractNumId w:val="7"/>
  </w:num>
  <w:num w:numId="2" w16cid:durableId="1131021285">
    <w:abstractNumId w:val="5"/>
  </w:num>
  <w:num w:numId="3" w16cid:durableId="184439584">
    <w:abstractNumId w:val="4"/>
  </w:num>
  <w:num w:numId="4" w16cid:durableId="694160309">
    <w:abstractNumId w:val="3"/>
  </w:num>
  <w:num w:numId="5" w16cid:durableId="1079906385">
    <w:abstractNumId w:val="2"/>
  </w:num>
  <w:num w:numId="6" w16cid:durableId="1582568766">
    <w:abstractNumId w:val="1"/>
  </w:num>
  <w:num w:numId="7" w16cid:durableId="178391652">
    <w:abstractNumId w:val="0"/>
  </w:num>
  <w:num w:numId="8" w16cid:durableId="1746754582">
    <w:abstractNumId w:val="8"/>
  </w:num>
  <w:num w:numId="9" w16cid:durableId="2048482222">
    <w:abstractNumId w:val="6"/>
  </w:num>
  <w:num w:numId="10" w16cid:durableId="6587717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83"/>
    <w:rsid w:val="000C4F69"/>
    <w:rsid w:val="001078DA"/>
    <w:rsid w:val="001423E4"/>
    <w:rsid w:val="00177847"/>
    <w:rsid w:val="00223B59"/>
    <w:rsid w:val="00247FA6"/>
    <w:rsid w:val="002B2F62"/>
    <w:rsid w:val="0036244A"/>
    <w:rsid w:val="003F3E2A"/>
    <w:rsid w:val="00445885"/>
    <w:rsid w:val="00470B71"/>
    <w:rsid w:val="00505751"/>
    <w:rsid w:val="005B638B"/>
    <w:rsid w:val="007D5481"/>
    <w:rsid w:val="00831116"/>
    <w:rsid w:val="009003BF"/>
    <w:rsid w:val="00984283"/>
    <w:rsid w:val="00BA0763"/>
    <w:rsid w:val="00C500C4"/>
    <w:rsid w:val="00C75F82"/>
    <w:rsid w:val="00D74BFF"/>
    <w:rsid w:val="00E00C7C"/>
    <w:rsid w:val="00F107E3"/>
    <w:rsid w:val="00FB361D"/>
    <w:rsid w:val="00FE3D02"/>
    <w:rsid w:val="00FF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8F4C04"/>
  <w15:chartTrackingRefBased/>
  <w15:docId w15:val="{8CAD9F49-2FB7-1645-B7BA-D643889AD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7E3"/>
    <w:rPr>
      <w:rFonts w:ascii="Barlow" w:hAnsi="Barlow"/>
    </w:rPr>
  </w:style>
  <w:style w:type="paragraph" w:styleId="Ttulo1">
    <w:name w:val="heading 1"/>
    <w:basedOn w:val="Normal"/>
    <w:next w:val="Normal"/>
    <w:link w:val="Ttulo1Car"/>
    <w:uiPriority w:val="9"/>
    <w:qFormat/>
    <w:rsid w:val="003F3E2A"/>
    <w:pPr>
      <w:keepNext/>
      <w:keepLines/>
      <w:spacing w:before="240"/>
      <w:outlineLvl w:val="0"/>
    </w:pPr>
    <w:rPr>
      <w:rFonts w:eastAsiaTheme="majorEastAsia" w:cstheme="majorBidi"/>
      <w:b/>
      <w:color w:val="82B543"/>
      <w:sz w:val="48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112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11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3E2A"/>
    <w:rPr>
      <w:rFonts w:ascii="Barlow" w:eastAsiaTheme="majorEastAsia" w:hAnsi="Barlow" w:cstheme="majorBidi"/>
      <w:b/>
      <w:color w:val="82B543"/>
      <w:sz w:val="48"/>
      <w:szCs w:val="32"/>
    </w:rPr>
  </w:style>
  <w:style w:type="paragraph" w:styleId="TDC3">
    <w:name w:val="toc 3"/>
    <w:basedOn w:val="Normal"/>
    <w:uiPriority w:val="1"/>
    <w:qFormat/>
    <w:rsid w:val="00984283"/>
    <w:pPr>
      <w:ind w:left="240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uiPriority w:val="1"/>
    <w:qFormat/>
    <w:rsid w:val="00984283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uiPriority w:val="1"/>
    <w:qFormat/>
    <w:rsid w:val="0098428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107E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107E3"/>
    <w:rPr>
      <w:rFonts w:ascii="Barlow" w:hAnsi="Barlow"/>
    </w:rPr>
  </w:style>
  <w:style w:type="paragraph" w:styleId="Piedepgina">
    <w:name w:val="footer"/>
    <w:basedOn w:val="Normal"/>
    <w:link w:val="PiedepginaCar"/>
    <w:uiPriority w:val="99"/>
    <w:unhideWhenUsed/>
    <w:rsid w:val="00F107E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107E3"/>
    <w:rPr>
      <w:rFonts w:ascii="Barlow" w:hAnsi="Barlow"/>
    </w:rPr>
  </w:style>
  <w:style w:type="character" w:styleId="Nmerodepgina">
    <w:name w:val="page number"/>
    <w:basedOn w:val="Fuentedeprrafopredeter"/>
    <w:uiPriority w:val="99"/>
    <w:semiHidden/>
    <w:unhideWhenUsed/>
    <w:rsid w:val="00F107E3"/>
  </w:style>
  <w:style w:type="paragraph" w:styleId="TtuloTDC">
    <w:name w:val="TOC Heading"/>
    <w:basedOn w:val="Ttulo1"/>
    <w:next w:val="Normal"/>
    <w:uiPriority w:val="39"/>
    <w:unhideWhenUsed/>
    <w:qFormat/>
    <w:rsid w:val="003F3E2A"/>
    <w:p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kern w:val="0"/>
      <w:sz w:val="28"/>
      <w:szCs w:val="28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F3E2A"/>
    <w:pPr>
      <w:spacing w:before="360"/>
    </w:pPr>
    <w:rPr>
      <w:rFonts w:asciiTheme="majorHAnsi" w:hAnsiTheme="majorHAnsi" w:cstheme="majorHAnsi"/>
      <w:b/>
      <w:bCs/>
      <w:caps/>
    </w:rPr>
  </w:style>
  <w:style w:type="character" w:styleId="Hipervnculo">
    <w:name w:val="Hyperlink"/>
    <w:basedOn w:val="Fuentedeprrafopredeter"/>
    <w:uiPriority w:val="99"/>
    <w:unhideWhenUsed/>
    <w:rsid w:val="003F3E2A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3F3E2A"/>
    <w:pPr>
      <w:spacing w:before="240"/>
    </w:pPr>
    <w:rPr>
      <w:rFonts w:asciiTheme="minorHAnsi" w:hAnsiTheme="minorHAnsi" w:cstheme="minorHAnsi"/>
      <w:b/>
      <w:bCs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3F3E2A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3F3E2A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3F3E2A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3F3E2A"/>
    <w:pPr>
      <w:ind w:left="1680"/>
    </w:pPr>
    <w:rPr>
      <w:rFonts w:asciiTheme="minorHAnsi" w:hAnsiTheme="minorHAnsi" w:cstheme="minorHAnsi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E00C7C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11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112F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E931755-968D-EA40-8D44-5E36CB93A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493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Ulloa</dc:creator>
  <cp:keywords/>
  <dc:description/>
  <cp:lastModifiedBy>Robinson Godoy</cp:lastModifiedBy>
  <cp:revision>9</cp:revision>
  <dcterms:created xsi:type="dcterms:W3CDTF">2023-06-22T22:13:00Z</dcterms:created>
  <dcterms:modified xsi:type="dcterms:W3CDTF">2026-06-18T02:50:00Z</dcterms:modified>
</cp:coreProperties>
</file>