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582eue4qv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**CONTRATO DE COLABORACIÓN OPERATIVA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Miner Global Connect – Latitud Norte Holding**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(Versión Ejecutiva – Lista para firmar)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98c0b7k3e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Naturaleza del acuerdo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contrato </w:t>
      </w:r>
      <w:r w:rsidDel="00000000" w:rsidR="00000000" w:rsidRPr="00000000">
        <w:rPr>
          <w:b w:val="1"/>
          <w:bCs w:val="1"/>
          <w:rtl w:val="0"/>
        </w:rPr>
        <w:t xml:space="preserve">NO constituye vínculo laboral</w:t>
      </w:r>
      <w:r w:rsidDel="00000000" w:rsidR="00000000" w:rsidRPr="00000000">
        <w:rPr>
          <w:rtl w:val="0"/>
        </w:rPr>
        <w:t xml:space="preserve">.</w:t>
        <w:br w:type="textWrapping"/>
        <w:t xml:space="preserve"> El Colaborador actúa como </w:t>
      </w:r>
      <w:r w:rsidDel="00000000" w:rsidR="00000000" w:rsidRPr="00000000">
        <w:rPr>
          <w:b w:val="1"/>
          <w:bCs w:val="1"/>
          <w:rtl w:val="0"/>
        </w:rPr>
        <w:t xml:space="preserve">agente independiente</w:t>
      </w:r>
      <w:r w:rsidDel="00000000" w:rsidR="00000000" w:rsidRPr="00000000">
        <w:rPr>
          <w:rtl w:val="0"/>
        </w:rPr>
        <w:t xml:space="preserve">, por cuenta propia, prestando servicios comerciales y de apoyo operativo para Miner Global Connect (MGC), sin subordinación ni dependencia.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MGC no paga sueldo fijo, asignaciones, horas extras ni ningún tipo de prestación laboral.</w:t>
        <w:br w:type="textWrapping"/>
        <w:t xml:space="preserve"> El pago es </w:t>
      </w:r>
      <w:r w:rsidDel="00000000" w:rsidR="00000000" w:rsidRPr="00000000">
        <w:rPr>
          <w:b w:val="1"/>
          <w:bCs w:val="1"/>
          <w:rtl w:val="0"/>
        </w:rPr>
        <w:t xml:space="preserve">100% por resultados</w:t>
      </w:r>
      <w:r w:rsidDel="00000000" w:rsidR="00000000" w:rsidRPr="00000000">
        <w:rPr>
          <w:rtl w:val="0"/>
        </w:rPr>
        <w:t xml:space="preserve">, bajo el esquema de comisiones y participación en negocios descrito en este contrato.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gokf6x7tt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Objeto del Contrato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Colaborador apoyará a MGC en: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Expansión comercial</w:t>
        <w:br w:type="textWrapping"/>
      </w:r>
      <w:r w:rsidDel="00000000" w:rsidR="00000000" w:rsidRPr="00000000">
        <w:rPr>
          <w:rtl w:val="0"/>
        </w:rPr>
        <w:t xml:space="preserve"> – Búsqueda de proveedores</w:t>
        <w:br w:type="textWrapping"/>
        <w:t xml:space="preserve"> – Identificación de compradores</w:t>
        <w:br w:type="textWrapping"/>
        <w:t xml:space="preserve"> – Desarrollo de pipeline</w:t>
        <w:br w:type="textWrapping"/>
        <w:t xml:space="preserve"> – Posicionamiento de la marca</w:t>
        <w:br w:type="textWrapping"/>
        <w:t xml:space="preserve"> – Networking estratégico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Sourcing básico (sin negociación final)</w:t>
        <w:br w:type="textWrapping"/>
      </w:r>
      <w:r w:rsidDel="00000000" w:rsidR="00000000" w:rsidRPr="00000000">
        <w:rPr>
          <w:rtl w:val="0"/>
        </w:rPr>
        <w:t xml:space="preserve"> – Buscar empresas (mineras, traders, plantas)</w:t>
        <w:br w:type="textWrapping"/>
        <w:t xml:space="preserve"> – Extraer datos de contacto</w:t>
        <w:br w:type="textWrapping"/>
        <w:t xml:space="preserve"> – Clasificar leads</w:t>
        <w:br w:type="textWrapping"/>
        <w:t xml:space="preserve"> – Obtener información técnica inicial</w:t>
        <w:br w:type="textWrapping"/>
        <w:t xml:space="preserve"> – Conectar primeras conversaciones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/ Inteligencia comercial</w:t>
        <w:br w:type="textWrapping"/>
      </w:r>
      <w:r w:rsidDel="00000000" w:rsidR="00000000" w:rsidRPr="00000000">
        <w:rPr>
          <w:rtl w:val="0"/>
        </w:rPr>
        <w:t xml:space="preserve"> – Resumen de noticias del mercado (Reuters, FT, etc.)</w:t>
        <w:br w:type="textWrapping"/>
        <w:t xml:space="preserve"> – Directorios, ferias, cámaras, listas</w:t>
        <w:br w:type="textWrapping"/>
        <w:t xml:space="preserve"> – Proyectos mineros emergentes</w:t>
        <w:br w:type="textWrapping"/>
        <w:t xml:space="preserve"> – Actualizar base de datos técnica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 su red de contactos</w:t>
        <w:br w:type="textWrapping"/>
      </w:r>
      <w:r w:rsidDel="00000000" w:rsidR="00000000" w:rsidRPr="00000000">
        <w:rPr>
          <w:rtl w:val="0"/>
        </w:rPr>
        <w:t xml:space="preserve"> – Activar oportunidades de negocio</w:t>
        <w:br w:type="textWrapping"/>
        <w:t xml:space="preserve"> – Presentar MGC como operador oficial</w:t>
        <w:br w:type="textWrapping"/>
        <w:t xml:space="preserve"> – Abrir puertas y ampliar la red de la empresa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Trabajo con la red de contactos de MGC</w:t>
        <w:br w:type="textWrapping"/>
      </w:r>
      <w:r w:rsidDel="00000000" w:rsidR="00000000" w:rsidRPr="00000000">
        <w:rPr>
          <w:rtl w:val="0"/>
        </w:rPr>
        <w:t xml:space="preserve"> – Gestionar, contactar, informar</w:t>
        <w:br w:type="textWrapping"/>
        <w:t xml:space="preserve"> – Ampliar relaciones</w:t>
        <w:br w:type="textWrapping"/>
        <w:t xml:space="preserve"> – Introducir prospectos a MGC</w:t>
        <w:br w:type="textWrapping"/>
        <w:t xml:space="preserve"> – Generar reuniones introductorias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  <w:br w:type="textWrapping"/>
      </w:r>
      <w:r w:rsidDel="00000000" w:rsidR="00000000" w:rsidRPr="00000000">
        <w:rPr>
          <w:rtl w:val="0"/>
        </w:rPr>
        <w:t xml:space="preserve"> Todas las negociaciones finales, precios, condiciones, contratos, SCO, ICPO/LOI, y cierres están a cargo del </w:t>
      </w:r>
      <w:r w:rsidDel="00000000" w:rsidR="00000000" w:rsidRPr="00000000">
        <w:rPr>
          <w:b w:val="1"/>
          <w:bCs w:val="1"/>
          <w:rtl w:val="0"/>
        </w:rPr>
        <w:t xml:space="preserve">CEO – Robinson Godoy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a4a4x7wpx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3. Anexo de Operaciones Cubiertas (obligatorio y vinculante)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colaboración abarca </w:t>
      </w:r>
      <w:r w:rsidDel="00000000" w:rsidR="00000000" w:rsidRPr="00000000">
        <w:rPr>
          <w:b w:val="1"/>
          <w:bCs w:val="1"/>
          <w:rtl w:val="0"/>
        </w:rPr>
        <w:t xml:space="preserve">todas las operaciones mineras y relacionadas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e4b0sb5yb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Minerales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Hierro (Fe 62–65%)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Manganeso (35–48%)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Cobre en broza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Cobre concentrado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Polimetálicos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Minerales secundarios asociados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ape2p2mqe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Programas operativos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Supply programs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anuales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Volúmenes spot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 de blending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QC y control de calidad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Logística (SGS/MSK/BL/CO/forwarders/navieras)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1mvbm9pmu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Operaciones estratégicas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Compra, arriendo o traspaso de pertenencias mineras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Inversiones en proyectos mineros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Estructuración de deals mayores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Introducción de fondos/inversionistas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 de origen África + LatAm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consultoría o gestión minera ofrecidos por MGC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Todo esto queda protegido y cubierto bajo el contrato.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uubfdnysw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4. Condiciones de Comisión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(100% motivacional, transparente, escalable)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rf72ey8kf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Si el colaborador trae un proveedor o comprador → gana comisión.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es simple: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él trae un proveedor y tú cierras con tu comprador → gana.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él trae un comprador y tú aportas proveedor → gana.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él abre un deal de inversión o pertenencia → gana.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7oe41c3rm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Estructura porcentual según tamaño del negocio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Basado en lo que planteaste: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dj0fy70wh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A) Deals sobre USD 200.000 → 10% para él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Ej.: negocio de 220.000 USD → él gana 22.000 USD.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a0sgp5nut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B) Deals entre 100.000 y 199.999 → 12% para él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7dcf9n91j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C) Deals bajo 100.000 → 20% para él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incentiva: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abra puertas,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busque negocios mayores,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priorice deals reales (no basura),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crezca contigo.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a9zmrqnj9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Fee de USD 2.000 (cuando paga el proveedor)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colaborador activa un proveedor y ese proveedor firma el </w:t>
      </w:r>
      <w:r w:rsidDel="00000000" w:rsidR="00000000" w:rsidRPr="00000000">
        <w:rPr>
          <w:b w:val="1"/>
          <w:bCs w:val="1"/>
          <w:rtl w:val="0"/>
        </w:rPr>
        <w:t xml:space="preserve">Contrato de Intermediación</w:t>
      </w:r>
      <w:r w:rsidDel="00000000" w:rsidR="00000000" w:rsidRPr="00000000">
        <w:rPr>
          <w:rtl w:val="0"/>
        </w:rPr>
        <w:t xml:space="preserve"> y paga los USD 2.000: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colaborador recibe USD 600</w:t>
        <w:br w:type="textWrapping"/>
      </w:r>
      <w:r w:rsidDel="00000000" w:rsidR="00000000" w:rsidRPr="00000000">
        <w:rPr>
          <w:rtl w:val="0"/>
        </w:rPr>
        <w:t xml:space="preserve"> (pago único).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queda firmado en el contrato.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5mx0whov0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Operaciones especiales (pertenencias / inversiones)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estos casos: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evaluará caso a caso,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siempre con un porcentaje,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fijo,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la comisión se definirá según magnitud del proyecto.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lo incluiré en una cláusula abierta pero protegida.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idga7uzfs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5. NO COMPETE (12 meses)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vigencia del contrato y </w:t>
      </w:r>
      <w:r w:rsidDel="00000000" w:rsidR="00000000" w:rsidRPr="00000000">
        <w:rPr>
          <w:b w:val="1"/>
          <w:bCs w:val="1"/>
          <w:rtl w:val="0"/>
        </w:rPr>
        <w:t xml:space="preserve">por 12 meses posteriores</w:t>
      </w:r>
      <w:r w:rsidDel="00000000" w:rsidR="00000000" w:rsidRPr="00000000">
        <w:rPr>
          <w:rtl w:val="0"/>
        </w:rPr>
        <w:t xml:space="preserve">, el colaborador: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podrá replicar el modelo de MGC,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podrá operar con tus proveedores, compradores o leads de manera independiente,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podrá cerrar negocios sin que MGC participe,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podrá usar tu documentación para beneficio externo,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podrá trabajar en paralelo en otra firma de trading minero sin autorización.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protege tu pipeline y tu inversión.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xo9qzfw71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6. NDA – Confidencialidad estricta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lo que él vea, reciba o acceda queda cubierto: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contactos,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listas,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datos,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precios,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internos,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procesos,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SOP,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scripts,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marca,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estructura,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oficina,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pipeline.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 autorización escrita → prohibido divulgar o usar.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Cualquier violación → terminación inmediata.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71czdb52a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7. No divulgación de contactos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expresamente prohibido: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transferir tus contactos,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compartir listas,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tus compradores/proveedores en otras actividades,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contactar después de terminado el contrato,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operar “por fuera”.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Protección máxima para MGC.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trcuam2be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8. Sistema de Reportes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(Flexibilidad total, sin metas obligatorias)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Reporte semanal: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Proveedores contactados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Compradores contactados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Actividades realizadas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Avances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Próximos pasos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metas mínimas ni KPIs obligatorios.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basa en </w:t>
      </w:r>
      <w:r w:rsidDel="00000000" w:rsidR="00000000" w:rsidRPr="00000000">
        <w:rPr>
          <w:b w:val="1"/>
          <w:bCs w:val="1"/>
          <w:rtl w:val="0"/>
        </w:rPr>
        <w:t xml:space="preserve">motivación y resultados reales</w:t>
      </w:r>
      <w:r w:rsidDel="00000000" w:rsidR="00000000" w:rsidRPr="00000000">
        <w:rPr>
          <w:rtl w:val="0"/>
        </w:rPr>
        <w:t xml:space="preserve">, no en números.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i03aqmm2y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9. Terminación del contrato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terminarse: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voluntad de cualquiera de las partes,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incumplimiento,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falta de ética,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violación de NDA o No Compete,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operar fuera de MGC.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comisiones ya generadas siguen su curso.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2ampixpye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10. Firma y vigencia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 </w:t>
      </w:r>
      <w:r w:rsidDel="00000000" w:rsidR="00000000" w:rsidRPr="00000000">
        <w:rPr>
          <w:b w:val="1"/>
          <w:bCs w:val="1"/>
          <w:rtl w:val="0"/>
        </w:rPr>
        <w:t xml:space="preserve">indefinida</w:t>
      </w:r>
      <w:r w:rsidDel="00000000" w:rsidR="00000000" w:rsidRPr="00000000">
        <w:rPr>
          <w:rtl w:val="0"/>
        </w:rPr>
        <w:t xml:space="preserve">, con salida flexible.</w:t>
        <w:br w:type="textWrapping"/>
        <w:t xml:space="preserve"> Modo: </w:t>
      </w:r>
      <w:r w:rsidDel="00000000" w:rsidR="00000000" w:rsidRPr="00000000">
        <w:rPr>
          <w:b w:val="1"/>
          <w:bCs w:val="1"/>
          <w:rtl w:val="0"/>
        </w:rPr>
        <w:t xml:space="preserve">electrónico / digital</w:t>
      </w:r>
      <w:r w:rsidDel="00000000" w:rsidR="00000000" w:rsidRPr="00000000">
        <w:rPr>
          <w:rtl w:val="0"/>
        </w:rPr>
        <w:t xml:space="preserve"> (firma PDF, DocuSign, o similar).</w:t>
        <w:br w:type="textWrapping"/>
        <w:t xml:space="preserve"> País base: </w:t>
      </w:r>
      <w:r w:rsidDel="00000000" w:rsidR="00000000" w:rsidRPr="00000000">
        <w:rPr>
          <w:b w:val="1"/>
          <w:bCs w:val="1"/>
          <w:rtl w:val="0"/>
        </w:rPr>
        <w:t xml:space="preserve">Chile</w:t>
      </w:r>
      <w:r w:rsidDel="00000000" w:rsidR="00000000" w:rsidRPr="00000000">
        <w:rPr>
          <w:rtl w:val="0"/>
        </w:rPr>
        <w:t xml:space="preserve">.</w:t>
        <w:br w:type="textWrapping"/>
        <w:t xml:space="preserve"> Aplicable a operaciones internacionales.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