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GOLDEN LEAF HANDICRAFTS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Category - Shoes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takes only one shoe to change your life…..By Cindrella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believe that life is an art and each person is an artist.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Today's young generation is very much fond of various funky artifacts.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at Golden Leaf Handicrafts we have brought a pair of shoes specially designed with zentangle patterns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your size and pick up your shoes right away.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625600" cy="216746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16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golden and baby-pink color shoe in itself is a good piece of artwork.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will definitely intensify your personality. So dear ladies and girls, do check our shoes collection and shop them now just at Golden Leaf Handicrafts.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 Rs.1999/-.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167467" cy="1625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Black and white goes hand-in-hand. This white shoe with an artwork in black improves it's beauty. Grab this opportunity to purchase these shoes now at just Rs.1,999/-.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625600" cy="2167467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16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Footwear of a person indicates his/her personality. So intensify your personality with this beautiful peacock-blue colour shoes. Purchase it now at just Rs.1,999/-.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