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Recap (4/16 – 4/22):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 (W-L): 6-10 – up 4.13 Units or an ROI of 25.8%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Largest Upset: Arsenal vs. Fulham – Draw – 3.75 (+275)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Previous week highlights: 1-1 on bets in La Liga. 2-3 on bets in Serie A and Ligue 1.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Recap to be used for newsletter:</w:t>
      </w:r>
    </w:p>
    <w:p w:rsidR="00000000" w:rsidDel="00000000" w:rsidP="00000000" w:rsidRDefault="00000000" w:rsidRPr="00000000" w14:paraId="00000008">
      <w:pPr>
        <w:rPr>
          <w:vertAlign w:val="superscript"/>
        </w:rPr>
      </w:pPr>
      <w:r w:rsidDel="00000000" w:rsidR="00000000" w:rsidRPr="00000000">
        <w:rPr>
          <w:rtl w:val="0"/>
        </w:rPr>
        <w:t xml:space="preserve">Last week’s largest successfully predicted upset came in the Premier League when the match between Arsenal and Fulham ended in a draw (1-1). Fulham led for most of the second half until a late goal by Eddie Nketiah in extra time (90+7’). The odds of this matchup were 3.75 (+275). On the week, we were 1-1 on bets in La Liga and 2-3 on bets in Serie A and Ligue 1. Overall, our recommendations had a Win-Loss (W-L) record of 6-10 for the past week leading to a gain of 4.13 units</w:t>
      </w:r>
      <w:r w:rsidDel="00000000" w:rsidR="00000000" w:rsidRPr="00000000">
        <w:rPr>
          <w:rtl w:val="0"/>
        </w:rPr>
        <w:t xml:space="preserve"> and an ROI of 25.8% for the period assuming one unit on all bets.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2T4WHQhSN4jHl5Zl9gU28+gOg==">AMUW2mUq3nwi03hnG6Z0nr8826cMGFPUi3Mf5faRwReTag3qUaTznO2FIcEA82ceqKP26j0/LuUmnLMGTpFkV1HkxDMR1T3Prerxj6nrwycNUygBPLDkvtM=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2021-04-15T21:00:00Z</dcterms:created>
  <dc:creator>William Safar</dc:creator>
</cp:coreProperties>
</file>