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futbmxjse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Practice Q&amp;A (Tutorial-Based)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4z16bgb2g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Short Answer: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is WPA more secure than WEP?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Uses stronger encryption (TKIP), longer IV, MIC for integrity, and 802.1X for authentication.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doesn't EAPOL define a fixed authentication method?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It supports many (TLS, PEAP, EAP-MD5), allowing flexibility.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What’s the role of 802.11i?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It’s the full wireless security standard; WPA is a subset.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802.11 require Mobile IP?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No, 802.11 handles local wireless, not global IP mobility.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a connection be wireless and mobile?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Yes. Wireless = no wires; Mobile = roaming between locations.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yy6vozkpw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Active Recall Exercises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l7o3g9gq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MCQs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a stateless firewall lack?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Port filtering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IP filtering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Session awareness ✅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Logging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attack does ICMP flooding target?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Integrity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Availability ✅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Confidentiality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Authenticity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of the following is NOT a type of malware?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Worm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Botnet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Trojan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DHCP ✅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46nq8lujz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Fill in the Blanks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Intrusion detection systems can be </w:t>
      </w:r>
      <w:r w:rsidDel="00000000" w:rsidR="00000000" w:rsidRPr="00000000">
        <w:rPr>
          <w:b w:val="1"/>
          <w:rtl w:val="0"/>
        </w:rPr>
        <w:t xml:space="preserve">misuse-based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anomaly-based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DMZ</w:t>
      </w:r>
      <w:r w:rsidDel="00000000" w:rsidR="00000000" w:rsidRPr="00000000">
        <w:rPr>
          <w:rtl w:val="0"/>
        </w:rPr>
        <w:t xml:space="preserve"> separates the external network from the internal protected network.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UDP amplification</w:t>
      </w:r>
      <w:r w:rsidDel="00000000" w:rsidR="00000000" w:rsidRPr="00000000">
        <w:rPr>
          <w:rtl w:val="0"/>
        </w:rPr>
        <w:t xml:space="preserve"> is an attack that exploits stateless servers like DNS or NTP.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0vvqqrqvq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Short Answers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makes anomaly detection valuable in IDS/IPS?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Detects new, unknown attacks not seen in signature databases.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an IPS block an SQL Injection?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Detects and blocks known malicious query patterns in real-time.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should firewalls limit UDP traffic?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To prevent amplification attacks which flood the victim with forged replies.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