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q0cj9fvx9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Practice Q&amp;A (Tutorial-Based)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4s49i391k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Conceptual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is RSA insecure against quantum computers?</w:t>
        <w:br w:type="textWrapping"/>
      </w:r>
      <w:r w:rsidDel="00000000" w:rsidR="00000000" w:rsidRPr="00000000">
        <w:rPr>
          <w:rtl w:val="0"/>
        </w:rPr>
        <w:t xml:space="preserve"> Shor’s algorithm allows efficient factoring of large integers, the core of RSA security.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Grover’s algorithm affect symmetric encryption?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It reduces brute-force search time from O(n) to O(√n), requiring larger key sizes (e.g., AES-256 becomes AES-128 effective).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PQC approach is best for digital signatures with small size?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FALCON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Dilithium</w:t>
      </w:r>
      <w:r w:rsidDel="00000000" w:rsidR="00000000" w:rsidRPr="00000000">
        <w:rPr>
          <w:rtl w:val="0"/>
        </w:rPr>
        <w:t xml:space="preserve"> are preferred for efficiency.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is SPHINCS+ unique among signature schemes?</w:t>
        <w:br w:type="textWrapping"/>
      </w:r>
      <w:r w:rsidDel="00000000" w:rsidR="00000000" w:rsidRPr="00000000">
        <w:rPr>
          <w:rtl w:val="0"/>
        </w:rPr>
        <w:t xml:space="preserve"> It’s based only on hash functions and does not rely on structure, giving high confidence in post-quantum security.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“shelf-life vs migration” diagram warn about?</w:t>
        <w:br w:type="textWrapping"/>
      </w:r>
      <w:r w:rsidDel="00000000" w:rsidR="00000000" w:rsidRPr="00000000">
        <w:rPr>
          <w:rtl w:val="0"/>
        </w:rPr>
        <w:t xml:space="preserve"> Data encrypted today may be decrypted in the future if quantum computers emerge before migration finishes.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09f93cpdpq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6. Active Recall Exercises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1w1r1al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MCQs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quantum algorithm breaks RSA?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Grover</w:t>
        <w:br w:type="textWrapping"/>
        <w:t xml:space="preserve"> b) Shor ✅</w:t>
        <w:br w:type="textWrapping"/>
        <w:t xml:space="preserve"> c) AES</w:t>
        <w:br w:type="textWrapping"/>
        <w:t xml:space="preserve"> d) BB84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post-quantum algorithm is hash-based?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Dilithium</w:t>
        <w:br w:type="textWrapping"/>
        <w:t xml:space="preserve"> b) Kyber</w:t>
        <w:br w:type="textWrapping"/>
        <w:t xml:space="preserve"> c) SPHINCS+ ✅</w:t>
        <w:br w:type="textWrapping"/>
        <w:t xml:space="preserve"> d) McEliece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key exchange method is part of ML-KEM?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FALCON</w:t>
        <w:br w:type="textWrapping"/>
        <w:t xml:space="preserve"> b) Kyber ✅</w:t>
        <w:br w:type="textWrapping"/>
        <w:t xml:space="preserve"> c) RSA</w:t>
        <w:br w:type="textWrapping"/>
        <w:t xml:space="preserve"> d) SIDH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mh4vt4wt4p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✍ Fill-in-the-Blanks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Shor’s algorithm can break RSA by _______ large integers.</w:t>
        <w:br w:type="textWrapping"/>
        <w:t xml:space="preserve"> → </w:t>
      </w:r>
      <w:r w:rsidDel="00000000" w:rsidR="00000000" w:rsidRPr="00000000">
        <w:rPr>
          <w:b w:val="1"/>
          <w:rtl w:val="0"/>
        </w:rPr>
        <w:t xml:space="preserve">factoring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Grover’s algorithm weakens symmetric-key crypto by reducing search time to _____.</w:t>
        <w:br w:type="textWrapping"/>
        <w:t xml:space="preserve">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√n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NIST selected CRYSTALS-Kyber as the basis for the _______ standard.</w:t>
        <w:br w:type="textWrapping"/>
        <w:t xml:space="preserve"> → </w:t>
      </w:r>
      <w:r w:rsidDel="00000000" w:rsidR="00000000" w:rsidRPr="00000000">
        <w:rPr>
          <w:b w:val="1"/>
          <w:rtl w:val="0"/>
        </w:rPr>
        <w:t xml:space="preserve">ML-KEM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82qzqpjrl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Short Answer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are lattice problems promising for PQC?</w:t>
        <w:br w:type="textWrapping"/>
      </w:r>
      <w:r w:rsidDel="00000000" w:rsidR="00000000" w:rsidRPr="00000000">
        <w:rPr>
          <w:rtl w:val="0"/>
        </w:rPr>
        <w:t xml:space="preserve"> They are believed to be hard even for quantum computers and offer efficient implementation.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SPHINCS+ avoid structural attacks?</w:t>
        <w:br w:type="textWrapping"/>
      </w:r>
      <w:r w:rsidDel="00000000" w:rsidR="00000000" w:rsidRPr="00000000">
        <w:rPr>
          <w:rtl w:val="0"/>
        </w:rPr>
        <w:t xml:space="preserve"> It uses only hash functions, making it stateless and resistant to structure-specific attacks.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makes quantum-safe migration urgent?</w:t>
        <w:br w:type="textWrapping"/>
      </w:r>
      <w:r w:rsidDel="00000000" w:rsidR="00000000" w:rsidRPr="00000000">
        <w:rPr>
          <w:rtl w:val="0"/>
        </w:rPr>
        <w:t xml:space="preserve"> Data intercepted today could be decrypted later when quantum computers are available ("Harvest now, decrypt later").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