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cctnok68a2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Practice Q&amp;A (based on Tutorial 4)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Q1: What are the main services provided by TLS?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Confidentiality, integrity, and authentication.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Q2: How is forward secrecy achieved in TLS?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using ephemeral key exchanges (DHE/ECDHE), new keys are generated per session.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Q3: What is the role of the Certificate Authority (CA)?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verifies identities and signs certificates to establish trust.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Q4: Why is the ChangeCipherSpec message important?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marks the transition to encrypted communication using the negotiated keys.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lqyg4x0nl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MCQs, Fill-in-the-Blanks &amp; Short Answer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u9mt1ck3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MCQs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Which of the following cipher suites provides forward secrecy?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a. RSA</w:t>
        <w:br w:type="textWrapping"/>
        <w:t xml:space="preserve"> b. ECDHE</w:t>
        <w:br w:type="textWrapping"/>
        <w:t xml:space="preserve"> c. DHE</w:t>
        <w:br w:type="textWrapping"/>
        <w:t xml:space="preserve"> d. Both b and c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Which layer does the TLS record protocol operate at?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a. Application</w:t>
        <w:br w:type="textWrapping"/>
        <w:t xml:space="preserve"> b. Transport</w:t>
        <w:br w:type="textWrapping"/>
        <w:t xml:space="preserve"> c. Network</w:t>
        <w:br w:type="textWrapping"/>
        <w:t xml:space="preserve"> d. Presentation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jp189eqoc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Fill-in-the-Blanks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TLS uses the _______ protocol to ensure message integrity.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HMAC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In TLS handshake, the server proves its identity using a _______.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Digital Certificate (X.509)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The shared session key is derived from the _______ and random values.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Pre-Master Secret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7clmmsq5e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Short Answer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Why are digital certificates essential in TLS?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They enable clients to verify the server’s identity via a trusted CA, preventing impersonation.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does TLS ensure integrity of transmitted data?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Through MACs (e.g., HMAC-SHA256), applied to the plaintext before encryption.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