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3A154" w14:textId="7A57453D" w:rsidR="00FA6595" w:rsidRDefault="00FA6595" w:rsidP="00261E70">
      <w:pPr>
        <w:spacing w:line="300" w:lineRule="atLeast"/>
        <w:jc w:val="center"/>
        <w:rPr>
          <w:rFonts w:asciiTheme="minorBidi" w:hAnsiTheme="minorBidi"/>
          <w:b/>
          <w:bCs/>
          <w:sz w:val="44"/>
          <w:szCs w:val="44"/>
        </w:rPr>
      </w:pPr>
      <w:r w:rsidRPr="00261E70">
        <w:rPr>
          <w:rFonts w:asciiTheme="minorBidi" w:hAnsiTheme="minorBidi"/>
          <w:b/>
          <w:bCs/>
          <w:sz w:val="44"/>
          <w:szCs w:val="44"/>
        </w:rPr>
        <w:t>Implementing policy gradient using “</w:t>
      </w:r>
      <w:r w:rsidR="00B80F96">
        <w:rPr>
          <w:rFonts w:asciiTheme="minorBidi" w:hAnsiTheme="minorBidi"/>
          <w:b/>
          <w:bCs/>
          <w:sz w:val="44"/>
          <w:szCs w:val="44"/>
        </w:rPr>
        <w:t>differential training”</w:t>
      </w:r>
    </w:p>
    <w:p w14:paraId="7C13D440" w14:textId="4BF7E351" w:rsidR="00B80F96" w:rsidRPr="00261E70" w:rsidRDefault="00B80F96" w:rsidP="00261E70">
      <w:pPr>
        <w:spacing w:line="300" w:lineRule="atLeast"/>
        <w:jc w:val="center"/>
        <w:rPr>
          <w:rFonts w:asciiTheme="minorBidi" w:hAnsiTheme="minorBidi"/>
          <w:b/>
          <w:bCs/>
          <w:sz w:val="44"/>
          <w:szCs w:val="44"/>
        </w:rPr>
      </w:pPr>
      <w:r>
        <w:rPr>
          <w:rFonts w:asciiTheme="minorBidi" w:hAnsiTheme="minorBidi"/>
          <w:b/>
          <w:bCs/>
          <w:sz w:val="44"/>
          <w:szCs w:val="44"/>
        </w:rPr>
        <w:t>Milestone Report</w:t>
      </w:r>
    </w:p>
    <w:p w14:paraId="0EE73971" w14:textId="146AEEE0" w:rsidR="00FA6595" w:rsidRDefault="00FA6595" w:rsidP="00261E70">
      <w:pPr>
        <w:spacing w:line="300" w:lineRule="atLeast"/>
        <w:rPr>
          <w:rFonts w:asciiTheme="minorBidi" w:hAnsiTheme="minorBidi"/>
        </w:rPr>
      </w:pPr>
    </w:p>
    <w:p w14:paraId="412209CC" w14:textId="4917121A" w:rsidR="00545033" w:rsidRPr="00545033" w:rsidRDefault="002F1AA5" w:rsidP="00545033">
      <w:pPr>
        <w:spacing w:line="300" w:lineRule="atLeast"/>
        <w:jc w:val="center"/>
        <w:rPr>
          <w:rFonts w:asciiTheme="minorBidi" w:hAnsiTheme="minorBidi"/>
          <w:sz w:val="32"/>
          <w:szCs w:val="32"/>
        </w:rPr>
      </w:pPr>
      <w:r w:rsidRPr="00545033">
        <w:rPr>
          <w:rFonts w:asciiTheme="minorBidi" w:hAnsiTheme="minorBidi"/>
          <w:sz w:val="32"/>
          <w:szCs w:val="32"/>
        </w:rPr>
        <w:t>Hossein Najafi</w:t>
      </w:r>
      <w:r w:rsidR="00545033">
        <w:rPr>
          <w:rFonts w:asciiTheme="minorBidi" w:hAnsiTheme="minorBidi"/>
          <w:sz w:val="32"/>
          <w:szCs w:val="32"/>
        </w:rPr>
        <w:t>,</w:t>
      </w:r>
      <w:r w:rsidR="00545033" w:rsidRPr="00545033">
        <w:rPr>
          <w:rFonts w:asciiTheme="minorBidi" w:hAnsiTheme="minorBidi"/>
          <w:sz w:val="32"/>
          <w:szCs w:val="32"/>
        </w:rPr>
        <w:t xml:space="preserve"> </w:t>
      </w:r>
      <w:proofErr w:type="spellStart"/>
      <w:r w:rsidR="00545033" w:rsidRPr="00545033">
        <w:rPr>
          <w:rFonts w:asciiTheme="minorBidi" w:hAnsiTheme="minorBidi"/>
          <w:sz w:val="32"/>
          <w:szCs w:val="32"/>
        </w:rPr>
        <w:t>Roham</w:t>
      </w:r>
      <w:proofErr w:type="spellEnd"/>
      <w:r w:rsidR="00545033" w:rsidRPr="00545033">
        <w:rPr>
          <w:rFonts w:asciiTheme="minorBidi" w:hAnsiTheme="minorBidi"/>
          <w:sz w:val="32"/>
          <w:szCs w:val="32"/>
        </w:rPr>
        <w:t xml:space="preserve"> </w:t>
      </w:r>
      <w:proofErr w:type="spellStart"/>
      <w:r w:rsidR="00545033" w:rsidRPr="00545033">
        <w:rPr>
          <w:rFonts w:asciiTheme="minorBidi" w:hAnsiTheme="minorBidi"/>
          <w:sz w:val="32"/>
          <w:szCs w:val="32"/>
        </w:rPr>
        <w:t>Ghotbi</w:t>
      </w:r>
      <w:proofErr w:type="spellEnd"/>
    </w:p>
    <w:p w14:paraId="0D51BB6C" w14:textId="77777777" w:rsidR="00261E70" w:rsidRDefault="00261E70" w:rsidP="00261E70">
      <w:pPr>
        <w:spacing w:line="300" w:lineRule="atLeast"/>
        <w:rPr>
          <w:rFonts w:asciiTheme="minorBidi" w:hAnsiTheme="minorBidi"/>
          <w:b/>
          <w:bCs/>
          <w:u w:val="single"/>
        </w:rPr>
      </w:pPr>
    </w:p>
    <w:p w14:paraId="5CE39979" w14:textId="30A4060E" w:rsidR="00B80F96" w:rsidRPr="00791931" w:rsidRDefault="00B80F96" w:rsidP="00791931">
      <w:pPr>
        <w:spacing w:line="300" w:lineRule="atLeast"/>
        <w:jc w:val="both"/>
        <w:rPr>
          <w:rFonts w:asciiTheme="minorBidi" w:hAnsiTheme="minorBidi"/>
          <w:b/>
          <w:bCs/>
          <w:u w:val="single"/>
        </w:rPr>
      </w:pPr>
      <w:r w:rsidRPr="00B80F96">
        <w:rPr>
          <w:rFonts w:asciiTheme="minorBidi" w:hAnsiTheme="minorBidi"/>
          <w:b/>
          <w:bCs/>
          <w:u w:val="single"/>
        </w:rPr>
        <w:t>Progress since proposal</w:t>
      </w:r>
    </w:p>
    <w:p w14:paraId="354F890A" w14:textId="77777777" w:rsidR="00060B17" w:rsidRDefault="00B80F96" w:rsidP="00B80F96">
      <w:pPr>
        <w:spacing w:line="300" w:lineRule="atLeast"/>
        <w:ind w:firstLine="720"/>
        <w:jc w:val="both"/>
        <w:rPr>
          <w:rFonts w:asciiTheme="minorBidi" w:hAnsiTheme="minorBidi"/>
        </w:rPr>
      </w:pPr>
      <w:r>
        <w:rPr>
          <w:rFonts w:asciiTheme="minorBidi" w:hAnsiTheme="minorBidi"/>
        </w:rPr>
        <w:t xml:space="preserve">Combing through the literature and relevant articles, we have successfully worked out the correct method of implementation for differential training, in terms of loss functions to be considered, gradient descent schemes and how to translate these into tensor implementations. </w:t>
      </w:r>
    </w:p>
    <w:p w14:paraId="59BB89CB" w14:textId="718C8C28" w:rsidR="00060B17" w:rsidRDefault="00B80F96" w:rsidP="00B80F96">
      <w:pPr>
        <w:spacing w:line="300" w:lineRule="atLeast"/>
        <w:ind w:firstLine="720"/>
        <w:jc w:val="both"/>
        <w:rPr>
          <w:rFonts w:asciiTheme="minorBidi" w:hAnsiTheme="minorBidi"/>
        </w:rPr>
      </w:pPr>
      <w:r>
        <w:rPr>
          <w:rFonts w:asciiTheme="minorBidi" w:hAnsiTheme="minorBidi"/>
        </w:rPr>
        <w:t xml:space="preserve">The core of this method is to train a critic that takes in two (state, action) as input and outputs the difference of their respective Q’s. A subsequent actor will then use this critic to select the best action, until the critic reaches a stationary state </w:t>
      </w:r>
      <w:r w:rsidR="006F5128">
        <w:rPr>
          <w:rFonts w:asciiTheme="minorBidi" w:hAnsiTheme="minorBidi"/>
        </w:rPr>
        <w:t>at which point</w:t>
      </w:r>
      <w:r>
        <w:rPr>
          <w:rFonts w:asciiTheme="minorBidi" w:hAnsiTheme="minorBidi"/>
        </w:rPr>
        <w:t xml:space="preserve"> training is then complete. The </w:t>
      </w:r>
      <w:proofErr w:type="gramStart"/>
      <w:r>
        <w:rPr>
          <w:rFonts w:asciiTheme="minorBidi" w:hAnsiTheme="minorBidi"/>
        </w:rPr>
        <w:t>article</w:t>
      </w:r>
      <w:r w:rsidR="003E46F2" w:rsidRPr="003E46F2">
        <w:rPr>
          <w:rFonts w:asciiTheme="minorBidi" w:hAnsiTheme="minorBidi"/>
          <w:vertAlign w:val="superscript"/>
        </w:rPr>
        <w:t>[</w:t>
      </w:r>
      <w:proofErr w:type="gramEnd"/>
      <w:r w:rsidR="003E46F2" w:rsidRPr="003E46F2">
        <w:rPr>
          <w:rFonts w:asciiTheme="minorBidi" w:hAnsiTheme="minorBidi"/>
          <w:vertAlign w:val="superscript"/>
        </w:rPr>
        <w:t>1]</w:t>
      </w:r>
      <w:r w:rsidR="003E46F2">
        <w:rPr>
          <w:rFonts w:asciiTheme="minorBidi" w:hAnsiTheme="minorBidi"/>
        </w:rPr>
        <w:t xml:space="preserve"> </w:t>
      </w:r>
      <w:r>
        <w:rPr>
          <w:rFonts w:asciiTheme="minorBidi" w:hAnsiTheme="minorBidi"/>
        </w:rPr>
        <w:t xml:space="preserve"> we used as reference, implemented </w:t>
      </w:r>
      <w:r w:rsidR="00060B17">
        <w:rPr>
          <w:rFonts w:asciiTheme="minorBidi" w:hAnsiTheme="minorBidi"/>
        </w:rPr>
        <w:t>an “argmax” policy iteration to train the actor from the critic</w:t>
      </w:r>
      <w:r w:rsidR="00835CC2">
        <w:rPr>
          <w:rFonts w:asciiTheme="minorBidi" w:hAnsiTheme="minorBidi"/>
        </w:rPr>
        <w:t xml:space="preserve"> at each step</w:t>
      </w:r>
      <w:r w:rsidR="00060B17">
        <w:rPr>
          <w:rFonts w:asciiTheme="minorBidi" w:hAnsiTheme="minorBidi"/>
        </w:rPr>
        <w:t xml:space="preserve">, but we decided to replace this training with gradient step on the loss function instead, which is more straightforward to implement. </w:t>
      </w:r>
    </w:p>
    <w:p w14:paraId="6C9D845A" w14:textId="22E89AC9" w:rsidR="00B80F96" w:rsidRDefault="00060B17" w:rsidP="00B80F96">
      <w:pPr>
        <w:spacing w:line="300" w:lineRule="atLeast"/>
        <w:ind w:firstLine="720"/>
        <w:jc w:val="both"/>
        <w:rPr>
          <w:rFonts w:asciiTheme="minorBidi" w:hAnsiTheme="minorBidi"/>
        </w:rPr>
      </w:pPr>
      <w:r>
        <w:rPr>
          <w:rFonts w:asciiTheme="minorBidi" w:hAnsiTheme="minorBidi"/>
        </w:rPr>
        <w:t xml:space="preserve">Since the (state, action) pairs are now </w:t>
      </w:r>
      <w:r w:rsidR="00835CC2">
        <w:rPr>
          <w:rFonts w:asciiTheme="minorBidi" w:hAnsiTheme="minorBidi"/>
        </w:rPr>
        <w:t xml:space="preserve">simultaneously </w:t>
      </w:r>
      <w:r>
        <w:rPr>
          <w:rFonts w:asciiTheme="minorBidi" w:hAnsiTheme="minorBidi"/>
        </w:rPr>
        <w:t xml:space="preserve">differentially evaluated using one single network, the literature argues that this translate into more robustness in the face of noise and random disturbances, which we will evaluate and review in this work. We have implemented the core of this method in </w:t>
      </w:r>
      <w:r w:rsidRPr="00835CC2">
        <w:rPr>
          <w:rFonts w:asciiTheme="minorBidi" w:hAnsiTheme="minorBidi"/>
          <w:b/>
          <w:bCs/>
          <w:u w:val="single"/>
        </w:rPr>
        <w:t>pytorch</w:t>
      </w:r>
      <w:r>
        <w:rPr>
          <w:rFonts w:asciiTheme="minorBidi" w:hAnsiTheme="minorBidi"/>
        </w:rPr>
        <w:t xml:space="preserve"> and we have so far been able to evaluate and test it on 2 different environments in </w:t>
      </w:r>
      <w:r w:rsidRPr="00835CC2">
        <w:rPr>
          <w:rFonts w:asciiTheme="minorBidi" w:hAnsiTheme="minorBidi"/>
          <w:b/>
          <w:bCs/>
          <w:u w:val="single"/>
        </w:rPr>
        <w:t>Mujoco</w:t>
      </w:r>
      <w:r>
        <w:rPr>
          <w:rFonts w:asciiTheme="minorBidi" w:hAnsiTheme="minorBidi"/>
        </w:rPr>
        <w:t xml:space="preserve"> (Pendulum-v0 and LunarLanderContinuous-v2) and our </w:t>
      </w:r>
      <w:r w:rsidR="00835CC2">
        <w:rPr>
          <w:rFonts w:asciiTheme="minorBidi" w:hAnsiTheme="minorBidi"/>
        </w:rPr>
        <w:t>“average eval return” plots for both our test environments are shown below.</w:t>
      </w:r>
    </w:p>
    <w:p w14:paraId="197977A1" w14:textId="75420B56" w:rsidR="00791931" w:rsidRDefault="00791931" w:rsidP="00B80F96">
      <w:pPr>
        <w:spacing w:line="300" w:lineRule="atLeast"/>
        <w:ind w:firstLine="720"/>
        <w:jc w:val="both"/>
        <w:rPr>
          <w:rFonts w:asciiTheme="minorBidi" w:hAnsiTheme="minorBidi"/>
        </w:rPr>
      </w:pPr>
      <w:r>
        <w:rPr>
          <w:rFonts w:asciiTheme="minorBidi" w:hAnsiTheme="minorBidi"/>
          <w:noProof/>
        </w:rPr>
        <mc:AlternateContent>
          <mc:Choice Requires="wps">
            <w:drawing>
              <wp:anchor distT="0" distB="0" distL="114300" distR="114300" simplePos="0" relativeHeight="251659264" behindDoc="0" locked="0" layoutInCell="1" allowOverlap="1" wp14:anchorId="64EEB5D4" wp14:editId="6510D777">
                <wp:simplePos x="0" y="0"/>
                <wp:positionH relativeFrom="column">
                  <wp:posOffset>-33655</wp:posOffset>
                </wp:positionH>
                <wp:positionV relativeFrom="paragraph">
                  <wp:posOffset>34925</wp:posOffset>
                </wp:positionV>
                <wp:extent cx="3195320" cy="2032635"/>
                <wp:effectExtent l="0" t="0" r="5080" b="0"/>
                <wp:wrapNone/>
                <wp:docPr id="1" name="Text Box 1"/>
                <wp:cNvGraphicFramePr/>
                <a:graphic xmlns:a="http://schemas.openxmlformats.org/drawingml/2006/main">
                  <a:graphicData uri="http://schemas.microsoft.com/office/word/2010/wordprocessingShape">
                    <wps:wsp>
                      <wps:cNvSpPr txBox="1"/>
                      <wps:spPr>
                        <a:xfrm>
                          <a:off x="0" y="0"/>
                          <a:ext cx="3195320" cy="2032635"/>
                        </a:xfrm>
                        <a:prstGeom prst="rect">
                          <a:avLst/>
                        </a:prstGeom>
                        <a:solidFill>
                          <a:schemeClr val="lt1"/>
                        </a:solidFill>
                        <a:ln w="6350">
                          <a:noFill/>
                        </a:ln>
                      </wps:spPr>
                      <wps:txbx>
                        <w:txbxContent>
                          <w:p w14:paraId="2A53D7AF" w14:textId="77777777" w:rsidR="00791931" w:rsidRDefault="00791931" w:rsidP="00791931">
                            <w:pPr>
                              <w:keepNext/>
                              <w:jc w:val="center"/>
                            </w:pPr>
                            <w:r>
                              <w:rPr>
                                <w:noProof/>
                              </w:rPr>
                              <w:drawing>
                                <wp:inline distT="0" distB="0" distL="0" distR="0" wp14:anchorId="06ACCEBA" wp14:editId="1AE74820">
                                  <wp:extent cx="2977332" cy="1634247"/>
                                  <wp:effectExtent l="0" t="0" r="0" b="444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4">
                                            <a:extLst>
                                              <a:ext uri="{28A0092B-C50C-407E-A947-70E740481C1C}">
                                                <a14:useLocalDpi xmlns:a14="http://schemas.microsoft.com/office/drawing/2010/main" val="0"/>
                                              </a:ext>
                                            </a:extLst>
                                          </a:blip>
                                          <a:srcRect l="4872" t="5048" r="7847"/>
                                          <a:stretch/>
                                        </pic:blipFill>
                                        <pic:spPr bwMode="auto">
                                          <a:xfrm>
                                            <a:off x="0" y="0"/>
                                            <a:ext cx="2995207" cy="1644058"/>
                                          </a:xfrm>
                                          <a:prstGeom prst="rect">
                                            <a:avLst/>
                                          </a:prstGeom>
                                          <a:ln>
                                            <a:noFill/>
                                          </a:ln>
                                          <a:extLst>
                                            <a:ext uri="{53640926-AAD7-44D8-BBD7-CCE9431645EC}">
                                              <a14:shadowObscured xmlns:a14="http://schemas.microsoft.com/office/drawing/2010/main"/>
                                            </a:ext>
                                          </a:extLst>
                                        </pic:spPr>
                                      </pic:pic>
                                    </a:graphicData>
                                  </a:graphic>
                                </wp:inline>
                              </w:drawing>
                            </w:r>
                          </w:p>
                          <w:p w14:paraId="6D862498" w14:textId="54531887" w:rsidR="00791931" w:rsidRPr="00791931" w:rsidRDefault="00791931" w:rsidP="00791931">
                            <w:pPr>
                              <w:pStyle w:val="Caption"/>
                              <w:jc w:val="center"/>
                              <w:rPr>
                                <w:color w:val="000000" w:themeColor="text1"/>
                              </w:rPr>
                            </w:pPr>
                            <w:r w:rsidRPr="00791931">
                              <w:rPr>
                                <w:color w:val="000000" w:themeColor="text1"/>
                              </w:rPr>
                              <w:t xml:space="preserve">Figure </w:t>
                            </w:r>
                            <w:r w:rsidRPr="00791931">
                              <w:rPr>
                                <w:color w:val="000000" w:themeColor="text1"/>
                              </w:rPr>
                              <w:fldChar w:fldCharType="begin"/>
                            </w:r>
                            <w:r w:rsidRPr="00791931">
                              <w:rPr>
                                <w:color w:val="000000" w:themeColor="text1"/>
                              </w:rPr>
                              <w:instrText xml:space="preserve"> SEQ Figure \* ARABIC </w:instrText>
                            </w:r>
                            <w:r w:rsidRPr="00791931">
                              <w:rPr>
                                <w:color w:val="000000" w:themeColor="text1"/>
                              </w:rPr>
                              <w:fldChar w:fldCharType="separate"/>
                            </w:r>
                            <w:r w:rsidRPr="00791931">
                              <w:rPr>
                                <w:noProof/>
                                <w:color w:val="000000" w:themeColor="text1"/>
                              </w:rPr>
                              <w:t>1</w:t>
                            </w:r>
                            <w:r w:rsidRPr="00791931">
                              <w:rPr>
                                <w:color w:val="000000" w:themeColor="text1"/>
                              </w:rPr>
                              <w:fldChar w:fldCharType="end"/>
                            </w:r>
                            <w:r w:rsidRPr="00791931">
                              <w:rPr>
                                <w:color w:val="000000" w:themeColor="text1"/>
                              </w:rPr>
                              <w:t xml:space="preserve">. Performance of differential training on LunarLandercontinuous-v2 (batch=32, </w:t>
                            </w:r>
                            <w:proofErr w:type="spellStart"/>
                            <w:r w:rsidRPr="00791931">
                              <w:rPr>
                                <w:color w:val="000000" w:themeColor="text1"/>
                              </w:rPr>
                              <w:t>lr</w:t>
                            </w:r>
                            <w:proofErr w:type="spellEnd"/>
                            <w:r w:rsidRPr="00791931">
                              <w:rPr>
                                <w:color w:val="000000" w:themeColor="text1"/>
                              </w:rPr>
                              <w:t>=1e-3)</w:t>
                            </w:r>
                          </w:p>
                          <w:p w14:paraId="48A18666" w14:textId="0551B32F" w:rsidR="00835CC2" w:rsidRDefault="00835CC2" w:rsidP="0079193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EEB5D4" id="_x0000_t202" coordsize="21600,21600" o:spt="202" path="m,l,21600r21600,l21600,xe">
                <v:stroke joinstyle="miter"/>
                <v:path gradientshapeok="t" o:connecttype="rect"/>
              </v:shapetype>
              <v:shape id="Text Box 1" o:spid="_x0000_s1026" type="#_x0000_t202" style="position:absolute;left:0;text-align:left;margin-left:-2.65pt;margin-top:2.75pt;width:251.6pt;height:16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" fillcolor="white [3201]" stroked="f" strokeweight=".5pt">
                <v:textbox>
                  <w:txbxContent>
                    <w:p w14:paraId="2A53D7AF" w14:textId="77777777" w:rsidR="00791931" w:rsidRDefault="00791931" w:rsidP="00791931">
                      <w:pPr>
                        <w:keepNext/>
                        <w:jc w:val="center"/>
                      </w:pPr>
                      <w:r>
                        <w:rPr>
                          <w:noProof/>
                        </w:rPr>
                        <w:drawing>
                          <wp:inline distT="0" distB="0" distL="0" distR="0" wp14:anchorId="06ACCEBA" wp14:editId="1AE74820">
                            <wp:extent cx="2977332" cy="1634247"/>
                            <wp:effectExtent l="0" t="0" r="0" b="444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4">
                                      <a:extLst>
                                        <a:ext uri="{28A0092B-C50C-407E-A947-70E740481C1C}">
                                          <a14:useLocalDpi xmlns:a14="http://schemas.microsoft.com/office/drawing/2010/main" val="0"/>
                                        </a:ext>
                                      </a:extLst>
                                    </a:blip>
                                    <a:srcRect l="4872" t="5048" r="7847"/>
                                    <a:stretch/>
                                  </pic:blipFill>
                                  <pic:spPr bwMode="auto">
                                    <a:xfrm>
                                      <a:off x="0" y="0"/>
                                      <a:ext cx="2995207" cy="1644058"/>
                                    </a:xfrm>
                                    <a:prstGeom prst="rect">
                                      <a:avLst/>
                                    </a:prstGeom>
                                    <a:ln>
                                      <a:noFill/>
                                    </a:ln>
                                    <a:extLst>
                                      <a:ext uri="{53640926-AAD7-44D8-BBD7-CCE9431645EC}">
                                        <a14:shadowObscured xmlns:a14="http://schemas.microsoft.com/office/drawing/2010/main"/>
                                      </a:ext>
                                    </a:extLst>
                                  </pic:spPr>
                                </pic:pic>
                              </a:graphicData>
                            </a:graphic>
                          </wp:inline>
                        </w:drawing>
                      </w:r>
                    </w:p>
                    <w:p w14:paraId="6D862498" w14:textId="54531887" w:rsidR="00791931" w:rsidRPr="00791931" w:rsidRDefault="00791931" w:rsidP="00791931">
                      <w:pPr>
                        <w:pStyle w:val="Caption"/>
                        <w:jc w:val="center"/>
                        <w:rPr>
                          <w:color w:val="000000" w:themeColor="text1"/>
                        </w:rPr>
                      </w:pPr>
                      <w:r w:rsidRPr="00791931">
                        <w:rPr>
                          <w:color w:val="000000" w:themeColor="text1"/>
                        </w:rPr>
                        <w:t xml:space="preserve">Figure </w:t>
                      </w:r>
                      <w:r w:rsidRPr="00791931">
                        <w:rPr>
                          <w:color w:val="000000" w:themeColor="text1"/>
                        </w:rPr>
                        <w:fldChar w:fldCharType="begin"/>
                      </w:r>
                      <w:r w:rsidRPr="00791931">
                        <w:rPr>
                          <w:color w:val="000000" w:themeColor="text1"/>
                        </w:rPr>
                        <w:instrText xml:space="preserve"> SEQ Figure \* ARABIC </w:instrText>
                      </w:r>
                      <w:r w:rsidRPr="00791931">
                        <w:rPr>
                          <w:color w:val="000000" w:themeColor="text1"/>
                        </w:rPr>
                        <w:fldChar w:fldCharType="separate"/>
                      </w:r>
                      <w:r w:rsidRPr="00791931">
                        <w:rPr>
                          <w:noProof/>
                          <w:color w:val="000000" w:themeColor="text1"/>
                        </w:rPr>
                        <w:t>1</w:t>
                      </w:r>
                      <w:r w:rsidRPr="00791931">
                        <w:rPr>
                          <w:color w:val="000000" w:themeColor="text1"/>
                        </w:rPr>
                        <w:fldChar w:fldCharType="end"/>
                      </w:r>
                      <w:r w:rsidRPr="00791931">
                        <w:rPr>
                          <w:color w:val="000000" w:themeColor="text1"/>
                        </w:rPr>
                        <w:t xml:space="preserve">. Performance of differential training on LunarLandercontinuous-v2 (batch=32, </w:t>
                      </w:r>
                      <w:proofErr w:type="spellStart"/>
                      <w:r w:rsidRPr="00791931">
                        <w:rPr>
                          <w:color w:val="000000" w:themeColor="text1"/>
                        </w:rPr>
                        <w:t>lr</w:t>
                      </w:r>
                      <w:proofErr w:type="spellEnd"/>
                      <w:r w:rsidRPr="00791931">
                        <w:rPr>
                          <w:color w:val="000000" w:themeColor="text1"/>
                        </w:rPr>
                        <w:t>=1e-3)</w:t>
                      </w:r>
                    </w:p>
                    <w:p w14:paraId="48A18666" w14:textId="0551B32F" w:rsidR="00835CC2" w:rsidRDefault="00835CC2" w:rsidP="00791931">
                      <w:pPr>
                        <w:jc w:val="center"/>
                      </w:pPr>
                    </w:p>
                  </w:txbxContent>
                </v:textbox>
              </v:shape>
            </w:pict>
          </mc:Fallback>
        </mc:AlternateContent>
      </w:r>
      <w:r>
        <w:rPr>
          <w:rFonts w:asciiTheme="minorBidi" w:hAnsiTheme="minorBidi"/>
          <w:noProof/>
        </w:rPr>
        <mc:AlternateContent>
          <mc:Choice Requires="wps">
            <w:drawing>
              <wp:anchor distT="0" distB="0" distL="114300" distR="114300" simplePos="0" relativeHeight="251661312" behindDoc="0" locked="0" layoutInCell="1" allowOverlap="1" wp14:anchorId="7D666E59" wp14:editId="74EA8C2F">
                <wp:simplePos x="0" y="0"/>
                <wp:positionH relativeFrom="column">
                  <wp:posOffset>3014980</wp:posOffset>
                </wp:positionH>
                <wp:positionV relativeFrom="paragraph">
                  <wp:posOffset>38789</wp:posOffset>
                </wp:positionV>
                <wp:extent cx="3195320" cy="2028217"/>
                <wp:effectExtent l="0" t="0" r="5080" b="3810"/>
                <wp:wrapNone/>
                <wp:docPr id="3" name="Text Box 3"/>
                <wp:cNvGraphicFramePr/>
                <a:graphic xmlns:a="http://schemas.openxmlformats.org/drawingml/2006/main">
                  <a:graphicData uri="http://schemas.microsoft.com/office/word/2010/wordprocessingShape">
                    <wps:wsp>
                      <wps:cNvSpPr txBox="1"/>
                      <wps:spPr>
                        <a:xfrm>
                          <a:off x="0" y="0"/>
                          <a:ext cx="3195320" cy="2028217"/>
                        </a:xfrm>
                        <a:prstGeom prst="rect">
                          <a:avLst/>
                        </a:prstGeom>
                        <a:solidFill>
                          <a:schemeClr val="lt1"/>
                        </a:solidFill>
                        <a:ln w="6350">
                          <a:noFill/>
                        </a:ln>
                      </wps:spPr>
                      <wps:txbx>
                        <w:txbxContent>
                          <w:p w14:paraId="61558621" w14:textId="77777777" w:rsidR="00791931" w:rsidRDefault="00791931" w:rsidP="00791931">
                            <w:pPr>
                              <w:keepNext/>
                              <w:jc w:val="center"/>
                            </w:pPr>
                            <w:r>
                              <w:rPr>
                                <w:noProof/>
                              </w:rPr>
                              <w:drawing>
                                <wp:inline distT="0" distB="0" distL="0" distR="0" wp14:anchorId="303E9118" wp14:editId="6B510A47">
                                  <wp:extent cx="2977332" cy="1634247"/>
                                  <wp:effectExtent l="0" t="0" r="0" b="444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4">
                                            <a:extLst>
                                              <a:ext uri="{28A0092B-C50C-407E-A947-70E740481C1C}">
                                                <a14:useLocalDpi xmlns:a14="http://schemas.microsoft.com/office/drawing/2010/main" val="0"/>
                                              </a:ext>
                                            </a:extLst>
                                          </a:blip>
                                          <a:srcRect l="4872" t="5048" r="7847"/>
                                          <a:stretch/>
                                        </pic:blipFill>
                                        <pic:spPr bwMode="auto">
                                          <a:xfrm>
                                            <a:off x="0" y="0"/>
                                            <a:ext cx="2995207" cy="1644058"/>
                                          </a:xfrm>
                                          <a:prstGeom prst="rect">
                                            <a:avLst/>
                                          </a:prstGeom>
                                          <a:ln>
                                            <a:noFill/>
                                          </a:ln>
                                          <a:extLst>
                                            <a:ext uri="{53640926-AAD7-44D8-BBD7-CCE9431645EC}">
                                              <a14:shadowObscured xmlns:a14="http://schemas.microsoft.com/office/drawing/2010/main"/>
                                            </a:ext>
                                          </a:extLst>
                                        </pic:spPr>
                                      </pic:pic>
                                    </a:graphicData>
                                  </a:graphic>
                                </wp:inline>
                              </w:drawing>
                            </w:r>
                          </w:p>
                          <w:p w14:paraId="29079900" w14:textId="5DF7A0D5" w:rsidR="00791931" w:rsidRPr="00791931" w:rsidRDefault="00791931" w:rsidP="00791931">
                            <w:pPr>
                              <w:pStyle w:val="Caption"/>
                              <w:jc w:val="center"/>
                              <w:rPr>
                                <w:color w:val="000000" w:themeColor="text1"/>
                              </w:rPr>
                            </w:pPr>
                            <w:r w:rsidRPr="00791931">
                              <w:rPr>
                                <w:color w:val="000000" w:themeColor="text1"/>
                              </w:rPr>
                              <w:t xml:space="preserve">Figure </w:t>
                            </w:r>
                            <w:r w:rsidRPr="00791931">
                              <w:rPr>
                                <w:color w:val="000000" w:themeColor="text1"/>
                              </w:rPr>
                              <w:fldChar w:fldCharType="begin"/>
                            </w:r>
                            <w:r w:rsidRPr="00791931">
                              <w:rPr>
                                <w:color w:val="000000" w:themeColor="text1"/>
                              </w:rPr>
                              <w:instrText xml:space="preserve"> SEQ Figure \* ARABIC </w:instrText>
                            </w:r>
                            <w:r w:rsidRPr="00791931">
                              <w:rPr>
                                <w:color w:val="000000" w:themeColor="text1"/>
                              </w:rPr>
                              <w:fldChar w:fldCharType="separate"/>
                            </w:r>
                            <w:r w:rsidRPr="00791931">
                              <w:rPr>
                                <w:noProof/>
                                <w:color w:val="000000" w:themeColor="text1"/>
                              </w:rPr>
                              <w:t>1</w:t>
                            </w:r>
                            <w:r w:rsidRPr="00791931">
                              <w:rPr>
                                <w:color w:val="000000" w:themeColor="text1"/>
                              </w:rPr>
                              <w:fldChar w:fldCharType="end"/>
                            </w:r>
                            <w:r w:rsidRPr="00791931">
                              <w:rPr>
                                <w:color w:val="000000" w:themeColor="text1"/>
                              </w:rPr>
                              <w:t xml:space="preserve">. Performance of differential training on </w:t>
                            </w:r>
                            <w:r>
                              <w:rPr>
                                <w:color w:val="000000" w:themeColor="text1"/>
                              </w:rPr>
                              <w:t>Pendulum-v0</w:t>
                            </w:r>
                            <w:r w:rsidRPr="00791931">
                              <w:rPr>
                                <w:color w:val="000000" w:themeColor="text1"/>
                              </w:rPr>
                              <w:t xml:space="preserve"> (batch=32, </w:t>
                            </w:r>
                            <w:proofErr w:type="spellStart"/>
                            <w:r w:rsidRPr="00791931">
                              <w:rPr>
                                <w:color w:val="000000" w:themeColor="text1"/>
                              </w:rPr>
                              <w:t>lr</w:t>
                            </w:r>
                            <w:proofErr w:type="spellEnd"/>
                            <w:r w:rsidRPr="00791931">
                              <w:rPr>
                                <w:color w:val="000000" w:themeColor="text1"/>
                              </w:rPr>
                              <w:t>=1e-3)</w:t>
                            </w:r>
                          </w:p>
                          <w:p w14:paraId="238555E4" w14:textId="77777777" w:rsidR="00791931" w:rsidRDefault="00791931" w:rsidP="0079193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66E59" id="Text Box 3" o:spid="_x0000_s1027" type="#_x0000_t202" style="position:absolute;left:0;text-align:left;margin-left:237.4pt;margin-top:3.05pt;width:251.6pt;height:159.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" fillcolor="white [3201]" stroked="f" strokeweight=".5pt">
                <v:textbox>
                  <w:txbxContent>
                    <w:p w14:paraId="61558621" w14:textId="77777777" w:rsidR="00791931" w:rsidRDefault="00791931" w:rsidP="00791931">
                      <w:pPr>
                        <w:keepNext/>
                        <w:jc w:val="center"/>
                      </w:pPr>
                      <w:r>
                        <w:rPr>
                          <w:noProof/>
                        </w:rPr>
                        <w:drawing>
                          <wp:inline distT="0" distB="0" distL="0" distR="0" wp14:anchorId="303E9118" wp14:editId="6B510A47">
                            <wp:extent cx="2977332" cy="1634247"/>
                            <wp:effectExtent l="0" t="0" r="0" b="444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4">
                                      <a:extLst>
                                        <a:ext uri="{28A0092B-C50C-407E-A947-70E740481C1C}">
                                          <a14:useLocalDpi xmlns:a14="http://schemas.microsoft.com/office/drawing/2010/main" val="0"/>
                                        </a:ext>
                                      </a:extLst>
                                    </a:blip>
                                    <a:srcRect l="4872" t="5048" r="7847"/>
                                    <a:stretch/>
                                  </pic:blipFill>
                                  <pic:spPr bwMode="auto">
                                    <a:xfrm>
                                      <a:off x="0" y="0"/>
                                      <a:ext cx="2995207" cy="1644058"/>
                                    </a:xfrm>
                                    <a:prstGeom prst="rect">
                                      <a:avLst/>
                                    </a:prstGeom>
                                    <a:ln>
                                      <a:noFill/>
                                    </a:ln>
                                    <a:extLst>
                                      <a:ext uri="{53640926-AAD7-44D8-BBD7-CCE9431645EC}">
                                        <a14:shadowObscured xmlns:a14="http://schemas.microsoft.com/office/drawing/2010/main"/>
                                      </a:ext>
                                    </a:extLst>
                                  </pic:spPr>
                                </pic:pic>
                              </a:graphicData>
                            </a:graphic>
                          </wp:inline>
                        </w:drawing>
                      </w:r>
                    </w:p>
                    <w:p w14:paraId="29079900" w14:textId="5DF7A0D5" w:rsidR="00791931" w:rsidRPr="00791931" w:rsidRDefault="00791931" w:rsidP="00791931">
                      <w:pPr>
                        <w:pStyle w:val="Caption"/>
                        <w:jc w:val="center"/>
                        <w:rPr>
                          <w:color w:val="000000" w:themeColor="text1"/>
                        </w:rPr>
                      </w:pPr>
                      <w:r w:rsidRPr="00791931">
                        <w:rPr>
                          <w:color w:val="000000" w:themeColor="text1"/>
                        </w:rPr>
                        <w:t xml:space="preserve">Figure </w:t>
                      </w:r>
                      <w:r w:rsidRPr="00791931">
                        <w:rPr>
                          <w:color w:val="000000" w:themeColor="text1"/>
                        </w:rPr>
                        <w:fldChar w:fldCharType="begin"/>
                      </w:r>
                      <w:r w:rsidRPr="00791931">
                        <w:rPr>
                          <w:color w:val="000000" w:themeColor="text1"/>
                        </w:rPr>
                        <w:instrText xml:space="preserve"> SEQ Figure \* ARABIC </w:instrText>
                      </w:r>
                      <w:r w:rsidRPr="00791931">
                        <w:rPr>
                          <w:color w:val="000000" w:themeColor="text1"/>
                        </w:rPr>
                        <w:fldChar w:fldCharType="separate"/>
                      </w:r>
                      <w:r w:rsidRPr="00791931">
                        <w:rPr>
                          <w:noProof/>
                          <w:color w:val="000000" w:themeColor="text1"/>
                        </w:rPr>
                        <w:t>1</w:t>
                      </w:r>
                      <w:r w:rsidRPr="00791931">
                        <w:rPr>
                          <w:color w:val="000000" w:themeColor="text1"/>
                        </w:rPr>
                        <w:fldChar w:fldCharType="end"/>
                      </w:r>
                      <w:r w:rsidRPr="00791931">
                        <w:rPr>
                          <w:color w:val="000000" w:themeColor="text1"/>
                        </w:rPr>
                        <w:t xml:space="preserve">. Performance of differential training on </w:t>
                      </w:r>
                      <w:r>
                        <w:rPr>
                          <w:color w:val="000000" w:themeColor="text1"/>
                        </w:rPr>
                        <w:t>Pendulum-v0</w:t>
                      </w:r>
                      <w:r w:rsidRPr="00791931">
                        <w:rPr>
                          <w:color w:val="000000" w:themeColor="text1"/>
                        </w:rPr>
                        <w:t xml:space="preserve"> (batch=32, </w:t>
                      </w:r>
                      <w:proofErr w:type="spellStart"/>
                      <w:r w:rsidRPr="00791931">
                        <w:rPr>
                          <w:color w:val="000000" w:themeColor="text1"/>
                        </w:rPr>
                        <w:t>lr</w:t>
                      </w:r>
                      <w:proofErr w:type="spellEnd"/>
                      <w:r w:rsidRPr="00791931">
                        <w:rPr>
                          <w:color w:val="000000" w:themeColor="text1"/>
                        </w:rPr>
                        <w:t>=1e-3)</w:t>
                      </w:r>
                    </w:p>
                    <w:p w14:paraId="238555E4" w14:textId="77777777" w:rsidR="00791931" w:rsidRDefault="00791931" w:rsidP="00791931">
                      <w:pPr>
                        <w:jc w:val="center"/>
                      </w:pPr>
                    </w:p>
                  </w:txbxContent>
                </v:textbox>
              </v:shape>
            </w:pict>
          </mc:Fallback>
        </mc:AlternateContent>
      </w:r>
    </w:p>
    <w:p w14:paraId="664E9DB1" w14:textId="0F46D64F" w:rsidR="00791931" w:rsidRDefault="00791931" w:rsidP="00B80F96">
      <w:pPr>
        <w:spacing w:line="300" w:lineRule="atLeast"/>
        <w:ind w:firstLine="720"/>
        <w:jc w:val="both"/>
        <w:rPr>
          <w:rFonts w:asciiTheme="minorBidi" w:hAnsiTheme="minorBidi"/>
        </w:rPr>
      </w:pPr>
    </w:p>
    <w:p w14:paraId="1CDE3535" w14:textId="5226DBC0" w:rsidR="00835CC2" w:rsidRDefault="00835CC2" w:rsidP="00B80F96">
      <w:pPr>
        <w:spacing w:line="300" w:lineRule="atLeast"/>
        <w:ind w:firstLine="720"/>
        <w:jc w:val="both"/>
        <w:rPr>
          <w:rFonts w:asciiTheme="minorBidi" w:hAnsiTheme="minorBidi"/>
        </w:rPr>
      </w:pPr>
    </w:p>
    <w:p w14:paraId="37C947B1" w14:textId="102BED98" w:rsidR="00791931" w:rsidRDefault="00791931" w:rsidP="00B80F96">
      <w:pPr>
        <w:spacing w:line="300" w:lineRule="atLeast"/>
        <w:ind w:firstLine="720"/>
        <w:jc w:val="both"/>
        <w:rPr>
          <w:rFonts w:asciiTheme="minorBidi" w:hAnsiTheme="minorBidi"/>
        </w:rPr>
      </w:pPr>
    </w:p>
    <w:p w14:paraId="00468876" w14:textId="2CEDB8BC" w:rsidR="00791931" w:rsidRDefault="00791931" w:rsidP="00B80F96">
      <w:pPr>
        <w:spacing w:line="300" w:lineRule="atLeast"/>
        <w:ind w:firstLine="720"/>
        <w:jc w:val="both"/>
        <w:rPr>
          <w:rFonts w:asciiTheme="minorBidi" w:hAnsiTheme="minorBidi"/>
        </w:rPr>
      </w:pPr>
    </w:p>
    <w:p w14:paraId="36D4E209" w14:textId="1FF03E0D" w:rsidR="00791931" w:rsidRDefault="00791931" w:rsidP="00B80F96">
      <w:pPr>
        <w:spacing w:line="300" w:lineRule="atLeast"/>
        <w:ind w:firstLine="720"/>
        <w:jc w:val="both"/>
        <w:rPr>
          <w:rFonts w:asciiTheme="minorBidi" w:hAnsiTheme="minorBidi"/>
        </w:rPr>
      </w:pPr>
    </w:p>
    <w:p w14:paraId="5E8936D6" w14:textId="51099FD6" w:rsidR="00791931" w:rsidRDefault="00791931" w:rsidP="00B80F96">
      <w:pPr>
        <w:spacing w:line="300" w:lineRule="atLeast"/>
        <w:ind w:firstLine="720"/>
        <w:jc w:val="both"/>
        <w:rPr>
          <w:rFonts w:asciiTheme="minorBidi" w:hAnsiTheme="minorBidi"/>
        </w:rPr>
      </w:pPr>
    </w:p>
    <w:p w14:paraId="7945A463" w14:textId="7FC06D63" w:rsidR="00791931" w:rsidRDefault="00791931" w:rsidP="00B80F96">
      <w:pPr>
        <w:spacing w:line="300" w:lineRule="atLeast"/>
        <w:ind w:firstLine="720"/>
        <w:jc w:val="both"/>
        <w:rPr>
          <w:rFonts w:asciiTheme="minorBidi" w:hAnsiTheme="minorBidi"/>
        </w:rPr>
      </w:pPr>
    </w:p>
    <w:p w14:paraId="14315FE3" w14:textId="453830C0" w:rsidR="00791931" w:rsidRDefault="00791931" w:rsidP="00B80F96">
      <w:pPr>
        <w:spacing w:line="300" w:lineRule="atLeast"/>
        <w:ind w:firstLine="720"/>
        <w:jc w:val="both"/>
        <w:rPr>
          <w:rFonts w:asciiTheme="minorBidi" w:hAnsiTheme="minorBidi"/>
        </w:rPr>
      </w:pPr>
    </w:p>
    <w:p w14:paraId="17B312D0" w14:textId="4BE57FF7" w:rsidR="00791931" w:rsidRDefault="00791931" w:rsidP="00B80F96">
      <w:pPr>
        <w:spacing w:line="300" w:lineRule="atLeast"/>
        <w:ind w:firstLine="720"/>
        <w:jc w:val="both"/>
        <w:rPr>
          <w:rFonts w:asciiTheme="minorBidi" w:hAnsiTheme="minorBidi"/>
        </w:rPr>
      </w:pPr>
    </w:p>
    <w:p w14:paraId="3E6B0EBB" w14:textId="2C20FA45" w:rsidR="00791931" w:rsidRDefault="00791931" w:rsidP="00B80F96">
      <w:pPr>
        <w:spacing w:line="300" w:lineRule="atLeast"/>
        <w:ind w:firstLine="720"/>
        <w:jc w:val="both"/>
        <w:rPr>
          <w:rFonts w:asciiTheme="minorBidi" w:hAnsiTheme="minorBidi"/>
        </w:rPr>
      </w:pPr>
    </w:p>
    <w:p w14:paraId="082DF6D9" w14:textId="7A4C383C" w:rsidR="00791931" w:rsidRDefault="00791931" w:rsidP="00791931">
      <w:pPr>
        <w:spacing w:line="300" w:lineRule="atLeast"/>
        <w:jc w:val="both"/>
        <w:rPr>
          <w:rFonts w:asciiTheme="minorBidi" w:hAnsiTheme="minorBidi"/>
          <w:b/>
          <w:bCs/>
          <w:u w:val="single"/>
        </w:rPr>
      </w:pPr>
      <w:r w:rsidRPr="00791931">
        <w:rPr>
          <w:rFonts w:asciiTheme="minorBidi" w:hAnsiTheme="minorBidi"/>
          <w:b/>
          <w:bCs/>
          <w:u w:val="single"/>
        </w:rPr>
        <w:t>Future work</w:t>
      </w:r>
    </w:p>
    <w:p w14:paraId="5916521A" w14:textId="37E9CC7F" w:rsidR="00791931" w:rsidRDefault="00791931" w:rsidP="00791931">
      <w:pPr>
        <w:spacing w:line="300" w:lineRule="atLeast"/>
        <w:jc w:val="both"/>
        <w:rPr>
          <w:rFonts w:asciiTheme="minorBidi" w:hAnsiTheme="minorBidi"/>
        </w:rPr>
      </w:pPr>
      <w:r>
        <w:rPr>
          <w:rFonts w:asciiTheme="minorBidi" w:hAnsiTheme="minorBidi"/>
        </w:rPr>
        <w:t>Our next focus is to finalize the algorithm, introduce disturbance in the system and evaluate the performance. We will also perform control experiments with conventional methods to compare with differential training.</w:t>
      </w:r>
    </w:p>
    <w:p w14:paraId="1F57089E" w14:textId="14DD669D" w:rsidR="003E46F2" w:rsidRDefault="003E46F2" w:rsidP="00791931">
      <w:pPr>
        <w:spacing w:line="300" w:lineRule="atLeast"/>
        <w:jc w:val="both"/>
        <w:rPr>
          <w:rFonts w:asciiTheme="minorBidi" w:hAnsiTheme="minorBidi"/>
          <w:b/>
          <w:bCs/>
          <w:u w:val="single"/>
        </w:rPr>
      </w:pPr>
      <w:r w:rsidRPr="003E46F2">
        <w:rPr>
          <w:rFonts w:asciiTheme="minorBidi" w:hAnsiTheme="minorBidi"/>
          <w:b/>
          <w:bCs/>
          <w:u w:val="single"/>
        </w:rPr>
        <w:lastRenderedPageBreak/>
        <w:t>Reference</w:t>
      </w:r>
    </w:p>
    <w:p w14:paraId="0CB643DE" w14:textId="77777777" w:rsidR="0061112A" w:rsidRDefault="0061112A" w:rsidP="00791931">
      <w:pPr>
        <w:spacing w:line="300" w:lineRule="atLeast"/>
        <w:jc w:val="both"/>
        <w:rPr>
          <w:rFonts w:asciiTheme="minorBidi" w:hAnsiTheme="minorBidi"/>
        </w:rPr>
      </w:pPr>
    </w:p>
    <w:p w14:paraId="62DED8ED" w14:textId="7A07EE20" w:rsidR="003E46F2" w:rsidRDefault="003E46F2" w:rsidP="003E46F2">
      <w:pPr>
        <w:rPr>
          <w:rFonts w:ascii="Arial" w:hAnsi="Arial" w:cs="Arial"/>
          <w:color w:val="212529"/>
        </w:rPr>
      </w:pPr>
      <w:r>
        <w:rPr>
          <w:rFonts w:asciiTheme="minorBidi" w:hAnsiTheme="minorBidi"/>
        </w:rPr>
        <w:t xml:space="preserve">[1] </w:t>
      </w:r>
      <w:proofErr w:type="spellStart"/>
      <w:r>
        <w:rPr>
          <w:rFonts w:ascii="Arial" w:hAnsi="Arial" w:cs="Arial"/>
          <w:color w:val="212529"/>
        </w:rPr>
        <w:t>Bertsekas</w:t>
      </w:r>
      <w:proofErr w:type="spellEnd"/>
      <w:r>
        <w:rPr>
          <w:rFonts w:ascii="Arial" w:hAnsi="Arial" w:cs="Arial"/>
          <w:color w:val="212529"/>
        </w:rPr>
        <w:t xml:space="preserve">, D. (1998). Differential Training </w:t>
      </w:r>
      <w:proofErr w:type="gramStart"/>
      <w:r>
        <w:rPr>
          <w:rFonts w:ascii="Arial" w:hAnsi="Arial" w:cs="Arial"/>
          <w:color w:val="212529"/>
        </w:rPr>
        <w:t>Of</w:t>
      </w:r>
      <w:proofErr w:type="gramEnd"/>
      <w:r>
        <w:rPr>
          <w:rFonts w:ascii="Arial" w:hAnsi="Arial" w:cs="Arial"/>
          <w:color w:val="212529"/>
        </w:rPr>
        <w:t xml:space="preserve"> Rollout Policies</w:t>
      </w:r>
      <w:r w:rsidRPr="003E46F2">
        <w:rPr>
          <w:i/>
          <w:iCs/>
        </w:rPr>
        <w:t xml:space="preserve">, </w:t>
      </w:r>
      <w:r w:rsidRPr="003E46F2">
        <w:rPr>
          <w:rFonts w:ascii="Arial" w:hAnsi="Arial" w:cs="Arial"/>
          <w:color w:val="212529"/>
        </w:rPr>
        <w:t>Proc. of the 35th Allerton Conference on Communication, Control, and Computing</w:t>
      </w:r>
      <w:r>
        <w:rPr>
          <w:rFonts w:ascii="Arial" w:hAnsi="Arial" w:cs="Arial"/>
          <w:color w:val="212529"/>
        </w:rPr>
        <w:t>.</w:t>
      </w:r>
      <w:r>
        <w:rPr>
          <w:rFonts w:ascii="Arial" w:hAnsi="Arial" w:cs="Arial"/>
          <w:color w:val="212529"/>
        </w:rPr>
        <w:br/>
      </w:r>
    </w:p>
    <w:p w14:paraId="1A34E107" w14:textId="77777777" w:rsidR="003E46F2" w:rsidRDefault="003E46F2" w:rsidP="003E46F2"/>
    <w:p w14:paraId="7A4599CB" w14:textId="79A996B7" w:rsidR="003E46F2" w:rsidRPr="00791931" w:rsidRDefault="003E46F2" w:rsidP="00791931">
      <w:pPr>
        <w:spacing w:line="300" w:lineRule="atLeast"/>
        <w:jc w:val="both"/>
        <w:rPr>
          <w:rFonts w:asciiTheme="minorBidi" w:hAnsiTheme="minorBidi"/>
        </w:rPr>
      </w:pPr>
    </w:p>
    <w:sectPr w:rsidR="003E46F2" w:rsidRPr="00791931" w:rsidSect="003F6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595"/>
    <w:rsid w:val="00060B17"/>
    <w:rsid w:val="000A0F4B"/>
    <w:rsid w:val="00102547"/>
    <w:rsid w:val="001111BA"/>
    <w:rsid w:val="001D1813"/>
    <w:rsid w:val="00261E70"/>
    <w:rsid w:val="002D4656"/>
    <w:rsid w:val="002F1AA5"/>
    <w:rsid w:val="002F7A8D"/>
    <w:rsid w:val="00344A4F"/>
    <w:rsid w:val="003E46F2"/>
    <w:rsid w:val="003F66FC"/>
    <w:rsid w:val="00416A4D"/>
    <w:rsid w:val="00434933"/>
    <w:rsid w:val="00545033"/>
    <w:rsid w:val="005D657C"/>
    <w:rsid w:val="0061112A"/>
    <w:rsid w:val="006F5128"/>
    <w:rsid w:val="0072248C"/>
    <w:rsid w:val="00736421"/>
    <w:rsid w:val="00741ED6"/>
    <w:rsid w:val="00791931"/>
    <w:rsid w:val="0080022F"/>
    <w:rsid w:val="00835CC2"/>
    <w:rsid w:val="008B3DC4"/>
    <w:rsid w:val="008C1B0D"/>
    <w:rsid w:val="008D1010"/>
    <w:rsid w:val="00902314"/>
    <w:rsid w:val="00956B3A"/>
    <w:rsid w:val="00A00D82"/>
    <w:rsid w:val="00A52EED"/>
    <w:rsid w:val="00A65E72"/>
    <w:rsid w:val="00AB13D5"/>
    <w:rsid w:val="00B10968"/>
    <w:rsid w:val="00B1436A"/>
    <w:rsid w:val="00B224BC"/>
    <w:rsid w:val="00B548BB"/>
    <w:rsid w:val="00B80F96"/>
    <w:rsid w:val="00DB5539"/>
    <w:rsid w:val="00DB5C71"/>
    <w:rsid w:val="00E6028B"/>
    <w:rsid w:val="00F23209"/>
    <w:rsid w:val="00F718FF"/>
    <w:rsid w:val="00FA65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0DD7"/>
  <w15:chartTrackingRefBased/>
  <w15:docId w15:val="{A41C110C-C957-DB42-9321-6E02403B3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6F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791931"/>
    <w:pPr>
      <w:spacing w:after="200"/>
    </w:pPr>
    <w:rPr>
      <w:rFonts w:asciiTheme="minorHAnsi" w:eastAsiaTheme="minorHAnsi" w:hAnsiTheme="minorHAnsi" w:cstheme="minorBidi"/>
      <w:i/>
      <w:iCs/>
      <w:color w:val="44546A" w:themeColor="text2"/>
      <w:sz w:val="18"/>
      <w:szCs w:val="18"/>
    </w:rPr>
  </w:style>
  <w:style w:type="character" w:styleId="Emphasis">
    <w:name w:val="Emphasis"/>
    <w:basedOn w:val="DefaultParagraphFont"/>
    <w:uiPriority w:val="20"/>
    <w:qFormat/>
    <w:rsid w:val="003E46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401997">
      <w:bodyDiv w:val="1"/>
      <w:marLeft w:val="0"/>
      <w:marRight w:val="0"/>
      <w:marTop w:val="0"/>
      <w:marBottom w:val="0"/>
      <w:divBdr>
        <w:top w:val="none" w:sz="0" w:space="0" w:color="auto"/>
        <w:left w:val="none" w:sz="0" w:space="0" w:color="auto"/>
        <w:bottom w:val="none" w:sz="0" w:space="0" w:color="auto"/>
        <w:right w:val="none" w:sz="0" w:space="0" w:color="auto"/>
      </w:divBdr>
      <w:divsChild>
        <w:div w:id="71397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Najafiaghdam</dc:creator>
  <cp:keywords/>
  <dc:description/>
  <cp:lastModifiedBy>Hossein Najafiaghdam</cp:lastModifiedBy>
  <cp:revision>7</cp:revision>
  <dcterms:created xsi:type="dcterms:W3CDTF">2020-09-20T23:49:00Z</dcterms:created>
  <dcterms:modified xsi:type="dcterms:W3CDTF">2020-10-26T21:02:00Z</dcterms:modified>
</cp:coreProperties>
</file>