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Adolescent Fertility Rate and Percentage of Men and Women who married before 18</w:t>
      </w:r>
    </w:p>
    <w:p>
      <w:r>
        <w:t>Source/Owner: Unknown</w:t>
      </w:r>
    </w:p>
    <w:p>
      <w:r>
        <w:t>URL: https://www.arcgis.com/home/item.html?id=98c5fc23071343b2bce212db0578c8bb</w:t>
        <w:br/>
      </w:r>
    </w:p>
    <w:p>
      <w:r>
        <w:t>As mentioned earlier, child marriage is one of the components of crime against women; it robs the children and threatens their lives and health. Girls who marry before 18 are more likely to experience domestic violence and less likely to remain in school. As per NFHS, the percentage of women aged 20-24 years married before the age of 18 years has decreased from 26.8 in 2015-16 to 23.3% in 2019-21. The prevalence of child marriage is more than 40% in Bihar, Tripura, and West Bengal and between 30 to 40 percent in Assam and Jharkhand. It is disheartening to note that marriage of girls below the age of 18 years is prevalent in all the States &amp; UTs despite legal provisions against it. This calls for creating more awareness in the public on the ill effects of early marriage on girls.The adolescent fertility rate is the number of births per 1,000 women ages 15-19 years. Having children in women's early life impedes health, education, economic independence, and socioeconomic condition. The data from NFHS shows adolescent fertility rate for women aged 15-19 years has decreased from 51 in 2015-16 to 43 in 2019-21.This layer contains several useful attributes :Percentage of Women Aged 20-24 Years Married Before 18 Years 2015-16Percentage of Women Aged 20-24 Years Married Before 18 Years  2019-21Percentage of Men Aged 25-29 Years Married Before 21 Years 2015-16Percentage of Men Aged 25-29 Years Married Before 21 Years 2019-21Percentage of Adolescent Fertility Rate for Women Aged 15-19 Years 2015-16Percentage of Adolescent Fertility Rate for Women Aged 15-19 Years 2019-21Source-  https://www.mospi.gov.in/sites/default/files/publication_reports/women-men22/ImpedimentsEmpowerment22.xlsx                       This web layer is offered by Esri India, for ArcGIS Online subscribers. If you have any questions or comments, please let us know via content@esri.in.</w:t>
        <w:br/>
        <w:br/>
        <w:t>As mentioned earlier, child marriage is one of the components of crime against women; it robs the children and threatens their lives and health. Girls who marry before 18 are more likely to experience domestic violence and less likely to remain in school. As per NFHS, the percentage of women aged 20-24 years married before the age of 18 years has decreased from 26.8 in 2015-16 to 23.3% in 2019-21. The prevalence of child marriage is more than 40% in Bihar, Tripura, and West Bengal and between 30 to 40 percent in Assam and Jharkhand. It is disheartening to note that marriage of girls below the age of 18 years is prevalent in all the States &amp; UTs despite legal provisions against it. This calls for creating more awareness in the public on the ill effects of early marriage on girls.</w:t>
        <w:br/>
        <w:br/>
        <w:br/>
        <w:t>The adolescent fertility rate is the number of births per 1,000 women ages 15-19 years. Having children in women's early life impedes health, education, economic independence, and socioeconomic condition. The data from NFHS shows adolescent fertility rate for women aged 15-19 years has decreased from 51 in 2015-16 to 43 in 2019-21.</w:t>
        <w:br/>
        <w:br/>
        <w:br/>
        <w:br/>
        <w:t>This layer contains several useful attributes :</w:t>
        <w:br/>
        <w:t>Percentage of Women Aged 20-24 Years Married Before 18 Years 2015-16</w:t>
        <w:br/>
        <w:t>Percentage of Women Aged 20-24 Years Married Before 18 Years  2019-21</w:t>
        <w:br/>
        <w:t>Percentage of Men Aged 25-29 Years Married Before 21 Years 2015-16</w:t>
        <w:br/>
        <w:t>Percentage of Men Aged 25-29 Years Married Before 21 Years 2019-21</w:t>
        <w:br/>
        <w:t>Percentage of Adolescent Fertility Rate for Women Aged 15-19 Years 2015-16</w:t>
        <w:br/>
        <w:t>Percentage of Adolescent Fertility Rate for Women Aged 15-19 Years 2019-21</w:t>
        <w:br/>
        <w:t>Source-  https://www.mospi.gov.in/sites/default/files/publication_reports/women-men22/ImpedimentsEmpowerment22.xlsx</w:t>
        <w:br/>
        <w:t xml:space="preserve">         </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