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Average Wage Per Hour Earned by Occupation Divisions as per NCO</w:t>
      </w:r>
    </w:p>
    <w:p>
      <w:r>
        <w:t>Source/Owner: Unknown</w:t>
      </w:r>
    </w:p>
    <w:p>
      <w:r>
        <w:t>URL: https://www.arcgis.com/home/item.html?id=da4cb3b1c5994a83ab1458bab9d117ea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