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Bharatmala and other Road Networks in India</w:t>
      </w:r>
    </w:p>
    <w:p>
      <w:r>
        <w:t>Source/Owner: Unknown</w:t>
      </w:r>
    </w:p>
    <w:p>
      <w:r>
        <w:t>URL: https://www.arcgis.com/home/item.html?id=e33dfe4d58ec4a0c9c331a6d92894ba5</w:t>
        <w:br/>
      </w:r>
    </w:p>
    <w:p>
      <w:r>
        <w:t>The Ministry has taken up a detailed review of the NHS network with a view to developing road connectivity to Border areas, development of Coastal roads including road connectivity for Non-Major ports, improvement in the efficiency of National Corridors, development of Economic Corridors, Inter Corridors and Feeder Routes along with integration with Sagarmala, etc., under Bharatmala Pariyojana. The Bharatmala Pariyojana envisages the development of about 26,000 km length of Economic Corridors, which along with Golden Quadrilateral (GQ) and North-South and East-West (NS-EW) Corridors are expected to carry the majority of the Freight Traffic on roads. Further, about 8,000 km of Inter Corridors and about 7,500 km of Feeder Routes have been identified for improving the effectiveness of Economic Corridors, GQ, and NS-EW Corridors. The program envisages the development of Ring Roads/bypasses and elevated corridors to decongest the traffic passing through cities and enhance logistic efficiency; 28 cities have been identified for Ring Roads; 125 choke points and 66 congestion points have been identified for their improvements. Further, in order to reduce congestion on proposed Corridors, enhance logistic efficiency and reduce logistics costs of freight movements, 35 locations have been identified for the development of Multimodal Logistics Parks.Phase-I of Bharatmala Pariyojana includes the development of Sr. No.SchemeLength (km)Cost (Rs. crore)1Economic Corridors9,000120,0002Inter-Corridors &amp; feeder roads6,00080,0003National Corridor Efficiency improvement5,0001,00,0004Border &amp; International connectivity roads2,00025,0005Coastal &amp; port connectivity roads2,00020,0006Expressways80040,000Sub Total24,8003,85,0007Ongoing Projects, including NHDP*10,0001,50,000Total34,8005,35,000 Source- https://nhai.gov.in/nhai/sites/default/files/mix_file/BharatmalaMap.pdfThe balance works under various phases of the National Highways Development Project (NHDP) shall be fully subsumed under the proposed Bharatmala Pariyojana, to remove overlap and undertake comprehensive development. Balance works under NH(O), SARDP-NE, EAP &amp; LWE schemes would continue under relevant schemes.Intended use: The intended use of this layer is to support transportation planning, infrastructure analysis, and thematic mapping of road connectivity across regions.Limitations of use: Limitations of use: This GIS layer may not include recent road developments, local roads, or real-time changes in road conditions and alignments. Accuracy may vary depending on source data integration.Update frequency: Data is updated on an annual basis.Vintage: Data represents conditions as of 2024.Note: Esri India Enriched this layer by adding National Highways and State Highways from verified government links which is mentioned in the Attribute table. This web layer is offered by Esri India, for ArcGIS Online subscribers. If you have any questions or comments, please let us know via content@esri.in.</w:t>
        <w:br/>
        <w:br/>
        <w:t>The Ministry has taken up a detailed review of the NHS network with a view to developing road connectivity to Border areas, development of Coastal roads including road connectivity for Non-Major ports, improvement in the efficiency of National Corridors, development of Economic Corridors, Inter Corridors and Feeder Routes along with integration with Sagarmala, etc., under Bharatmala Pariyojana. The Bharatmala Pariyojana envisages the development of about 26,000 km length of Economic Corridors, which along with Golden Quadrilateral (GQ) and North-South and East-West (NS-EW) Corridors are expected to carry the majority of the Freight Traffic on roads. Further, about 8,000 km of Inter Corridors and about 7,500 km of Feeder Routes have been identified for improving the effectiveness of Economic Corridors, GQ, and NS-EW Corridors. The program envisages the development of Ring Roads/bypasses and elevated corridors to decongest the traffic passing through cities and enhance logistic efficiency; 28 cities have been identified for Ring Roads; 125 choke points and 66 congestion points have been identified for their improvements. Further, in order to reduce congestion on proposed Corridors, enhance logistic efficiency and reduce logistics costs of freight movements, 35 locations have been identified for the development of Multimodal Logistics Parks.</w:t>
        <w:br/>
        <w:t xml:space="preserve"> </w:t>
        <w:br/>
        <w:t>Phase-I of Bharatmala Pariyojana includes the development of</w:t>
        <w:br/>
        <w:t xml:space="preserve"> </w:t>
        <w:br/>
        <w:t xml:space="preserve"> </w:t>
        <w:br/>
        <w:t>Sr. No.</w:t>
        <w:tab/>
        <w:t>Scheme</w:t>
        <w:tab/>
        <w:t>Length (km)</w:t>
        <w:tab/>
        <w:t>Cost (Rs. crore)</w:t>
        <w:br/>
        <w:t>1</w:t>
        <w:tab/>
        <w:t>Economic Corridors</w:t>
        <w:tab/>
        <w:t>9,000</w:t>
        <w:tab/>
        <w:t>120,000</w:t>
        <w:br/>
        <w:t>2</w:t>
        <w:tab/>
        <w:t>Inter-Corridors &amp; feeder roads</w:t>
        <w:tab/>
        <w:t>6,000</w:t>
        <w:tab/>
        <w:t>80,000</w:t>
        <w:br/>
        <w:t>3</w:t>
        <w:tab/>
        <w:t>National Corridor Efficiency improvement</w:t>
        <w:tab/>
        <w:t>5,000</w:t>
        <w:tab/>
        <w:t>1,00,000</w:t>
        <w:br/>
        <w:t>4</w:t>
        <w:tab/>
        <w:t>Border &amp; International connectivity roads</w:t>
        <w:tab/>
        <w:t>2,000</w:t>
        <w:tab/>
        <w:t>25,000</w:t>
        <w:br/>
        <w:t>5</w:t>
        <w:tab/>
        <w:t>Coastal &amp; port connectivity roads</w:t>
        <w:tab/>
        <w:t>2,000</w:t>
        <w:tab/>
        <w:t>20,000</w:t>
        <w:br/>
        <w:t>6</w:t>
        <w:tab/>
        <w:t>Expressways</w:t>
        <w:tab/>
        <w:t>800</w:t>
        <w:tab/>
        <w:t>40,000</w:t>
        <w:br/>
        <w:t xml:space="preserve"> </w:t>
        <w:tab/>
        <w:t>Sub Total</w:t>
        <w:tab/>
        <w:t>24,800</w:t>
        <w:tab/>
        <w:t>3,85,000</w:t>
        <w:br/>
        <w:t>7</w:t>
        <w:tab/>
        <w:t>Ongoing Projects, including NHDP*</w:t>
        <w:tab/>
        <w:t>10,000</w:t>
        <w:tab/>
        <w:t>1,50,000</w:t>
        <w:br/>
        <w:t xml:space="preserve"> </w:t>
        <w:tab/>
        <w:t>Total</w:t>
        <w:tab/>
        <w:t>34,800</w:t>
        <w:tab/>
        <w:t>5,35,000</w:t>
        <w:br/>
        <w:br/>
        <w:br/>
        <w:t xml:space="preserve"> </w:t>
        <w:br/>
        <w:br/>
        <w:t>Source- https://nhai.gov.in/nhai/sites/default/files/mix_file/BharatmalaMap.pdf</w:t>
        <w:br/>
        <w:t xml:space="preserve"> </w:t>
        <w:br/>
        <w:t>The balance works under various phases of the National Highways Development Project (NHDP) shall be fully subsumed under the proposed Bharatmala Pariyojana, to remove overlap and undertake comprehensive development. Balance works under NH(O), SARDP-NE, EAP &amp; LWE schemes would continue under relevant schemes.</w:t>
        <w:br/>
        <w:br/>
        <w:t>Intended use: The intended use of this layer is to support transportation planning, infrastructure analysis, and thematic mapping of road connectivity across regions.</w:t>
        <w:br/>
        <w:br/>
        <w:t>Limitations of use: Limitations of use: This GIS layer may not include recent road developments, local roads, or real-time changes in road conditions and alignments. Accuracy may vary depending on source data integration.</w:t>
        <w:br/>
        <w:br/>
        <w:t>Update frequency: Data is updated on an annual basis.</w:t>
        <w:br/>
        <w:br/>
        <w:t>Vintage: Data represents conditions as of 2024.</w:t>
        <w:br/>
        <w:br/>
        <w:t>Note: Esri India Enriched this layer by adding National Highways and State Highways from verified government links which is mentioned in the Attribute table.</w:t>
        <w:br/>
        <w:t xml:space="preserve"> </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