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 Expenditure, Outlay, and Social Sector Expenditure</w:t>
      </w:r>
    </w:p>
    <w:p>
      <w:r>
        <w:t>Source/Owner: Unknown</w:t>
      </w:r>
    </w:p>
    <w:p>
      <w:r>
        <w:t>URL: https://www.arcgis.com/home/item.html?id=cc15abc088db451592013c753c67aae7</w:t>
        <w:br/>
      </w:r>
    </w:p>
    <w:p>
      <w:r>
        <w:t>This map shows the latest statewise fiscal data regarding capital formation, with capital spending maintaining an elevated trajectory in 2023‑24. As per the most recent state budget figures, aggregate capital expenditure for all states and UTs stands at ₹10,36,819 crore for 2023‑24 (RE) and is projected to further increase to ₹10,39,138 crore in 2024‑25 (BE). Major contributors include Maharashtra (₹1,11,956 crore), Tamil Nadu (₹94,060 crore), Uttar Pradesh (₹82,515 crore), Karnataka (₹68,505 crore) and Rajasthan (₹65,082 crore). These states continue to anchor national infrastructure momentum through sustained annual investment. Complementing capital expenditure, capital outlay—reflecting direct investments in physical and productive assets—remains substantial. Recent estimates show high capital outlay levels in Maharashtra (₹1,00,65,848 lakh), Gujarat (₹1,25,79,786 lakh), Tamil Nadu (₹69,86,044 lakh), Uttar Pradesh (₹43,40,265 lakh) and Rajasthan (₹35,92,869 lakh), underscoring a broad-based push for asset creation across major states. This pattern aligns with the national objective of reinforcing transport networks, industrial ecosystems, energy infrastructure and public utilities.Expenditure on the social sector—a critical pillar of inclusive development—has also grown in several large states. Available data for 2023‑24 show sizeable social sector spending in Maharashtra (₹25,26,68,917 lakh), Karnataka (₹17,91,02,019 lakh), Tamil Nadu (₹15,50,40,418 lakh), Uttar Pradesh (₹8,00,00,000+ lakh), Kerala (₹7,50,80,616 lakh) and Rajasthan (₹7,21,12,038 lakh). These expenditures channel resources into education, health, nutrition, welfare and public service delivery.Overall, the sustained rise in state-level capital expenditure and capital outlay, paired with significant social sector commitments, is expected to generate strong crowding‑in effects. Higher state capex—particularly in infrastructure-intensive sectors—improves connectivity, reduces logistics costs, and enhances the investment climate, thereby encouraging private sector participation. The scale of social sector spending simultaneously strengthens human capital, improving long‑run productivity and labour market resilience.Together, these trends suggest that the investment cycle is consolidating, aided by elevated public capital spending, targeted welfare and service delivery improvements, and an enabling environment for private investment. The combination of infrastructure expansion, diversified social sector outlays, and improving fiscal space across states positions the economy for continued growth momentum in 2024‑25 and beyond.This layer contains several useful attributes : Capital Expenditure in 2004-24 Budget Estimates (in Crore) Capital Outlay in 2004-24 Budget Estimates (in Crore) Social Sector Expenditure in 2004-24 Budget Estimates (in Crore)Source- https://rbidocs.rbi.org.in/rdocs/Publications/PDFs/0HANDBOOK111225883086B042ED449F9C3DDACAB54415D8.PDFTable 173: State-wise Capital ExpenditureTable 174: State-wise Capital OutlayTable 175: State-wise Social Sector ExpenditureThis web layer is offered by Esri India, for ArcGIS Online subscribers. If you have any questions or comments, please let us know via content@esri.in.</w:t>
        <w:br/>
        <w:br/>
        <w:t xml:space="preserve">This map shows the latest statewise fiscal data regarding capital formation, with capital spending maintaining an elevated trajectory in 2023‑24. As per the most recent state budget figures, aggregate capital expenditure for all states and UTs stands at ₹10,36,819 crore for 2023‑24 (RE) and is projected to further increase to ₹10,39,138 crore in 2024‑25 (BE). Major contributors include Maharashtra (₹1,11,956 crore), Tamil Nadu (₹94,060 crore), Uttar Pradesh (₹82,515 crore), Karnataka (₹68,505 crore) and Rajasthan (₹65,082 crore). These states continue to anchor national infrastructure momentum through sustained annual investment. </w:t>
        <w:br/>
        <w:t>Complementing capital expenditure, capital outlay—reflecting direct investments in physical and productive assets—remains substantial. Recent estimates show high capital outlay levels in Maharashtra (₹1,00,65,848 lakh), Gujarat (₹1,25,79,786 lakh), Tamil Nadu (₹69,86,044 lakh), Uttar Pradesh (₹43,40,265 lakh) and Rajasthan (₹35,92,869 lakh), underscoring a broad-based push for asset creation across major states. This pattern aligns with the national objective of reinforcing transport networks, industrial ecosystems, energy infrastructure and public utilities.</w:t>
        <w:br/>
        <w:t>Expenditure on the social sector—a critical pillar of inclusive development—has also grown in several large states. Available data for 2023‑24 show sizeable social sector spending in Maharashtra (₹25,26,68,917 lakh), Karnataka (₹17,91,02,019 lakh), Tamil Nadu (₹15,50,40,418 lakh), Uttar Pradesh (₹8,00,00,000+ lakh), Kerala (₹7,50,80,616 lakh) and Rajasthan (₹7,21,12,038 lakh). These expenditures channel resources into education, health, nutrition, welfare and public service delivery.</w:t>
        <w:br/>
        <w:t>Overall, the sustained rise in state-level capital expenditure and capital outlay, paired with significant social sector commitments, is expected to generate strong crowding‑in effects. Higher state capex—particularly in infrastructure-intensive sectors—improves connectivity, reduces logistics costs, and enhances the investment climate, thereby encouraging private sector participation. The scale of social sector spending simultaneously strengthens human capital, improving long‑run productivity and labour market resilience.</w:t>
        <w:br/>
        <w:t>Together, these trends suggest that the investment cycle is consolidating, aided by elevated public capital spending, targeted welfare and service delivery improvements, and an enabling environment for private investment. The combination of infrastructure expansion, diversified social sector outlays, and improving fiscal space across states positions the economy for continued growth momentum in 2024‑25 and beyond.</w:t>
        <w:br/>
        <w:br/>
        <w:t xml:space="preserve"> </w:t>
        <w:br/>
        <w:t>This layer contains several useful attributes :</w:t>
        <w:br/>
        <w:t xml:space="preserve"> Capital Expenditure in 2004-24 Budget Estimates (in Crore)</w:t>
        <w:br/>
        <w:t xml:space="preserve"> Capital Outlay in 2004-24 Budget Estimates (in Crore)</w:t>
        <w:br/>
        <w:t xml:space="preserve"> Social Sector Expenditure in 2004-24 Budget Estimates (in Crore)</w:t>
        <w:br/>
        <w:t xml:space="preserve"> </w:t>
        <w:br/>
        <w:t>Source- https://rbidocs.rbi.org.in/rdocs/Publications/PDFs/0HANDBOOK111225883086B042ED449F9C3DDACAB54415D8.PDF</w:t>
        <w:br/>
        <w:br/>
        <w:t>Table 173: State-wise Capital Expenditure</w:t>
        <w:br/>
        <w:t>Table 174: State-wise Capital Outlay</w:t>
        <w:br/>
        <w:t>Table 175: State-wise Social Sector Expenditure</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