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Composition and Guarantees of Outstanding Liabilities</w:t>
      </w:r>
    </w:p>
    <w:p>
      <w:r>
        <w:t>Source/Owner: Unknown</w:t>
      </w:r>
    </w:p>
    <w:p>
      <w:r>
        <w:t>URL: https://www.arcgis.com/home/item.html?id=e926bc64e08f42ccba66e77a9721417f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