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Wise Area Production and Yield of Castor Seed</w:t>
      </w:r>
    </w:p>
    <w:p>
      <w:r>
        <w:t>Source/Owner: Unknown</w:t>
      </w:r>
    </w:p>
    <w:p>
      <w:r>
        <w:t>URL: https://www.arcgis.com/home/item.html?id=ebb6a854f47544d996ea24ce1d022429</w:t>
        <w:br/>
      </w:r>
    </w:p>
    <w:p>
      <w:r>
        <w:t>The dataset provides district-wise statistics on castor seed cultivation in India, covering area, production, and yield for the financial years 2022–23, 2023–24, and 2024–25. The data reveals that castor seed cultivation is highly concentrated in specific regions, particularly in Gujarat (notably Kachchh, Banaskantha, Patan, and Mehsana districts), which show the highest area and production levels, with Kachchh alone exceeding 1.6–1.9 lakh hectares and over 3 lakh tonnes of production. Rajasthan districts such as Barmer, Jalore, and Sirohi also display moderate cultivation. In contrast, most districts across India—especially in eastern, northern, southern, and northeastern states—show negligible or zero area and production, indicating that castor is a region-specific crop. Yield levels vary significantly, with productive districts in Gujarat reaching above 2000 kg/hectare, while many low-activity districts report minimal or zero output. Overall, the dataset highlights a clear pattern of geographic concentration in western India with limited presence elsewhere.This dataset is useful for agricultural planning, industrial raw material assessment, and export analysis, as castor seed is a key input for castor oil production used in pharmaceuticals, cosmetics, lubricants, and bio-industries. Policymakers can use the data to identify major production hubs, optimize resource allocation, and promote crop expansion in suitable agro-climatic zones. Researchers and market analysts can leverage the dataset to analyze productivity trends, assess regional disparities, and support supply chain and trade decisions, particularly given India’s dominance in global castor production. It also helps in designing initiatives for improving yield, supporting farmers, and strengthening value addition industries.This data is sourced from the Unified Portal for Agricultural Statistics and is updated annually.Source Link: https://upag.gov.in/dash-reports/desdistrictwisecompletedatasetreportLimitation: The dataset reflect information available as available on Unified Portal Agricultural Statistics at the time of publication. The area, production and yield or any other information shall be verified with the official sources.</w:t>
        <w:br/>
        <w:br/>
        <w:t>The dataset provides district-wise statistics on castor seed cultivation in India, covering area, production, and yield for the financial years 2022–23, 2023–24, and 2024–25. The data reveals that castor seed cultivation is highly concentrated in specific regions, particularly in Gujarat (notably Kachchh, Banaskantha, Patan, and Mehsana districts), which show the highest area and production levels, with Kachchh alone exceeding 1.6–1.9 lakh hectares and over 3 lakh tonnes of production. Rajasthan districts such as Barmer, Jalore, and Sirohi also display moderate cultivation. In contrast, most districts across India—especially in eastern, northern, southern, and northeastern states—show negligible or zero area and production, indicating that castor is a region-specific crop. Yield levels vary significantly, with productive districts in Gujarat reaching above 2000 kg/hectare, while many low-activity districts report minimal or zero output. Overall, the dataset highlights a clear pattern of geographic concentration in western India with limited presence elsewhere.</w:t>
        <w:br/>
        <w:br/>
        <w:br/>
        <w:t>This dataset is useful for agricultural planning, industrial raw material assessment, and export analysis, as castor seed is a key input for castor oil production used in pharmaceuticals, cosmetics, lubricants, and bio-industries. Policymakers can use the data to identify major production hubs, optimize resource allocation, and promote crop expansion in suitable agro-climatic zones. Researchers and market analysts can leverage the dataset to analyze productivity trends, assess regional disparities, and support supply chain and trade decisions, particularly given India’s dominance in global castor production. It also helps in designing initiatives for improving yield, supporting farmers, and strengthening value addition industries.</w:t>
        <w:br/>
        <w:br/>
        <w:br/>
        <w:t>This data is sourced from the Unified Portal for Agricultural Statistics and is updated annually.</w:t>
        <w:br/>
        <w:t>Source Link: https://upag.gov.in/dash-reports/desdistrictwisecompletedatasetreport</w:t>
        <w:br/>
        <w:br/>
        <w:t>Limitation: The dataset reflect information available as available on Unified Portal Agricultural Statistics at the time of publication. The area, production and yield or any other information shall be verified with the official sources.</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